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F10C42" w:rsidRPr="00132667" w:rsidP="006B7730">
      <w:pPr>
        <w:pStyle w:val="Heading1"/>
        <w:spacing w:line="269" w:lineRule="auto"/>
        <w:rPr>
          <w:rtl/>
        </w:rPr>
      </w:pPr>
      <w:bookmarkStart w:id="0" w:name="tempMark"/>
      <w:bookmarkEnd w:id="0"/>
      <w:r w:rsidRPr="00132667">
        <w:rPr>
          <w:rFonts w:hint="cs"/>
          <w:rtl/>
        </w:rPr>
        <w:t>ניהול משבר הקורונה ברמה הלאומית - תהליכי קבלת החלטות ומימושן</w:t>
      </w:r>
    </w:p>
    <w:p w:rsidR="002502D1" w:rsidP="006B7730">
      <w:pPr>
        <w:pStyle w:val="Heading3"/>
        <w:spacing w:before="0" w:line="269" w:lineRule="auto"/>
        <w:rPr>
          <w:rtl/>
        </w:rPr>
      </w:pPr>
      <w:r>
        <w:rPr>
          <w:rFonts w:hint="cs"/>
          <w:rtl/>
        </w:rPr>
        <w:t>מבוא</w:t>
      </w:r>
    </w:p>
    <w:p w:rsidR="002502D1" w:rsidRPr="00132667" w:rsidP="006B7730">
      <w:pPr>
        <w:pStyle w:val="Heading3"/>
        <w:spacing w:before="0" w:line="269" w:lineRule="auto"/>
        <w:rPr>
          <w:rtl/>
        </w:rPr>
      </w:pPr>
      <w:r w:rsidRPr="00132667">
        <w:rPr>
          <w:rFonts w:hint="cs"/>
          <w:rtl/>
        </w:rPr>
        <w:t>רקע</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529B8" w:rsidP="006B7730">
      <w:pPr>
        <w:spacing w:line="269" w:lineRule="auto"/>
        <w:rPr>
          <w:rtl/>
        </w:rPr>
      </w:pPr>
      <w:r w:rsidRPr="00366275">
        <w:rPr>
          <w:rtl/>
        </w:rPr>
        <w:t xml:space="preserve">בדצמבר 2019 </w:t>
      </w:r>
      <w:r w:rsidR="00054241">
        <w:rPr>
          <w:rFonts w:hint="cs"/>
          <w:rtl/>
        </w:rPr>
        <w:t>החל להתפשט</w:t>
      </w:r>
      <w:r w:rsidRPr="00366275" w:rsidR="00054241">
        <w:rPr>
          <w:rtl/>
        </w:rPr>
        <w:t xml:space="preserve"> </w:t>
      </w:r>
      <w:r w:rsidRPr="00366275">
        <w:rPr>
          <w:rtl/>
        </w:rPr>
        <w:t>בסין נגיף הקורונה (</w:t>
      </w:r>
      <w:r w:rsidRPr="00366275">
        <w:t>SARS-Co-2</w:t>
      </w:r>
      <w:r w:rsidRPr="00366275">
        <w:rPr>
          <w:rtl/>
        </w:rPr>
        <w:t xml:space="preserve">) </w:t>
      </w:r>
      <w:r w:rsidR="00054241">
        <w:rPr>
          <w:rFonts w:hint="cs"/>
          <w:rtl/>
        </w:rPr>
        <w:t xml:space="preserve">(להלן - נגיף הקורונה) </w:t>
      </w:r>
      <w:r w:rsidRPr="00366275">
        <w:rPr>
          <w:rtl/>
        </w:rPr>
        <w:t xml:space="preserve">הגורם למחלת </w:t>
      </w:r>
      <w:r w:rsidRPr="00366275">
        <w:t>COVID-19</w:t>
      </w:r>
      <w:r>
        <w:rPr>
          <w:rFonts w:hint="cs"/>
          <w:rtl/>
        </w:rPr>
        <w:t xml:space="preserve"> (להלן - </w:t>
      </w:r>
      <w:r w:rsidR="00054241">
        <w:rPr>
          <w:rFonts w:hint="cs"/>
          <w:rtl/>
        </w:rPr>
        <w:t xml:space="preserve">מחלת </w:t>
      </w:r>
      <w:r>
        <w:rPr>
          <w:rFonts w:hint="cs"/>
          <w:rtl/>
        </w:rPr>
        <w:t>הקורונה</w:t>
      </w:r>
      <w:r w:rsidR="00054241">
        <w:rPr>
          <w:rFonts w:hint="cs"/>
          <w:rtl/>
        </w:rPr>
        <w:t xml:space="preserve"> או מגפת הקורונה</w:t>
      </w:r>
      <w:r>
        <w:rPr>
          <w:rFonts w:hint="cs"/>
          <w:rtl/>
        </w:rPr>
        <w:t>)</w:t>
      </w:r>
      <w:r w:rsidRPr="00366275">
        <w:rPr>
          <w:rtl/>
        </w:rPr>
        <w:t xml:space="preserve">. </w:t>
      </w:r>
      <w:r>
        <w:rPr>
          <w:rFonts w:hint="cs"/>
          <w:rtl/>
        </w:rPr>
        <w:t>ב</w:t>
      </w:r>
      <w:r w:rsidR="00054241">
        <w:rPr>
          <w:rFonts w:hint="cs"/>
          <w:rtl/>
        </w:rPr>
        <w:t>-</w:t>
      </w:r>
      <w:r>
        <w:rPr>
          <w:rFonts w:hint="cs"/>
          <w:rtl/>
        </w:rPr>
        <w:t>27.1.20 הכריז שר הבריאות</w:t>
      </w:r>
      <w:r w:rsidR="00054241">
        <w:rPr>
          <w:rFonts w:hint="cs"/>
          <w:rtl/>
        </w:rPr>
        <w:t>,</w:t>
      </w:r>
      <w:r>
        <w:rPr>
          <w:rFonts w:hint="cs"/>
          <w:rtl/>
        </w:rPr>
        <w:t xml:space="preserve"> בהתאם לסמכות </w:t>
      </w:r>
      <w:r w:rsidR="00054241">
        <w:rPr>
          <w:rFonts w:hint="cs"/>
          <w:rtl/>
        </w:rPr>
        <w:t xml:space="preserve">שהוקנתה </w:t>
      </w:r>
      <w:r>
        <w:rPr>
          <w:rFonts w:hint="cs"/>
          <w:rtl/>
        </w:rPr>
        <w:t>לו בסעיף 20 לפקודת בריאות העם</w:t>
      </w:r>
      <w:r>
        <w:rPr>
          <w:rStyle w:val="FootnoteReference1"/>
          <w:rtl/>
        </w:rPr>
        <w:footnoteReference w:id="2"/>
      </w:r>
      <w:r w:rsidR="00054241">
        <w:rPr>
          <w:rFonts w:hint="cs"/>
          <w:rtl/>
        </w:rPr>
        <w:t>,</w:t>
      </w:r>
      <w:r>
        <w:rPr>
          <w:rFonts w:hint="cs"/>
          <w:rtl/>
        </w:rPr>
        <w:t xml:space="preserve"> כי </w:t>
      </w:r>
      <w:r w:rsidR="00054241">
        <w:rPr>
          <w:rFonts w:hint="cs"/>
          <w:rtl/>
        </w:rPr>
        <w:t>מחלת הקורונה</w:t>
      </w:r>
      <w:r>
        <w:rPr>
          <w:rFonts w:hint="cs"/>
          <w:rtl/>
        </w:rPr>
        <w:t xml:space="preserve"> מידבקת</w:t>
      </w:r>
      <w:r w:rsidR="00054241">
        <w:rPr>
          <w:rFonts w:hint="cs"/>
          <w:rtl/>
        </w:rPr>
        <w:t>,</w:t>
      </w:r>
      <w:r>
        <w:rPr>
          <w:rFonts w:hint="cs"/>
          <w:rtl/>
        </w:rPr>
        <w:t xml:space="preserve"> וכי </w:t>
      </w:r>
      <w:r w:rsidR="00054241">
        <w:rPr>
          <w:rFonts w:hint="cs"/>
          <w:rtl/>
        </w:rPr>
        <w:t>נשקפת</w:t>
      </w:r>
      <w:r>
        <w:rPr>
          <w:rFonts w:hint="cs"/>
          <w:rtl/>
        </w:rPr>
        <w:t xml:space="preserve"> בעטיה סכנה חמורה לבריאות הציבור. ב-30.1.20 הכריז</w:t>
      </w:r>
      <w:r>
        <w:rPr>
          <w:rStyle w:val="FootnoteReference1"/>
          <w:rtl/>
        </w:rPr>
        <w:footnoteReference w:id="3"/>
      </w:r>
      <w:r>
        <w:rPr>
          <w:rFonts w:hint="cs"/>
          <w:rtl/>
        </w:rPr>
        <w:t xml:space="preserve"> מנכ"ל ארגון הבריאות העולמי</w:t>
      </w:r>
      <w:r>
        <w:rPr>
          <w:rStyle w:val="FootnoteReference1"/>
          <w:rtl/>
        </w:rPr>
        <w:footnoteReference w:id="4"/>
      </w:r>
      <w:r>
        <w:rPr>
          <w:rFonts w:hint="cs"/>
          <w:rtl/>
        </w:rPr>
        <w:t xml:space="preserve"> (להלן - </w:t>
      </w:r>
      <w:r>
        <w:rPr>
          <w:rFonts w:hint="cs"/>
          <w:rtl/>
        </w:rPr>
        <w:t>אב"ע</w:t>
      </w:r>
      <w:r>
        <w:rPr>
          <w:rFonts w:hint="cs"/>
          <w:rtl/>
        </w:rPr>
        <w:t xml:space="preserve">) על התפרצות הנגיף כאירוע חירום עולמי. </w:t>
      </w:r>
      <w:r w:rsidR="007F5A04">
        <w:rPr>
          <w:rFonts w:hint="cs"/>
          <w:rtl/>
        </w:rPr>
        <w:t>מאמצע</w:t>
      </w:r>
      <w:r w:rsidRPr="00366275" w:rsidR="007F5A04">
        <w:rPr>
          <w:rtl/>
        </w:rPr>
        <w:t xml:space="preserve"> </w:t>
      </w:r>
      <w:r w:rsidRPr="00366275">
        <w:rPr>
          <w:rtl/>
        </w:rPr>
        <w:t>פברואר 2020 החל הנג</w:t>
      </w:r>
      <w:r>
        <w:rPr>
          <w:rtl/>
        </w:rPr>
        <w:t xml:space="preserve">יף להתפשט במהירות למדינות </w:t>
      </w:r>
      <w:r w:rsidRPr="001828D4">
        <w:rPr>
          <w:rtl/>
        </w:rPr>
        <w:t>אחרות</w:t>
      </w:r>
      <w:r w:rsidRPr="001828D4" w:rsidR="007566B0">
        <w:rPr>
          <w:rFonts w:hint="cs"/>
          <w:rtl/>
        </w:rPr>
        <w:t xml:space="preserve"> (להלן - </w:t>
      </w:r>
      <w:r w:rsidRPr="001828D4" w:rsidR="00623DE4">
        <w:rPr>
          <w:rFonts w:hint="cs"/>
          <w:rtl/>
        </w:rPr>
        <w:t>פרוץ</w:t>
      </w:r>
      <w:r w:rsidRPr="001828D4" w:rsidR="007566B0">
        <w:rPr>
          <w:rFonts w:hint="cs"/>
          <w:rtl/>
        </w:rPr>
        <w:t xml:space="preserve"> משבר הקורונה)</w:t>
      </w:r>
      <w:r w:rsidRPr="001828D4">
        <w:rPr>
          <w:rtl/>
        </w:rPr>
        <w:t>. ב-11.</w:t>
      </w:r>
      <w:r w:rsidRPr="00366275">
        <w:rPr>
          <w:rtl/>
        </w:rPr>
        <w:t>3.20,</w:t>
      </w:r>
      <w:r w:rsidRPr="00366275">
        <w:rPr>
          <w:rFonts w:hint="cs"/>
          <w:rtl/>
        </w:rPr>
        <w:t xml:space="preserve"> כ</w:t>
      </w:r>
      <w:r w:rsidRPr="00366275">
        <w:rPr>
          <w:rtl/>
        </w:rPr>
        <w:t xml:space="preserve">שלושה חודשים לאחר </w:t>
      </w:r>
      <w:r w:rsidRPr="00366275">
        <w:rPr>
          <w:rFonts w:hint="cs"/>
          <w:rtl/>
        </w:rPr>
        <w:t xml:space="preserve">התפרצות </w:t>
      </w:r>
      <w:r w:rsidRPr="00366275">
        <w:rPr>
          <w:rtl/>
        </w:rPr>
        <w:t>הנגיף, הכריז</w:t>
      </w:r>
      <w:r>
        <w:rPr>
          <w:rStyle w:val="FootnoteReference1"/>
          <w:rtl/>
        </w:rPr>
        <w:footnoteReference w:id="5"/>
      </w:r>
      <w:r w:rsidRPr="00366275">
        <w:rPr>
          <w:rtl/>
        </w:rPr>
        <w:t xml:space="preserve"> </w:t>
      </w:r>
      <w:r w:rsidR="008E27B7">
        <w:rPr>
          <w:rFonts w:hint="cs"/>
          <w:rtl/>
        </w:rPr>
        <w:t>אב"ע</w:t>
      </w:r>
      <w:r w:rsidRPr="00366275">
        <w:rPr>
          <w:rtl/>
        </w:rPr>
        <w:t xml:space="preserve"> על הקורונה כמגפה עולמית. </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13E24">
      <w:pPr>
        <w:spacing w:line="269" w:lineRule="auto"/>
        <w:rPr>
          <w:rFonts w:ascii="David" w:hAnsi="David"/>
          <w:sz w:val="24"/>
          <w:rtl/>
        </w:rPr>
      </w:pPr>
      <w:r>
        <w:rPr>
          <w:rFonts w:ascii="David" w:hAnsi="David" w:hint="cs"/>
          <w:sz w:val="24"/>
          <w:rtl/>
        </w:rPr>
        <w:t xml:space="preserve">נכון ל-31.3.21 ההערכה </w:t>
      </w:r>
      <w:r w:rsidR="00613E24">
        <w:rPr>
          <w:rFonts w:ascii="David" w:hAnsi="David" w:hint="cs"/>
          <w:sz w:val="24"/>
          <w:rtl/>
        </w:rPr>
        <w:t>הייתה</w:t>
      </w:r>
      <w:r>
        <w:rPr>
          <w:rFonts w:ascii="David" w:hAnsi="David" w:hint="cs"/>
          <w:sz w:val="24"/>
          <w:rtl/>
        </w:rPr>
        <w:t xml:space="preserve"> כי כ-128.9 מיליון איש</w:t>
      </w:r>
      <w:r w:rsidR="007F5A04">
        <w:rPr>
          <w:rFonts w:ascii="David" w:hAnsi="David" w:hint="cs"/>
          <w:sz w:val="24"/>
          <w:rtl/>
        </w:rPr>
        <w:t xml:space="preserve"> ברחבי העולם</w:t>
      </w:r>
      <w:r>
        <w:rPr>
          <w:rFonts w:ascii="David" w:hAnsi="David" w:hint="cs"/>
          <w:sz w:val="24"/>
          <w:rtl/>
        </w:rPr>
        <w:t xml:space="preserve"> נדבקו בנגיף</w:t>
      </w:r>
      <w:r w:rsidR="007F5A04">
        <w:rPr>
          <w:rFonts w:ascii="David" w:hAnsi="David" w:hint="cs"/>
          <w:sz w:val="24"/>
          <w:rtl/>
        </w:rPr>
        <w:t>,</w:t>
      </w:r>
      <w:r>
        <w:rPr>
          <w:rFonts w:ascii="David" w:hAnsi="David" w:hint="cs"/>
          <w:sz w:val="24"/>
          <w:rtl/>
        </w:rPr>
        <w:t xml:space="preserve"> וכ-2.82 מיליון </w:t>
      </w:r>
      <w:r w:rsidR="003623FD">
        <w:rPr>
          <w:rFonts w:ascii="David" w:hAnsi="David"/>
          <w:sz w:val="24"/>
          <w:rtl/>
        </w:rPr>
        <w:br/>
      </w:r>
      <w:r>
        <w:rPr>
          <w:rFonts w:ascii="David" w:hAnsi="David" w:hint="cs"/>
          <w:sz w:val="24"/>
          <w:rtl/>
        </w:rPr>
        <w:t xml:space="preserve">(כ-2.2%) </w:t>
      </w:r>
      <w:r w:rsidR="007F5A04">
        <w:rPr>
          <w:rFonts w:ascii="David" w:hAnsi="David" w:hint="cs"/>
          <w:sz w:val="24"/>
          <w:rtl/>
        </w:rPr>
        <w:t xml:space="preserve">מהם </w:t>
      </w:r>
      <w:r>
        <w:rPr>
          <w:rFonts w:ascii="David" w:hAnsi="David" w:hint="cs"/>
          <w:sz w:val="24"/>
          <w:rtl/>
        </w:rPr>
        <w:t xml:space="preserve">נפטרו </w:t>
      </w:r>
      <w:r w:rsidR="007F5A04">
        <w:rPr>
          <w:rFonts w:ascii="David" w:hAnsi="David" w:hint="cs"/>
          <w:sz w:val="24"/>
          <w:rtl/>
        </w:rPr>
        <w:t>ממחלת הקורונה</w:t>
      </w:r>
      <w:r>
        <w:rPr>
          <w:rStyle w:val="FootnoteReference1"/>
          <w:rFonts w:ascii="David" w:hAnsi="David"/>
          <w:sz w:val="24"/>
          <w:rtl/>
        </w:rPr>
        <w:footnoteReference w:id="6"/>
      </w:r>
      <w:r>
        <w:rPr>
          <w:rFonts w:ascii="David" w:hAnsi="David" w:hint="cs"/>
          <w:sz w:val="24"/>
          <w:rtl/>
        </w:rPr>
        <w:t>. באותו מועד הנגיף התפשט ל-219 מדינות. בישראל</w:t>
      </w:r>
      <w:r w:rsidRPr="00C21736" w:rsidR="00C21736">
        <w:rPr>
          <w:rFonts w:ascii="David" w:hAnsi="David" w:hint="cs"/>
          <w:sz w:val="24"/>
          <w:rtl/>
        </w:rPr>
        <w:t xml:space="preserve"> </w:t>
      </w:r>
      <w:r w:rsidR="00C21736">
        <w:rPr>
          <w:rFonts w:ascii="David" w:hAnsi="David" w:hint="cs"/>
          <w:sz w:val="24"/>
          <w:rtl/>
        </w:rPr>
        <w:t>נדבקו בנגיף</w:t>
      </w:r>
      <w:r>
        <w:rPr>
          <w:rFonts w:ascii="David" w:hAnsi="David" w:hint="cs"/>
          <w:sz w:val="24"/>
          <w:rtl/>
        </w:rPr>
        <w:t xml:space="preserve"> עד אותו מועד כ-833,570 איש, </w:t>
      </w:r>
      <w:r w:rsidR="007F5A04">
        <w:rPr>
          <w:rFonts w:ascii="David" w:hAnsi="David" w:hint="cs"/>
          <w:sz w:val="24"/>
          <w:rtl/>
        </w:rPr>
        <w:t xml:space="preserve">ולימים </w:t>
      </w:r>
      <w:r>
        <w:rPr>
          <w:rFonts w:ascii="David" w:hAnsi="David" w:hint="cs"/>
          <w:sz w:val="24"/>
          <w:rtl/>
        </w:rPr>
        <w:t>נפטרו</w:t>
      </w:r>
      <w:r w:rsidR="007F5A04">
        <w:rPr>
          <w:rFonts w:ascii="David" w:hAnsi="David" w:hint="cs"/>
          <w:sz w:val="24"/>
          <w:rtl/>
        </w:rPr>
        <w:t xml:space="preserve"> ממחלת הקורונה</w:t>
      </w:r>
      <w:r>
        <w:rPr>
          <w:rFonts w:ascii="David" w:hAnsi="David" w:hint="cs"/>
          <w:sz w:val="24"/>
          <w:rtl/>
        </w:rPr>
        <w:t xml:space="preserve"> 6,207 איש (כ-0.74%)</w:t>
      </w:r>
      <w:r w:rsidR="007F5A04">
        <w:rPr>
          <w:rFonts w:ascii="David" w:hAnsi="David" w:hint="cs"/>
          <w:sz w:val="24"/>
          <w:rtl/>
        </w:rPr>
        <w:t xml:space="preserve"> מאותם נדבקים</w:t>
      </w:r>
      <w:r>
        <w:rPr>
          <w:rStyle w:val="FootnoteReference1"/>
          <w:rFonts w:ascii="David" w:hAnsi="David"/>
          <w:sz w:val="24"/>
          <w:rtl/>
        </w:rPr>
        <w:footnoteReference w:id="7"/>
      </w:r>
      <w:r>
        <w:rPr>
          <w:rFonts w:ascii="David" w:hAnsi="David" w:hint="cs"/>
          <w:sz w:val="24"/>
          <w:rtl/>
        </w:rPr>
        <w:t xml:space="preserve">. יצוין כי </w:t>
      </w:r>
      <w:r w:rsidR="007F5A04">
        <w:rPr>
          <w:rFonts w:ascii="David" w:hAnsi="David" w:hint="cs"/>
          <w:sz w:val="24"/>
          <w:rtl/>
        </w:rPr>
        <w:t>חשוב למנוע</w:t>
      </w:r>
      <w:r>
        <w:rPr>
          <w:rFonts w:ascii="David" w:hAnsi="David" w:hint="cs"/>
          <w:sz w:val="24"/>
          <w:rtl/>
        </w:rPr>
        <w:t xml:space="preserve"> </w:t>
      </w:r>
      <w:r w:rsidR="007F5A04">
        <w:rPr>
          <w:rFonts w:ascii="David" w:hAnsi="David" w:hint="cs"/>
          <w:sz w:val="24"/>
          <w:rtl/>
        </w:rPr>
        <w:t xml:space="preserve">את </w:t>
      </w:r>
      <w:r>
        <w:rPr>
          <w:rFonts w:ascii="David" w:hAnsi="David" w:hint="cs"/>
          <w:sz w:val="24"/>
          <w:rtl/>
        </w:rPr>
        <w:t>המחלה ולא רק</w:t>
      </w:r>
      <w:r w:rsidR="00C21736">
        <w:rPr>
          <w:rFonts w:ascii="David" w:hAnsi="David" w:hint="cs"/>
          <w:sz w:val="24"/>
          <w:rtl/>
        </w:rPr>
        <w:t xml:space="preserve"> את</w:t>
      </w:r>
      <w:r>
        <w:rPr>
          <w:rFonts w:ascii="David" w:hAnsi="David" w:hint="cs"/>
          <w:sz w:val="24"/>
          <w:rtl/>
        </w:rPr>
        <w:t xml:space="preserve"> התמותה ממנה</w:t>
      </w:r>
      <w:r w:rsidR="007F5A04">
        <w:rPr>
          <w:rFonts w:ascii="David" w:hAnsi="David" w:hint="cs"/>
          <w:sz w:val="24"/>
          <w:rtl/>
        </w:rPr>
        <w:t>,</w:t>
      </w:r>
      <w:r>
        <w:rPr>
          <w:rFonts w:ascii="David" w:hAnsi="David" w:hint="cs"/>
          <w:sz w:val="24"/>
          <w:rtl/>
        </w:rPr>
        <w:t xml:space="preserve"> בין היתר </w:t>
      </w:r>
      <w:r w:rsidR="007F5A04">
        <w:rPr>
          <w:rFonts w:ascii="David" w:hAnsi="David" w:hint="cs"/>
          <w:sz w:val="24"/>
          <w:rtl/>
        </w:rPr>
        <w:t>משום</w:t>
      </w:r>
      <w:r>
        <w:rPr>
          <w:rFonts w:ascii="David" w:hAnsi="David" w:hint="cs"/>
          <w:sz w:val="24"/>
          <w:rtl/>
        </w:rPr>
        <w:t xml:space="preserve"> שחולי קורונה עלולים לסבול מתסמינים ארוכי טווח לאחר החלמתם, גם אם סבלו ממחלה קלה בלבד</w:t>
      </w:r>
      <w:r w:rsidR="007F5A04">
        <w:rPr>
          <w:rFonts w:ascii="David" w:hAnsi="David" w:hint="cs"/>
          <w:sz w:val="24"/>
          <w:rtl/>
        </w:rPr>
        <w:t>,</w:t>
      </w:r>
      <w:r>
        <w:rPr>
          <w:rFonts w:ascii="David" w:hAnsi="David" w:hint="cs"/>
          <w:sz w:val="24"/>
          <w:rtl/>
        </w:rPr>
        <w:t xml:space="preserve"> ובכלל זה סיבוכים עצביים, ירידה בשמיעה, עייפות וחולשה כרונית, קושי בריכוז, פגיעה לבבית, נזק ריאתי וקשיי נשימה מתמשכים</w:t>
      </w:r>
      <w:r>
        <w:rPr>
          <w:rStyle w:val="FootnoteReference1"/>
          <w:rFonts w:ascii="David" w:hAnsi="David"/>
          <w:sz w:val="24"/>
          <w:rtl/>
        </w:rPr>
        <w:footnoteReference w:id="8"/>
      </w:r>
      <w:r>
        <w:rPr>
          <w:rFonts w:ascii="David" w:hAnsi="David" w:hint="cs"/>
          <w:sz w:val="24"/>
          <w:rtl/>
        </w:rPr>
        <w:t xml:space="preserve">. </w:t>
      </w:r>
    </w:p>
    <w:p w:rsidR="00E5320C"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6173B" w:rsidP="006B7730">
      <w:pPr>
        <w:spacing w:line="269" w:lineRule="auto"/>
        <w:rPr>
          <w:rtl/>
        </w:rPr>
      </w:pPr>
      <w:r>
        <w:rPr>
          <w:rFonts w:hint="cs"/>
          <w:rtl/>
        </w:rPr>
        <w:t xml:space="preserve">להלן תיאור על ציר הזמן </w:t>
      </w:r>
      <w:r w:rsidR="007F5A04">
        <w:rPr>
          <w:rFonts w:hint="cs"/>
          <w:rtl/>
        </w:rPr>
        <w:t xml:space="preserve">של </w:t>
      </w:r>
      <w:r w:rsidR="00C70FF2">
        <w:rPr>
          <w:rFonts w:hint="cs"/>
          <w:rtl/>
        </w:rPr>
        <w:t xml:space="preserve">נקודות הציון העיקריות של </w:t>
      </w:r>
      <w:r>
        <w:rPr>
          <w:rFonts w:hint="cs"/>
          <w:rtl/>
        </w:rPr>
        <w:t>משבר הקורונה בישראל מדצמבר 2019 ועד פברואר 2021:</w:t>
      </w:r>
    </w:p>
    <w:p w:rsidR="006B7730">
      <w:pPr>
        <w:bidi w:val="0"/>
        <w:spacing w:after="200" w:line="276" w:lineRule="auto"/>
        <w:rPr>
          <w:b/>
          <w:bCs/>
          <w:rtl/>
        </w:rPr>
      </w:pPr>
      <w:r>
        <w:rPr>
          <w:b/>
          <w:bCs/>
          <w:rtl/>
        </w:rPr>
        <w:br w:type="page"/>
      </w:r>
    </w:p>
    <w:p w:rsidR="006B7730" w:rsidP="006B7730">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B74466" w:rsidP="006B7730">
      <w:pPr>
        <w:spacing w:line="269" w:lineRule="auto"/>
        <w:jc w:val="center"/>
        <w:rPr>
          <w:b/>
          <w:bCs/>
          <w:u w:val="single"/>
          <w:rtl/>
        </w:rPr>
      </w:pPr>
      <w:r w:rsidRPr="00B74466">
        <w:rPr>
          <w:rFonts w:hint="cs"/>
          <w:b/>
          <w:bCs/>
          <w:rtl/>
        </w:rPr>
        <w:t>לוח</w:t>
      </w:r>
      <w:r w:rsidRPr="00B74466">
        <w:rPr>
          <w:b/>
          <w:bCs/>
          <w:rtl/>
        </w:rPr>
        <w:t xml:space="preserve"> 1</w:t>
      </w:r>
      <w:r w:rsidRPr="00B74466" w:rsidR="00554BBA">
        <w:rPr>
          <w:b/>
          <w:bCs/>
          <w:rtl/>
        </w:rPr>
        <w:t>:</w:t>
      </w:r>
      <w:r w:rsidRPr="00B74466">
        <w:rPr>
          <w:b/>
          <w:bCs/>
          <w:rtl/>
        </w:rPr>
        <w:t xml:space="preserve"> </w:t>
      </w:r>
      <w:r w:rsidRPr="00B74466" w:rsidR="00C70FF2">
        <w:rPr>
          <w:rFonts w:hint="cs"/>
          <w:b/>
          <w:bCs/>
          <w:rtl/>
        </w:rPr>
        <w:t>נקודות</w:t>
      </w:r>
      <w:r w:rsidRPr="00B74466" w:rsidR="00C70FF2">
        <w:rPr>
          <w:b/>
          <w:bCs/>
          <w:rtl/>
        </w:rPr>
        <w:t xml:space="preserve"> </w:t>
      </w:r>
      <w:r w:rsidRPr="00B74466" w:rsidR="00C70FF2">
        <w:rPr>
          <w:rFonts w:hint="cs"/>
          <w:b/>
          <w:bCs/>
          <w:rtl/>
        </w:rPr>
        <w:t>ציון</w:t>
      </w:r>
      <w:r w:rsidRPr="00B74466" w:rsidR="00C70FF2">
        <w:rPr>
          <w:b/>
          <w:bCs/>
          <w:rtl/>
        </w:rPr>
        <w:t xml:space="preserve"> </w:t>
      </w:r>
      <w:r w:rsidRPr="00B74466" w:rsidR="00C70FF2">
        <w:rPr>
          <w:rFonts w:hint="cs"/>
          <w:b/>
          <w:bCs/>
          <w:rtl/>
        </w:rPr>
        <w:t>חשובות</w:t>
      </w:r>
      <w:r w:rsidRPr="00B74466" w:rsidR="00C70FF2">
        <w:rPr>
          <w:b/>
          <w:bCs/>
          <w:rtl/>
        </w:rPr>
        <w:t xml:space="preserve"> </w:t>
      </w:r>
      <w:r w:rsidRPr="00B74466" w:rsidR="00C70FF2">
        <w:rPr>
          <w:rFonts w:hint="cs"/>
          <w:b/>
          <w:bCs/>
          <w:rtl/>
        </w:rPr>
        <w:t>במשבר</w:t>
      </w:r>
      <w:r w:rsidRPr="00B74466" w:rsidR="00C70FF2">
        <w:rPr>
          <w:b/>
          <w:bCs/>
          <w:rtl/>
        </w:rPr>
        <w:t xml:space="preserve"> </w:t>
      </w:r>
      <w:r w:rsidRPr="00B74466" w:rsidR="00C70FF2">
        <w:rPr>
          <w:rFonts w:hint="cs"/>
          <w:b/>
          <w:bCs/>
          <w:rtl/>
        </w:rPr>
        <w:t>הקורונה</w:t>
      </w:r>
      <w:r w:rsidRPr="00B74466" w:rsidR="00C70FF2">
        <w:rPr>
          <w:b/>
          <w:bCs/>
          <w:rtl/>
        </w:rPr>
        <w:t xml:space="preserve"> </w:t>
      </w:r>
      <w:r w:rsidRPr="00B74466" w:rsidR="00C70FF2">
        <w:rPr>
          <w:rFonts w:hint="cs"/>
          <w:b/>
          <w:bCs/>
          <w:rtl/>
        </w:rPr>
        <w:t>ובהתמודדות</w:t>
      </w:r>
      <w:r w:rsidRPr="00B74466" w:rsidR="00C70FF2">
        <w:rPr>
          <w:b/>
          <w:bCs/>
          <w:rtl/>
        </w:rPr>
        <w:t xml:space="preserve"> </w:t>
      </w:r>
      <w:r w:rsidRPr="00B74466" w:rsidR="00C70FF2">
        <w:rPr>
          <w:rFonts w:hint="cs"/>
          <w:b/>
          <w:bCs/>
          <w:rtl/>
        </w:rPr>
        <w:t>עימו</w:t>
      </w:r>
      <w:r w:rsidRPr="00B74466" w:rsidR="00C70FF2">
        <w:rPr>
          <w:b/>
          <w:bCs/>
          <w:rtl/>
        </w:rPr>
        <w:t xml:space="preserve"> בארץ בין דצמבר 2019 לפברואר 2021, על ציר הזמן</w:t>
      </w:r>
    </w:p>
    <w:tbl>
      <w:tblPr>
        <w:tblStyle w:val="BlueTable"/>
        <w:bidiVisual/>
        <w:tblW w:w="5000" w:type="pct"/>
        <w:tblLook w:val="04A0"/>
      </w:tblPr>
      <w:tblGrid>
        <w:gridCol w:w="1223"/>
        <w:gridCol w:w="1128"/>
        <w:gridCol w:w="1191"/>
        <w:gridCol w:w="1250"/>
        <w:gridCol w:w="1135"/>
        <w:gridCol w:w="1200"/>
        <w:gridCol w:w="1084"/>
      </w:tblGrid>
      <w:tr w:rsidTr="000B0765">
        <w:tblPrEx>
          <w:tblW w:w="5000" w:type="pct"/>
          <w:tblLook w:val="04A0"/>
        </w:tblPrEx>
        <w:tc>
          <w:tcPr>
            <w:tcW w:w="744" w:type="pct"/>
            <w:vAlign w:val="top"/>
          </w:tcPr>
          <w:p w:rsidR="00691120" w:rsidRPr="0055041A" w:rsidP="006B7730">
            <w:pPr>
              <w:spacing w:before="0" w:line="269" w:lineRule="auto"/>
              <w:rPr>
                <w:rtl/>
              </w:rPr>
            </w:pPr>
            <w:r w:rsidRPr="0055041A">
              <w:rPr>
                <w:rtl/>
              </w:rPr>
              <w:t>31.12.19</w:t>
            </w:r>
          </w:p>
        </w:tc>
        <w:tc>
          <w:tcPr>
            <w:tcW w:w="687" w:type="pct"/>
            <w:vAlign w:val="top"/>
          </w:tcPr>
          <w:p w:rsidR="00691120" w:rsidRPr="0055041A" w:rsidP="006B7730">
            <w:pPr>
              <w:spacing w:before="0" w:line="269" w:lineRule="auto"/>
              <w:rPr>
                <w:rtl/>
              </w:rPr>
            </w:pPr>
            <w:r w:rsidRPr="0055041A">
              <w:rPr>
                <w:rtl/>
              </w:rPr>
              <w:t>5.1.20</w:t>
            </w:r>
          </w:p>
        </w:tc>
        <w:tc>
          <w:tcPr>
            <w:tcW w:w="725" w:type="pct"/>
            <w:vAlign w:val="top"/>
          </w:tcPr>
          <w:p w:rsidR="00691120" w:rsidRPr="0055041A" w:rsidP="006B7730">
            <w:pPr>
              <w:spacing w:before="0" w:line="269" w:lineRule="auto"/>
              <w:rPr>
                <w:rtl/>
              </w:rPr>
            </w:pPr>
            <w:r w:rsidRPr="0055041A">
              <w:rPr>
                <w:rtl/>
              </w:rPr>
              <w:t>13.1.20</w:t>
            </w:r>
          </w:p>
        </w:tc>
        <w:tc>
          <w:tcPr>
            <w:tcW w:w="761" w:type="pct"/>
            <w:vAlign w:val="top"/>
          </w:tcPr>
          <w:p w:rsidR="00691120" w:rsidRPr="0055041A" w:rsidP="006B7730">
            <w:pPr>
              <w:spacing w:before="0" w:line="269" w:lineRule="auto"/>
              <w:rPr>
                <w:rtl/>
              </w:rPr>
            </w:pPr>
            <w:r w:rsidRPr="0055041A">
              <w:rPr>
                <w:rtl/>
              </w:rPr>
              <w:t>30.1.20</w:t>
            </w:r>
          </w:p>
        </w:tc>
        <w:tc>
          <w:tcPr>
            <w:tcW w:w="691" w:type="pct"/>
            <w:vAlign w:val="top"/>
          </w:tcPr>
          <w:p w:rsidR="00691120" w:rsidRPr="0055041A" w:rsidP="006B7730">
            <w:pPr>
              <w:spacing w:before="0" w:line="269" w:lineRule="auto"/>
              <w:rPr>
                <w:rtl/>
              </w:rPr>
            </w:pPr>
            <w:r w:rsidRPr="0055041A">
              <w:rPr>
                <w:rtl/>
              </w:rPr>
              <w:t>21.2.20</w:t>
            </w:r>
          </w:p>
        </w:tc>
        <w:tc>
          <w:tcPr>
            <w:tcW w:w="731" w:type="pct"/>
            <w:vAlign w:val="top"/>
          </w:tcPr>
          <w:p w:rsidR="00691120" w:rsidRPr="0055041A" w:rsidP="006B7730">
            <w:pPr>
              <w:spacing w:before="0" w:line="269" w:lineRule="auto"/>
              <w:rPr>
                <w:rtl/>
              </w:rPr>
            </w:pPr>
            <w:r w:rsidRPr="0055041A">
              <w:rPr>
                <w:rtl/>
              </w:rPr>
              <w:t>27.2.20</w:t>
            </w:r>
          </w:p>
        </w:tc>
        <w:tc>
          <w:tcPr>
            <w:tcW w:w="660" w:type="pct"/>
            <w:vAlign w:val="top"/>
          </w:tcPr>
          <w:p w:rsidR="00691120" w:rsidRPr="0055041A" w:rsidP="006B7730">
            <w:pPr>
              <w:spacing w:before="0" w:line="269" w:lineRule="auto"/>
              <w:rPr>
                <w:rtl/>
              </w:rPr>
            </w:pPr>
            <w:r w:rsidRPr="0055041A">
              <w:rPr>
                <w:rtl/>
              </w:rPr>
              <w:t>8.3.20</w:t>
            </w:r>
          </w:p>
        </w:tc>
      </w:tr>
      <w:tr w:rsidTr="000B0765">
        <w:tblPrEx>
          <w:tblW w:w="5000" w:type="pct"/>
          <w:tblLook w:val="04A0"/>
        </w:tblPrEx>
        <w:tc>
          <w:tcPr>
            <w:tcW w:w="744" w:type="pct"/>
            <w:tcBorders>
              <w:bottom w:val="nil"/>
            </w:tcBorders>
            <w:vAlign w:val="top"/>
          </w:tcPr>
          <w:p w:rsidR="00691120" w:rsidRPr="0055041A" w:rsidP="006B7730">
            <w:pPr>
              <w:pStyle w:val="71R"/>
              <w:spacing w:before="0" w:after="0" w:line="269" w:lineRule="auto"/>
              <w:rPr>
                <w:rtl/>
              </w:rPr>
            </w:pPr>
            <w:r w:rsidRPr="0055041A">
              <w:rPr>
                <w:b w:val="0"/>
                <w:bCs w:val="0"/>
                <w:rtl/>
              </w:rPr>
              <w:t>סין מדווחת</w:t>
            </w:r>
            <w:r w:rsidRPr="0055041A">
              <w:rPr>
                <w:b w:val="0"/>
                <w:bCs w:val="0"/>
              </w:rPr>
              <w:t xml:space="preserve"> </w:t>
            </w:r>
            <w:r w:rsidRPr="0055041A">
              <w:rPr>
                <w:b w:val="0"/>
                <w:bCs w:val="0"/>
                <w:rtl/>
              </w:rPr>
              <w:t xml:space="preserve">על </w:t>
            </w:r>
            <w:r>
              <w:rPr>
                <w:rFonts w:hint="cs"/>
                <w:b w:val="0"/>
                <w:bCs w:val="0"/>
                <w:rtl/>
              </w:rPr>
              <w:t>כמה אנשים שחלו ב</w:t>
            </w:r>
            <w:r w:rsidRPr="0055041A">
              <w:rPr>
                <w:b w:val="0"/>
                <w:bCs w:val="0"/>
                <w:rtl/>
              </w:rPr>
              <w:t>דלקת ריאות מסתורית</w:t>
            </w:r>
          </w:p>
        </w:tc>
        <w:tc>
          <w:tcPr>
            <w:tcW w:w="687" w:type="pct"/>
            <w:tcBorders>
              <w:bottom w:val="nil"/>
            </w:tcBorders>
            <w:vAlign w:val="top"/>
          </w:tcPr>
          <w:p w:rsidR="00691120" w:rsidRPr="0055041A" w:rsidP="006B7730">
            <w:pPr>
              <w:pStyle w:val="71R"/>
              <w:spacing w:before="0" w:after="0" w:line="269" w:lineRule="auto"/>
              <w:rPr>
                <w:rtl/>
              </w:rPr>
            </w:pPr>
            <w:r w:rsidRPr="0055041A">
              <w:rPr>
                <w:rtl/>
              </w:rPr>
              <w:t>אב"ע</w:t>
            </w:r>
            <w:r w:rsidRPr="0055041A">
              <w:rPr>
                <w:rtl/>
              </w:rPr>
              <w:t xml:space="preserve"> מדווח לראשונה על התפרצות הנגיף החדש</w:t>
            </w:r>
          </w:p>
        </w:tc>
        <w:tc>
          <w:tcPr>
            <w:tcW w:w="725" w:type="pct"/>
            <w:tcBorders>
              <w:bottom w:val="nil"/>
            </w:tcBorders>
            <w:vAlign w:val="top"/>
          </w:tcPr>
          <w:p w:rsidR="00691120" w:rsidRPr="0055041A" w:rsidP="006B7730">
            <w:pPr>
              <w:pStyle w:val="71R"/>
              <w:spacing w:before="0" w:after="0" w:line="269" w:lineRule="auto"/>
              <w:rPr>
                <w:rtl/>
              </w:rPr>
            </w:pPr>
            <w:r w:rsidRPr="0055041A">
              <w:rPr>
                <w:rtl/>
              </w:rPr>
              <w:t>חולה קורונה ראשון אובחן מחוץ לגבולות סין (תאילנד)</w:t>
            </w:r>
          </w:p>
        </w:tc>
        <w:tc>
          <w:tcPr>
            <w:tcW w:w="761" w:type="pct"/>
            <w:tcBorders>
              <w:bottom w:val="nil"/>
            </w:tcBorders>
            <w:vAlign w:val="top"/>
          </w:tcPr>
          <w:p w:rsidR="00691120" w:rsidRPr="0055041A" w:rsidP="006B7730">
            <w:pPr>
              <w:pStyle w:val="71R"/>
              <w:spacing w:before="0" w:after="0" w:line="269" w:lineRule="auto"/>
              <w:rPr>
                <w:rtl/>
              </w:rPr>
            </w:pPr>
            <w:r w:rsidRPr="0055041A">
              <w:rPr>
                <w:rtl/>
              </w:rPr>
              <w:t>אב"ע</w:t>
            </w:r>
            <w:r w:rsidRPr="0055041A">
              <w:rPr>
                <w:rtl/>
              </w:rPr>
              <w:t xml:space="preserve"> מכריז על מצב חירום של בריאות הציבור</w:t>
            </w:r>
          </w:p>
          <w:p w:rsidR="00691120" w:rsidRPr="0055041A" w:rsidP="006B7730">
            <w:pPr>
              <w:pStyle w:val="71R"/>
              <w:spacing w:before="0" w:after="0" w:line="269" w:lineRule="auto"/>
              <w:rPr>
                <w:rtl/>
              </w:rPr>
            </w:pPr>
          </w:p>
          <w:p w:rsidR="00691120" w:rsidRPr="0055041A" w:rsidP="006B7730">
            <w:pPr>
              <w:pStyle w:val="71R"/>
              <w:spacing w:before="0" w:after="0" w:line="269" w:lineRule="auto"/>
              <w:rPr>
                <w:rtl/>
              </w:rPr>
            </w:pPr>
            <w:r w:rsidRPr="0055041A">
              <w:rPr>
                <w:rtl/>
              </w:rPr>
              <w:t>איסור על כניסה מסין לישראל</w:t>
            </w:r>
          </w:p>
          <w:p w:rsidR="00691120" w:rsidRPr="0055041A" w:rsidP="006B7730">
            <w:pPr>
              <w:pStyle w:val="71R"/>
              <w:spacing w:before="0" w:after="0" w:line="269" w:lineRule="auto"/>
              <w:rPr>
                <w:rtl/>
              </w:rPr>
            </w:pPr>
          </w:p>
        </w:tc>
        <w:tc>
          <w:tcPr>
            <w:tcW w:w="691" w:type="pct"/>
            <w:tcBorders>
              <w:bottom w:val="nil"/>
            </w:tcBorders>
            <w:vAlign w:val="top"/>
          </w:tcPr>
          <w:p w:rsidR="00691120" w:rsidRPr="0055041A" w:rsidP="006B7730">
            <w:pPr>
              <w:pStyle w:val="71R"/>
              <w:spacing w:before="0" w:after="0" w:line="269" w:lineRule="auto"/>
              <w:rPr>
                <w:rtl/>
              </w:rPr>
            </w:pPr>
            <w:r w:rsidRPr="0055041A">
              <w:rPr>
                <w:rtl/>
              </w:rPr>
              <w:t>נוסעי ספינת "</w:t>
            </w:r>
            <w:r w:rsidRPr="0055041A">
              <w:rPr>
                <w:rtl/>
              </w:rPr>
              <w:t>דיימונד</w:t>
            </w:r>
            <w:r w:rsidRPr="0055041A">
              <w:rPr>
                <w:rtl/>
              </w:rPr>
              <w:t xml:space="preserve"> </w:t>
            </w:r>
            <w:r w:rsidRPr="0055041A">
              <w:rPr>
                <w:rtl/>
              </w:rPr>
              <w:t>פרינסס</w:t>
            </w:r>
            <w:r w:rsidRPr="0055041A">
              <w:rPr>
                <w:rtl/>
              </w:rPr>
              <w:t>" מגיעים לישראל, ובהם חולה אחת</w:t>
            </w:r>
          </w:p>
        </w:tc>
        <w:tc>
          <w:tcPr>
            <w:tcW w:w="731" w:type="pct"/>
            <w:tcBorders>
              <w:bottom w:val="nil"/>
            </w:tcBorders>
            <w:vAlign w:val="top"/>
          </w:tcPr>
          <w:p w:rsidR="00691120" w:rsidRPr="0055041A" w:rsidP="006B7730">
            <w:pPr>
              <w:pStyle w:val="71R"/>
              <w:spacing w:before="0" w:after="0" w:line="269" w:lineRule="auto"/>
              <w:rPr>
                <w:rtl/>
              </w:rPr>
            </w:pPr>
            <w:r w:rsidRPr="0055041A">
              <w:rPr>
                <w:rtl/>
              </w:rPr>
              <w:t xml:space="preserve">חולה קורונה ראשון בישראל - מנהל סניף </w:t>
            </w:r>
            <w:r w:rsidR="00613E24">
              <w:rPr>
                <w:rFonts w:hint="cs"/>
                <w:rtl/>
              </w:rPr>
              <w:t>"</w:t>
            </w:r>
            <w:r w:rsidRPr="0055041A">
              <w:rPr>
                <w:rtl/>
              </w:rPr>
              <w:t>הפיראט האדום</w:t>
            </w:r>
            <w:r w:rsidR="00613E24">
              <w:rPr>
                <w:rFonts w:hint="cs"/>
                <w:rtl/>
              </w:rPr>
              <w:t>"</w:t>
            </w:r>
          </w:p>
          <w:p w:rsidR="00691120" w:rsidRPr="0055041A" w:rsidP="006B7730">
            <w:pPr>
              <w:pStyle w:val="71R"/>
              <w:spacing w:before="0" w:after="0" w:line="269" w:lineRule="auto"/>
              <w:rPr>
                <w:rtl/>
              </w:rPr>
            </w:pPr>
          </w:p>
          <w:p w:rsidR="00691120" w:rsidRPr="0055041A" w:rsidP="006B7730">
            <w:pPr>
              <w:pStyle w:val="71R"/>
              <w:spacing w:before="0" w:after="0" w:line="269" w:lineRule="auto"/>
              <w:rPr>
                <w:rtl/>
              </w:rPr>
            </w:pPr>
            <w:r w:rsidRPr="0055041A">
              <w:rPr>
                <w:rtl/>
              </w:rPr>
              <w:t>איסור על כניסת תיירים מאיטליה</w:t>
            </w:r>
          </w:p>
        </w:tc>
        <w:tc>
          <w:tcPr>
            <w:tcW w:w="660" w:type="pct"/>
            <w:tcBorders>
              <w:bottom w:val="nil"/>
            </w:tcBorders>
            <w:vAlign w:val="top"/>
          </w:tcPr>
          <w:p w:rsidR="00691120" w:rsidRPr="0055041A" w:rsidP="006B7730">
            <w:pPr>
              <w:pStyle w:val="71R"/>
              <w:spacing w:before="0" w:after="0" w:line="269" w:lineRule="auto"/>
              <w:rPr>
                <w:rtl/>
              </w:rPr>
            </w:pPr>
            <w:r w:rsidRPr="0055041A">
              <w:rPr>
                <w:rtl/>
              </w:rPr>
              <w:t>אובחן לראשונה</w:t>
            </w:r>
            <w:r w:rsidR="008E27B7">
              <w:rPr>
                <w:rFonts w:hint="cs"/>
                <w:rtl/>
              </w:rPr>
              <w:t xml:space="preserve"> בישראל</w:t>
            </w:r>
            <w:r w:rsidRPr="0055041A">
              <w:rPr>
                <w:rtl/>
              </w:rPr>
              <w:t xml:space="preserve"> חולה קורונה שמקור הדבקתו אינו ידוע</w:t>
            </w:r>
          </w:p>
        </w:tc>
      </w:tr>
      <w:tr w:rsidTr="000B0765">
        <w:tblPrEx>
          <w:tblW w:w="5000" w:type="pct"/>
          <w:tblLook w:val="04A0"/>
        </w:tblPrEx>
        <w:trPr>
          <w:trHeight w:val="176"/>
        </w:trPr>
        <w:tc>
          <w:tcPr>
            <w:tcW w:w="744" w:type="pct"/>
            <w:tcBorders>
              <w:left w:val="nil"/>
              <w:right w:val="nil"/>
            </w:tcBorders>
            <w:shd w:val="clear" w:color="auto" w:fill="FFFFFF" w:themeFill="background1"/>
            <w:vAlign w:val="top"/>
          </w:tcPr>
          <w:p w:rsidR="00691120" w:rsidRPr="0055041A" w:rsidP="006B7730">
            <w:pPr>
              <w:spacing w:before="0" w:line="269" w:lineRule="auto"/>
              <w:rPr>
                <w:rtl/>
              </w:rPr>
            </w:pPr>
          </w:p>
        </w:tc>
        <w:tc>
          <w:tcPr>
            <w:tcW w:w="687" w:type="pct"/>
            <w:tcBorders>
              <w:left w:val="nil"/>
              <w:right w:val="nil"/>
            </w:tcBorders>
            <w:shd w:val="clear" w:color="auto" w:fill="FFFFFF" w:themeFill="background1"/>
            <w:vAlign w:val="top"/>
          </w:tcPr>
          <w:p w:rsidR="00691120" w:rsidRPr="0055041A" w:rsidP="006B7730">
            <w:pPr>
              <w:spacing w:before="0" w:line="269" w:lineRule="auto"/>
              <w:rPr>
                <w:rtl/>
              </w:rPr>
            </w:pPr>
          </w:p>
        </w:tc>
        <w:tc>
          <w:tcPr>
            <w:tcW w:w="725" w:type="pct"/>
            <w:tcBorders>
              <w:left w:val="nil"/>
              <w:right w:val="nil"/>
            </w:tcBorders>
            <w:shd w:val="clear" w:color="auto" w:fill="FFFFFF" w:themeFill="background1"/>
            <w:vAlign w:val="top"/>
          </w:tcPr>
          <w:p w:rsidR="00691120" w:rsidRPr="0055041A" w:rsidP="006B7730">
            <w:pPr>
              <w:spacing w:before="0" w:line="269" w:lineRule="auto"/>
              <w:rPr>
                <w:rtl/>
              </w:rPr>
            </w:pPr>
          </w:p>
        </w:tc>
        <w:tc>
          <w:tcPr>
            <w:tcW w:w="761" w:type="pct"/>
            <w:tcBorders>
              <w:left w:val="nil"/>
              <w:right w:val="nil"/>
            </w:tcBorders>
            <w:shd w:val="clear" w:color="auto" w:fill="FFFFFF" w:themeFill="background1"/>
            <w:vAlign w:val="top"/>
          </w:tcPr>
          <w:p w:rsidR="00691120" w:rsidRPr="0055041A" w:rsidP="006B7730">
            <w:pPr>
              <w:spacing w:before="0" w:line="269" w:lineRule="auto"/>
              <w:rPr>
                <w:rtl/>
              </w:rPr>
            </w:pPr>
          </w:p>
        </w:tc>
        <w:tc>
          <w:tcPr>
            <w:tcW w:w="691" w:type="pct"/>
            <w:tcBorders>
              <w:left w:val="nil"/>
              <w:right w:val="nil"/>
            </w:tcBorders>
            <w:shd w:val="clear" w:color="auto" w:fill="FFFFFF" w:themeFill="background1"/>
            <w:vAlign w:val="top"/>
          </w:tcPr>
          <w:p w:rsidR="00691120" w:rsidRPr="0055041A" w:rsidP="006B7730">
            <w:pPr>
              <w:spacing w:before="0" w:line="269" w:lineRule="auto"/>
              <w:rPr>
                <w:rtl/>
              </w:rPr>
            </w:pPr>
          </w:p>
        </w:tc>
        <w:tc>
          <w:tcPr>
            <w:tcW w:w="731" w:type="pct"/>
            <w:tcBorders>
              <w:left w:val="nil"/>
              <w:right w:val="nil"/>
            </w:tcBorders>
            <w:shd w:val="clear" w:color="auto" w:fill="FFFFFF" w:themeFill="background1"/>
            <w:vAlign w:val="top"/>
          </w:tcPr>
          <w:p w:rsidR="00691120" w:rsidRPr="0055041A" w:rsidP="006B7730">
            <w:pPr>
              <w:spacing w:before="0" w:line="269" w:lineRule="auto"/>
              <w:rPr>
                <w:rtl/>
              </w:rPr>
            </w:pPr>
          </w:p>
        </w:tc>
        <w:tc>
          <w:tcPr>
            <w:tcW w:w="660" w:type="pct"/>
            <w:tcBorders>
              <w:left w:val="nil"/>
              <w:right w:val="nil"/>
            </w:tcBorders>
            <w:shd w:val="clear" w:color="auto" w:fill="FFFFFF" w:themeFill="background1"/>
            <w:vAlign w:val="top"/>
          </w:tcPr>
          <w:p w:rsidR="00691120" w:rsidRPr="0055041A" w:rsidP="006B7730">
            <w:pPr>
              <w:spacing w:before="0" w:line="269" w:lineRule="auto"/>
              <w:rPr>
                <w:rtl/>
              </w:rPr>
            </w:pPr>
          </w:p>
        </w:tc>
      </w:tr>
      <w:tr w:rsidTr="000B0765">
        <w:tblPrEx>
          <w:tblW w:w="5000" w:type="pct"/>
          <w:tblLook w:val="04A0"/>
        </w:tblPrEx>
        <w:tc>
          <w:tcPr>
            <w:tcW w:w="744" w:type="pct"/>
            <w:shd w:val="clear" w:color="auto" w:fill="C7DCE4"/>
            <w:vAlign w:val="top"/>
          </w:tcPr>
          <w:p w:rsidR="00691120" w:rsidRPr="0055041A" w:rsidP="006B7730">
            <w:pPr>
              <w:spacing w:before="0" w:line="269" w:lineRule="auto"/>
              <w:rPr>
                <w:rtl/>
              </w:rPr>
            </w:pPr>
            <w:r w:rsidRPr="0055041A">
              <w:rPr>
                <w:rtl/>
              </w:rPr>
              <w:t>9.3.20</w:t>
            </w:r>
          </w:p>
        </w:tc>
        <w:tc>
          <w:tcPr>
            <w:tcW w:w="687" w:type="pct"/>
            <w:shd w:val="clear" w:color="auto" w:fill="C7DCE4"/>
            <w:vAlign w:val="top"/>
          </w:tcPr>
          <w:p w:rsidR="00691120" w:rsidRPr="0055041A" w:rsidP="006B7730">
            <w:pPr>
              <w:spacing w:before="0" w:line="269" w:lineRule="auto"/>
              <w:rPr>
                <w:b/>
                <w:bCs/>
                <w:rtl/>
              </w:rPr>
            </w:pPr>
            <w:r w:rsidRPr="0055041A">
              <w:rPr>
                <w:b/>
                <w:bCs/>
                <w:rtl/>
              </w:rPr>
              <w:t>11.3.20</w:t>
            </w:r>
          </w:p>
        </w:tc>
        <w:tc>
          <w:tcPr>
            <w:tcW w:w="725" w:type="pct"/>
            <w:shd w:val="clear" w:color="auto" w:fill="C7DCE4"/>
            <w:vAlign w:val="top"/>
          </w:tcPr>
          <w:p w:rsidR="00691120" w:rsidRPr="0055041A" w:rsidP="006B7730">
            <w:pPr>
              <w:spacing w:before="0" w:line="269" w:lineRule="auto"/>
              <w:rPr>
                <w:b/>
                <w:bCs/>
                <w:rtl/>
              </w:rPr>
            </w:pPr>
            <w:r w:rsidRPr="0055041A">
              <w:rPr>
                <w:b/>
                <w:bCs/>
                <w:rtl/>
              </w:rPr>
              <w:t>14.3.20</w:t>
            </w:r>
          </w:p>
        </w:tc>
        <w:tc>
          <w:tcPr>
            <w:tcW w:w="761" w:type="pct"/>
            <w:shd w:val="clear" w:color="auto" w:fill="C7DCE4"/>
            <w:vAlign w:val="top"/>
          </w:tcPr>
          <w:p w:rsidR="00691120" w:rsidRPr="0055041A" w:rsidP="006B7730">
            <w:pPr>
              <w:spacing w:before="0" w:line="269" w:lineRule="auto"/>
              <w:rPr>
                <w:b/>
                <w:bCs/>
                <w:rtl/>
              </w:rPr>
            </w:pPr>
            <w:r w:rsidRPr="0055041A">
              <w:rPr>
                <w:b/>
                <w:bCs/>
                <w:rtl/>
              </w:rPr>
              <w:t>16.3.20</w:t>
            </w:r>
          </w:p>
        </w:tc>
        <w:tc>
          <w:tcPr>
            <w:tcW w:w="691" w:type="pct"/>
            <w:shd w:val="clear" w:color="auto" w:fill="C7DCE4"/>
            <w:vAlign w:val="top"/>
          </w:tcPr>
          <w:p w:rsidR="00691120" w:rsidRPr="0055041A" w:rsidP="00613E24">
            <w:pPr>
              <w:spacing w:before="0" w:line="269" w:lineRule="auto"/>
              <w:rPr>
                <w:b/>
                <w:bCs/>
                <w:rtl/>
              </w:rPr>
            </w:pPr>
            <w:r>
              <w:rPr>
                <w:rFonts w:hint="cs"/>
                <w:b/>
                <w:bCs/>
                <w:rtl/>
              </w:rPr>
              <w:t>22</w:t>
            </w:r>
            <w:r w:rsidRPr="0055041A">
              <w:rPr>
                <w:b/>
                <w:bCs/>
                <w:rtl/>
              </w:rPr>
              <w:t>.3.20</w:t>
            </w:r>
          </w:p>
        </w:tc>
        <w:tc>
          <w:tcPr>
            <w:tcW w:w="731" w:type="pct"/>
            <w:shd w:val="clear" w:color="auto" w:fill="C7DCE4"/>
            <w:vAlign w:val="top"/>
          </w:tcPr>
          <w:p w:rsidR="00331ECB" w:rsidRPr="0055041A" w:rsidP="00613E24">
            <w:pPr>
              <w:spacing w:before="0" w:line="269" w:lineRule="auto"/>
              <w:rPr>
                <w:b/>
                <w:bCs/>
                <w:rtl/>
              </w:rPr>
            </w:pPr>
            <w:r>
              <w:rPr>
                <w:rFonts w:hint="cs"/>
                <w:b/>
                <w:bCs/>
                <w:rtl/>
              </w:rPr>
              <w:t>2</w:t>
            </w:r>
            <w:r w:rsidR="00613E24">
              <w:rPr>
                <w:rFonts w:hint="cs"/>
                <w:b/>
                <w:bCs/>
                <w:rtl/>
              </w:rPr>
              <w:t>5</w:t>
            </w:r>
            <w:r>
              <w:rPr>
                <w:rFonts w:hint="cs"/>
                <w:b/>
                <w:bCs/>
                <w:rtl/>
              </w:rPr>
              <w:t>.3.20</w:t>
            </w:r>
          </w:p>
        </w:tc>
        <w:tc>
          <w:tcPr>
            <w:tcW w:w="660" w:type="pct"/>
            <w:shd w:val="clear" w:color="auto" w:fill="C7DCE4"/>
            <w:vAlign w:val="top"/>
          </w:tcPr>
          <w:p w:rsidR="00691120" w:rsidRPr="0055041A" w:rsidP="006B7730">
            <w:pPr>
              <w:spacing w:before="0" w:line="269" w:lineRule="auto"/>
              <w:rPr>
                <w:b/>
                <w:bCs/>
                <w:rtl/>
              </w:rPr>
            </w:pPr>
            <w:r w:rsidRPr="0055041A">
              <w:rPr>
                <w:b/>
                <w:bCs/>
                <w:rtl/>
              </w:rPr>
              <w:t>11.4.20</w:t>
            </w:r>
          </w:p>
        </w:tc>
      </w:tr>
      <w:tr w:rsidTr="000B0765">
        <w:tblPrEx>
          <w:tblW w:w="5000" w:type="pct"/>
          <w:tblLook w:val="04A0"/>
        </w:tblPrEx>
        <w:tc>
          <w:tcPr>
            <w:tcW w:w="744" w:type="pct"/>
            <w:tcBorders>
              <w:bottom w:val="nil"/>
            </w:tcBorders>
            <w:vAlign w:val="top"/>
          </w:tcPr>
          <w:p w:rsidR="00691120" w:rsidRPr="0055041A" w:rsidP="006B7730">
            <w:pPr>
              <w:pStyle w:val="71R"/>
              <w:spacing w:before="0" w:after="0" w:line="269" w:lineRule="auto"/>
              <w:rPr>
                <w:rtl/>
              </w:rPr>
            </w:pPr>
            <w:r w:rsidRPr="0055041A">
              <w:rPr>
                <w:b w:val="0"/>
                <w:bCs w:val="0"/>
                <w:rtl/>
              </w:rPr>
              <w:t>הרחבת חובת הבידוד הביתי והחלתה על כל ישראלי שחזר מחו"ל</w:t>
            </w:r>
          </w:p>
        </w:tc>
        <w:tc>
          <w:tcPr>
            <w:tcW w:w="687" w:type="pct"/>
            <w:tcBorders>
              <w:bottom w:val="nil"/>
            </w:tcBorders>
            <w:vAlign w:val="top"/>
          </w:tcPr>
          <w:p w:rsidR="00691120" w:rsidRPr="0055041A" w:rsidP="006B7730">
            <w:pPr>
              <w:pStyle w:val="71R"/>
              <w:spacing w:before="0" w:after="0" w:line="269" w:lineRule="auto"/>
              <w:rPr>
                <w:rtl/>
              </w:rPr>
            </w:pPr>
            <w:r w:rsidRPr="0055041A">
              <w:rPr>
                <w:rtl/>
              </w:rPr>
              <w:t>אב"ע</w:t>
            </w:r>
            <w:r w:rsidRPr="0055041A">
              <w:rPr>
                <w:rtl/>
              </w:rPr>
              <w:t xml:space="preserve"> מכריז לראשונה על הקורונה כמגפה עולמית - פנדמיה</w:t>
            </w:r>
          </w:p>
        </w:tc>
        <w:tc>
          <w:tcPr>
            <w:tcW w:w="725" w:type="pct"/>
            <w:tcBorders>
              <w:bottom w:val="nil"/>
            </w:tcBorders>
            <w:vAlign w:val="top"/>
          </w:tcPr>
          <w:p w:rsidR="00691120" w:rsidRPr="0055041A" w:rsidP="006B7730">
            <w:pPr>
              <w:pStyle w:val="71R"/>
              <w:spacing w:before="0" w:after="0" w:line="269" w:lineRule="auto"/>
              <w:rPr>
                <w:rtl/>
              </w:rPr>
            </w:pPr>
            <w:r w:rsidRPr="0055041A">
              <w:rPr>
                <w:rtl/>
              </w:rPr>
              <w:t xml:space="preserve">איסור על התקהלות של יותר מעשרה </w:t>
            </w:r>
            <w:r>
              <w:rPr>
                <w:rtl/>
              </w:rPr>
              <w:t>איש,</w:t>
            </w:r>
            <w:r w:rsidRPr="0055041A">
              <w:rPr>
                <w:rtl/>
              </w:rPr>
              <w:t xml:space="preserve"> סגירת מקומות תרבות ובילוי</w:t>
            </w:r>
          </w:p>
        </w:tc>
        <w:tc>
          <w:tcPr>
            <w:tcW w:w="761" w:type="pct"/>
            <w:tcBorders>
              <w:bottom w:val="nil"/>
            </w:tcBorders>
            <w:vAlign w:val="top"/>
          </w:tcPr>
          <w:p w:rsidR="00691120" w:rsidRPr="0055041A" w:rsidP="006B7730">
            <w:pPr>
              <w:pStyle w:val="71R"/>
              <w:spacing w:before="0" w:after="0" w:line="269" w:lineRule="auto"/>
              <w:rPr>
                <w:rtl/>
              </w:rPr>
            </w:pPr>
            <w:r w:rsidRPr="0055041A">
              <w:rPr>
                <w:rtl/>
              </w:rPr>
              <w:t>החלטות על סגר מקומי, הגבלות פעילות בעבודה, איכון סלולרי של חולי קורונה וחבי בידוד</w:t>
            </w:r>
          </w:p>
        </w:tc>
        <w:tc>
          <w:tcPr>
            <w:tcW w:w="691" w:type="pct"/>
            <w:tcBorders>
              <w:bottom w:val="nil"/>
            </w:tcBorders>
            <w:vAlign w:val="top"/>
          </w:tcPr>
          <w:p w:rsidR="00691120" w:rsidRPr="0055041A" w:rsidP="00613E24">
            <w:pPr>
              <w:pStyle w:val="71R"/>
              <w:spacing w:before="0" w:after="0" w:line="269" w:lineRule="auto"/>
              <w:rPr>
                <w:rtl/>
              </w:rPr>
            </w:pPr>
            <w:r w:rsidRPr="0055041A">
              <w:rPr>
                <w:rtl/>
              </w:rPr>
              <w:t>הקמת משל"ט</w:t>
            </w:r>
            <w:r>
              <w:rPr>
                <w:vertAlign w:val="superscript"/>
                <w:rtl/>
              </w:rPr>
              <w:footnoteReference w:id="9"/>
            </w:r>
            <w:r w:rsidRPr="00215C2B">
              <w:rPr>
                <w:vertAlign w:val="superscript"/>
                <w:rtl/>
              </w:rPr>
              <w:t xml:space="preserve"> </w:t>
            </w:r>
            <w:r w:rsidRPr="0055041A">
              <w:rPr>
                <w:rtl/>
              </w:rPr>
              <w:t>על ידי המוסד וצה"ל</w:t>
            </w:r>
          </w:p>
        </w:tc>
        <w:tc>
          <w:tcPr>
            <w:tcW w:w="731" w:type="pct"/>
            <w:tcBorders>
              <w:bottom w:val="nil"/>
            </w:tcBorders>
            <w:vAlign w:val="top"/>
          </w:tcPr>
          <w:p w:rsidR="00691120" w:rsidRPr="0055041A" w:rsidP="00613E24">
            <w:pPr>
              <w:pStyle w:val="71R"/>
              <w:spacing w:before="0" w:after="0" w:line="269" w:lineRule="auto"/>
              <w:rPr>
                <w:rtl/>
              </w:rPr>
            </w:pPr>
            <w:r w:rsidRPr="00613E24">
              <w:rPr>
                <w:rtl/>
              </w:rPr>
              <w:t xml:space="preserve">החלטת ממשלה </w:t>
            </w:r>
            <w:r w:rsidRPr="00613E24">
              <w:rPr>
                <w:rFonts w:hint="cs"/>
                <w:rtl/>
              </w:rPr>
              <w:t>להטיל</w:t>
            </w:r>
            <w:r w:rsidRPr="00613E24">
              <w:rPr>
                <w:rtl/>
              </w:rPr>
              <w:t xml:space="preserve"> סגר ראשון</w:t>
            </w:r>
          </w:p>
        </w:tc>
        <w:tc>
          <w:tcPr>
            <w:tcW w:w="660" w:type="pct"/>
            <w:tcBorders>
              <w:bottom w:val="nil"/>
            </w:tcBorders>
            <w:vAlign w:val="top"/>
          </w:tcPr>
          <w:p w:rsidR="00691120" w:rsidRPr="0055041A" w:rsidP="006B7730">
            <w:pPr>
              <w:pStyle w:val="71R"/>
              <w:spacing w:before="0" w:after="0" w:line="269" w:lineRule="auto"/>
              <w:rPr>
                <w:rtl/>
              </w:rPr>
            </w:pPr>
            <w:r w:rsidRPr="0055041A">
              <w:rPr>
                <w:rtl/>
              </w:rPr>
              <w:t xml:space="preserve">מינוי </w:t>
            </w:r>
            <w:r w:rsidRPr="0055041A">
              <w:rPr>
                <w:rtl/>
              </w:rPr>
              <w:t>פרויקטור</w:t>
            </w:r>
            <w:r w:rsidRPr="0055041A">
              <w:rPr>
                <w:rtl/>
              </w:rPr>
              <w:t xml:space="preserve"> לתוכנית "מגן אבות ואימהות"</w:t>
            </w:r>
          </w:p>
        </w:tc>
      </w:tr>
      <w:tr w:rsidTr="000B0765">
        <w:tblPrEx>
          <w:tblW w:w="5000" w:type="pct"/>
          <w:tblLook w:val="04A0"/>
        </w:tblPrEx>
        <w:tc>
          <w:tcPr>
            <w:tcW w:w="743" w:type="pct"/>
            <w:tcBorders>
              <w:left w:val="nil"/>
              <w:right w:val="nil"/>
            </w:tcBorders>
            <w:shd w:val="clear" w:color="auto" w:fill="FFFFFF" w:themeFill="background1"/>
            <w:vAlign w:val="top"/>
          </w:tcPr>
          <w:p w:rsidR="00691120" w:rsidRPr="0055041A" w:rsidP="006B7730">
            <w:pPr>
              <w:pStyle w:val="71"/>
              <w:spacing w:before="0" w:after="0" w:line="269" w:lineRule="auto"/>
              <w:jc w:val="both"/>
              <w:rPr>
                <w:rFonts w:eastAsiaTheme="minorHAnsi"/>
                <w:rtl/>
              </w:rPr>
            </w:pPr>
          </w:p>
        </w:tc>
        <w:tc>
          <w:tcPr>
            <w:tcW w:w="686"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724"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760"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690"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730"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659"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r>
      <w:tr w:rsidTr="000B0765">
        <w:tblPrEx>
          <w:tblW w:w="5000" w:type="pct"/>
          <w:tblLook w:val="04A0"/>
        </w:tblPrEx>
        <w:tc>
          <w:tcPr>
            <w:tcW w:w="743" w:type="pct"/>
            <w:shd w:val="clear" w:color="auto" w:fill="C7DCE4"/>
            <w:vAlign w:val="top"/>
          </w:tcPr>
          <w:p w:rsidR="00691120" w:rsidRPr="0055041A" w:rsidP="006B7730">
            <w:pPr>
              <w:pStyle w:val="71"/>
              <w:spacing w:before="0" w:after="0" w:line="269" w:lineRule="auto"/>
              <w:rPr>
                <w:color w:val="auto"/>
                <w:sz w:val="16"/>
                <w:szCs w:val="16"/>
                <w:rtl/>
              </w:rPr>
            </w:pPr>
            <w:r w:rsidRPr="0055041A">
              <w:rPr>
                <w:color w:val="auto"/>
                <w:sz w:val="16"/>
                <w:szCs w:val="16"/>
                <w:rtl/>
              </w:rPr>
              <w:t>12.4.20</w:t>
            </w:r>
          </w:p>
        </w:tc>
        <w:tc>
          <w:tcPr>
            <w:tcW w:w="686" w:type="pct"/>
            <w:shd w:val="clear" w:color="auto" w:fill="C7DCE4"/>
            <w:vAlign w:val="top"/>
          </w:tcPr>
          <w:p w:rsidR="00691120" w:rsidRPr="0055041A" w:rsidP="006B7730">
            <w:pPr>
              <w:spacing w:before="0" w:line="269" w:lineRule="auto"/>
              <w:rPr>
                <w:b/>
                <w:bCs/>
                <w:rtl/>
              </w:rPr>
            </w:pPr>
            <w:r w:rsidRPr="0055041A">
              <w:rPr>
                <w:b/>
                <w:bCs/>
                <w:rtl/>
              </w:rPr>
              <w:t>19.4.20</w:t>
            </w:r>
          </w:p>
        </w:tc>
        <w:tc>
          <w:tcPr>
            <w:tcW w:w="724" w:type="pct"/>
            <w:shd w:val="clear" w:color="auto" w:fill="C7DCE4"/>
            <w:vAlign w:val="top"/>
          </w:tcPr>
          <w:p w:rsidR="00691120" w:rsidRPr="0055041A" w:rsidP="006B7730">
            <w:pPr>
              <w:spacing w:before="0" w:line="269" w:lineRule="auto"/>
              <w:rPr>
                <w:b/>
                <w:bCs/>
                <w:rtl/>
              </w:rPr>
            </w:pPr>
            <w:r w:rsidRPr="0055041A">
              <w:rPr>
                <w:b/>
                <w:bCs/>
                <w:rtl/>
              </w:rPr>
              <w:t>3.5.20</w:t>
            </w:r>
          </w:p>
        </w:tc>
        <w:tc>
          <w:tcPr>
            <w:tcW w:w="760" w:type="pct"/>
            <w:shd w:val="clear" w:color="auto" w:fill="C7DCE4"/>
            <w:vAlign w:val="top"/>
          </w:tcPr>
          <w:p w:rsidR="00691120" w:rsidRPr="0055041A" w:rsidP="006B7730">
            <w:pPr>
              <w:spacing w:before="0" w:line="269" w:lineRule="auto"/>
              <w:rPr>
                <w:b/>
                <w:bCs/>
                <w:rtl/>
              </w:rPr>
            </w:pPr>
            <w:r w:rsidRPr="0055041A">
              <w:rPr>
                <w:b/>
                <w:bCs/>
                <w:rtl/>
              </w:rPr>
              <w:t>17.5.20</w:t>
            </w:r>
          </w:p>
        </w:tc>
        <w:tc>
          <w:tcPr>
            <w:tcW w:w="690" w:type="pct"/>
            <w:shd w:val="clear" w:color="auto" w:fill="C7DCE4"/>
            <w:vAlign w:val="top"/>
          </w:tcPr>
          <w:p w:rsidR="00691120" w:rsidRPr="0055041A" w:rsidP="006B7730">
            <w:pPr>
              <w:spacing w:before="0" w:line="269" w:lineRule="auto"/>
              <w:rPr>
                <w:b/>
                <w:bCs/>
                <w:rtl/>
              </w:rPr>
            </w:pPr>
            <w:r w:rsidRPr="0055041A">
              <w:rPr>
                <w:b/>
                <w:bCs/>
                <w:rtl/>
              </w:rPr>
              <w:t>3.7.20</w:t>
            </w:r>
          </w:p>
        </w:tc>
        <w:tc>
          <w:tcPr>
            <w:tcW w:w="730" w:type="pct"/>
            <w:shd w:val="clear" w:color="auto" w:fill="C7DCE4"/>
            <w:vAlign w:val="top"/>
          </w:tcPr>
          <w:p w:rsidR="00691120" w:rsidRPr="0055041A" w:rsidP="006B7730">
            <w:pPr>
              <w:spacing w:before="0" w:line="269" w:lineRule="auto"/>
              <w:rPr>
                <w:b/>
                <w:bCs/>
                <w:rtl/>
              </w:rPr>
            </w:pPr>
            <w:r w:rsidRPr="0055041A">
              <w:rPr>
                <w:b/>
                <w:bCs/>
                <w:rtl/>
              </w:rPr>
              <w:t>6.7.20</w:t>
            </w:r>
          </w:p>
        </w:tc>
        <w:tc>
          <w:tcPr>
            <w:tcW w:w="659" w:type="pct"/>
            <w:shd w:val="clear" w:color="auto" w:fill="C7DCE4"/>
            <w:vAlign w:val="top"/>
          </w:tcPr>
          <w:p w:rsidR="00691120" w:rsidRPr="0055041A" w:rsidP="006B7730">
            <w:pPr>
              <w:spacing w:before="0" w:line="269" w:lineRule="auto"/>
              <w:rPr>
                <w:b/>
                <w:bCs/>
                <w:rtl/>
              </w:rPr>
            </w:pPr>
            <w:r w:rsidRPr="0055041A">
              <w:rPr>
                <w:b/>
                <w:bCs/>
                <w:rtl/>
              </w:rPr>
              <w:t>23.7.20</w:t>
            </w:r>
          </w:p>
        </w:tc>
      </w:tr>
      <w:tr w:rsidTr="000B0765">
        <w:tblPrEx>
          <w:tblW w:w="5000" w:type="pct"/>
          <w:tblLook w:val="04A0"/>
        </w:tblPrEx>
        <w:tc>
          <w:tcPr>
            <w:tcW w:w="743" w:type="pct"/>
            <w:tcBorders>
              <w:bottom w:val="nil"/>
            </w:tcBorders>
            <w:vAlign w:val="top"/>
          </w:tcPr>
          <w:p w:rsidR="00691120" w:rsidRPr="0055041A" w:rsidP="006B7730">
            <w:pPr>
              <w:pStyle w:val="71R"/>
              <w:spacing w:before="0" w:after="0" w:line="269" w:lineRule="auto"/>
              <w:rPr>
                <w:rtl/>
              </w:rPr>
            </w:pPr>
            <w:r w:rsidRPr="0055041A">
              <w:rPr>
                <w:b w:val="0"/>
                <w:bCs w:val="0"/>
                <w:rtl/>
              </w:rPr>
              <w:t xml:space="preserve">צו המחייב </w:t>
            </w:r>
            <w:r w:rsidRPr="0055041A">
              <w:rPr>
                <w:b w:val="0"/>
                <w:bCs w:val="0"/>
                <w:rtl/>
              </w:rPr>
              <w:t>עטיית</w:t>
            </w:r>
            <w:r w:rsidRPr="0055041A">
              <w:rPr>
                <w:b w:val="0"/>
                <w:bCs w:val="0"/>
                <w:rtl/>
              </w:rPr>
              <w:t xml:space="preserve"> מסכות במרחב הציבורי</w:t>
            </w:r>
          </w:p>
          <w:p w:rsidR="00691120" w:rsidRPr="0055041A" w:rsidP="006B7730">
            <w:pPr>
              <w:pStyle w:val="71R"/>
              <w:spacing w:before="0" w:after="0" w:line="269" w:lineRule="auto"/>
              <w:rPr>
                <w:rtl/>
              </w:rPr>
            </w:pPr>
          </w:p>
          <w:p w:rsidR="00691120" w:rsidRPr="0055041A" w:rsidP="006B7730">
            <w:pPr>
              <w:pStyle w:val="71R"/>
              <w:spacing w:before="0" w:after="0" w:line="269" w:lineRule="auto"/>
              <w:rPr>
                <w:rtl/>
              </w:rPr>
            </w:pPr>
            <w:r w:rsidRPr="0055041A">
              <w:rPr>
                <w:b w:val="0"/>
                <w:bCs w:val="0"/>
                <w:rtl/>
              </w:rPr>
              <w:t>הפני</w:t>
            </w:r>
            <w:r>
              <w:rPr>
                <w:rFonts w:hint="cs"/>
                <w:b w:val="0"/>
                <w:bCs w:val="0"/>
                <w:rtl/>
              </w:rPr>
              <w:t>י</w:t>
            </w:r>
            <w:r w:rsidRPr="0055041A">
              <w:rPr>
                <w:b w:val="0"/>
                <w:bCs w:val="0"/>
                <w:rtl/>
              </w:rPr>
              <w:t>ת כל הנכנסים מחו"ל לבידוד במלוניות מטעם המדינה</w:t>
            </w:r>
          </w:p>
        </w:tc>
        <w:tc>
          <w:tcPr>
            <w:tcW w:w="686" w:type="pct"/>
            <w:tcBorders>
              <w:bottom w:val="nil"/>
            </w:tcBorders>
            <w:vAlign w:val="top"/>
          </w:tcPr>
          <w:p w:rsidR="00691120" w:rsidRPr="0055041A" w:rsidP="006B7730">
            <w:pPr>
              <w:pStyle w:val="71R"/>
              <w:spacing w:before="0" w:after="0" w:line="269" w:lineRule="auto"/>
              <w:rPr>
                <w:rtl/>
              </w:rPr>
            </w:pPr>
            <w:r w:rsidRPr="0055041A">
              <w:rPr>
                <w:rtl/>
              </w:rPr>
              <w:t>הקלות בעבודה בהתאם לתנאי "התו הסגול"</w:t>
            </w:r>
          </w:p>
        </w:tc>
        <w:tc>
          <w:tcPr>
            <w:tcW w:w="724" w:type="pct"/>
            <w:tcBorders>
              <w:bottom w:val="nil"/>
            </w:tcBorders>
            <w:vAlign w:val="top"/>
          </w:tcPr>
          <w:p w:rsidR="00691120" w:rsidRPr="0055041A" w:rsidP="006B7730">
            <w:pPr>
              <w:pStyle w:val="71R"/>
              <w:spacing w:before="0" w:after="0" w:line="269" w:lineRule="auto"/>
              <w:rPr>
                <w:rtl/>
              </w:rPr>
            </w:pPr>
            <w:r w:rsidRPr="0055041A">
              <w:rPr>
                <w:rtl/>
              </w:rPr>
              <w:t xml:space="preserve">חזרה חלקית של </w:t>
            </w:r>
            <w:r>
              <w:rPr>
                <w:rFonts w:hint="cs"/>
                <w:rtl/>
              </w:rPr>
              <w:t xml:space="preserve">פעילת </w:t>
            </w:r>
            <w:r w:rsidRPr="0055041A">
              <w:rPr>
                <w:rtl/>
              </w:rPr>
              <w:t>מערכת החינוך</w:t>
            </w:r>
          </w:p>
        </w:tc>
        <w:tc>
          <w:tcPr>
            <w:tcW w:w="760" w:type="pct"/>
            <w:tcBorders>
              <w:bottom w:val="nil"/>
            </w:tcBorders>
            <w:vAlign w:val="top"/>
          </w:tcPr>
          <w:p w:rsidR="00691120" w:rsidRPr="0055041A" w:rsidP="006B7730">
            <w:pPr>
              <w:pStyle w:val="71R"/>
              <w:spacing w:before="0" w:after="0" w:line="269" w:lineRule="auto"/>
              <w:rPr>
                <w:rtl/>
              </w:rPr>
            </w:pPr>
            <w:r w:rsidRPr="0055041A">
              <w:rPr>
                <w:rtl/>
              </w:rPr>
              <w:t>הקמת הממשלה ה-35</w:t>
            </w:r>
          </w:p>
          <w:p w:rsidR="00691120" w:rsidRPr="0055041A" w:rsidP="006B7730">
            <w:pPr>
              <w:pStyle w:val="71R"/>
              <w:spacing w:before="0" w:after="0" w:line="269" w:lineRule="auto"/>
              <w:rPr>
                <w:rtl/>
              </w:rPr>
            </w:pPr>
          </w:p>
          <w:p w:rsidR="00691120" w:rsidRPr="0055041A" w:rsidP="006B7730">
            <w:pPr>
              <w:pStyle w:val="71R"/>
              <w:spacing w:before="0" w:after="0" w:line="269" w:lineRule="auto"/>
              <w:rPr>
                <w:rtl/>
              </w:rPr>
            </w:pPr>
            <w:r w:rsidRPr="0055041A">
              <w:rPr>
                <w:rtl/>
              </w:rPr>
              <w:t xml:space="preserve">חזרה מלאה של </w:t>
            </w:r>
            <w:r>
              <w:rPr>
                <w:rFonts w:hint="cs"/>
                <w:rtl/>
              </w:rPr>
              <w:t xml:space="preserve">פעילות </w:t>
            </w:r>
            <w:r w:rsidRPr="0055041A">
              <w:rPr>
                <w:rtl/>
              </w:rPr>
              <w:t>גני ילדים עד היציאה לחופשת הקיץ</w:t>
            </w:r>
          </w:p>
        </w:tc>
        <w:tc>
          <w:tcPr>
            <w:tcW w:w="690" w:type="pct"/>
            <w:tcBorders>
              <w:bottom w:val="nil"/>
            </w:tcBorders>
            <w:vAlign w:val="top"/>
          </w:tcPr>
          <w:p w:rsidR="00691120" w:rsidRPr="0055041A" w:rsidP="006B7730">
            <w:pPr>
              <w:pStyle w:val="71R"/>
              <w:spacing w:before="0" w:after="0" w:line="269" w:lineRule="auto"/>
              <w:rPr>
                <w:rtl/>
              </w:rPr>
            </w:pPr>
            <w:r w:rsidRPr="0055041A">
              <w:rPr>
                <w:rtl/>
              </w:rPr>
              <w:t>החלטת הממשלה להקים את משל"ט משרד הבריאות</w:t>
            </w:r>
          </w:p>
        </w:tc>
        <w:tc>
          <w:tcPr>
            <w:tcW w:w="730" w:type="pct"/>
            <w:tcBorders>
              <w:bottom w:val="nil"/>
            </w:tcBorders>
            <w:vAlign w:val="top"/>
          </w:tcPr>
          <w:p w:rsidR="00691120" w:rsidRPr="0055041A" w:rsidP="006B7730">
            <w:pPr>
              <w:pStyle w:val="71R"/>
              <w:spacing w:before="0" w:after="0" w:line="269" w:lineRule="auto"/>
              <w:rPr>
                <w:rtl/>
              </w:rPr>
            </w:pPr>
            <w:r w:rsidRPr="0055041A">
              <w:rPr>
                <w:rtl/>
              </w:rPr>
              <w:t>החלטה על סגירת אולמות האירועים, ברים, חדרי כושר, מופעי תרבות ועוד</w:t>
            </w:r>
          </w:p>
        </w:tc>
        <w:tc>
          <w:tcPr>
            <w:tcW w:w="659" w:type="pct"/>
            <w:tcBorders>
              <w:bottom w:val="nil"/>
            </w:tcBorders>
            <w:vAlign w:val="top"/>
          </w:tcPr>
          <w:p w:rsidR="00691120" w:rsidRPr="0055041A" w:rsidP="006B7730">
            <w:pPr>
              <w:pStyle w:val="71R"/>
              <w:spacing w:before="0" w:after="0" w:line="269" w:lineRule="auto"/>
              <w:rPr>
                <w:rtl/>
              </w:rPr>
            </w:pPr>
            <w:r w:rsidRPr="0055041A">
              <w:rPr>
                <w:rtl/>
              </w:rPr>
              <w:t xml:space="preserve">מינוי </w:t>
            </w:r>
            <w:r w:rsidRPr="0055041A">
              <w:rPr>
                <w:rtl/>
              </w:rPr>
              <w:t>פרויקטור</w:t>
            </w:r>
            <w:r w:rsidRPr="0055041A">
              <w:rPr>
                <w:rtl/>
              </w:rPr>
              <w:t xml:space="preserve"> קורונה במשרד הבריאות</w:t>
            </w:r>
          </w:p>
        </w:tc>
      </w:tr>
      <w:tr w:rsidTr="000B0765">
        <w:tblPrEx>
          <w:tblW w:w="5000" w:type="pct"/>
          <w:tblLook w:val="04A0"/>
        </w:tblPrEx>
        <w:tc>
          <w:tcPr>
            <w:tcW w:w="743"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686"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724"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760"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690"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730"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c>
          <w:tcPr>
            <w:tcW w:w="659" w:type="pct"/>
            <w:tcBorders>
              <w:left w:val="nil"/>
              <w:right w:val="nil"/>
            </w:tcBorders>
            <w:shd w:val="clear" w:color="auto" w:fill="FFFFFF" w:themeFill="background1"/>
            <w:vAlign w:val="top"/>
          </w:tcPr>
          <w:p w:rsidR="00691120" w:rsidRPr="0055041A" w:rsidP="006B7730">
            <w:pPr>
              <w:pStyle w:val="71R"/>
              <w:spacing w:before="0" w:after="0" w:line="269" w:lineRule="auto"/>
              <w:rPr>
                <w:rtl/>
              </w:rPr>
            </w:pPr>
          </w:p>
        </w:tc>
      </w:tr>
      <w:tr w:rsidTr="000B0765">
        <w:tblPrEx>
          <w:tblW w:w="5000" w:type="pct"/>
          <w:tblLook w:val="04A0"/>
        </w:tblPrEx>
        <w:tc>
          <w:tcPr>
            <w:tcW w:w="743" w:type="pct"/>
            <w:shd w:val="clear" w:color="auto" w:fill="C7DCE4"/>
            <w:vAlign w:val="top"/>
          </w:tcPr>
          <w:p w:rsidR="00691120" w:rsidRPr="0055041A" w:rsidP="006B7730">
            <w:pPr>
              <w:pStyle w:val="Header"/>
              <w:spacing w:before="0" w:line="269" w:lineRule="auto"/>
              <w:rPr>
                <w:rtl/>
              </w:rPr>
            </w:pPr>
            <w:r w:rsidRPr="0055041A">
              <w:rPr>
                <w:rtl/>
              </w:rPr>
              <w:t>24.8.20</w:t>
            </w:r>
          </w:p>
        </w:tc>
        <w:tc>
          <w:tcPr>
            <w:tcW w:w="686" w:type="pct"/>
            <w:shd w:val="clear" w:color="auto" w:fill="C7DCE4"/>
            <w:vAlign w:val="top"/>
          </w:tcPr>
          <w:p w:rsidR="00691120" w:rsidRPr="0055041A" w:rsidP="00613E24">
            <w:pPr>
              <w:pStyle w:val="Header"/>
              <w:spacing w:before="0" w:line="269" w:lineRule="auto"/>
              <w:rPr>
                <w:b/>
                <w:bCs/>
              </w:rPr>
            </w:pPr>
            <w:r w:rsidRPr="0055041A">
              <w:rPr>
                <w:b/>
                <w:bCs/>
              </w:rPr>
              <w:t xml:space="preserve"> </w:t>
            </w:r>
            <w:r w:rsidRPr="0055041A">
              <w:rPr>
                <w:b/>
                <w:bCs/>
                <w:rtl/>
              </w:rPr>
              <w:t>30.8.20</w:t>
            </w:r>
            <w:r w:rsidR="00613E24">
              <w:rPr>
                <w:rFonts w:hint="cs"/>
                <w:b/>
                <w:bCs/>
                <w:rtl/>
              </w:rPr>
              <w:t xml:space="preserve"> -</w:t>
            </w:r>
          </w:p>
          <w:p w:rsidR="00691120" w:rsidRPr="0055041A" w:rsidP="006B7730">
            <w:pPr>
              <w:pStyle w:val="Header"/>
              <w:spacing w:before="0" w:line="269" w:lineRule="auto"/>
              <w:rPr>
                <w:b/>
                <w:bCs/>
                <w:rtl/>
              </w:rPr>
            </w:pPr>
            <w:r w:rsidRPr="0055041A">
              <w:rPr>
                <w:b/>
                <w:bCs/>
                <w:rtl/>
              </w:rPr>
              <w:t>24.9.20</w:t>
            </w:r>
          </w:p>
        </w:tc>
        <w:tc>
          <w:tcPr>
            <w:tcW w:w="724" w:type="pct"/>
            <w:shd w:val="clear" w:color="auto" w:fill="C7DCE4"/>
            <w:vAlign w:val="top"/>
          </w:tcPr>
          <w:p w:rsidR="00691120" w:rsidRPr="0055041A" w:rsidP="006B7730">
            <w:pPr>
              <w:pStyle w:val="Header"/>
              <w:spacing w:before="0" w:line="269" w:lineRule="auto"/>
              <w:rPr>
                <w:b/>
                <w:bCs/>
                <w:rtl/>
              </w:rPr>
            </w:pPr>
            <w:r w:rsidRPr="0055041A">
              <w:rPr>
                <w:b/>
                <w:bCs/>
                <w:rtl/>
              </w:rPr>
              <w:t>17.10.20</w:t>
            </w:r>
          </w:p>
        </w:tc>
        <w:tc>
          <w:tcPr>
            <w:tcW w:w="760" w:type="pct"/>
            <w:shd w:val="clear" w:color="auto" w:fill="C7DCE4"/>
            <w:vAlign w:val="top"/>
          </w:tcPr>
          <w:p w:rsidR="00691120" w:rsidRPr="0055041A" w:rsidP="006B7730">
            <w:pPr>
              <w:pStyle w:val="Header"/>
              <w:spacing w:before="0" w:line="269" w:lineRule="auto"/>
              <w:rPr>
                <w:b/>
                <w:bCs/>
                <w:rtl/>
              </w:rPr>
            </w:pPr>
            <w:r w:rsidRPr="0055041A">
              <w:rPr>
                <w:b/>
                <w:bCs/>
                <w:rtl/>
              </w:rPr>
              <w:t>28.10.20</w:t>
            </w:r>
          </w:p>
        </w:tc>
        <w:tc>
          <w:tcPr>
            <w:tcW w:w="690" w:type="pct"/>
            <w:shd w:val="clear" w:color="auto" w:fill="C7DCE4"/>
            <w:vAlign w:val="top"/>
          </w:tcPr>
          <w:p w:rsidR="00691120" w:rsidRPr="0055041A" w:rsidP="006B7730">
            <w:pPr>
              <w:pStyle w:val="Header"/>
              <w:spacing w:before="0" w:line="269" w:lineRule="auto"/>
              <w:rPr>
                <w:b/>
                <w:bCs/>
                <w:rtl/>
              </w:rPr>
            </w:pPr>
            <w:r w:rsidRPr="0055041A">
              <w:rPr>
                <w:b/>
                <w:bCs/>
                <w:rtl/>
              </w:rPr>
              <w:t>27.12.20</w:t>
            </w:r>
          </w:p>
        </w:tc>
        <w:tc>
          <w:tcPr>
            <w:tcW w:w="1389" w:type="pct"/>
            <w:gridSpan w:val="2"/>
            <w:shd w:val="clear" w:color="auto" w:fill="C7DCE4"/>
            <w:vAlign w:val="top"/>
          </w:tcPr>
          <w:p w:rsidR="00691120" w:rsidRPr="0055041A" w:rsidP="006B7730">
            <w:pPr>
              <w:pStyle w:val="Header"/>
              <w:spacing w:before="0" w:line="269" w:lineRule="auto"/>
              <w:rPr>
                <w:b/>
                <w:bCs/>
                <w:rtl/>
              </w:rPr>
            </w:pPr>
            <w:r w:rsidRPr="0055041A">
              <w:rPr>
                <w:b/>
                <w:bCs/>
                <w:rtl/>
              </w:rPr>
              <w:t>7.2.21 - 21.2.21</w:t>
            </w:r>
          </w:p>
        </w:tc>
      </w:tr>
      <w:tr w:rsidTr="000B0765">
        <w:tblPrEx>
          <w:tblW w:w="5000" w:type="pct"/>
          <w:tblLook w:val="04A0"/>
        </w:tblPrEx>
        <w:tc>
          <w:tcPr>
            <w:tcW w:w="743" w:type="pct"/>
            <w:vAlign w:val="top"/>
          </w:tcPr>
          <w:p w:rsidR="00691120" w:rsidRPr="0055041A" w:rsidP="006B7730">
            <w:pPr>
              <w:pStyle w:val="71R"/>
              <w:spacing w:before="0" w:after="0" w:line="269" w:lineRule="auto"/>
              <w:rPr>
                <w:rtl/>
              </w:rPr>
            </w:pPr>
            <w:r w:rsidRPr="0055041A">
              <w:rPr>
                <w:b w:val="0"/>
                <w:bCs w:val="0"/>
                <w:rtl/>
              </w:rPr>
              <w:t xml:space="preserve">החלטת שר הבריאות ושר החינוך על פתיחת מערכת החינוך </w:t>
            </w:r>
            <w:r w:rsidRPr="0055041A">
              <w:rPr>
                <w:b w:val="0"/>
                <w:bCs w:val="0"/>
              </w:rPr>
              <w:br/>
            </w:r>
            <w:r w:rsidRPr="0055041A">
              <w:rPr>
                <w:b w:val="0"/>
                <w:bCs w:val="0"/>
                <w:rtl/>
              </w:rPr>
              <w:t>ב-1.9.20</w:t>
            </w:r>
          </w:p>
        </w:tc>
        <w:tc>
          <w:tcPr>
            <w:tcW w:w="686" w:type="pct"/>
            <w:vAlign w:val="top"/>
          </w:tcPr>
          <w:p w:rsidR="00691120" w:rsidRPr="0055041A" w:rsidP="006B7730">
            <w:pPr>
              <w:pStyle w:val="71R"/>
              <w:spacing w:before="0" w:after="0" w:line="269" w:lineRule="auto"/>
              <w:rPr>
                <w:rtl/>
              </w:rPr>
            </w:pPr>
            <w:r w:rsidRPr="0055041A">
              <w:rPr>
                <w:rtl/>
              </w:rPr>
              <w:t>החלטות שונות על הגבלות תנועה וסגר</w:t>
            </w:r>
          </w:p>
          <w:p w:rsidR="00691120" w:rsidRPr="0055041A" w:rsidP="006B7730">
            <w:pPr>
              <w:pStyle w:val="71R"/>
              <w:spacing w:before="0" w:after="0" w:line="269" w:lineRule="auto"/>
              <w:rPr>
                <w:rtl/>
              </w:rPr>
            </w:pPr>
          </w:p>
          <w:p w:rsidR="00691120" w:rsidRPr="0055041A" w:rsidP="006B7730">
            <w:pPr>
              <w:pStyle w:val="71R"/>
              <w:spacing w:before="0" w:after="0" w:line="269" w:lineRule="auto"/>
              <w:rPr>
                <w:rtl/>
              </w:rPr>
            </w:pPr>
            <w:r w:rsidRPr="0055041A">
              <w:rPr>
                <w:rtl/>
              </w:rPr>
              <w:t>30.8.20 - אישור מתווה "הרמזור" על ידי קבינט הקורונה</w:t>
            </w:r>
          </w:p>
          <w:p w:rsidR="00691120" w:rsidRPr="0055041A" w:rsidP="006B7730">
            <w:pPr>
              <w:pStyle w:val="71R"/>
              <w:spacing w:before="0" w:after="0" w:line="269" w:lineRule="auto"/>
              <w:rPr>
                <w:rtl/>
              </w:rPr>
            </w:pPr>
          </w:p>
          <w:p w:rsidR="00691120" w:rsidRPr="0055041A" w:rsidP="006B7730">
            <w:pPr>
              <w:pStyle w:val="71R"/>
              <w:spacing w:before="0" w:after="0" w:line="269" w:lineRule="auto"/>
              <w:rPr>
                <w:rtl/>
              </w:rPr>
            </w:pPr>
            <w:r w:rsidRPr="0055041A">
              <w:rPr>
                <w:rtl/>
              </w:rPr>
              <w:t>18.9.20 - סגר שני</w:t>
            </w:r>
          </w:p>
        </w:tc>
        <w:tc>
          <w:tcPr>
            <w:tcW w:w="724" w:type="pct"/>
            <w:vAlign w:val="top"/>
          </w:tcPr>
          <w:p w:rsidR="00691120" w:rsidRPr="0055041A" w:rsidP="006B7730">
            <w:pPr>
              <w:pStyle w:val="71R"/>
              <w:spacing w:before="0" w:after="0" w:line="269" w:lineRule="auto"/>
              <w:rPr>
                <w:rtl/>
              </w:rPr>
            </w:pPr>
            <w:r w:rsidRPr="0055041A">
              <w:rPr>
                <w:rtl/>
              </w:rPr>
              <w:t>סיום הסגר השני</w:t>
            </w:r>
          </w:p>
        </w:tc>
        <w:tc>
          <w:tcPr>
            <w:tcW w:w="760" w:type="pct"/>
            <w:vAlign w:val="top"/>
          </w:tcPr>
          <w:p w:rsidR="00691120" w:rsidRPr="0055041A" w:rsidP="006B7730">
            <w:pPr>
              <w:pStyle w:val="71R"/>
              <w:spacing w:before="0" w:after="0" w:line="269" w:lineRule="auto"/>
              <w:rPr>
                <w:rtl/>
              </w:rPr>
            </w:pPr>
            <w:r w:rsidRPr="0055041A">
              <w:rPr>
                <w:rtl/>
              </w:rPr>
              <w:t>החלטת הממשלה על הקמת מפקדה משימתית לקטיעת שרשראות הדבקה</w:t>
            </w:r>
          </w:p>
        </w:tc>
        <w:tc>
          <w:tcPr>
            <w:tcW w:w="690" w:type="pct"/>
            <w:vAlign w:val="top"/>
          </w:tcPr>
          <w:p w:rsidR="00691120" w:rsidRPr="0055041A" w:rsidP="006B7730">
            <w:pPr>
              <w:pStyle w:val="71R"/>
              <w:spacing w:before="0" w:after="0" w:line="269" w:lineRule="auto"/>
              <w:rPr>
                <w:rtl/>
              </w:rPr>
            </w:pPr>
            <w:r w:rsidRPr="0055041A">
              <w:rPr>
                <w:rtl/>
              </w:rPr>
              <w:t xml:space="preserve">החלטת הממשלה </w:t>
            </w:r>
            <w:r>
              <w:rPr>
                <w:rFonts w:hint="cs"/>
                <w:rtl/>
              </w:rPr>
              <w:t>להטיל</w:t>
            </w:r>
            <w:r w:rsidRPr="0055041A">
              <w:rPr>
                <w:rtl/>
              </w:rPr>
              <w:t xml:space="preserve"> סגר שלישי</w:t>
            </w:r>
          </w:p>
        </w:tc>
        <w:tc>
          <w:tcPr>
            <w:tcW w:w="1389" w:type="pct"/>
            <w:gridSpan w:val="2"/>
            <w:vAlign w:val="top"/>
          </w:tcPr>
          <w:p w:rsidR="00691120" w:rsidRPr="0055041A" w:rsidP="006B7730">
            <w:pPr>
              <w:pStyle w:val="71R"/>
              <w:spacing w:before="0" w:after="0" w:line="269" w:lineRule="auto"/>
              <w:rPr>
                <w:rtl/>
              </w:rPr>
            </w:pPr>
            <w:r w:rsidRPr="0055041A">
              <w:rPr>
                <w:rtl/>
              </w:rPr>
              <w:t>סיום הדרגתי של הסגר עד הפעלת "תו ירוק" ופתיחה רחבה של המשק</w:t>
            </w:r>
          </w:p>
          <w:p w:rsidR="00613E24" w:rsidRPr="00613E24" w:rsidP="00613E24">
            <w:pPr>
              <w:pStyle w:val="71R"/>
              <w:spacing w:line="269" w:lineRule="auto"/>
              <w:rPr>
                <w:rtl/>
                <w:lang w:bidi="he"/>
              </w:rPr>
            </w:pPr>
            <w:r w:rsidRPr="00613E24">
              <w:rPr>
                <w:rtl/>
                <w:lang w:bidi="he"/>
              </w:rPr>
              <w:t xml:space="preserve">7.2.21 - </w:t>
            </w:r>
            <w:r w:rsidRPr="00613E24">
              <w:rPr>
                <w:rtl/>
              </w:rPr>
              <w:t>פרסום תקנה בדבר הגבלות שונות על יציאה או כניסה לישראל</w:t>
            </w:r>
          </w:p>
          <w:p w:rsidR="00691120" w:rsidRPr="0055041A" w:rsidP="006B7730">
            <w:pPr>
              <w:pStyle w:val="71R"/>
              <w:spacing w:before="0" w:after="0" w:line="269" w:lineRule="auto"/>
              <w:rPr>
                <w:rtl/>
                <w:lang w:bidi="he"/>
              </w:rPr>
            </w:pPr>
          </w:p>
        </w:tc>
      </w:tr>
    </w:tbl>
    <w:p w:rsidR="00691120" w:rsidP="006B7730">
      <w:pPr>
        <w:spacing w:line="269" w:lineRule="auto"/>
        <w:rPr>
          <w:szCs w:val="20"/>
          <w:rtl/>
        </w:rPr>
      </w:pPr>
      <w:r>
        <w:rPr>
          <w:rFonts w:hint="cs"/>
          <w:szCs w:val="20"/>
          <w:rtl/>
        </w:rPr>
        <w:t>על פי מסמכי הביקורת</w:t>
      </w:r>
      <w:r w:rsidR="0051146F">
        <w:rPr>
          <w:rFonts w:hint="cs"/>
          <w:szCs w:val="20"/>
          <w:rtl/>
        </w:rPr>
        <w:t xml:space="preserve"> </w:t>
      </w:r>
      <w:r w:rsidR="00992F9B">
        <w:rPr>
          <w:rFonts w:hint="cs"/>
          <w:szCs w:val="20"/>
          <w:rtl/>
        </w:rPr>
        <w:t>בעיבוד</w:t>
      </w:r>
      <w:r w:rsidR="0051146F">
        <w:rPr>
          <w:rFonts w:hint="cs"/>
          <w:szCs w:val="20"/>
          <w:rtl/>
        </w:rPr>
        <w:t xml:space="preserve"> משרד מבקר המדינה</w:t>
      </w:r>
      <w:r>
        <w:rPr>
          <w:rFonts w:hint="cs"/>
          <w:szCs w:val="20"/>
          <w:rtl/>
        </w:rPr>
        <w:t>.</w:t>
      </w:r>
    </w:p>
    <w:p w:rsidR="006B7730" w:rsidP="006B7730">
      <w:pPr>
        <w:spacing w:line="269" w:lineRule="auto"/>
        <w:rPr>
          <w:szCs w:val="20"/>
          <w:rtl/>
        </w:rPr>
      </w:pPr>
    </w:p>
    <w:p w:rsidR="006B7730" w:rsidRPr="00691120" w:rsidP="006B7730">
      <w:pPr>
        <w:spacing w:line="269" w:lineRule="auto"/>
        <w:rPr>
          <w:szCs w:val="20"/>
          <w:rtl/>
        </w:rPr>
      </w:pP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ascii="David" w:hAnsi="David" w:hint="cs"/>
          <w:sz w:val="24"/>
          <w:rtl/>
        </w:rPr>
        <w:t xml:space="preserve">התפרצות נגיף </w:t>
      </w:r>
      <w:r w:rsidRPr="00366275">
        <w:rPr>
          <w:rtl/>
        </w:rPr>
        <w:t>הקורונה</w:t>
      </w:r>
      <w:r>
        <w:rPr>
          <w:rFonts w:ascii="David" w:hAnsi="David" w:hint="cs"/>
          <w:sz w:val="24"/>
          <w:rtl/>
        </w:rPr>
        <w:t xml:space="preserve"> התרחשה בעת שכיהנה הממשלה ה-34 כממשלת מעבר לאחר פיזור </w:t>
      </w:r>
      <w:r>
        <w:rPr>
          <w:rFonts w:ascii="David" w:hAnsi="David"/>
          <w:sz w:val="24"/>
          <w:rtl/>
        </w:rPr>
        <w:t>הכנסת ה-22</w:t>
      </w:r>
      <w:r>
        <w:rPr>
          <w:rFonts w:ascii="David" w:hAnsi="David" w:hint="cs"/>
          <w:sz w:val="24"/>
          <w:rtl/>
        </w:rPr>
        <w:t>,</w:t>
      </w:r>
      <w:r w:rsidRPr="00C2587D">
        <w:rPr>
          <w:rFonts w:ascii="David" w:hAnsi="David"/>
          <w:sz w:val="24"/>
          <w:rtl/>
        </w:rPr>
        <w:t xml:space="preserve"> </w:t>
      </w:r>
      <w:r>
        <w:rPr>
          <w:rFonts w:ascii="David" w:hAnsi="David"/>
          <w:sz w:val="24"/>
          <w:rtl/>
        </w:rPr>
        <w:t>בדצמבר 2019</w:t>
      </w:r>
      <w:r>
        <w:rPr>
          <w:rFonts w:ascii="David" w:hAnsi="David" w:hint="cs"/>
          <w:sz w:val="24"/>
          <w:rtl/>
        </w:rPr>
        <w:t xml:space="preserve">. </w:t>
      </w:r>
      <w:r w:rsidRPr="00C2587D">
        <w:rPr>
          <w:rFonts w:ascii="David" w:hAnsi="David"/>
          <w:sz w:val="24"/>
          <w:rtl/>
        </w:rPr>
        <w:t>ב-2.3.</w:t>
      </w:r>
      <w:r>
        <w:rPr>
          <w:rFonts w:ascii="David" w:hAnsi="David"/>
          <w:sz w:val="24"/>
          <w:rtl/>
        </w:rPr>
        <w:t>20</w:t>
      </w:r>
      <w:r w:rsidRPr="00C2587D">
        <w:rPr>
          <w:rFonts w:ascii="David" w:hAnsi="David"/>
          <w:sz w:val="24"/>
          <w:rtl/>
        </w:rPr>
        <w:t xml:space="preserve"> התקיימו בחיר</w:t>
      </w:r>
      <w:r>
        <w:rPr>
          <w:rFonts w:ascii="David" w:hAnsi="David" w:hint="cs"/>
          <w:sz w:val="24"/>
          <w:rtl/>
        </w:rPr>
        <w:t>ו</w:t>
      </w:r>
      <w:r w:rsidRPr="00C2587D">
        <w:rPr>
          <w:rFonts w:ascii="David" w:hAnsi="David"/>
          <w:sz w:val="24"/>
          <w:rtl/>
        </w:rPr>
        <w:t>ת לכנסת ה-23. ב-</w:t>
      </w:r>
      <w:r>
        <w:rPr>
          <w:rFonts w:ascii="David" w:hAnsi="David" w:hint="cs"/>
          <w:sz w:val="24"/>
          <w:rtl/>
        </w:rPr>
        <w:t>17</w:t>
      </w:r>
      <w:r w:rsidRPr="00C2587D">
        <w:rPr>
          <w:rFonts w:ascii="David" w:hAnsi="David"/>
          <w:sz w:val="24"/>
          <w:rtl/>
        </w:rPr>
        <w:t>.5.</w:t>
      </w:r>
      <w:r>
        <w:rPr>
          <w:rFonts w:ascii="David" w:hAnsi="David"/>
          <w:sz w:val="24"/>
          <w:rtl/>
        </w:rPr>
        <w:t>20</w:t>
      </w:r>
      <w:r>
        <w:rPr>
          <w:rFonts w:ascii="David" w:hAnsi="David" w:hint="cs"/>
          <w:sz w:val="24"/>
          <w:rtl/>
        </w:rPr>
        <w:t xml:space="preserve"> הוקמה הממשלה ה-35. ב-23.12.20 פוזרה הכנסת ה-23</w:t>
      </w:r>
      <w:r w:rsidR="00812A20">
        <w:rPr>
          <w:rFonts w:ascii="David" w:hAnsi="David" w:hint="cs"/>
          <w:sz w:val="24"/>
          <w:rtl/>
        </w:rPr>
        <w:t>,</w:t>
      </w:r>
      <w:r>
        <w:rPr>
          <w:rFonts w:ascii="David" w:hAnsi="David" w:hint="cs"/>
          <w:sz w:val="24"/>
          <w:rtl/>
        </w:rPr>
        <w:t xml:space="preserve"> ומאז ועד מועד סיום הביקורת</w:t>
      </w:r>
      <w:r w:rsidR="006757CA">
        <w:rPr>
          <w:rFonts w:ascii="David" w:hAnsi="David" w:hint="cs"/>
          <w:sz w:val="24"/>
          <w:rtl/>
        </w:rPr>
        <w:t xml:space="preserve"> בינואר 2021</w:t>
      </w:r>
      <w:r>
        <w:rPr>
          <w:rFonts w:ascii="David" w:hAnsi="David" w:hint="cs"/>
          <w:sz w:val="24"/>
          <w:rtl/>
        </w:rPr>
        <w:t xml:space="preserve"> </w:t>
      </w:r>
      <w:r w:rsidR="000B29CB">
        <w:rPr>
          <w:rFonts w:ascii="David" w:hAnsi="David" w:hint="cs"/>
          <w:sz w:val="24"/>
          <w:rtl/>
        </w:rPr>
        <w:t xml:space="preserve">פעלה </w:t>
      </w:r>
      <w:r>
        <w:rPr>
          <w:rFonts w:ascii="David" w:hAnsi="David" w:hint="cs"/>
          <w:sz w:val="24"/>
          <w:rtl/>
        </w:rPr>
        <w:t xml:space="preserve">הממשלה </w:t>
      </w:r>
      <w:r w:rsidR="003623FD">
        <w:rPr>
          <w:rFonts w:ascii="David" w:hAnsi="David"/>
          <w:sz w:val="24"/>
          <w:rtl/>
        </w:rPr>
        <w:br/>
      </w:r>
      <w:r>
        <w:rPr>
          <w:rFonts w:ascii="David" w:hAnsi="David" w:hint="cs"/>
          <w:sz w:val="24"/>
          <w:rtl/>
        </w:rPr>
        <w:t>ה-35 כממשלת מעבר.</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ב-4.2.20 פרסם </w:t>
      </w:r>
      <w:r>
        <w:rPr>
          <w:rFonts w:hint="cs"/>
          <w:rtl/>
        </w:rPr>
        <w:t>אב"ע</w:t>
      </w:r>
      <w:r>
        <w:rPr>
          <w:rFonts w:hint="cs"/>
          <w:rtl/>
        </w:rPr>
        <w:t xml:space="preserve"> במרשתת מסמך</w:t>
      </w:r>
      <w:r>
        <w:rPr>
          <w:rStyle w:val="FootnoteReference1"/>
          <w:rtl/>
        </w:rPr>
        <w:footnoteReference w:id="10"/>
      </w:r>
      <w:r>
        <w:rPr>
          <w:rFonts w:hint="cs"/>
          <w:rtl/>
        </w:rPr>
        <w:t xml:space="preserve"> </w:t>
      </w:r>
      <w:r w:rsidR="00A67C9D">
        <w:rPr>
          <w:rFonts w:hint="cs"/>
          <w:rtl/>
        </w:rPr>
        <w:t xml:space="preserve">ובו </w:t>
      </w:r>
      <w:r>
        <w:rPr>
          <w:rFonts w:hint="cs"/>
          <w:rtl/>
        </w:rPr>
        <w:t xml:space="preserve">הנחיות להיערכות מערכות בריאות הציבור </w:t>
      </w:r>
      <w:r w:rsidR="00A67C9D">
        <w:rPr>
          <w:rFonts w:hint="cs"/>
          <w:rtl/>
        </w:rPr>
        <w:t xml:space="preserve">במדינות שונות </w:t>
      </w:r>
      <w:r>
        <w:rPr>
          <w:rFonts w:hint="cs"/>
          <w:rtl/>
        </w:rPr>
        <w:t>לקראת התפשטות נגיף הקורונה ב</w:t>
      </w:r>
      <w:r w:rsidR="00A67C9D">
        <w:rPr>
          <w:rFonts w:hint="cs"/>
          <w:rtl/>
        </w:rPr>
        <w:t>רחבי ה</w:t>
      </w:r>
      <w:r>
        <w:rPr>
          <w:rFonts w:hint="cs"/>
          <w:rtl/>
        </w:rPr>
        <w:t>עולם</w:t>
      </w:r>
      <w:r>
        <w:rPr>
          <w:rStyle w:val="FootnoteReference1"/>
          <w:rtl/>
        </w:rPr>
        <w:footnoteReference w:id="11"/>
      </w:r>
      <w:r>
        <w:rPr>
          <w:rFonts w:hint="cs"/>
          <w:rtl/>
        </w:rPr>
        <w:t xml:space="preserve">. במסמך צוין כי </w:t>
      </w:r>
      <w:r w:rsidR="00A67C9D">
        <w:rPr>
          <w:rFonts w:hint="cs"/>
          <w:rtl/>
        </w:rPr>
        <w:t xml:space="preserve">בני אדם יכולים להידבק זה מזה בנגיף </w:t>
      </w:r>
      <w:r>
        <w:rPr>
          <w:rFonts w:hint="cs"/>
          <w:rtl/>
        </w:rPr>
        <w:t>בעיקר באמצעות טיפות</w:t>
      </w:r>
      <w:r w:rsidR="00A67C9D">
        <w:rPr>
          <w:rFonts w:hint="cs"/>
          <w:rtl/>
        </w:rPr>
        <w:t xml:space="preserve"> רוק</w:t>
      </w:r>
      <w:r>
        <w:rPr>
          <w:rFonts w:hint="cs"/>
          <w:rtl/>
        </w:rPr>
        <w:t xml:space="preserve">, מגע וחפצים מזוהמים. להלן </w:t>
      </w:r>
      <w:r w:rsidR="00A67C9D">
        <w:rPr>
          <w:rFonts w:hint="cs"/>
          <w:rtl/>
        </w:rPr>
        <w:t xml:space="preserve">יפורטו </w:t>
      </w:r>
      <w:r>
        <w:rPr>
          <w:rFonts w:hint="cs"/>
          <w:rtl/>
        </w:rPr>
        <w:t>ע</w:t>
      </w:r>
      <w:r w:rsidR="00A67C9D">
        <w:rPr>
          <w:rFonts w:hint="cs"/>
          <w:rtl/>
        </w:rPr>
        <w:t>י</w:t>
      </w:r>
      <w:r>
        <w:rPr>
          <w:rFonts w:hint="cs"/>
          <w:rtl/>
        </w:rPr>
        <w:t>קרי ההמלצות של הארגון:</w:t>
      </w:r>
    </w:p>
    <w:p w:rsidR="00BF3E81" w:rsidP="006B7730">
      <w:pPr>
        <w:spacing w:line="269" w:lineRule="auto"/>
        <w:rPr>
          <w:rtl/>
        </w:rPr>
      </w:pPr>
    </w:p>
    <w:p w:rsidR="002502D1" w:rsidP="006B7730">
      <w:pPr>
        <w:pStyle w:val="ListParagraph"/>
        <w:numPr>
          <w:ilvl w:val="0"/>
          <w:numId w:val="9"/>
        </w:numPr>
        <w:spacing w:line="269" w:lineRule="auto"/>
        <w:ind w:left="424" w:hanging="425"/>
      </w:pPr>
      <w:r>
        <w:rPr>
          <w:rFonts w:hint="cs"/>
          <w:rtl/>
        </w:rPr>
        <w:t xml:space="preserve">נוכח התפשטות </w:t>
      </w:r>
      <w:r w:rsidR="00A67C9D">
        <w:rPr>
          <w:rFonts w:hint="cs"/>
          <w:rtl/>
        </w:rPr>
        <w:t xml:space="preserve">המגפה, </w:t>
      </w:r>
      <w:r>
        <w:rPr>
          <w:rFonts w:hint="cs"/>
          <w:rtl/>
        </w:rPr>
        <w:t xml:space="preserve">על הממשלות להוביל את מאמצי התיאום וההסברה </w:t>
      </w:r>
      <w:r w:rsidR="00A67C9D">
        <w:rPr>
          <w:rFonts w:hint="cs"/>
          <w:rtl/>
        </w:rPr>
        <w:t xml:space="preserve">בעניינה </w:t>
      </w:r>
      <w:r>
        <w:rPr>
          <w:rFonts w:hint="cs"/>
          <w:rtl/>
        </w:rPr>
        <w:t>לצורך הערכת הסיכונים וקבלת החלטות</w:t>
      </w:r>
      <w:r w:rsidR="00A67C9D">
        <w:rPr>
          <w:rFonts w:hint="cs"/>
          <w:rtl/>
        </w:rPr>
        <w:t xml:space="preserve"> בנושא</w:t>
      </w:r>
      <w:r>
        <w:rPr>
          <w:rFonts w:hint="cs"/>
          <w:rtl/>
        </w:rPr>
        <w:t>. חוסר היערכות מתאימה ו</w:t>
      </w:r>
      <w:r w:rsidR="005F1580">
        <w:rPr>
          <w:rFonts w:hint="cs"/>
          <w:rtl/>
        </w:rPr>
        <w:t>אי-</w:t>
      </w:r>
      <w:r>
        <w:rPr>
          <w:rFonts w:hint="cs"/>
          <w:rtl/>
        </w:rPr>
        <w:t>ת</w:t>
      </w:r>
      <w:r w:rsidR="005F1580">
        <w:rPr>
          <w:rFonts w:hint="cs"/>
          <w:rtl/>
        </w:rPr>
        <w:t>י</w:t>
      </w:r>
      <w:r>
        <w:rPr>
          <w:rFonts w:hint="cs"/>
          <w:rtl/>
        </w:rPr>
        <w:t xml:space="preserve">אום מוקדם </w:t>
      </w:r>
      <w:r w:rsidR="005F1580">
        <w:rPr>
          <w:rFonts w:hint="cs"/>
          <w:rtl/>
        </w:rPr>
        <w:t xml:space="preserve">בין </w:t>
      </w:r>
      <w:r>
        <w:rPr>
          <w:rFonts w:hint="cs"/>
          <w:rtl/>
        </w:rPr>
        <w:t>ארגונים ציבוריים או פרטיים יפגע ביכולת של מערכת הבריאות להתמודד עם התפשטות הנגיף.</w:t>
      </w:r>
    </w:p>
    <w:p w:rsidR="002502D1" w:rsidP="006B7730">
      <w:pPr>
        <w:pStyle w:val="ListParagraph"/>
        <w:numPr>
          <w:ilvl w:val="0"/>
          <w:numId w:val="9"/>
        </w:numPr>
        <w:spacing w:line="269" w:lineRule="auto"/>
        <w:ind w:left="424" w:hanging="425"/>
      </w:pPr>
      <w:r>
        <w:rPr>
          <w:rFonts w:hint="cs"/>
          <w:rtl/>
        </w:rPr>
        <w:t xml:space="preserve">על כל המדינות להיערך </w:t>
      </w:r>
      <w:r w:rsidR="005F1580">
        <w:rPr>
          <w:rFonts w:hint="cs"/>
          <w:rtl/>
        </w:rPr>
        <w:t xml:space="preserve">לקיום קשר </w:t>
      </w:r>
      <w:r>
        <w:rPr>
          <w:rFonts w:hint="cs"/>
          <w:rtl/>
        </w:rPr>
        <w:t xml:space="preserve">במהירות ובאופן קבוע ושקוף עם האוכלוסייה. מערך הסברה יעיל </w:t>
      </w:r>
      <w:r w:rsidR="00BF3E81">
        <w:rPr>
          <w:rFonts w:hint="cs"/>
          <w:rtl/>
        </w:rPr>
        <w:t xml:space="preserve">הוא </w:t>
      </w:r>
      <w:r>
        <w:rPr>
          <w:rFonts w:hint="cs"/>
          <w:rtl/>
        </w:rPr>
        <w:t>קריטי לפעילות מערכת הבריאות.</w:t>
      </w:r>
    </w:p>
    <w:p w:rsidR="002502D1" w:rsidP="006B7730">
      <w:pPr>
        <w:pStyle w:val="ListParagraph"/>
        <w:numPr>
          <w:ilvl w:val="0"/>
          <w:numId w:val="9"/>
        </w:numPr>
        <w:spacing w:line="269" w:lineRule="auto"/>
        <w:ind w:left="424" w:hanging="425"/>
      </w:pPr>
      <w:r>
        <w:rPr>
          <w:rFonts w:hint="cs"/>
          <w:rtl/>
        </w:rPr>
        <w:t>יש לעקוב</w:t>
      </w:r>
      <w:r>
        <w:rPr>
          <w:rFonts w:hint="cs"/>
          <w:rtl/>
        </w:rPr>
        <w:t xml:space="preserve"> אחר התפשטות הנגיף (</w:t>
      </w:r>
      <w:r>
        <w:rPr>
          <w:rFonts w:hint="cs"/>
          <w:rtl/>
        </w:rPr>
        <w:t xml:space="preserve">ולדווח </w:t>
      </w:r>
      <w:r>
        <w:rPr>
          <w:rFonts w:hint="cs"/>
          <w:rtl/>
        </w:rPr>
        <w:t>לארגון</w:t>
      </w:r>
      <w:r>
        <w:rPr>
          <w:rFonts w:hint="cs"/>
          <w:rtl/>
        </w:rPr>
        <w:t xml:space="preserve"> על ממצאי המעקב</w:t>
      </w:r>
      <w:r>
        <w:rPr>
          <w:rFonts w:hint="cs"/>
          <w:rtl/>
        </w:rPr>
        <w:t xml:space="preserve">) תוך הקמת מערך </w:t>
      </w:r>
      <w:r>
        <w:rPr>
          <w:rFonts w:hint="cs"/>
          <w:rtl/>
        </w:rPr>
        <w:t xml:space="preserve">לאיתור נדבקים </w:t>
      </w:r>
      <w:r>
        <w:rPr>
          <w:rFonts w:hint="cs"/>
          <w:rtl/>
        </w:rPr>
        <w:t xml:space="preserve">בנקודות </w:t>
      </w:r>
      <w:r>
        <w:rPr>
          <w:rFonts w:hint="cs"/>
          <w:rtl/>
        </w:rPr>
        <w:t>ה</w:t>
      </w:r>
      <w:r>
        <w:rPr>
          <w:rFonts w:hint="cs"/>
          <w:rtl/>
        </w:rPr>
        <w:t>כניסה למדינה.</w:t>
      </w:r>
    </w:p>
    <w:p w:rsidR="002502D1" w:rsidP="006B7730">
      <w:pPr>
        <w:pStyle w:val="ListParagraph"/>
        <w:numPr>
          <w:ilvl w:val="0"/>
          <w:numId w:val="9"/>
        </w:numPr>
        <w:spacing w:line="269" w:lineRule="auto"/>
        <w:ind w:left="424" w:hanging="425"/>
      </w:pPr>
      <w:r>
        <w:rPr>
          <w:rFonts w:hint="cs"/>
          <w:rtl/>
        </w:rPr>
        <w:t>יש להקים מערכת לצורך תחקור מהיר של מקרי חשיפה אפשריים לנגיף ו</w:t>
      </w:r>
      <w:r w:rsidR="005F1580">
        <w:rPr>
          <w:rFonts w:hint="cs"/>
          <w:rtl/>
        </w:rPr>
        <w:t xml:space="preserve">קבלת </w:t>
      </w:r>
      <w:r>
        <w:rPr>
          <w:rFonts w:hint="cs"/>
          <w:rtl/>
        </w:rPr>
        <w:t xml:space="preserve">מענה מהיר </w:t>
      </w:r>
      <w:r w:rsidR="00BF3E81">
        <w:rPr>
          <w:rFonts w:hint="cs"/>
          <w:rtl/>
        </w:rPr>
        <w:t>בהתאם לכך</w:t>
      </w:r>
      <w:r>
        <w:rPr>
          <w:rFonts w:hint="cs"/>
          <w:rtl/>
        </w:rPr>
        <w:t>.</w:t>
      </w:r>
    </w:p>
    <w:p w:rsidR="002502D1" w:rsidP="006B7730">
      <w:pPr>
        <w:pStyle w:val="ListParagraph"/>
        <w:numPr>
          <w:ilvl w:val="0"/>
          <w:numId w:val="9"/>
        </w:numPr>
        <w:spacing w:line="269" w:lineRule="auto"/>
        <w:ind w:left="424" w:hanging="425"/>
      </w:pPr>
      <w:r>
        <w:rPr>
          <w:rFonts w:hint="cs"/>
          <w:rtl/>
        </w:rPr>
        <w:t xml:space="preserve">יש </w:t>
      </w:r>
      <w:r w:rsidR="005F1580">
        <w:rPr>
          <w:rFonts w:hint="cs"/>
          <w:rtl/>
        </w:rPr>
        <w:t xml:space="preserve">לתגבר </w:t>
      </w:r>
      <w:r>
        <w:rPr>
          <w:rFonts w:hint="cs"/>
          <w:rtl/>
        </w:rPr>
        <w:t xml:space="preserve">את מערך המעבדות כדי לאפשר אבחון מהיר של בדיקות. </w:t>
      </w:r>
    </w:p>
    <w:p w:rsidR="002502D1" w:rsidP="006B7730">
      <w:pPr>
        <w:pStyle w:val="ListParagraph"/>
        <w:numPr>
          <w:ilvl w:val="0"/>
          <w:numId w:val="9"/>
        </w:numPr>
        <w:spacing w:line="269" w:lineRule="auto"/>
        <w:ind w:left="424" w:hanging="425"/>
      </w:pPr>
      <w:r>
        <w:rPr>
          <w:rFonts w:hint="cs"/>
          <w:rtl/>
        </w:rPr>
        <w:t>חשוב ביותר לפעול למניעת הידבקותם של צוותי הרפואה בנגיף</w:t>
      </w:r>
      <w:r>
        <w:rPr>
          <w:rFonts w:hint="cs"/>
          <w:rtl/>
        </w:rPr>
        <w:t xml:space="preserve">. על רשויות המדינה להיערך </w:t>
      </w:r>
      <w:r>
        <w:rPr>
          <w:rFonts w:hint="cs"/>
          <w:rtl/>
        </w:rPr>
        <w:t xml:space="preserve">לכך באמצעות פיתוח </w:t>
      </w:r>
      <w:r>
        <w:rPr>
          <w:rFonts w:hint="cs"/>
          <w:rtl/>
        </w:rPr>
        <w:t>ת</w:t>
      </w:r>
      <w:r>
        <w:rPr>
          <w:rFonts w:hint="cs"/>
          <w:rtl/>
        </w:rPr>
        <w:t>ו</w:t>
      </w:r>
      <w:r>
        <w:rPr>
          <w:rFonts w:hint="cs"/>
          <w:rtl/>
        </w:rPr>
        <w:t xml:space="preserve">כנית למניעת </w:t>
      </w:r>
      <w:r>
        <w:rPr>
          <w:rFonts w:hint="cs"/>
          <w:rtl/>
        </w:rPr>
        <w:t>הידבקות</w:t>
      </w:r>
      <w:r w:rsidR="00CB2EA1">
        <w:rPr>
          <w:rFonts w:hint="cs"/>
          <w:rtl/>
        </w:rPr>
        <w:t xml:space="preserve"> </w:t>
      </w:r>
      <w:r>
        <w:rPr>
          <w:rFonts w:hint="cs"/>
          <w:rtl/>
        </w:rPr>
        <w:t>כאמור</w:t>
      </w:r>
      <w:r>
        <w:rPr>
          <w:rFonts w:hint="cs"/>
          <w:rtl/>
        </w:rPr>
        <w:t>.</w:t>
      </w:r>
    </w:p>
    <w:p w:rsidR="002502D1" w:rsidP="006B7730">
      <w:pPr>
        <w:pStyle w:val="ListParagraph"/>
        <w:numPr>
          <w:ilvl w:val="0"/>
          <w:numId w:val="9"/>
        </w:numPr>
        <w:spacing w:line="269" w:lineRule="auto"/>
        <w:ind w:left="424" w:hanging="425"/>
      </w:pPr>
      <w:r>
        <w:rPr>
          <w:rFonts w:hint="cs"/>
          <w:rtl/>
        </w:rPr>
        <w:t xml:space="preserve">על מאמצי המענה להתפשטות הנגיף לכלול מוכנות והיערכות לאומית לפעילות לוגיסטית, </w:t>
      </w:r>
      <w:r w:rsidR="005F1580">
        <w:rPr>
          <w:rFonts w:hint="cs"/>
          <w:rtl/>
        </w:rPr>
        <w:t>ל</w:t>
      </w:r>
      <w:r>
        <w:rPr>
          <w:rFonts w:hint="cs"/>
          <w:rtl/>
        </w:rPr>
        <w:t>רכש ו</w:t>
      </w:r>
      <w:r w:rsidR="005F1580">
        <w:rPr>
          <w:rFonts w:hint="cs"/>
          <w:rtl/>
        </w:rPr>
        <w:t>ל</w:t>
      </w:r>
      <w:r>
        <w:rPr>
          <w:rFonts w:hint="cs"/>
          <w:rtl/>
        </w:rPr>
        <w:t xml:space="preserve">ניהול </w:t>
      </w:r>
      <w:r w:rsidR="005F1580">
        <w:rPr>
          <w:rFonts w:hint="cs"/>
          <w:rtl/>
        </w:rPr>
        <w:t xml:space="preserve">של </w:t>
      </w:r>
      <w:r>
        <w:rPr>
          <w:rFonts w:hint="cs"/>
          <w:rtl/>
        </w:rPr>
        <w:t xml:space="preserve">מלאים </w:t>
      </w:r>
      <w:r w:rsidR="005F1580">
        <w:rPr>
          <w:rFonts w:hint="cs"/>
          <w:rtl/>
        </w:rPr>
        <w:t>לשם התמודדות עם ה</w:t>
      </w:r>
      <w:r>
        <w:rPr>
          <w:rFonts w:hint="cs"/>
          <w:rtl/>
        </w:rPr>
        <w:t>צרכים ו</w:t>
      </w:r>
      <w:r w:rsidR="005F1580">
        <w:rPr>
          <w:rFonts w:hint="cs"/>
          <w:rtl/>
        </w:rPr>
        <w:t>ה</w:t>
      </w:r>
      <w:r>
        <w:rPr>
          <w:rFonts w:hint="cs"/>
          <w:rtl/>
        </w:rPr>
        <w:t xml:space="preserve">סיכונים </w:t>
      </w:r>
      <w:r w:rsidR="005F1580">
        <w:rPr>
          <w:rFonts w:hint="cs"/>
          <w:rtl/>
        </w:rPr>
        <w:t>הנוגעים</w:t>
      </w:r>
      <w:r>
        <w:rPr>
          <w:rFonts w:hint="cs"/>
          <w:rtl/>
        </w:rPr>
        <w:t xml:space="preserve"> </w:t>
      </w:r>
      <w:r w:rsidR="005F1580">
        <w:rPr>
          <w:rFonts w:hint="cs"/>
          <w:rtl/>
        </w:rPr>
        <w:t>ל</w:t>
      </w:r>
      <w:r>
        <w:rPr>
          <w:rFonts w:hint="cs"/>
          <w:rtl/>
        </w:rPr>
        <w:t>התפשטות המגפה.</w:t>
      </w:r>
    </w:p>
    <w:p w:rsidR="00E5320C" w:rsidP="006B7730">
      <w:pPr>
        <w:spacing w:line="269" w:lineRule="auto"/>
        <w:ind w:left="-1"/>
        <w:rPr>
          <w:rtl/>
        </w:rPr>
      </w:pPr>
    </w:p>
    <w:p w:rsidR="00D1584B" w:rsidP="006B7730">
      <w:pPr>
        <w:pStyle w:val="Heading3"/>
        <w:spacing w:before="0" w:line="269" w:lineRule="auto"/>
        <w:rPr>
          <w:rtl/>
        </w:rPr>
      </w:pPr>
      <w:r w:rsidRPr="0065773C">
        <w:rPr>
          <w:rFonts w:hint="eastAsia"/>
          <w:rtl/>
        </w:rPr>
        <w:t>פעולות</w:t>
      </w:r>
      <w:r w:rsidRPr="0065773C">
        <w:rPr>
          <w:rtl/>
        </w:rPr>
        <w:t xml:space="preserve"> </w:t>
      </w:r>
      <w:r w:rsidRPr="0065773C">
        <w:rPr>
          <w:rFonts w:hint="eastAsia"/>
          <w:rtl/>
        </w:rPr>
        <w:t>הביקורת</w:t>
      </w:r>
    </w:p>
    <w:p w:rsidR="00D1584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1584B" w:rsidP="00613E24">
      <w:pPr>
        <w:spacing w:line="269" w:lineRule="auto"/>
        <w:rPr>
          <w:rtl/>
        </w:rPr>
      </w:pPr>
      <w:r w:rsidRPr="00764F30">
        <w:rPr>
          <w:rFonts w:hint="cs"/>
          <w:rtl/>
        </w:rPr>
        <w:t xml:space="preserve">בין יוני 2020 לינואר </w:t>
      </w:r>
      <w:r w:rsidRPr="00992F9B">
        <w:rPr>
          <w:rFonts w:hint="cs"/>
          <w:rtl/>
        </w:rPr>
        <w:t>2021 (להלן - תקופת הביקורת) בדק משרד</w:t>
      </w:r>
      <w:r w:rsidRPr="00764F30">
        <w:rPr>
          <w:rFonts w:hint="cs"/>
          <w:rtl/>
        </w:rPr>
        <w:t xml:space="preserve"> מבקר המדינה את </w:t>
      </w:r>
      <w:r>
        <w:rPr>
          <w:rFonts w:hint="cs"/>
          <w:rtl/>
        </w:rPr>
        <w:t xml:space="preserve">אופן </w:t>
      </w:r>
      <w:r w:rsidRPr="00764F30">
        <w:rPr>
          <w:rFonts w:hint="cs"/>
          <w:rtl/>
        </w:rPr>
        <w:t>טיפול</w:t>
      </w:r>
      <w:r>
        <w:rPr>
          <w:rFonts w:hint="cs"/>
          <w:rtl/>
        </w:rPr>
        <w:t>ה של</w:t>
      </w:r>
      <w:r w:rsidRPr="00764F30">
        <w:rPr>
          <w:rFonts w:hint="cs"/>
          <w:rtl/>
        </w:rPr>
        <w:t xml:space="preserve"> הממשלה במגפת הקורונה. ביקורת זו בחנה את ניהול משבר הקורונה ברמה הלאומית, </w:t>
      </w:r>
      <w:r>
        <w:rPr>
          <w:rFonts w:hint="cs"/>
          <w:rtl/>
        </w:rPr>
        <w:t xml:space="preserve">במסגרת </w:t>
      </w:r>
      <w:r w:rsidRPr="00764F30">
        <w:rPr>
          <w:rFonts w:hint="cs"/>
          <w:rtl/>
        </w:rPr>
        <w:t xml:space="preserve">אסופת דוחות שחלקם פורסמו כדוחות ביניים בספטמבר </w:t>
      </w:r>
      <w:r>
        <w:rPr>
          <w:rFonts w:hint="cs"/>
          <w:rtl/>
        </w:rPr>
        <w:t xml:space="preserve">2020 </w:t>
      </w:r>
      <w:r w:rsidRPr="00764F30">
        <w:rPr>
          <w:rFonts w:hint="cs"/>
          <w:rtl/>
        </w:rPr>
        <w:t>ו</w:t>
      </w:r>
      <w:r>
        <w:rPr>
          <w:rFonts w:hint="cs"/>
          <w:rtl/>
        </w:rPr>
        <w:t>ב</w:t>
      </w:r>
      <w:r w:rsidRPr="00764F30">
        <w:rPr>
          <w:rFonts w:hint="cs"/>
          <w:rtl/>
        </w:rPr>
        <w:t>אוקטובר 2020. עיקר הביקורת נוגע לגל התחלואה הראשון</w:t>
      </w:r>
      <w:r>
        <w:rPr>
          <w:rFonts w:hint="cs"/>
          <w:rtl/>
        </w:rPr>
        <w:t>,</w:t>
      </w:r>
      <w:r w:rsidRPr="00764F30">
        <w:rPr>
          <w:rFonts w:hint="cs"/>
          <w:rtl/>
        </w:rPr>
        <w:t xml:space="preserve"> שחל בחודשים מרץ </w:t>
      </w:r>
      <w:r>
        <w:rPr>
          <w:rFonts w:hint="cs"/>
          <w:rtl/>
        </w:rPr>
        <w:t xml:space="preserve">2020 </w:t>
      </w:r>
      <w:r w:rsidRPr="00764F30">
        <w:rPr>
          <w:rFonts w:hint="cs"/>
          <w:rtl/>
        </w:rPr>
        <w:t>עד מאי 2020 (להלן - גל התחלואה הראשון)</w:t>
      </w:r>
      <w:r>
        <w:rPr>
          <w:rFonts w:hint="cs"/>
          <w:rtl/>
        </w:rPr>
        <w:t>,</w:t>
      </w:r>
      <w:r w:rsidRPr="00764F30">
        <w:rPr>
          <w:rFonts w:hint="cs"/>
          <w:rtl/>
        </w:rPr>
        <w:t xml:space="preserve"> ולגל התחלואה השני</w:t>
      </w:r>
      <w:r>
        <w:rPr>
          <w:rFonts w:hint="cs"/>
          <w:rtl/>
        </w:rPr>
        <w:t>,</w:t>
      </w:r>
      <w:r w:rsidRPr="00764F30">
        <w:rPr>
          <w:rFonts w:hint="cs"/>
          <w:rtl/>
        </w:rPr>
        <w:t xml:space="preserve"> שחל בחודשים יוני </w:t>
      </w:r>
      <w:r>
        <w:rPr>
          <w:rFonts w:hint="cs"/>
          <w:rtl/>
        </w:rPr>
        <w:t xml:space="preserve">2020 </w:t>
      </w:r>
      <w:r w:rsidRPr="00764F30">
        <w:rPr>
          <w:rFonts w:hint="cs"/>
          <w:rtl/>
        </w:rPr>
        <w:t xml:space="preserve">עד ספטמבר 2020 (להלן - גל התחלואה השני). </w:t>
      </w:r>
      <w:r>
        <w:rPr>
          <w:rFonts w:hint="cs"/>
          <w:rtl/>
        </w:rPr>
        <w:t xml:space="preserve">בנושא הנכנסים </w:t>
      </w:r>
      <w:r w:rsidRPr="00F93941">
        <w:rPr>
          <w:rFonts w:hint="cs"/>
          <w:rtl/>
        </w:rPr>
        <w:t>לישראל מחו"ל, עסקה הביקורת גם בגל התחלואה השלישי שחל מדצמבר 2020 ועד לפברואר 2021. לאחר</w:t>
      </w:r>
      <w:r w:rsidRPr="00F93941">
        <w:rPr>
          <w:rtl/>
        </w:rPr>
        <w:t xml:space="preserve"> </w:t>
      </w:r>
      <w:r w:rsidRPr="00F93941">
        <w:rPr>
          <w:rFonts w:hint="cs"/>
          <w:rtl/>
        </w:rPr>
        <w:t>סיום</w:t>
      </w:r>
      <w:r w:rsidRPr="00F93941">
        <w:rPr>
          <w:rtl/>
        </w:rPr>
        <w:t xml:space="preserve"> </w:t>
      </w:r>
      <w:r w:rsidRPr="00F93941">
        <w:rPr>
          <w:rFonts w:hint="cs"/>
          <w:rtl/>
        </w:rPr>
        <w:t>הביקורת</w:t>
      </w:r>
      <w:r w:rsidRPr="00F93941">
        <w:rPr>
          <w:rtl/>
        </w:rPr>
        <w:t xml:space="preserve"> </w:t>
      </w:r>
      <w:r w:rsidRPr="00F93941">
        <w:rPr>
          <w:rFonts w:hint="cs"/>
          <w:rtl/>
        </w:rPr>
        <w:t>החל</w:t>
      </w:r>
      <w:r w:rsidRPr="00F93941">
        <w:rPr>
          <w:rtl/>
        </w:rPr>
        <w:t xml:space="preserve"> </w:t>
      </w:r>
      <w:r w:rsidRPr="00F93941">
        <w:rPr>
          <w:rFonts w:hint="cs"/>
          <w:rtl/>
        </w:rPr>
        <w:t>בישראל</w:t>
      </w:r>
      <w:r w:rsidRPr="00F93941">
        <w:rPr>
          <w:rtl/>
        </w:rPr>
        <w:t xml:space="preserve"> </w:t>
      </w:r>
      <w:r w:rsidRPr="00F93941">
        <w:rPr>
          <w:rFonts w:hint="cs"/>
          <w:rtl/>
        </w:rPr>
        <w:t>מבצע</w:t>
      </w:r>
      <w:r w:rsidRPr="00F93941">
        <w:rPr>
          <w:rtl/>
        </w:rPr>
        <w:t xml:space="preserve"> </w:t>
      </w:r>
      <w:r w:rsidRPr="00F93941">
        <w:rPr>
          <w:rFonts w:hint="cs"/>
          <w:rtl/>
        </w:rPr>
        <w:t>חיסון</w:t>
      </w:r>
      <w:r w:rsidRPr="00F93941">
        <w:rPr>
          <w:rtl/>
        </w:rPr>
        <w:t xml:space="preserve"> </w:t>
      </w:r>
      <w:r w:rsidRPr="00F93941">
        <w:rPr>
          <w:rFonts w:hint="cs"/>
          <w:rtl/>
        </w:rPr>
        <w:t>האוכלוסייה</w:t>
      </w:r>
      <w:r w:rsidRPr="00F93941">
        <w:rPr>
          <w:rtl/>
        </w:rPr>
        <w:t xml:space="preserve"> </w:t>
      </w:r>
      <w:r w:rsidRPr="00F93941">
        <w:rPr>
          <w:rFonts w:hint="cs"/>
          <w:rtl/>
        </w:rPr>
        <w:t>אשר</w:t>
      </w:r>
      <w:r w:rsidRPr="00F93941">
        <w:rPr>
          <w:rtl/>
        </w:rPr>
        <w:t xml:space="preserve"> </w:t>
      </w:r>
      <w:r w:rsidRPr="00F93941">
        <w:rPr>
          <w:rFonts w:hint="cs"/>
          <w:rtl/>
        </w:rPr>
        <w:t>השפיע</w:t>
      </w:r>
      <w:r w:rsidRPr="00F93941">
        <w:rPr>
          <w:rtl/>
        </w:rPr>
        <w:t xml:space="preserve"> </w:t>
      </w:r>
      <w:r w:rsidRPr="00F93941">
        <w:rPr>
          <w:rFonts w:hint="cs"/>
          <w:rtl/>
        </w:rPr>
        <w:t>על</w:t>
      </w:r>
      <w:r w:rsidRPr="00F93941">
        <w:rPr>
          <w:rtl/>
        </w:rPr>
        <w:t xml:space="preserve"> </w:t>
      </w:r>
      <w:r w:rsidRPr="00F93941">
        <w:rPr>
          <w:rFonts w:hint="cs"/>
          <w:rtl/>
        </w:rPr>
        <w:t>ההתמודדות</w:t>
      </w:r>
      <w:r w:rsidRPr="00F93941">
        <w:rPr>
          <w:rtl/>
        </w:rPr>
        <w:t xml:space="preserve"> </w:t>
      </w:r>
      <w:r w:rsidRPr="00F93941">
        <w:rPr>
          <w:rFonts w:hint="cs"/>
          <w:rtl/>
        </w:rPr>
        <w:t>עם</w:t>
      </w:r>
      <w:r w:rsidRPr="00F93941">
        <w:rPr>
          <w:rtl/>
        </w:rPr>
        <w:t xml:space="preserve"> </w:t>
      </w:r>
      <w:r w:rsidRPr="00F93941">
        <w:rPr>
          <w:rFonts w:hint="cs"/>
          <w:rtl/>
        </w:rPr>
        <w:t>המגפה</w:t>
      </w:r>
      <w:r>
        <w:rPr>
          <w:rFonts w:hint="cs"/>
          <w:rtl/>
        </w:rPr>
        <w:t>,</w:t>
      </w:r>
      <w:r w:rsidRPr="00F93941">
        <w:rPr>
          <w:rtl/>
        </w:rPr>
        <w:t xml:space="preserve"> </w:t>
      </w:r>
      <w:r w:rsidRPr="00F93941">
        <w:rPr>
          <w:rFonts w:hint="cs"/>
          <w:rtl/>
        </w:rPr>
        <w:t>ונכון</w:t>
      </w:r>
      <w:r w:rsidRPr="00F93941">
        <w:rPr>
          <w:rtl/>
        </w:rPr>
        <w:t xml:space="preserve"> </w:t>
      </w:r>
      <w:r w:rsidRPr="00F93941">
        <w:rPr>
          <w:rFonts w:hint="cs"/>
          <w:rtl/>
        </w:rPr>
        <w:t>לאוגוסט</w:t>
      </w:r>
      <w:r w:rsidRPr="00F93941">
        <w:rPr>
          <w:rtl/>
        </w:rPr>
        <w:t xml:space="preserve"> 2021, </w:t>
      </w:r>
      <w:r w:rsidRPr="00F93941">
        <w:rPr>
          <w:rFonts w:hint="cs"/>
          <w:rtl/>
        </w:rPr>
        <w:t>מדינת</w:t>
      </w:r>
      <w:r w:rsidRPr="00F93941">
        <w:rPr>
          <w:rtl/>
        </w:rPr>
        <w:t xml:space="preserve"> </w:t>
      </w:r>
      <w:r w:rsidRPr="00F93941">
        <w:rPr>
          <w:rFonts w:hint="cs"/>
          <w:rtl/>
        </w:rPr>
        <w:t>ישראל</w:t>
      </w:r>
      <w:r w:rsidRPr="00F93941">
        <w:rPr>
          <w:rtl/>
        </w:rPr>
        <w:t xml:space="preserve"> </w:t>
      </w:r>
      <w:r w:rsidRPr="00F93941">
        <w:rPr>
          <w:rFonts w:hint="cs"/>
          <w:rtl/>
        </w:rPr>
        <w:t>חווה</w:t>
      </w:r>
      <w:r w:rsidRPr="00F93941">
        <w:rPr>
          <w:rtl/>
        </w:rPr>
        <w:t xml:space="preserve"> </w:t>
      </w:r>
      <w:r w:rsidRPr="00F93941">
        <w:rPr>
          <w:rFonts w:hint="cs"/>
          <w:rtl/>
        </w:rPr>
        <w:t>גל</w:t>
      </w:r>
      <w:r w:rsidRPr="00F93941">
        <w:rPr>
          <w:rtl/>
        </w:rPr>
        <w:t xml:space="preserve"> </w:t>
      </w:r>
      <w:r w:rsidRPr="00F93941">
        <w:rPr>
          <w:rFonts w:hint="cs"/>
          <w:rtl/>
        </w:rPr>
        <w:t>תחלואה</w:t>
      </w:r>
      <w:r w:rsidRPr="00F93941">
        <w:rPr>
          <w:rtl/>
        </w:rPr>
        <w:t xml:space="preserve"> </w:t>
      </w:r>
      <w:r w:rsidRPr="00F93941">
        <w:rPr>
          <w:rFonts w:hint="cs"/>
          <w:rtl/>
        </w:rPr>
        <w:t>רביעי</w:t>
      </w:r>
      <w:r w:rsidRPr="00F93941">
        <w:rPr>
          <w:rtl/>
        </w:rPr>
        <w:t>.</w:t>
      </w:r>
      <w:r>
        <w:rPr>
          <w:rFonts w:hint="cs"/>
          <w:rtl/>
        </w:rPr>
        <w:t xml:space="preserve"> </w:t>
      </w:r>
      <w:r w:rsidRPr="00764F30">
        <w:rPr>
          <w:rFonts w:hint="cs"/>
          <w:rtl/>
        </w:rPr>
        <w:t xml:space="preserve">הביקורת נעשתה </w:t>
      </w:r>
      <w:r w:rsidRPr="00764F30">
        <w:rPr>
          <w:rFonts w:hint="cs"/>
          <w:rtl/>
        </w:rPr>
        <w:t>במל"ל</w:t>
      </w:r>
      <w:r>
        <w:rPr>
          <w:rFonts w:hint="cs"/>
          <w:rtl/>
        </w:rPr>
        <w:t>;</w:t>
      </w:r>
      <w:r w:rsidRPr="00764F30">
        <w:rPr>
          <w:rFonts w:hint="cs"/>
          <w:rtl/>
        </w:rPr>
        <w:t xml:space="preserve"> במשרד הביטחון - </w:t>
      </w:r>
      <w:r>
        <w:rPr>
          <w:rFonts w:hint="cs"/>
          <w:rtl/>
        </w:rPr>
        <w:t>ב</w:t>
      </w:r>
      <w:r w:rsidRPr="00764F30">
        <w:rPr>
          <w:rFonts w:hint="cs"/>
          <w:rtl/>
        </w:rPr>
        <w:t>לשכת</w:t>
      </w:r>
      <w:r>
        <w:rPr>
          <w:rFonts w:hint="cs"/>
          <w:rtl/>
        </w:rPr>
        <w:t xml:space="preserve"> עוזר השר להתגוננות, </w:t>
      </w:r>
      <w:r>
        <w:rPr>
          <w:rFonts w:hint="cs"/>
          <w:rtl/>
        </w:rPr>
        <w:t>ברח"ל</w:t>
      </w:r>
      <w:r>
        <w:rPr>
          <w:rFonts w:hint="cs"/>
          <w:rtl/>
        </w:rPr>
        <w:t xml:space="preserve"> ובמנה"ר; במשרד הבריאות; במשרד המשפטים; בצה"ל - ב</w:t>
      </w:r>
      <w:r w:rsidR="0037475B">
        <w:rPr>
          <w:rFonts w:hint="cs"/>
          <w:rtl/>
        </w:rPr>
        <w:t xml:space="preserve">פיקוד העורף (להלן - </w:t>
      </w:r>
      <w:r>
        <w:rPr>
          <w:rFonts w:hint="cs"/>
          <w:rtl/>
        </w:rPr>
        <w:t>פקע"ר</w:t>
      </w:r>
      <w:r w:rsidR="0037475B">
        <w:rPr>
          <w:rFonts w:hint="cs"/>
          <w:rtl/>
        </w:rPr>
        <w:t>)</w:t>
      </w:r>
      <w:r>
        <w:rPr>
          <w:rFonts w:hint="cs"/>
          <w:rtl/>
        </w:rPr>
        <w:t xml:space="preserve">; ובמשטרת ישראל - </w:t>
      </w:r>
      <w:r>
        <w:rPr>
          <w:rFonts w:hint="cs"/>
          <w:rtl/>
        </w:rPr>
        <w:t>במינהלת</w:t>
      </w:r>
      <w:r>
        <w:rPr>
          <w:rFonts w:hint="cs"/>
          <w:rtl/>
        </w:rPr>
        <w:t xml:space="preserve"> האכיפה. </w:t>
      </w:r>
      <w:r w:rsidRPr="00CC04BE">
        <w:rPr>
          <w:rFonts w:hint="cs"/>
          <w:rtl/>
        </w:rPr>
        <w:t xml:space="preserve">בדיקות השלמה בוצעו </w:t>
      </w:r>
      <w:r>
        <w:rPr>
          <w:rFonts w:hint="cs"/>
          <w:rtl/>
        </w:rPr>
        <w:t xml:space="preserve">במשרד ראש הממשלה, </w:t>
      </w:r>
      <w:r w:rsidRPr="00331ECB" w:rsidR="00331ECB">
        <w:rPr>
          <w:rFonts w:hint="cs"/>
          <w:rtl/>
        </w:rPr>
        <w:t>במוסד</w:t>
      </w:r>
      <w:r w:rsidRPr="00331ECB" w:rsidR="00331ECB">
        <w:rPr>
          <w:rtl/>
        </w:rPr>
        <w:t xml:space="preserve"> </w:t>
      </w:r>
      <w:r w:rsidRPr="00331ECB" w:rsidR="00331ECB">
        <w:rPr>
          <w:rFonts w:hint="cs"/>
          <w:rtl/>
        </w:rPr>
        <w:t>לתפקידים</w:t>
      </w:r>
      <w:r w:rsidRPr="00331ECB" w:rsidR="00331ECB">
        <w:rPr>
          <w:rtl/>
        </w:rPr>
        <w:t xml:space="preserve"> </w:t>
      </w:r>
      <w:r w:rsidRPr="00331ECB" w:rsidR="00331ECB">
        <w:rPr>
          <w:rFonts w:hint="cs"/>
          <w:rtl/>
        </w:rPr>
        <w:t>מיוחדים</w:t>
      </w:r>
      <w:r w:rsidRPr="00331ECB" w:rsidR="00331ECB">
        <w:rPr>
          <w:rtl/>
        </w:rPr>
        <w:t xml:space="preserve"> (</w:t>
      </w:r>
      <w:r w:rsidRPr="00331ECB" w:rsidR="00331ECB">
        <w:rPr>
          <w:rFonts w:hint="cs"/>
          <w:rtl/>
        </w:rPr>
        <w:t>להלן - המוסד</w:t>
      </w:r>
      <w:r w:rsidRPr="00331ECB" w:rsidR="00331ECB">
        <w:rPr>
          <w:rtl/>
        </w:rPr>
        <w:t>)</w:t>
      </w:r>
      <w:r>
        <w:rPr>
          <w:rFonts w:hint="cs"/>
          <w:rtl/>
        </w:rPr>
        <w:t>, ובצה"ל - באגף המבצעים. במהלך הביקורת נפגש צוות הביקורת עם גורמים רבים אשר עסקו בניהול ההתמודדות עם המגפה, ועם מומחים הן בתחום ניהול מגפות והן בתחום ניהול משברים ומצבי חירום.</w:t>
      </w:r>
    </w:p>
    <w:p w:rsidR="002502D1" w:rsidP="006B7730">
      <w:pPr>
        <w:pStyle w:val="Heading4"/>
        <w:spacing w:before="0" w:line="269" w:lineRule="auto"/>
        <w:rPr>
          <w:rtl/>
        </w:rPr>
      </w:pPr>
      <w:r>
        <w:rPr>
          <w:rFonts w:hint="cs"/>
          <w:rtl/>
        </w:rPr>
        <w:t>המצב החוקי בתקופת משבר הקורונה לצורך קבלת החלטות</w:t>
      </w:r>
    </w:p>
    <w:p w:rsidR="002502D1" w:rsidRPr="00F77C7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847D4E">
        <w:rPr>
          <w:rFonts w:hint="cs"/>
          <w:sz w:val="24"/>
          <w:rtl/>
        </w:rPr>
        <w:t xml:space="preserve">בישראל מתקיים מצב חירום באופן רציף החל מיום הכרזת המדינה </w:t>
      </w:r>
      <w:r>
        <w:rPr>
          <w:rFonts w:hint="cs"/>
          <w:sz w:val="24"/>
          <w:rtl/>
        </w:rPr>
        <w:t>על ידי מועצת המדינה הזמנית</w:t>
      </w:r>
      <w:r w:rsidRPr="00847D4E">
        <w:rPr>
          <w:rFonts w:hint="cs"/>
          <w:sz w:val="24"/>
          <w:rtl/>
        </w:rPr>
        <w:t xml:space="preserve"> במאי 1948</w:t>
      </w:r>
      <w:r>
        <w:rPr>
          <w:rFonts w:hint="cs"/>
          <w:sz w:val="24"/>
          <w:rtl/>
        </w:rPr>
        <w:t xml:space="preserve"> מכוח סעיף 9 לפקודת סדרי השלטון והמשפט, </w:t>
      </w:r>
      <w:r w:rsidR="005F1580">
        <w:rPr>
          <w:rFonts w:hint="cs"/>
          <w:sz w:val="24"/>
          <w:rtl/>
        </w:rPr>
        <w:t>ה</w:t>
      </w:r>
      <w:r>
        <w:rPr>
          <w:rFonts w:hint="cs"/>
          <w:sz w:val="24"/>
          <w:rtl/>
        </w:rPr>
        <w:t>תש"ח</w:t>
      </w:r>
      <w:r>
        <w:rPr>
          <w:rFonts w:hint="cs"/>
          <w:sz w:val="24"/>
          <w:rtl/>
        </w:rPr>
        <w:t xml:space="preserve"> - 1948</w:t>
      </w:r>
      <w:r>
        <w:rPr>
          <w:rStyle w:val="FootnoteReference1"/>
          <w:sz w:val="24"/>
          <w:rtl/>
        </w:rPr>
        <w:footnoteReference w:id="12"/>
      </w:r>
      <w:r w:rsidRPr="00847D4E">
        <w:rPr>
          <w:rFonts w:hint="cs"/>
          <w:sz w:val="24"/>
          <w:rtl/>
        </w:rPr>
        <w:t>. הכרזת מצב חירום מוגבלת לשנה אחת</w:t>
      </w:r>
      <w:r w:rsidR="00BF3E81">
        <w:rPr>
          <w:rFonts w:hint="cs"/>
          <w:sz w:val="24"/>
          <w:rtl/>
        </w:rPr>
        <w:t>,</w:t>
      </w:r>
      <w:r w:rsidRPr="00847D4E">
        <w:rPr>
          <w:rFonts w:hint="cs"/>
          <w:sz w:val="24"/>
          <w:rtl/>
        </w:rPr>
        <w:t xml:space="preserve"> והיא אושרה מדי שנה על ידי הכנסת. סעיף 39 לחוק יסוד: הממשלה קובע כי "במצב חירום רשאית הממשלה להתקין תקנות שעת חירום כדי להגן על המדינה, ביטחון הציבור וקיום האספקה והשירותים החיוניים. תקנות שעת חירום יונחו על שולחן ועדת החוץ והביטחון של הכנסת סמוך ככל האפשר לאחר התקנתן". </w:t>
      </w:r>
      <w:r w:rsidR="005F1580">
        <w:rPr>
          <w:rFonts w:hint="cs"/>
          <w:sz w:val="24"/>
          <w:rtl/>
        </w:rPr>
        <w:t xml:space="preserve">כמו </w:t>
      </w:r>
      <w:r w:rsidRPr="00847D4E">
        <w:rPr>
          <w:rFonts w:hint="cs"/>
          <w:sz w:val="24"/>
          <w:rtl/>
        </w:rPr>
        <w:t>כן נקבע כי "תקנות שעת חירום כוחן יפה לשנות כל חוק, להפקיע זמנית את תוקפו או לקבוע בו תנאים... לא יותקנו תקנות שעת חירום ולא יופעלו מכוחן הסדרים, אמצעים וסמכויות, אלא במידה שמצב החירום מחייב זאת".</w:t>
      </w:r>
      <w:r>
        <w:rPr>
          <w:rFonts w:hint="cs"/>
          <w:sz w:val="24"/>
          <w:rtl/>
        </w:rPr>
        <w:t xml:space="preserve"> בהתאם לחוק זה</w:t>
      </w:r>
      <w:r w:rsidR="005F1580">
        <w:rPr>
          <w:rFonts w:hint="cs"/>
          <w:sz w:val="24"/>
          <w:rtl/>
        </w:rPr>
        <w:t>,</w:t>
      </w:r>
      <w:r>
        <w:rPr>
          <w:rFonts w:hint="cs"/>
          <w:sz w:val="24"/>
          <w:rtl/>
        </w:rPr>
        <w:t xml:space="preserve"> תוקפן של תקנות שעת חירום </w:t>
      </w:r>
      <w:r w:rsidR="001164E4">
        <w:rPr>
          <w:rFonts w:hint="cs"/>
          <w:sz w:val="24"/>
          <w:rtl/>
        </w:rPr>
        <w:t xml:space="preserve">(להלן - </w:t>
      </w:r>
      <w:r w:rsidR="001164E4">
        <w:rPr>
          <w:rFonts w:hint="cs"/>
          <w:sz w:val="24"/>
          <w:rtl/>
        </w:rPr>
        <w:t>תקש"ח</w:t>
      </w:r>
      <w:r w:rsidR="001164E4">
        <w:rPr>
          <w:rFonts w:hint="cs"/>
          <w:sz w:val="24"/>
          <w:rtl/>
        </w:rPr>
        <w:t xml:space="preserve">) </w:t>
      </w:r>
      <w:r>
        <w:rPr>
          <w:rFonts w:hint="cs"/>
          <w:sz w:val="24"/>
          <w:rtl/>
        </w:rPr>
        <w:t xml:space="preserve">יפקע שלושה חודשים </w:t>
      </w:r>
      <w:r w:rsidR="005F1580">
        <w:rPr>
          <w:rFonts w:hint="cs"/>
          <w:sz w:val="24"/>
          <w:rtl/>
        </w:rPr>
        <w:t>לאחר שנקבעו, אלא</w:t>
      </w:r>
      <w:r>
        <w:rPr>
          <w:rFonts w:hint="cs"/>
          <w:sz w:val="24"/>
          <w:rtl/>
        </w:rPr>
        <w:t xml:space="preserve"> אם </w:t>
      </w:r>
      <w:r w:rsidR="005F1580">
        <w:rPr>
          <w:rFonts w:hint="cs"/>
          <w:sz w:val="24"/>
          <w:rtl/>
        </w:rPr>
        <w:t xml:space="preserve">כן </w:t>
      </w:r>
      <w:r>
        <w:rPr>
          <w:rFonts w:hint="cs"/>
          <w:sz w:val="24"/>
          <w:rtl/>
        </w:rPr>
        <w:t xml:space="preserve">הוארך תוקפן בחוק. </w:t>
      </w:r>
    </w:p>
    <w:p w:rsidR="002502D1" w:rsidRPr="00847D4E"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847D4E">
        <w:rPr>
          <w:rFonts w:hint="cs"/>
          <w:sz w:val="24"/>
          <w:rtl/>
        </w:rPr>
        <w:t xml:space="preserve">עם פרוץ משבר הקורונה </w:t>
      </w:r>
      <w:r>
        <w:rPr>
          <w:rFonts w:hint="cs"/>
          <w:sz w:val="24"/>
          <w:rtl/>
        </w:rPr>
        <w:t>ו</w:t>
      </w:r>
      <w:r w:rsidRPr="00847D4E">
        <w:rPr>
          <w:rFonts w:hint="cs"/>
          <w:sz w:val="24"/>
          <w:rtl/>
        </w:rPr>
        <w:t>החל ממרץ 2020</w:t>
      </w:r>
      <w:r w:rsidR="00CB2EA1">
        <w:rPr>
          <w:rFonts w:hint="cs"/>
          <w:sz w:val="24"/>
          <w:rtl/>
        </w:rPr>
        <w:t xml:space="preserve"> </w:t>
      </w:r>
      <w:r>
        <w:rPr>
          <w:rFonts w:hint="cs"/>
          <w:sz w:val="24"/>
          <w:rtl/>
        </w:rPr>
        <w:t xml:space="preserve">פעלה </w:t>
      </w:r>
      <w:r w:rsidRPr="00847D4E">
        <w:rPr>
          <w:rFonts w:hint="cs"/>
          <w:sz w:val="24"/>
          <w:rtl/>
        </w:rPr>
        <w:t xml:space="preserve">הממשלה </w:t>
      </w:r>
      <w:r>
        <w:rPr>
          <w:rFonts w:hint="cs"/>
          <w:sz w:val="24"/>
          <w:rtl/>
        </w:rPr>
        <w:t>באמצעות</w:t>
      </w:r>
      <w:r w:rsidRPr="00847D4E">
        <w:rPr>
          <w:rFonts w:hint="cs"/>
          <w:sz w:val="24"/>
          <w:rtl/>
        </w:rPr>
        <w:t xml:space="preserve"> </w:t>
      </w:r>
      <w:r w:rsidR="00815F56">
        <w:rPr>
          <w:rFonts w:hint="cs"/>
          <w:sz w:val="24"/>
          <w:rtl/>
        </w:rPr>
        <w:t xml:space="preserve">צווים לפי פקודת בריאות העם </w:t>
      </w:r>
      <w:r w:rsidR="001164E4">
        <w:rPr>
          <w:rFonts w:hint="cs"/>
          <w:sz w:val="24"/>
          <w:rtl/>
        </w:rPr>
        <w:t>ותקש"ח</w:t>
      </w:r>
      <w:r w:rsidR="001164E4">
        <w:rPr>
          <w:rFonts w:hint="cs"/>
          <w:sz w:val="24"/>
          <w:rtl/>
        </w:rPr>
        <w:t xml:space="preserve"> </w:t>
      </w:r>
      <w:r>
        <w:rPr>
          <w:rFonts w:hint="cs"/>
          <w:sz w:val="24"/>
          <w:rtl/>
        </w:rPr>
        <w:t>על מנת</w:t>
      </w:r>
      <w:r w:rsidRPr="00847D4E">
        <w:rPr>
          <w:rFonts w:hint="cs"/>
          <w:sz w:val="24"/>
          <w:rtl/>
        </w:rPr>
        <w:t xml:space="preserve"> לקבל החלטות </w:t>
      </w:r>
      <w:r w:rsidR="001621D1">
        <w:rPr>
          <w:rFonts w:hint="cs"/>
          <w:sz w:val="24"/>
          <w:rtl/>
        </w:rPr>
        <w:t>בעניין ה</w:t>
      </w:r>
      <w:r>
        <w:rPr>
          <w:rFonts w:hint="cs"/>
          <w:sz w:val="24"/>
          <w:rtl/>
        </w:rPr>
        <w:t xml:space="preserve">טיפול במשבר </w:t>
      </w:r>
      <w:r w:rsidRPr="00847D4E">
        <w:rPr>
          <w:rFonts w:hint="cs"/>
          <w:sz w:val="24"/>
          <w:rtl/>
        </w:rPr>
        <w:t xml:space="preserve">ולהטיל מגבלות על הציבור </w:t>
      </w:r>
      <w:r>
        <w:rPr>
          <w:rFonts w:hint="cs"/>
          <w:sz w:val="24"/>
          <w:rtl/>
        </w:rPr>
        <w:t xml:space="preserve">למניעת </w:t>
      </w:r>
      <w:r w:rsidRPr="00847D4E">
        <w:rPr>
          <w:rFonts w:hint="cs"/>
          <w:sz w:val="24"/>
          <w:rtl/>
        </w:rPr>
        <w:t>התפשטות הקורונה</w:t>
      </w:r>
      <w:r w:rsidRPr="00F77C7B">
        <w:rPr>
          <w:rFonts w:hint="cs"/>
          <w:sz w:val="24"/>
          <w:rtl/>
        </w:rPr>
        <w:t>.</w:t>
      </w:r>
      <w:r w:rsidRPr="00F77C7B">
        <w:rPr>
          <w:rFonts w:ascii="David" w:hAnsi="David" w:hint="cs"/>
          <w:sz w:val="24"/>
          <w:rtl/>
        </w:rPr>
        <w:t xml:space="preserve"> </w:t>
      </w:r>
      <w:r>
        <w:rPr>
          <w:rFonts w:hint="cs"/>
          <w:sz w:val="24"/>
          <w:rtl/>
        </w:rPr>
        <w:t>החל ב-15.3.20 ו</w:t>
      </w:r>
      <w:r w:rsidRPr="00F77C7B">
        <w:rPr>
          <w:rFonts w:hint="cs"/>
          <w:sz w:val="24"/>
          <w:rtl/>
        </w:rPr>
        <w:t>עד</w:t>
      </w:r>
      <w:r w:rsidRPr="00847D4E">
        <w:rPr>
          <w:rFonts w:hint="cs"/>
          <w:sz w:val="24"/>
          <w:rtl/>
        </w:rPr>
        <w:t xml:space="preserve"> תחילת אוגוסט 2020 התקינה הממשלה כ-80 </w:t>
      </w:r>
      <w:r w:rsidRPr="00847D4E">
        <w:rPr>
          <w:rFonts w:hint="cs"/>
          <w:sz w:val="24"/>
          <w:rtl/>
        </w:rPr>
        <w:t>תקש"ח</w:t>
      </w:r>
      <w:r>
        <w:rPr>
          <w:rFonts w:hint="cs"/>
          <w:sz w:val="24"/>
          <w:rtl/>
        </w:rPr>
        <w:t xml:space="preserve"> שעסקו במשבר הקורונה</w:t>
      </w:r>
      <w:r>
        <w:rPr>
          <w:rStyle w:val="FootnoteReference1"/>
          <w:szCs w:val="20"/>
          <w:rtl/>
        </w:rPr>
        <w:footnoteReference w:id="13"/>
      </w:r>
      <w:r w:rsidR="001621D1">
        <w:rPr>
          <w:rFonts w:hint="cs"/>
          <w:sz w:val="24"/>
          <w:rtl/>
        </w:rPr>
        <w:t>, ו</w:t>
      </w:r>
      <w:r w:rsidRPr="00847D4E">
        <w:rPr>
          <w:rFonts w:hint="cs"/>
          <w:sz w:val="24"/>
          <w:rtl/>
        </w:rPr>
        <w:t>רוב</w:t>
      </w:r>
      <w:r>
        <w:rPr>
          <w:rFonts w:hint="cs"/>
          <w:sz w:val="24"/>
          <w:rtl/>
        </w:rPr>
        <w:t>ן</w:t>
      </w:r>
      <w:r w:rsidRPr="00847D4E">
        <w:rPr>
          <w:rFonts w:hint="cs"/>
          <w:sz w:val="24"/>
          <w:rtl/>
        </w:rPr>
        <w:t xml:space="preserve"> נועדו לשמירה על מרקם חיים תקין, כגון: מענקים לעיריות ולאזרחים, הארכת תוקפם של רישיונות שונים, </w:t>
      </w:r>
      <w:r w:rsidR="0008506E">
        <w:rPr>
          <w:rFonts w:hint="cs"/>
          <w:rtl/>
        </w:rPr>
        <w:t>אישור המשך</w:t>
      </w:r>
      <w:r w:rsidRPr="00DE1C3B" w:rsidR="00DE1C3B">
        <w:rPr>
          <w:rFonts w:hint="cs"/>
          <w:rtl/>
        </w:rPr>
        <w:t xml:space="preserve"> עבודה חיונית להבטחת רציפות תפקודית</w:t>
      </w:r>
      <w:r w:rsidRPr="00DE1C3B" w:rsidR="00DE1C3B">
        <w:rPr>
          <w:rFonts w:hint="cs"/>
          <w:sz w:val="24"/>
          <w:rtl/>
        </w:rPr>
        <w:t xml:space="preserve"> </w:t>
      </w:r>
      <w:r w:rsidRPr="00847D4E">
        <w:rPr>
          <w:rFonts w:hint="cs"/>
          <w:sz w:val="24"/>
          <w:rtl/>
        </w:rPr>
        <w:t>בשעת חירום ודח</w:t>
      </w:r>
      <w:r>
        <w:rPr>
          <w:rFonts w:hint="cs"/>
          <w:sz w:val="24"/>
          <w:rtl/>
        </w:rPr>
        <w:t>י</w:t>
      </w:r>
      <w:r w:rsidRPr="00847D4E">
        <w:rPr>
          <w:rFonts w:hint="cs"/>
          <w:sz w:val="24"/>
          <w:rtl/>
        </w:rPr>
        <w:t xml:space="preserve">ית מועדים לתשלום מיסים ואגרות שונים, בידוד חולים, בידוד תושבים ששהו בקרבת חולים, הגבלת פעילות </w:t>
      </w:r>
      <w:r w:rsidR="001164E4">
        <w:rPr>
          <w:rFonts w:hint="cs"/>
          <w:sz w:val="24"/>
          <w:rtl/>
        </w:rPr>
        <w:t>ו</w:t>
      </w:r>
      <w:r w:rsidRPr="00847D4E">
        <w:rPr>
          <w:rFonts w:hint="cs"/>
          <w:sz w:val="24"/>
          <w:rtl/>
        </w:rPr>
        <w:t>אכיפה.</w:t>
      </w:r>
      <w:r>
        <w:rPr>
          <w:rFonts w:hint="cs"/>
          <w:sz w:val="24"/>
          <w:rtl/>
        </w:rPr>
        <w:t xml:space="preserve"> </w:t>
      </w:r>
      <w:r>
        <w:rPr>
          <w:rFonts w:hint="cs"/>
          <w:sz w:val="24"/>
          <w:rtl/>
        </w:rPr>
        <w:t>תקש"ח</w:t>
      </w:r>
      <w:r>
        <w:rPr>
          <w:rFonts w:hint="cs"/>
          <w:sz w:val="24"/>
          <w:rtl/>
        </w:rPr>
        <w:t xml:space="preserve"> שפג ת</w:t>
      </w:r>
      <w:r w:rsidR="001621D1">
        <w:rPr>
          <w:rFonts w:hint="cs"/>
          <w:sz w:val="24"/>
          <w:rtl/>
        </w:rPr>
        <w:t>ו</w:t>
      </w:r>
      <w:r>
        <w:rPr>
          <w:rFonts w:hint="cs"/>
          <w:sz w:val="24"/>
          <w:rtl/>
        </w:rPr>
        <w:t xml:space="preserve">קפן ונדרש </w:t>
      </w:r>
      <w:r>
        <w:rPr>
          <w:rFonts w:hint="cs"/>
          <w:sz w:val="24"/>
          <w:rtl/>
        </w:rPr>
        <w:t>להאריכן</w:t>
      </w:r>
      <w:r>
        <w:rPr>
          <w:rFonts w:hint="cs"/>
          <w:sz w:val="24"/>
          <w:rtl/>
        </w:rPr>
        <w:t xml:space="preserve"> בתום שלושה חודשים </w:t>
      </w:r>
      <w:r w:rsidR="00BF3E81">
        <w:rPr>
          <w:rFonts w:hint="cs"/>
          <w:sz w:val="24"/>
          <w:rtl/>
        </w:rPr>
        <w:t xml:space="preserve">ממועד התקנתן </w:t>
      </w:r>
      <w:r>
        <w:rPr>
          <w:rFonts w:hint="cs"/>
          <w:sz w:val="24"/>
          <w:rtl/>
        </w:rPr>
        <w:t>הובאו לבקשת הממשלה לדיון ולהצבעה בכנסת לצורך הארכת תוקפן בחוק.</w:t>
      </w:r>
      <w:r w:rsidR="00CB2EA1">
        <w:rPr>
          <w:rFonts w:hint="cs"/>
          <w:sz w:val="24"/>
          <w:rtl/>
        </w:rPr>
        <w:t xml:space="preserve"> </w:t>
      </w:r>
    </w:p>
    <w:p w:rsidR="00815F5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15F56" w:rsidP="006B7730">
      <w:pPr>
        <w:spacing w:line="269" w:lineRule="auto"/>
        <w:rPr>
          <w:sz w:val="24"/>
          <w:rtl/>
        </w:rPr>
      </w:pPr>
      <w:r>
        <w:rPr>
          <w:rFonts w:hint="cs"/>
          <w:rtl/>
        </w:rPr>
        <w:t xml:space="preserve">ביוני </w:t>
      </w:r>
      <w:r w:rsidR="001164E4">
        <w:rPr>
          <w:rFonts w:hint="cs"/>
          <w:rtl/>
        </w:rPr>
        <w:t xml:space="preserve">2021 </w:t>
      </w:r>
      <w:r>
        <w:rPr>
          <w:rFonts w:hint="cs"/>
          <w:rtl/>
        </w:rPr>
        <w:t xml:space="preserve">מסר </w:t>
      </w:r>
      <w:r w:rsidR="007F1CDB">
        <w:rPr>
          <w:rFonts w:hint="cs"/>
          <w:rtl/>
        </w:rPr>
        <w:t>היועץ המשפטי</w:t>
      </w:r>
      <w:r w:rsidR="0082669C">
        <w:rPr>
          <w:rFonts w:hint="cs"/>
          <w:rtl/>
        </w:rPr>
        <w:t xml:space="preserve"> לממשלה </w:t>
      </w:r>
      <w:r w:rsidR="00BF3E81">
        <w:rPr>
          <w:rFonts w:hint="cs"/>
          <w:rtl/>
        </w:rPr>
        <w:t xml:space="preserve">בתגובתו על </w:t>
      </w:r>
      <w:r>
        <w:rPr>
          <w:rFonts w:hint="cs"/>
          <w:rtl/>
        </w:rPr>
        <w:t>טיוטת הדוח</w:t>
      </w:r>
      <w:r w:rsidR="0082669C">
        <w:rPr>
          <w:rFonts w:hint="cs"/>
          <w:rtl/>
        </w:rPr>
        <w:t xml:space="preserve"> (להלן - </w:t>
      </w:r>
      <w:r w:rsidR="007F1CDB">
        <w:rPr>
          <w:rFonts w:hint="cs"/>
          <w:rtl/>
        </w:rPr>
        <w:t>תגובת</w:t>
      </w:r>
      <w:r w:rsidR="0082669C">
        <w:rPr>
          <w:rFonts w:hint="cs"/>
          <w:rtl/>
        </w:rPr>
        <w:t xml:space="preserve"> היועמ"ש לממשלה)</w:t>
      </w:r>
      <w:r>
        <w:rPr>
          <w:rFonts w:hint="cs"/>
          <w:rtl/>
        </w:rPr>
        <w:t xml:space="preserve"> כי עד מועד התייחסותו ביוני 2021 הותקנו 38 "סטים" של </w:t>
      </w:r>
      <w:r>
        <w:rPr>
          <w:rFonts w:hint="cs"/>
          <w:rtl/>
        </w:rPr>
        <w:t>תקש"ח</w:t>
      </w:r>
      <w:r>
        <w:rPr>
          <w:rFonts w:hint="cs"/>
          <w:rtl/>
        </w:rPr>
        <w:t xml:space="preserve"> וסך הכ</w:t>
      </w:r>
      <w:r w:rsidR="00BF3E81">
        <w:rPr>
          <w:rFonts w:hint="cs"/>
          <w:rtl/>
        </w:rPr>
        <w:t>ו</w:t>
      </w:r>
      <w:r>
        <w:rPr>
          <w:rFonts w:hint="cs"/>
          <w:rtl/>
        </w:rPr>
        <w:t>ל הותקנו 105 תקנות (</w:t>
      </w:r>
      <w:r w:rsidR="00BF3E81">
        <w:rPr>
          <w:rFonts w:hint="cs"/>
          <w:rtl/>
        </w:rPr>
        <w:t xml:space="preserve">לרבות </w:t>
      </w:r>
      <w:r>
        <w:rPr>
          <w:rFonts w:hint="cs"/>
          <w:rtl/>
        </w:rPr>
        <w:t>תיקונים).</w:t>
      </w:r>
    </w:p>
    <w:p w:rsidR="002502D1" w:rsidRPr="00191A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ascii="David" w:hAnsi="David"/>
          <w:sz w:val="24"/>
          <w:rtl/>
        </w:rPr>
      </w:pPr>
      <w:r w:rsidRPr="00191A3F">
        <w:rPr>
          <w:rFonts w:ascii="David" w:hAnsi="David"/>
          <w:sz w:val="24"/>
          <w:rtl/>
        </w:rPr>
        <w:t>ב-23.7.20 פורסם ברשומות חוק סמכויות מיוחדות להתמודדות עם נגיף הקורונה (הוראת שעה), התש"ף-2020 (להלן - החוק)</w:t>
      </w:r>
      <w:r w:rsidR="001621D1">
        <w:rPr>
          <w:rFonts w:ascii="David" w:hAnsi="David" w:hint="cs"/>
          <w:sz w:val="24"/>
          <w:rtl/>
        </w:rPr>
        <w:t>,</w:t>
      </w:r>
      <w:r>
        <w:rPr>
          <w:rFonts w:ascii="David" w:hAnsi="David" w:hint="cs"/>
          <w:sz w:val="24"/>
          <w:rtl/>
        </w:rPr>
        <w:t xml:space="preserve"> שתוקפו </w:t>
      </w:r>
      <w:r w:rsidR="005A7B10">
        <w:rPr>
          <w:rFonts w:ascii="David" w:hAnsi="David" w:hint="cs"/>
          <w:sz w:val="24"/>
          <w:rtl/>
        </w:rPr>
        <w:t xml:space="preserve">היה </w:t>
      </w:r>
      <w:r>
        <w:rPr>
          <w:rFonts w:ascii="David" w:hAnsi="David" w:hint="cs"/>
          <w:sz w:val="24"/>
          <w:rtl/>
        </w:rPr>
        <w:t>עד 30.6.21</w:t>
      </w:r>
      <w:r w:rsidRPr="00191A3F">
        <w:rPr>
          <w:rFonts w:ascii="David" w:hAnsi="David"/>
          <w:sz w:val="24"/>
          <w:rtl/>
        </w:rPr>
        <w:t>.</w:t>
      </w:r>
      <w:r w:rsidRPr="004834CF">
        <w:rPr>
          <w:rFonts w:ascii="David" w:hAnsi="David"/>
          <w:sz w:val="24"/>
          <w:rtl/>
        </w:rPr>
        <w:t xml:space="preserve"> </w:t>
      </w:r>
      <w:r w:rsidRPr="004834CF">
        <w:rPr>
          <w:rFonts w:ascii="David" w:hAnsi="David" w:hint="cs"/>
          <w:sz w:val="24"/>
          <w:rtl/>
        </w:rPr>
        <w:t xml:space="preserve">החוק </w:t>
      </w:r>
      <w:r w:rsidRPr="004834CF">
        <w:rPr>
          <w:rFonts w:ascii="David" w:hAnsi="David"/>
          <w:sz w:val="24"/>
          <w:rtl/>
        </w:rPr>
        <w:t>מסמיך את הממשלה להכריז על מצב חירום בשל נגיף הקורונה בתנאים המפורטים בחוק</w:t>
      </w:r>
      <w:r w:rsidRPr="004834CF">
        <w:rPr>
          <w:rFonts w:ascii="David" w:hAnsi="David" w:hint="cs"/>
          <w:sz w:val="24"/>
          <w:rtl/>
        </w:rPr>
        <w:t xml:space="preserve">. </w:t>
      </w:r>
      <w:r>
        <w:rPr>
          <w:rFonts w:ascii="David" w:hAnsi="David" w:hint="cs"/>
          <w:sz w:val="24"/>
          <w:rtl/>
        </w:rPr>
        <w:t xml:space="preserve">בתקופת </w:t>
      </w:r>
      <w:r w:rsidRPr="004834CF">
        <w:rPr>
          <w:rFonts w:ascii="David" w:hAnsi="David" w:hint="cs"/>
          <w:sz w:val="24"/>
          <w:rtl/>
        </w:rPr>
        <w:t xml:space="preserve">ההכרזה על מצב חירום </w:t>
      </w:r>
      <w:r>
        <w:rPr>
          <w:rFonts w:ascii="David" w:hAnsi="David" w:hint="cs"/>
          <w:sz w:val="24"/>
          <w:rtl/>
        </w:rPr>
        <w:t xml:space="preserve">רשאית הממשלה להתקין תקנות מגבילות לשם מניעת הדבקה, צמצום התפשטות הנגיף, צמצום היקף התחלואה והגנה על אוכלוסייה בסיכון. סוגי ההגבלות שרשאית הממשלה להטיל על הציבור פורטו בחוק. עוד נקבע בחוק כי יראו ביום תחילתו כאילו ניתנה הכרזה על מצב חירום למשך 45 ימים. </w:t>
      </w:r>
      <w:r w:rsidRPr="004834CF">
        <w:rPr>
          <w:rFonts w:ascii="David" w:hAnsi="David"/>
          <w:sz w:val="24"/>
          <w:rtl/>
        </w:rPr>
        <w:t xml:space="preserve">עם אישור </w:t>
      </w:r>
      <w:r>
        <w:rPr>
          <w:rFonts w:ascii="David" w:hAnsi="David" w:hint="cs"/>
          <w:sz w:val="24"/>
          <w:rtl/>
        </w:rPr>
        <w:t>ה</w:t>
      </w:r>
      <w:r w:rsidRPr="004834CF">
        <w:rPr>
          <w:rFonts w:ascii="David" w:hAnsi="David"/>
          <w:sz w:val="24"/>
          <w:rtl/>
        </w:rPr>
        <w:t>חוק התקינה הממשלה החל מאוגוסט 2020 תקנות, כגון תקנות המגבילות הפעלת שדות תעופה וטיסות</w:t>
      </w:r>
      <w:r>
        <w:rPr>
          <w:rStyle w:val="FootnoteReference1"/>
          <w:rFonts w:ascii="David" w:hAnsi="David"/>
          <w:sz w:val="24"/>
          <w:rtl/>
        </w:rPr>
        <w:footnoteReference w:id="14"/>
      </w:r>
      <w:r w:rsidRPr="004834CF">
        <w:rPr>
          <w:rFonts w:ascii="David" w:hAnsi="David"/>
          <w:sz w:val="24"/>
          <w:rtl/>
        </w:rPr>
        <w:t>; תקנות להגבלת פעילות במקומות עבודה</w:t>
      </w:r>
      <w:r>
        <w:rPr>
          <w:rStyle w:val="FootnoteReference1"/>
          <w:rFonts w:ascii="David" w:hAnsi="David"/>
          <w:sz w:val="24"/>
          <w:rtl/>
        </w:rPr>
        <w:footnoteReference w:id="15"/>
      </w:r>
      <w:r w:rsidRPr="004834CF">
        <w:rPr>
          <w:rFonts w:ascii="David" w:hAnsi="David" w:hint="cs"/>
          <w:sz w:val="24"/>
          <w:rtl/>
        </w:rPr>
        <w:t>;</w:t>
      </w:r>
      <w:r w:rsidRPr="004834CF">
        <w:rPr>
          <w:rFonts w:ascii="David" w:hAnsi="David"/>
          <w:sz w:val="24"/>
          <w:rtl/>
        </w:rPr>
        <w:t xml:space="preserve"> תקנות להגבלת פעילות בתחום התחבורה</w:t>
      </w:r>
      <w:r>
        <w:rPr>
          <w:rStyle w:val="FootnoteReference1"/>
          <w:rFonts w:ascii="David" w:hAnsi="David"/>
          <w:sz w:val="24"/>
          <w:rtl/>
        </w:rPr>
        <w:footnoteReference w:id="16"/>
      </w:r>
      <w:r w:rsidRPr="004834CF">
        <w:rPr>
          <w:rFonts w:ascii="David" w:hAnsi="David"/>
          <w:sz w:val="24"/>
          <w:rtl/>
        </w:rPr>
        <w:t>; תקנות להגבלת פעילות מוסדות חינוך</w:t>
      </w:r>
      <w:r>
        <w:rPr>
          <w:rStyle w:val="FootnoteReference1"/>
          <w:rFonts w:ascii="David" w:hAnsi="David"/>
          <w:sz w:val="24"/>
          <w:rtl/>
        </w:rPr>
        <w:footnoteReference w:id="17"/>
      </w:r>
      <w:r w:rsidRPr="004834CF">
        <w:rPr>
          <w:rFonts w:ascii="David" w:hAnsi="David"/>
          <w:sz w:val="24"/>
          <w:rtl/>
        </w:rPr>
        <w:t xml:space="preserve">; </w:t>
      </w:r>
      <w:r w:rsidRPr="004834CF">
        <w:rPr>
          <w:rFonts w:ascii="David" w:hAnsi="David" w:hint="cs"/>
          <w:sz w:val="24"/>
          <w:rtl/>
        </w:rPr>
        <w:t>ו</w:t>
      </w:r>
      <w:r w:rsidRPr="004834CF">
        <w:rPr>
          <w:rFonts w:ascii="David" w:hAnsi="David"/>
          <w:sz w:val="24"/>
          <w:rtl/>
        </w:rPr>
        <w:t>תקנות להגבלת השהייה במרחב הציבורי</w:t>
      </w:r>
      <w:r>
        <w:rPr>
          <w:rStyle w:val="FootnoteReference1"/>
          <w:rFonts w:ascii="David" w:hAnsi="David"/>
          <w:sz w:val="24"/>
          <w:rtl/>
        </w:rPr>
        <w:footnoteReference w:id="18"/>
      </w:r>
      <w:r w:rsidRPr="004834CF">
        <w:rPr>
          <w:rFonts w:ascii="David" w:hAnsi="David"/>
          <w:sz w:val="24"/>
          <w:rtl/>
        </w:rPr>
        <w:t>.</w:t>
      </w:r>
    </w:p>
    <w:p w:rsidR="006B7730" w:rsidP="006B7730">
      <w:pPr>
        <w:pStyle w:val="Heading3"/>
        <w:spacing w:before="0" w:line="269" w:lineRule="auto"/>
        <w:rPr>
          <w:rtl/>
        </w:rPr>
      </w:pPr>
    </w:p>
    <w:p w:rsidR="002502D1" w:rsidP="006B7730">
      <w:pPr>
        <w:pStyle w:val="Heading3"/>
        <w:spacing w:before="0" w:line="269" w:lineRule="auto"/>
        <w:rPr>
          <w:rFonts w:ascii="David" w:hAnsi="David"/>
          <w:sz w:val="24"/>
          <w:rtl/>
        </w:rPr>
      </w:pPr>
      <w:r w:rsidRPr="00B162D8">
        <w:rPr>
          <w:rFonts w:hint="cs"/>
          <w:rtl/>
        </w:rPr>
        <w:t>ה</w:t>
      </w:r>
      <w:r>
        <w:rPr>
          <w:rFonts w:hint="cs"/>
          <w:rtl/>
        </w:rPr>
        <w:t>י</w:t>
      </w:r>
      <w:r w:rsidRPr="00B162D8">
        <w:rPr>
          <w:rFonts w:hint="cs"/>
          <w:rtl/>
        </w:rPr>
        <w:t>ערכות מדינת ישראל למשברים לאומיים</w:t>
      </w:r>
    </w:p>
    <w:p w:rsidR="002502D1" w:rsidP="006B7730">
      <w:pPr>
        <w:pStyle w:val="Heading4"/>
        <w:spacing w:before="0" w:line="269" w:lineRule="auto"/>
        <w:rPr>
          <w:rtl/>
        </w:rPr>
      </w:pPr>
      <w:r>
        <w:rPr>
          <w:rFonts w:hint="cs"/>
          <w:rtl/>
        </w:rPr>
        <w:t xml:space="preserve">הגופים העיקריים </w:t>
      </w:r>
      <w:r w:rsidR="001621D1">
        <w:rPr>
          <w:rFonts w:hint="cs"/>
          <w:rtl/>
        </w:rPr>
        <w:t xml:space="preserve">במדינה המשתתפים </w:t>
      </w:r>
      <w:r>
        <w:rPr>
          <w:rFonts w:hint="cs"/>
          <w:rtl/>
        </w:rPr>
        <w:t>ב</w:t>
      </w:r>
      <w:r w:rsidRPr="002E6904">
        <w:rPr>
          <w:rFonts w:hint="cs"/>
          <w:rtl/>
        </w:rPr>
        <w:t>ניהול מצבי חירום</w:t>
      </w:r>
    </w:p>
    <w:p w:rsidR="002502D1" w:rsidP="006B7730">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02D1" w:rsidP="006B7730">
      <w:pPr>
        <w:spacing w:line="269" w:lineRule="auto"/>
        <w:rPr>
          <w:bCs/>
          <w:rtl/>
        </w:rPr>
      </w:pPr>
      <w:r>
        <w:rPr>
          <w:rFonts w:hint="cs"/>
          <w:rtl/>
        </w:rPr>
        <w:t>ה</w:t>
      </w:r>
      <w:r w:rsidRPr="00F003B5">
        <w:rPr>
          <w:rFonts w:hint="eastAsia"/>
          <w:rtl/>
        </w:rPr>
        <w:t>התמודדות</w:t>
      </w:r>
      <w:r w:rsidRPr="00F003B5">
        <w:rPr>
          <w:rtl/>
        </w:rPr>
        <w:t xml:space="preserve"> </w:t>
      </w:r>
      <w:r w:rsidRPr="00F003B5">
        <w:rPr>
          <w:rFonts w:hint="eastAsia"/>
          <w:rtl/>
        </w:rPr>
        <w:t>עם</w:t>
      </w:r>
      <w:r w:rsidRPr="00F003B5">
        <w:rPr>
          <w:rtl/>
        </w:rPr>
        <w:t xml:space="preserve"> </w:t>
      </w:r>
      <w:r w:rsidRPr="00F003B5">
        <w:rPr>
          <w:rFonts w:hint="eastAsia"/>
          <w:rtl/>
        </w:rPr>
        <w:t>אירועי</w:t>
      </w:r>
      <w:r w:rsidRPr="00F003B5">
        <w:rPr>
          <w:rtl/>
        </w:rPr>
        <w:t xml:space="preserve"> </w:t>
      </w:r>
      <w:r w:rsidRPr="00F003B5">
        <w:rPr>
          <w:rFonts w:hint="eastAsia"/>
          <w:rtl/>
        </w:rPr>
        <w:t>חירום</w:t>
      </w:r>
      <w:r w:rsidRPr="00F003B5">
        <w:rPr>
          <w:rtl/>
        </w:rPr>
        <w:t xml:space="preserve"> </w:t>
      </w:r>
      <w:r w:rsidRPr="002511C4">
        <w:rPr>
          <w:rFonts w:hint="cs"/>
          <w:b/>
          <w:rtl/>
        </w:rPr>
        <w:t>חמורים, ממושכים ורחבי היקף</w:t>
      </w:r>
      <w:r w:rsidRPr="00F003B5">
        <w:rPr>
          <w:rFonts w:hint="eastAsia"/>
          <w:rtl/>
        </w:rPr>
        <w:t xml:space="preserve"> </w:t>
      </w:r>
      <w:r w:rsidRPr="00F003B5">
        <w:rPr>
          <w:rFonts w:hint="eastAsia"/>
          <w:rtl/>
        </w:rPr>
        <w:t>המתרחשים</w:t>
      </w:r>
      <w:r w:rsidRPr="00F003B5">
        <w:rPr>
          <w:rtl/>
        </w:rPr>
        <w:t xml:space="preserve"> </w:t>
      </w:r>
      <w:r w:rsidRPr="00F003B5">
        <w:rPr>
          <w:rFonts w:hint="eastAsia"/>
          <w:rtl/>
        </w:rPr>
        <w:t>בע</w:t>
      </w:r>
      <w:r w:rsidR="00BF3E81">
        <w:rPr>
          <w:rFonts w:hint="cs"/>
          <w:rtl/>
        </w:rPr>
        <w:t>י</w:t>
      </w:r>
      <w:r w:rsidRPr="00F003B5">
        <w:rPr>
          <w:rFonts w:hint="eastAsia"/>
          <w:rtl/>
        </w:rPr>
        <w:t>תות</w:t>
      </w:r>
      <w:r w:rsidRPr="00F003B5">
        <w:rPr>
          <w:rtl/>
        </w:rPr>
        <w:t xml:space="preserve"> </w:t>
      </w:r>
      <w:r w:rsidRPr="00F003B5">
        <w:rPr>
          <w:rFonts w:hint="eastAsia"/>
          <w:rtl/>
        </w:rPr>
        <w:t>שגרה</w:t>
      </w:r>
      <w:r w:rsidRPr="00F003B5">
        <w:rPr>
          <w:rtl/>
        </w:rPr>
        <w:t xml:space="preserve"> </w:t>
      </w:r>
      <w:r w:rsidRPr="00F003B5">
        <w:rPr>
          <w:rFonts w:hint="eastAsia"/>
          <w:rtl/>
        </w:rPr>
        <w:t>ומלחמה</w:t>
      </w:r>
      <w:r w:rsidRPr="00F003B5">
        <w:rPr>
          <w:rtl/>
        </w:rPr>
        <w:t xml:space="preserve"> </w:t>
      </w:r>
      <w:r w:rsidRPr="00F003B5">
        <w:rPr>
          <w:rFonts w:hint="eastAsia"/>
          <w:rtl/>
        </w:rPr>
        <w:t>מחייבת</w:t>
      </w:r>
      <w:r w:rsidRPr="00F003B5">
        <w:rPr>
          <w:rtl/>
        </w:rPr>
        <w:t xml:space="preserve"> </w:t>
      </w:r>
      <w:r w:rsidRPr="00F003B5">
        <w:rPr>
          <w:rFonts w:hint="eastAsia"/>
          <w:rtl/>
        </w:rPr>
        <w:t>היערכות</w:t>
      </w:r>
      <w:r w:rsidRPr="00F003B5">
        <w:rPr>
          <w:rtl/>
        </w:rPr>
        <w:t xml:space="preserve"> </w:t>
      </w:r>
      <w:r w:rsidRPr="00F003B5">
        <w:rPr>
          <w:rFonts w:hint="eastAsia"/>
          <w:rtl/>
        </w:rPr>
        <w:t>מערכתית</w:t>
      </w:r>
      <w:r w:rsidRPr="00F003B5">
        <w:rPr>
          <w:rtl/>
        </w:rPr>
        <w:t xml:space="preserve"> </w:t>
      </w:r>
      <w:r w:rsidRPr="00F003B5">
        <w:rPr>
          <w:rFonts w:hint="eastAsia"/>
          <w:rtl/>
        </w:rPr>
        <w:t>ובין</w:t>
      </w:r>
      <w:r w:rsidRPr="00F003B5">
        <w:rPr>
          <w:rtl/>
        </w:rPr>
        <w:t xml:space="preserve">-ארגונית </w:t>
      </w:r>
      <w:r w:rsidRPr="00F003B5">
        <w:rPr>
          <w:rFonts w:hint="eastAsia"/>
          <w:rtl/>
        </w:rPr>
        <w:t>של</w:t>
      </w:r>
      <w:r w:rsidRPr="00F003B5">
        <w:rPr>
          <w:rtl/>
        </w:rPr>
        <w:t xml:space="preserve"> </w:t>
      </w:r>
      <w:r w:rsidRPr="00F003B5">
        <w:rPr>
          <w:rFonts w:hint="eastAsia"/>
          <w:rtl/>
        </w:rPr>
        <w:t>גופים</w:t>
      </w:r>
      <w:r w:rsidRPr="00F003B5">
        <w:rPr>
          <w:rtl/>
        </w:rPr>
        <w:t xml:space="preserve"> </w:t>
      </w:r>
      <w:r w:rsidRPr="00F003B5">
        <w:rPr>
          <w:rFonts w:hint="eastAsia"/>
          <w:rtl/>
        </w:rPr>
        <w:t>רבים</w:t>
      </w:r>
      <w:r w:rsidRPr="00F003B5">
        <w:rPr>
          <w:rtl/>
        </w:rPr>
        <w:t xml:space="preserve"> </w:t>
      </w:r>
      <w:r w:rsidRPr="00F003B5">
        <w:rPr>
          <w:rFonts w:hint="eastAsia"/>
          <w:rtl/>
        </w:rPr>
        <w:t>ואיגום</w:t>
      </w:r>
      <w:r w:rsidRPr="00F003B5">
        <w:rPr>
          <w:rtl/>
        </w:rPr>
        <w:t xml:space="preserve"> </w:t>
      </w:r>
      <w:r w:rsidRPr="00F003B5">
        <w:rPr>
          <w:rFonts w:hint="eastAsia"/>
          <w:rtl/>
        </w:rPr>
        <w:t>ומיצוי</w:t>
      </w:r>
      <w:r w:rsidRPr="00F003B5">
        <w:rPr>
          <w:rtl/>
        </w:rPr>
        <w:t xml:space="preserve"> </w:t>
      </w:r>
      <w:r w:rsidRPr="00F003B5">
        <w:rPr>
          <w:rFonts w:hint="eastAsia"/>
          <w:rtl/>
        </w:rPr>
        <w:t>מיטביים</w:t>
      </w:r>
      <w:r w:rsidRPr="00F003B5">
        <w:rPr>
          <w:rtl/>
        </w:rPr>
        <w:t xml:space="preserve"> </w:t>
      </w:r>
      <w:r w:rsidRPr="00F003B5">
        <w:rPr>
          <w:rFonts w:hint="eastAsia"/>
          <w:rtl/>
        </w:rPr>
        <w:t>של</w:t>
      </w:r>
      <w:r w:rsidRPr="00F003B5">
        <w:rPr>
          <w:rtl/>
        </w:rPr>
        <w:t xml:space="preserve"> </w:t>
      </w:r>
      <w:r w:rsidRPr="00F003B5">
        <w:rPr>
          <w:rFonts w:hint="eastAsia"/>
          <w:rtl/>
        </w:rPr>
        <w:t>משאבים</w:t>
      </w:r>
      <w:r w:rsidRPr="00F003B5">
        <w:rPr>
          <w:rtl/>
        </w:rPr>
        <w:t xml:space="preserve"> </w:t>
      </w:r>
      <w:r w:rsidRPr="00F003B5">
        <w:rPr>
          <w:rFonts w:hint="eastAsia"/>
          <w:rtl/>
        </w:rPr>
        <w:t>לאומיים</w:t>
      </w:r>
      <w:r w:rsidRPr="00F003B5">
        <w:rPr>
          <w:rtl/>
        </w:rPr>
        <w:t xml:space="preserve">. </w:t>
      </w:r>
      <w:r w:rsidRPr="00F003B5">
        <w:rPr>
          <w:rFonts w:hint="eastAsia"/>
          <w:rtl/>
        </w:rPr>
        <w:t>מדינת</w:t>
      </w:r>
      <w:r w:rsidRPr="00F003B5">
        <w:rPr>
          <w:rtl/>
        </w:rPr>
        <w:t xml:space="preserve"> </w:t>
      </w:r>
      <w:r w:rsidRPr="00F003B5">
        <w:rPr>
          <w:rFonts w:hint="eastAsia"/>
          <w:rtl/>
        </w:rPr>
        <w:t>ישראל</w:t>
      </w:r>
      <w:r w:rsidRPr="00F003B5">
        <w:rPr>
          <w:rtl/>
        </w:rPr>
        <w:t xml:space="preserve"> </w:t>
      </w:r>
      <w:r w:rsidRPr="00F003B5">
        <w:rPr>
          <w:rFonts w:hint="eastAsia"/>
          <w:rtl/>
        </w:rPr>
        <w:t>אמורה</w:t>
      </w:r>
      <w:r w:rsidRPr="00F003B5">
        <w:rPr>
          <w:rtl/>
        </w:rPr>
        <w:t xml:space="preserve"> </w:t>
      </w:r>
      <w:r w:rsidRPr="00F003B5">
        <w:rPr>
          <w:rFonts w:hint="eastAsia"/>
          <w:rtl/>
        </w:rPr>
        <w:t>להיות</w:t>
      </w:r>
      <w:r w:rsidRPr="00F003B5">
        <w:rPr>
          <w:rtl/>
        </w:rPr>
        <w:t xml:space="preserve"> </w:t>
      </w:r>
      <w:r w:rsidRPr="00F003B5">
        <w:rPr>
          <w:rFonts w:hint="eastAsia"/>
          <w:rtl/>
        </w:rPr>
        <w:t>מוכנה</w:t>
      </w:r>
      <w:r w:rsidRPr="00F003B5">
        <w:rPr>
          <w:rtl/>
        </w:rPr>
        <w:t xml:space="preserve"> </w:t>
      </w:r>
      <w:r w:rsidRPr="00F003B5">
        <w:rPr>
          <w:rFonts w:hint="eastAsia"/>
          <w:rtl/>
        </w:rPr>
        <w:t>להתמודד</w:t>
      </w:r>
      <w:r w:rsidRPr="00F003B5">
        <w:rPr>
          <w:rtl/>
        </w:rPr>
        <w:t xml:space="preserve"> </w:t>
      </w:r>
      <w:r w:rsidRPr="00F003B5">
        <w:rPr>
          <w:rFonts w:hint="eastAsia"/>
          <w:rtl/>
        </w:rPr>
        <w:t>עם</w:t>
      </w:r>
      <w:r w:rsidRPr="00F003B5">
        <w:rPr>
          <w:rtl/>
        </w:rPr>
        <w:t xml:space="preserve"> </w:t>
      </w:r>
      <w:r w:rsidRPr="00F003B5">
        <w:rPr>
          <w:rFonts w:hint="eastAsia"/>
          <w:rtl/>
        </w:rPr>
        <w:t>אירועי</w:t>
      </w:r>
      <w:r w:rsidRPr="00F003B5">
        <w:rPr>
          <w:rtl/>
        </w:rPr>
        <w:t xml:space="preserve"> </w:t>
      </w:r>
      <w:r w:rsidRPr="00F003B5">
        <w:rPr>
          <w:rFonts w:hint="eastAsia"/>
          <w:rtl/>
        </w:rPr>
        <w:t>חירום</w:t>
      </w:r>
      <w:r w:rsidRPr="00F003B5">
        <w:rPr>
          <w:rtl/>
        </w:rPr>
        <w:t xml:space="preserve"> </w:t>
      </w:r>
      <w:r w:rsidRPr="00F003B5">
        <w:rPr>
          <w:rFonts w:hint="eastAsia"/>
          <w:rtl/>
        </w:rPr>
        <w:t>באמצעות</w:t>
      </w:r>
      <w:r w:rsidRPr="00F003B5">
        <w:rPr>
          <w:rtl/>
        </w:rPr>
        <w:t xml:space="preserve"> </w:t>
      </w:r>
      <w:r w:rsidRPr="00F003B5">
        <w:rPr>
          <w:rFonts w:hint="eastAsia"/>
          <w:rtl/>
        </w:rPr>
        <w:t>מנגנונים</w:t>
      </w:r>
      <w:r w:rsidRPr="00F003B5">
        <w:rPr>
          <w:rtl/>
        </w:rPr>
        <w:t xml:space="preserve"> </w:t>
      </w:r>
      <w:r w:rsidRPr="00F003B5">
        <w:rPr>
          <w:rFonts w:hint="eastAsia"/>
          <w:rtl/>
        </w:rPr>
        <w:t>שיבטיחו</w:t>
      </w:r>
      <w:r w:rsidRPr="00F003B5">
        <w:rPr>
          <w:rtl/>
        </w:rPr>
        <w:t xml:space="preserve"> </w:t>
      </w:r>
      <w:r>
        <w:rPr>
          <w:rFonts w:hint="cs"/>
          <w:rtl/>
        </w:rPr>
        <w:t xml:space="preserve">את </w:t>
      </w:r>
      <w:r w:rsidRPr="00F003B5">
        <w:rPr>
          <w:rFonts w:hint="eastAsia"/>
          <w:rtl/>
        </w:rPr>
        <w:t>קבלת</w:t>
      </w:r>
      <w:r w:rsidRPr="00F003B5">
        <w:rPr>
          <w:rtl/>
        </w:rPr>
        <w:t xml:space="preserve"> </w:t>
      </w:r>
      <w:r>
        <w:rPr>
          <w:rFonts w:hint="cs"/>
          <w:rtl/>
        </w:rPr>
        <w:t>ה</w:t>
      </w:r>
      <w:r w:rsidRPr="00F003B5">
        <w:rPr>
          <w:rFonts w:hint="eastAsia"/>
          <w:rtl/>
        </w:rPr>
        <w:t>החלטות</w:t>
      </w:r>
      <w:r w:rsidRPr="00F003B5">
        <w:rPr>
          <w:rtl/>
        </w:rPr>
        <w:t xml:space="preserve"> </w:t>
      </w:r>
      <w:r>
        <w:rPr>
          <w:rFonts w:hint="cs"/>
          <w:rtl/>
        </w:rPr>
        <w:t>ה</w:t>
      </w:r>
      <w:r w:rsidRPr="00F003B5">
        <w:rPr>
          <w:rFonts w:hint="eastAsia"/>
          <w:rtl/>
        </w:rPr>
        <w:t>נדרשות</w:t>
      </w:r>
      <w:r w:rsidRPr="00F003B5">
        <w:rPr>
          <w:rtl/>
        </w:rPr>
        <w:t xml:space="preserve"> </w:t>
      </w:r>
      <w:r w:rsidRPr="00F003B5">
        <w:rPr>
          <w:rFonts w:hint="eastAsia"/>
          <w:rtl/>
        </w:rPr>
        <w:t>ו</w:t>
      </w:r>
      <w:r>
        <w:rPr>
          <w:rFonts w:hint="cs"/>
          <w:rtl/>
        </w:rPr>
        <w:t xml:space="preserve">את </w:t>
      </w:r>
      <w:r w:rsidRPr="00F003B5">
        <w:rPr>
          <w:rFonts w:hint="eastAsia"/>
          <w:rtl/>
        </w:rPr>
        <w:t>מימושן</w:t>
      </w:r>
      <w:r w:rsidRPr="00F003B5">
        <w:rPr>
          <w:rtl/>
        </w:rPr>
        <w:t xml:space="preserve"> </w:t>
      </w:r>
      <w:r w:rsidRPr="00F003B5">
        <w:rPr>
          <w:rFonts w:hint="eastAsia"/>
          <w:rtl/>
        </w:rPr>
        <w:t>ב</w:t>
      </w:r>
      <w:r w:rsidR="004D3541">
        <w:rPr>
          <w:rFonts w:hint="cs"/>
          <w:rtl/>
        </w:rPr>
        <w:t xml:space="preserve">אמצעות </w:t>
      </w:r>
      <w:r w:rsidRPr="00F003B5">
        <w:rPr>
          <w:rFonts w:hint="eastAsia"/>
          <w:rtl/>
        </w:rPr>
        <w:t>הפעלה</w:t>
      </w:r>
      <w:r w:rsidRPr="00F003B5">
        <w:rPr>
          <w:rtl/>
        </w:rPr>
        <w:t xml:space="preserve"> </w:t>
      </w:r>
      <w:r w:rsidRPr="00F003B5">
        <w:rPr>
          <w:rFonts w:hint="eastAsia"/>
          <w:rtl/>
        </w:rPr>
        <w:t>יעילה</w:t>
      </w:r>
      <w:r w:rsidRPr="00F003B5">
        <w:rPr>
          <w:rtl/>
        </w:rPr>
        <w:t xml:space="preserve"> </w:t>
      </w:r>
      <w:r w:rsidRPr="00F003B5">
        <w:rPr>
          <w:rFonts w:hint="eastAsia"/>
          <w:rtl/>
        </w:rPr>
        <w:t>ומשולבת</w:t>
      </w:r>
      <w:r w:rsidRPr="00F003B5">
        <w:rPr>
          <w:rtl/>
        </w:rPr>
        <w:t xml:space="preserve"> </w:t>
      </w:r>
      <w:r w:rsidRPr="00F003B5">
        <w:rPr>
          <w:rFonts w:hint="eastAsia"/>
          <w:rtl/>
        </w:rPr>
        <w:t>של</w:t>
      </w:r>
      <w:r w:rsidRPr="00F003B5">
        <w:rPr>
          <w:rtl/>
        </w:rPr>
        <w:t xml:space="preserve"> </w:t>
      </w:r>
      <w:r w:rsidRPr="00F003B5">
        <w:rPr>
          <w:rFonts w:hint="eastAsia"/>
          <w:rtl/>
        </w:rPr>
        <w:t>גופי</w:t>
      </w:r>
      <w:r w:rsidRPr="00F003B5">
        <w:rPr>
          <w:rtl/>
        </w:rPr>
        <w:t xml:space="preserve"> </w:t>
      </w:r>
      <w:r w:rsidRPr="00F003B5">
        <w:rPr>
          <w:rFonts w:hint="eastAsia"/>
          <w:rtl/>
        </w:rPr>
        <w:t>הביצוע</w:t>
      </w:r>
      <w:r w:rsidRPr="00F003B5">
        <w:rPr>
          <w:rtl/>
        </w:rPr>
        <w:t xml:space="preserve">, </w:t>
      </w:r>
      <w:r w:rsidRPr="00F003B5">
        <w:rPr>
          <w:rFonts w:hint="eastAsia"/>
          <w:rtl/>
        </w:rPr>
        <w:t>זאת</w:t>
      </w:r>
      <w:r w:rsidRPr="00F003B5">
        <w:rPr>
          <w:rtl/>
        </w:rPr>
        <w:t xml:space="preserve"> </w:t>
      </w:r>
      <w:r w:rsidRPr="00F003B5">
        <w:rPr>
          <w:rFonts w:hint="eastAsia"/>
          <w:rtl/>
        </w:rPr>
        <w:t>כדי</w:t>
      </w:r>
      <w:r w:rsidRPr="00F003B5">
        <w:rPr>
          <w:rtl/>
        </w:rPr>
        <w:t xml:space="preserve"> </w:t>
      </w:r>
      <w:r w:rsidRPr="00F003B5">
        <w:rPr>
          <w:rFonts w:hint="eastAsia"/>
          <w:rtl/>
        </w:rPr>
        <w:t>להבטיח</w:t>
      </w:r>
      <w:r w:rsidRPr="00F003B5">
        <w:rPr>
          <w:rtl/>
        </w:rPr>
        <w:t xml:space="preserve"> </w:t>
      </w:r>
      <w:r w:rsidRPr="00F003B5">
        <w:rPr>
          <w:rFonts w:hint="eastAsia"/>
          <w:rtl/>
        </w:rPr>
        <w:t>לאזרחיה</w:t>
      </w:r>
      <w:r w:rsidRPr="00F003B5">
        <w:rPr>
          <w:rtl/>
        </w:rPr>
        <w:t xml:space="preserve"> </w:t>
      </w:r>
      <w:r w:rsidRPr="00F003B5">
        <w:rPr>
          <w:rFonts w:hint="eastAsia"/>
          <w:rtl/>
        </w:rPr>
        <w:t>תנאי</w:t>
      </w:r>
      <w:r w:rsidRPr="00F003B5">
        <w:rPr>
          <w:rtl/>
        </w:rPr>
        <w:t xml:space="preserve"> </w:t>
      </w:r>
      <w:r w:rsidRPr="00F003B5">
        <w:rPr>
          <w:rFonts w:hint="eastAsia"/>
          <w:rtl/>
        </w:rPr>
        <w:t>מחיה</w:t>
      </w:r>
      <w:r w:rsidRPr="00F003B5">
        <w:rPr>
          <w:rtl/>
        </w:rPr>
        <w:t xml:space="preserve"> </w:t>
      </w:r>
      <w:r>
        <w:rPr>
          <w:rFonts w:hint="cs"/>
          <w:rtl/>
        </w:rPr>
        <w:t xml:space="preserve">תקינים </w:t>
      </w:r>
      <w:r w:rsidRPr="00F003B5">
        <w:rPr>
          <w:rFonts w:hint="eastAsia"/>
          <w:rtl/>
        </w:rPr>
        <w:t>בתחומים</w:t>
      </w:r>
      <w:r w:rsidRPr="00F003B5">
        <w:rPr>
          <w:rtl/>
        </w:rPr>
        <w:t xml:space="preserve"> </w:t>
      </w:r>
      <w:r w:rsidRPr="00F003B5">
        <w:rPr>
          <w:rFonts w:hint="eastAsia"/>
          <w:rtl/>
        </w:rPr>
        <w:t>שונים</w:t>
      </w:r>
      <w:r>
        <w:rPr>
          <w:rFonts w:hint="cs"/>
          <w:rtl/>
        </w:rPr>
        <w:t xml:space="preserve"> - </w:t>
      </w:r>
      <w:r w:rsidRPr="00F003B5">
        <w:rPr>
          <w:rFonts w:hint="eastAsia"/>
          <w:rtl/>
        </w:rPr>
        <w:t>כדוגמת</w:t>
      </w:r>
      <w:r w:rsidRPr="00F003B5">
        <w:rPr>
          <w:rtl/>
        </w:rPr>
        <w:t xml:space="preserve"> </w:t>
      </w:r>
      <w:r w:rsidRPr="00F003B5">
        <w:rPr>
          <w:rFonts w:hint="eastAsia"/>
          <w:rtl/>
        </w:rPr>
        <w:t>בריאות</w:t>
      </w:r>
      <w:r w:rsidRPr="00F003B5">
        <w:rPr>
          <w:rtl/>
        </w:rPr>
        <w:t xml:space="preserve">, </w:t>
      </w:r>
      <w:r w:rsidRPr="00F003B5">
        <w:rPr>
          <w:rFonts w:hint="eastAsia"/>
          <w:rtl/>
        </w:rPr>
        <w:t>כלכלה</w:t>
      </w:r>
      <w:r w:rsidRPr="00F003B5">
        <w:rPr>
          <w:rtl/>
        </w:rPr>
        <w:t xml:space="preserve">, </w:t>
      </w:r>
      <w:r w:rsidRPr="00F003B5">
        <w:rPr>
          <w:rFonts w:hint="eastAsia"/>
          <w:rtl/>
        </w:rPr>
        <w:t>חינוך</w:t>
      </w:r>
      <w:r w:rsidRPr="00F003B5">
        <w:rPr>
          <w:rtl/>
        </w:rPr>
        <w:t xml:space="preserve"> </w:t>
      </w:r>
      <w:r w:rsidRPr="00F003B5">
        <w:rPr>
          <w:rFonts w:hint="eastAsia"/>
          <w:rtl/>
        </w:rPr>
        <w:t>ורווחה</w:t>
      </w:r>
      <w:r w:rsidR="00805A6E">
        <w:rPr>
          <w:rFonts w:hint="cs"/>
          <w:rtl/>
        </w:rPr>
        <w:t xml:space="preserve"> -</w:t>
      </w:r>
      <w:r>
        <w:rPr>
          <w:rFonts w:hint="cs"/>
          <w:rtl/>
        </w:rPr>
        <w:t xml:space="preserve"> גם </w:t>
      </w:r>
      <w:r>
        <w:rPr>
          <w:rFonts w:hint="cs"/>
          <w:rtl/>
        </w:rPr>
        <w:t>בע</w:t>
      </w:r>
      <w:r w:rsidR="004D3541">
        <w:rPr>
          <w:rFonts w:hint="cs"/>
          <w:rtl/>
        </w:rPr>
        <w:t>י</w:t>
      </w:r>
      <w:r>
        <w:rPr>
          <w:rFonts w:hint="cs"/>
          <w:rtl/>
        </w:rPr>
        <w:t>תות</w:t>
      </w:r>
      <w:r>
        <w:rPr>
          <w:rFonts w:hint="cs"/>
          <w:rtl/>
        </w:rPr>
        <w:t xml:space="preserve"> חירום</w:t>
      </w:r>
      <w:r w:rsidRPr="00F003B5">
        <w:rPr>
          <w:rtl/>
        </w:rPr>
        <w:t xml:space="preserve">. </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6B0961">
        <w:rPr>
          <w:rFonts w:hint="cs"/>
          <w:sz w:val="24"/>
          <w:rtl/>
        </w:rPr>
        <w:t>מדריך לניהול סיכונים שהכין משרד ראש הממשלה</w:t>
      </w:r>
      <w:r>
        <w:rPr>
          <w:rStyle w:val="FootnoteReference1"/>
          <w:sz w:val="24"/>
          <w:rtl/>
        </w:rPr>
        <w:footnoteReference w:id="19"/>
      </w:r>
      <w:r w:rsidRPr="006B0961">
        <w:rPr>
          <w:rFonts w:hint="cs"/>
          <w:sz w:val="24"/>
          <w:rtl/>
        </w:rPr>
        <w:t xml:space="preserve"> </w:t>
      </w:r>
      <w:r>
        <w:rPr>
          <w:rFonts w:hint="cs"/>
          <w:sz w:val="24"/>
          <w:rtl/>
        </w:rPr>
        <w:t>(</w:t>
      </w:r>
      <w:r w:rsidRPr="006B0961">
        <w:rPr>
          <w:rFonts w:hint="cs"/>
          <w:sz w:val="24"/>
          <w:rtl/>
        </w:rPr>
        <w:t>להלן - המדריך לניהול סיכונים) קובע כי האתגר המרכזי של ניהול משברים הוא שהמערכת נדרשת לפעול מהר, בתנאי לחץ ואי</w:t>
      </w:r>
      <w:r w:rsidR="00805A6E">
        <w:rPr>
          <w:rFonts w:hint="cs"/>
          <w:sz w:val="24"/>
          <w:rtl/>
        </w:rPr>
        <w:t>-</w:t>
      </w:r>
      <w:r w:rsidRPr="006B0961">
        <w:rPr>
          <w:rFonts w:hint="cs"/>
          <w:sz w:val="24"/>
          <w:rtl/>
        </w:rPr>
        <w:t>ודאות</w:t>
      </w:r>
      <w:r w:rsidR="00805A6E">
        <w:rPr>
          <w:rFonts w:hint="cs"/>
          <w:sz w:val="24"/>
          <w:rtl/>
        </w:rPr>
        <w:t>,</w:t>
      </w:r>
      <w:r w:rsidRPr="006B0961">
        <w:rPr>
          <w:rFonts w:hint="cs"/>
          <w:sz w:val="24"/>
          <w:rtl/>
        </w:rPr>
        <w:t xml:space="preserve"> וכי אלו תנאים גרועים לקבלת החלטות. לכן השאיפה בניהול משברים היא להגיע לרמת מוכנות גבוהה ככל הניתן מראש, </w:t>
      </w:r>
      <w:r w:rsidR="00805A6E">
        <w:rPr>
          <w:rFonts w:hint="cs"/>
          <w:sz w:val="24"/>
          <w:rtl/>
        </w:rPr>
        <w:t>כדי</w:t>
      </w:r>
      <w:r w:rsidRPr="006B0961" w:rsidR="00805A6E">
        <w:rPr>
          <w:rFonts w:hint="cs"/>
          <w:sz w:val="24"/>
          <w:rtl/>
        </w:rPr>
        <w:t xml:space="preserve"> </w:t>
      </w:r>
      <w:r w:rsidRPr="006B0961">
        <w:rPr>
          <w:rFonts w:hint="cs"/>
          <w:sz w:val="24"/>
          <w:rtl/>
        </w:rPr>
        <w:t>שיהיה ברור מה</w:t>
      </w:r>
      <w:r w:rsidR="00805A6E">
        <w:rPr>
          <w:rFonts w:hint="cs"/>
          <w:sz w:val="24"/>
          <w:rtl/>
        </w:rPr>
        <w:t>י</w:t>
      </w:r>
      <w:r w:rsidRPr="006B0961">
        <w:rPr>
          <w:rFonts w:hint="cs"/>
          <w:sz w:val="24"/>
          <w:rtl/>
        </w:rPr>
        <w:t xml:space="preserve"> </w:t>
      </w:r>
      <w:r w:rsidR="00805A6E">
        <w:rPr>
          <w:rFonts w:hint="cs"/>
          <w:sz w:val="24"/>
          <w:rtl/>
        </w:rPr>
        <w:t>דרך</w:t>
      </w:r>
      <w:r w:rsidRPr="006B0961">
        <w:rPr>
          <w:rFonts w:hint="cs"/>
          <w:sz w:val="24"/>
          <w:rtl/>
        </w:rPr>
        <w:t xml:space="preserve"> הפעולה </w:t>
      </w:r>
      <w:r w:rsidR="00805A6E">
        <w:rPr>
          <w:rFonts w:hint="cs"/>
          <w:sz w:val="24"/>
          <w:rtl/>
        </w:rPr>
        <w:t>ה</w:t>
      </w:r>
      <w:r w:rsidRPr="006B0961">
        <w:rPr>
          <w:rFonts w:hint="cs"/>
          <w:sz w:val="24"/>
          <w:rtl/>
        </w:rPr>
        <w:t>מיטבית ו</w:t>
      </w:r>
      <w:r w:rsidR="00805A6E">
        <w:rPr>
          <w:rFonts w:hint="cs"/>
          <w:sz w:val="24"/>
          <w:rtl/>
        </w:rPr>
        <w:t>כדי ש</w:t>
      </w:r>
      <w:r w:rsidRPr="006B0961">
        <w:rPr>
          <w:rFonts w:hint="cs"/>
          <w:sz w:val="24"/>
          <w:rtl/>
        </w:rPr>
        <w:t xml:space="preserve">כל המשאבים הנדרשים יהיו מוכנים לשם כך. כאשר </w:t>
      </w:r>
      <w:r w:rsidR="00805A6E">
        <w:rPr>
          <w:rFonts w:hint="cs"/>
          <w:sz w:val="24"/>
          <w:rtl/>
        </w:rPr>
        <w:t>נקבעו</w:t>
      </w:r>
      <w:r w:rsidRPr="006B0961">
        <w:rPr>
          <w:rFonts w:hint="cs"/>
          <w:sz w:val="24"/>
          <w:rtl/>
        </w:rPr>
        <w:t xml:space="preserve"> הנחיות ברורות עבור כל בעלי התפקידים וכל הציוד והמשאבים מוכנים מראש, בעת המשבר הם </w:t>
      </w:r>
      <w:r w:rsidR="00805A6E">
        <w:rPr>
          <w:rFonts w:hint="cs"/>
          <w:sz w:val="24"/>
          <w:rtl/>
        </w:rPr>
        <w:t>יוכלו מייד להירתם לפעולה</w:t>
      </w:r>
      <w:r w:rsidRPr="006B0961">
        <w:rPr>
          <w:rFonts w:hint="cs"/>
          <w:sz w:val="24"/>
          <w:rtl/>
        </w:rPr>
        <w:t xml:space="preserve">, וכך פוחתת הסכנה לטעויות בהפעלת שיקול דעת. רכיב מרכזי של ניהול משברים הוא תיאום מראש עם גופים אחרים והיערכות משותפת מראש. בעת התממשות האירוע הגופים השונים יידרשו לפעול בתיאום תוך הכרה של חלוקת הסמכויות והתפקידים ביניהם. </w:t>
      </w:r>
    </w:p>
    <w:p w:rsidR="002502D1" w:rsidRPr="006B096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7A22E2">
      <w:pPr>
        <w:spacing w:line="269" w:lineRule="auto"/>
        <w:rPr>
          <w:rtl/>
        </w:rPr>
      </w:pPr>
      <w:r w:rsidRPr="006B0961">
        <w:rPr>
          <w:rFonts w:hint="cs"/>
          <w:sz w:val="24"/>
          <w:rtl/>
        </w:rPr>
        <w:t xml:space="preserve">ניהול משברים </w:t>
      </w:r>
      <w:r w:rsidR="00805A6E">
        <w:rPr>
          <w:rFonts w:hint="cs"/>
          <w:sz w:val="24"/>
          <w:rtl/>
        </w:rPr>
        <w:t>נחלק לשני שלבים:</w:t>
      </w:r>
      <w:r w:rsidRPr="006B0961">
        <w:rPr>
          <w:rFonts w:hint="cs"/>
          <w:sz w:val="24"/>
          <w:rtl/>
        </w:rPr>
        <w:t xml:space="preserve"> ההיערכות המוקדמת (הכנת "ת</w:t>
      </w:r>
      <w:r>
        <w:rPr>
          <w:rFonts w:hint="cs"/>
          <w:sz w:val="24"/>
          <w:rtl/>
        </w:rPr>
        <w:t>ו</w:t>
      </w:r>
      <w:r w:rsidRPr="006B0961">
        <w:rPr>
          <w:rFonts w:hint="cs"/>
          <w:sz w:val="24"/>
          <w:rtl/>
        </w:rPr>
        <w:t>כנית מגרה" ומ</w:t>
      </w:r>
      <w:r w:rsidR="00346846">
        <w:rPr>
          <w:rFonts w:hint="cs"/>
          <w:sz w:val="24"/>
          <w:rtl/>
        </w:rPr>
        <w:t>שאבים לעת הצורך) ופעולות תגובה להתמודדות עם ה</w:t>
      </w:r>
      <w:r w:rsidRPr="006B0961">
        <w:rPr>
          <w:rFonts w:hint="cs"/>
          <w:sz w:val="24"/>
          <w:rtl/>
        </w:rPr>
        <w:t>סיכון בזמן אמת</w:t>
      </w:r>
      <w:r w:rsidRPr="007A22E2">
        <w:rPr>
          <w:rFonts w:hint="cs"/>
          <w:sz w:val="24"/>
          <w:rtl/>
        </w:rPr>
        <w:t xml:space="preserve">. </w:t>
      </w:r>
      <w:r w:rsidRPr="006B0961">
        <w:rPr>
          <w:rFonts w:hint="cs"/>
          <w:sz w:val="24"/>
          <w:rtl/>
        </w:rPr>
        <w:t xml:space="preserve">ניהול משברים מיועד </w:t>
      </w:r>
      <w:r w:rsidR="00805A6E">
        <w:rPr>
          <w:rFonts w:hint="cs"/>
          <w:sz w:val="24"/>
          <w:rtl/>
        </w:rPr>
        <w:t xml:space="preserve">הן </w:t>
      </w:r>
      <w:r w:rsidRPr="006B0961">
        <w:rPr>
          <w:rFonts w:hint="cs"/>
          <w:sz w:val="24"/>
          <w:rtl/>
        </w:rPr>
        <w:t>לטיפול בנזק ו</w:t>
      </w:r>
      <w:r w:rsidR="00805A6E">
        <w:rPr>
          <w:rFonts w:hint="cs"/>
          <w:sz w:val="24"/>
          <w:rtl/>
        </w:rPr>
        <w:t>הן כדי</w:t>
      </w:r>
      <w:r w:rsidRPr="006B0961">
        <w:rPr>
          <w:rFonts w:hint="cs"/>
          <w:sz w:val="24"/>
          <w:rtl/>
        </w:rPr>
        <w:t xml:space="preserve"> להבטיח רציפות תפקודית במצבי אסון - הן של היחידה הממשלתית והן של </w:t>
      </w:r>
      <w:r w:rsidR="00DE1C3B">
        <w:rPr>
          <w:rFonts w:hint="cs"/>
          <w:sz w:val="24"/>
          <w:rtl/>
        </w:rPr>
        <w:t>תפקודים</w:t>
      </w:r>
      <w:r w:rsidRPr="006B0961" w:rsidR="00DE1C3B">
        <w:rPr>
          <w:rFonts w:hint="cs"/>
          <w:sz w:val="24"/>
          <w:rtl/>
        </w:rPr>
        <w:t xml:space="preserve"> </w:t>
      </w:r>
      <w:r w:rsidRPr="006B0961">
        <w:rPr>
          <w:rFonts w:hint="cs"/>
          <w:sz w:val="24"/>
          <w:rtl/>
        </w:rPr>
        <w:t xml:space="preserve">חיוניים אחרים (כמו תשתיות ציבוריות או עסקים). כבכל החלטה משמעותית, גם </w:t>
      </w:r>
      <w:r w:rsidR="00805A6E">
        <w:rPr>
          <w:rFonts w:hint="cs"/>
          <w:sz w:val="24"/>
          <w:rtl/>
        </w:rPr>
        <w:t xml:space="preserve">בעניין זה </w:t>
      </w:r>
      <w:r w:rsidRPr="006B0961">
        <w:rPr>
          <w:rFonts w:hint="cs"/>
          <w:sz w:val="24"/>
          <w:rtl/>
        </w:rPr>
        <w:t>רצוי ל</w:t>
      </w:r>
      <w:r w:rsidR="00805A6E">
        <w:rPr>
          <w:rFonts w:hint="cs"/>
          <w:sz w:val="24"/>
          <w:rtl/>
        </w:rPr>
        <w:t>וודא</w:t>
      </w:r>
      <w:r w:rsidRPr="006B0961">
        <w:rPr>
          <w:rFonts w:hint="cs"/>
          <w:sz w:val="24"/>
          <w:rtl/>
        </w:rPr>
        <w:t xml:space="preserve"> שהצעדים בניהול המשבר ייבחרו לאחר השוואת חלופות וניתוח עלות</w:t>
      </w:r>
      <w:r w:rsidR="00805A6E">
        <w:rPr>
          <w:rFonts w:hint="cs"/>
          <w:sz w:val="24"/>
          <w:rtl/>
        </w:rPr>
        <w:t xml:space="preserve"> לעומת </w:t>
      </w:r>
      <w:r w:rsidRPr="006B0961">
        <w:rPr>
          <w:rFonts w:hint="cs"/>
          <w:sz w:val="24"/>
          <w:rtl/>
        </w:rPr>
        <w:t>תועלת.</w:t>
      </w:r>
      <w:r>
        <w:rPr>
          <w:rFonts w:ascii="David" w:hAnsi="David" w:hint="cs"/>
          <w:bCs/>
          <w:sz w:val="24"/>
          <w:rtl/>
        </w:rPr>
        <w:t xml:space="preserve"> </w:t>
      </w:r>
      <w:r w:rsidRPr="00606A12">
        <w:rPr>
          <w:rFonts w:ascii="David" w:hAnsi="David"/>
          <w:b/>
          <w:sz w:val="24"/>
          <w:rtl/>
        </w:rPr>
        <w:t xml:space="preserve">להלן </w:t>
      </w:r>
      <w:r w:rsidR="00805A6E">
        <w:rPr>
          <w:rFonts w:ascii="David" w:hAnsi="David" w:hint="cs"/>
          <w:b/>
          <w:sz w:val="24"/>
          <w:rtl/>
        </w:rPr>
        <w:t>יפורטו</w:t>
      </w:r>
      <w:r w:rsidRPr="00606A12">
        <w:rPr>
          <w:rFonts w:ascii="David" w:hAnsi="David"/>
          <w:b/>
          <w:sz w:val="24"/>
          <w:rtl/>
        </w:rPr>
        <w:t xml:space="preserve"> </w:t>
      </w:r>
      <w:r w:rsidR="00805A6E">
        <w:rPr>
          <w:rFonts w:ascii="David" w:hAnsi="David" w:hint="cs"/>
          <w:b/>
          <w:sz w:val="24"/>
          <w:rtl/>
        </w:rPr>
        <w:t>הגורמים</w:t>
      </w:r>
      <w:r w:rsidRPr="00606A12">
        <w:rPr>
          <w:rFonts w:ascii="David" w:hAnsi="David"/>
          <w:b/>
          <w:sz w:val="24"/>
          <w:rtl/>
        </w:rPr>
        <w:t xml:space="preserve"> </w:t>
      </w:r>
      <w:r w:rsidRPr="00606A12">
        <w:rPr>
          <w:rFonts w:ascii="David" w:hAnsi="David" w:hint="cs"/>
          <w:b/>
          <w:sz w:val="24"/>
          <w:rtl/>
        </w:rPr>
        <w:t xml:space="preserve">העיקריים </w:t>
      </w:r>
      <w:r w:rsidRPr="00606A12">
        <w:rPr>
          <w:rFonts w:ascii="David" w:hAnsi="David"/>
          <w:b/>
          <w:sz w:val="24"/>
          <w:rtl/>
        </w:rPr>
        <w:t>השותפים בניהול של מצבי חירום</w:t>
      </w:r>
      <w:r w:rsidRPr="00606A12">
        <w:rPr>
          <w:rFonts w:ascii="David" w:hAnsi="David" w:hint="cs"/>
          <w:b/>
          <w:sz w:val="24"/>
          <w:rtl/>
        </w:rPr>
        <w:t xml:space="preserve"> במדינת</w:t>
      </w:r>
      <w:r w:rsidRPr="00606A12">
        <w:rPr>
          <w:rFonts w:ascii="David" w:hAnsi="David"/>
          <w:b/>
          <w:sz w:val="24"/>
          <w:rtl/>
        </w:rPr>
        <w:t xml:space="preserve"> ישראל</w:t>
      </w:r>
      <w:r w:rsidRPr="00606A12">
        <w:rPr>
          <w:rFonts w:ascii="David" w:hAnsi="David" w:hint="cs"/>
          <w:b/>
          <w:sz w:val="24"/>
          <w:rtl/>
        </w:rPr>
        <w:t>:</w:t>
      </w:r>
    </w:p>
    <w:p w:rsidR="002502D1" w:rsidRPr="00F77C7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spacing w:line="269" w:lineRule="auto"/>
        <w:rPr>
          <w:rtl/>
        </w:rPr>
      </w:pPr>
      <w:r w:rsidRPr="0013688F">
        <w:rPr>
          <w:rStyle w:val="7"/>
          <w:rFonts w:hint="cs"/>
          <w:rtl/>
        </w:rPr>
        <w:t>המטה</w:t>
      </w:r>
      <w:r w:rsidRPr="0013688F">
        <w:rPr>
          <w:rStyle w:val="7"/>
          <w:rtl/>
        </w:rPr>
        <w:t xml:space="preserve"> </w:t>
      </w:r>
      <w:r w:rsidRPr="0013688F">
        <w:rPr>
          <w:rStyle w:val="7"/>
          <w:rFonts w:hint="cs"/>
          <w:rtl/>
        </w:rPr>
        <w:t>לביטחון</w:t>
      </w:r>
      <w:r w:rsidRPr="0013688F">
        <w:rPr>
          <w:rStyle w:val="7"/>
          <w:rtl/>
        </w:rPr>
        <w:t xml:space="preserve"> </w:t>
      </w:r>
      <w:r w:rsidRPr="0013688F">
        <w:rPr>
          <w:rStyle w:val="7"/>
          <w:rFonts w:hint="cs"/>
          <w:rtl/>
        </w:rPr>
        <w:t>לאומי</w:t>
      </w:r>
      <w:r w:rsidRPr="0013688F">
        <w:rPr>
          <w:rStyle w:val="7"/>
          <w:rtl/>
        </w:rPr>
        <w:t xml:space="preserve"> (להלן - </w:t>
      </w:r>
      <w:r w:rsidRPr="0013688F">
        <w:rPr>
          <w:rStyle w:val="7"/>
          <w:rFonts w:hint="cs"/>
          <w:rtl/>
        </w:rPr>
        <w:t>המל</w:t>
      </w:r>
      <w:r w:rsidRPr="0013688F">
        <w:rPr>
          <w:rStyle w:val="7"/>
          <w:rtl/>
        </w:rPr>
        <w:t>"ל</w:t>
      </w:r>
      <w:r w:rsidRPr="0013688F">
        <w:rPr>
          <w:rStyle w:val="7"/>
          <w:rtl/>
        </w:rPr>
        <w:t>)</w:t>
      </w:r>
      <w:r w:rsidR="00C53EAC">
        <w:rPr>
          <w:rStyle w:val="7"/>
          <w:rFonts w:hint="cs"/>
          <w:rtl/>
        </w:rPr>
        <w:t>:</w:t>
      </w:r>
      <w:r>
        <w:rPr>
          <w:rFonts w:hint="cs"/>
          <w:rtl/>
        </w:rPr>
        <w:t xml:space="preserve"> </w:t>
      </w:r>
      <w:r w:rsidRPr="006805C0">
        <w:rPr>
          <w:rFonts w:hint="cs"/>
          <w:rtl/>
        </w:rPr>
        <w:t xml:space="preserve">חוק המטה לביטחון לאומי, התשס"ח-2008 (להלן - חוק </w:t>
      </w:r>
      <w:r w:rsidRPr="006805C0">
        <w:rPr>
          <w:rFonts w:hint="cs"/>
          <w:rtl/>
        </w:rPr>
        <w:t>המל"ל</w:t>
      </w:r>
      <w:r w:rsidRPr="006805C0">
        <w:rPr>
          <w:rtl/>
        </w:rPr>
        <w:t>)</w:t>
      </w:r>
      <w:r w:rsidR="00C53EAC">
        <w:rPr>
          <w:rFonts w:hint="cs"/>
          <w:rtl/>
        </w:rPr>
        <w:t>,</w:t>
      </w:r>
      <w:r w:rsidRPr="006805C0">
        <w:rPr>
          <w:rtl/>
        </w:rPr>
        <w:t xml:space="preserve"> קובע כי </w:t>
      </w:r>
      <w:r w:rsidR="001164E4">
        <w:rPr>
          <w:rFonts w:hint="cs"/>
          <w:rtl/>
        </w:rPr>
        <w:t>המל"ל</w:t>
      </w:r>
      <w:r w:rsidRPr="006805C0">
        <w:rPr>
          <w:rtl/>
        </w:rPr>
        <w:t xml:space="preserve"> ישמש גוף המטה לראש הממשלה ולממשלה בענייני החוץ והביטחון של מדינת ישראל. תפקידיו של </w:t>
      </w:r>
      <w:r w:rsidRPr="006805C0">
        <w:rPr>
          <w:rtl/>
        </w:rPr>
        <w:t>המל"ל</w:t>
      </w:r>
      <w:r w:rsidRPr="006805C0">
        <w:rPr>
          <w:rtl/>
        </w:rPr>
        <w:t xml:space="preserve"> נקבעו בחוק, </w:t>
      </w:r>
      <w:r w:rsidR="00C53EAC">
        <w:rPr>
          <w:rFonts w:hint="cs"/>
          <w:rtl/>
        </w:rPr>
        <w:t>ולהלן יפורטו כמה מהם</w:t>
      </w:r>
      <w:r w:rsidRPr="006805C0">
        <w:rPr>
          <w:rtl/>
        </w:rPr>
        <w:t xml:space="preserve">: </w:t>
      </w:r>
      <w:r w:rsidR="00C53EAC">
        <w:rPr>
          <w:rFonts w:hint="cs"/>
          <w:rtl/>
        </w:rPr>
        <w:t>(</w:t>
      </w:r>
      <w:r w:rsidR="00D640D7">
        <w:rPr>
          <w:rFonts w:hint="cs"/>
          <w:rtl/>
        </w:rPr>
        <w:t>1</w:t>
      </w:r>
      <w:r w:rsidR="00C53EAC">
        <w:rPr>
          <w:rFonts w:hint="cs"/>
          <w:rtl/>
        </w:rPr>
        <w:t>)</w:t>
      </w:r>
      <w:r w:rsidRPr="006805C0">
        <w:rPr>
          <w:rtl/>
        </w:rPr>
        <w:t xml:space="preserve"> לרכז את עבודת המטה</w:t>
      </w:r>
      <w:r>
        <w:rPr>
          <w:rFonts w:hint="cs"/>
          <w:rtl/>
        </w:rPr>
        <w:t xml:space="preserve"> של הממשלה והוועדות הרלוונטיות</w:t>
      </w:r>
      <w:r w:rsidRPr="006805C0">
        <w:rPr>
          <w:rtl/>
        </w:rPr>
        <w:t xml:space="preserve"> בענייני החוץ והביטחון; </w:t>
      </w:r>
      <w:r w:rsidR="00C53EAC">
        <w:rPr>
          <w:rFonts w:hint="cs"/>
          <w:rtl/>
        </w:rPr>
        <w:t>(</w:t>
      </w:r>
      <w:r w:rsidR="00D640D7">
        <w:rPr>
          <w:rFonts w:hint="cs"/>
          <w:rtl/>
        </w:rPr>
        <w:t>2</w:t>
      </w:r>
      <w:r w:rsidR="00C53EAC">
        <w:rPr>
          <w:rFonts w:hint="cs"/>
          <w:rtl/>
        </w:rPr>
        <w:t>)</w:t>
      </w:r>
      <w:r w:rsidRPr="006805C0">
        <w:rPr>
          <w:rtl/>
        </w:rPr>
        <w:t xml:space="preserve"> להכין את דיוני הממשלה וועדותיה</w:t>
      </w:r>
      <w:r>
        <w:rPr>
          <w:rFonts w:hint="cs"/>
          <w:rtl/>
        </w:rPr>
        <w:t xml:space="preserve"> בנושאי חוץ וביטחון,</w:t>
      </w:r>
      <w:r w:rsidRPr="006805C0">
        <w:rPr>
          <w:rtl/>
        </w:rPr>
        <w:t xml:space="preserve"> להציג את </w:t>
      </w:r>
      <w:r w:rsidRPr="006805C0">
        <w:rPr>
          <w:rFonts w:hint="cs"/>
          <w:rtl/>
        </w:rPr>
        <w:t>החלופות</w:t>
      </w:r>
      <w:r w:rsidRPr="006805C0">
        <w:rPr>
          <w:rtl/>
        </w:rPr>
        <w:t xml:space="preserve"> </w:t>
      </w:r>
      <w:r w:rsidRPr="006805C0">
        <w:rPr>
          <w:rFonts w:hint="cs"/>
          <w:rtl/>
        </w:rPr>
        <w:t>לגבי</w:t>
      </w:r>
      <w:r w:rsidRPr="006805C0">
        <w:rPr>
          <w:rtl/>
        </w:rPr>
        <w:t xml:space="preserve"> </w:t>
      </w:r>
      <w:r w:rsidRPr="006805C0">
        <w:rPr>
          <w:rFonts w:hint="cs"/>
          <w:rtl/>
        </w:rPr>
        <w:t>נושאי</w:t>
      </w:r>
      <w:r w:rsidRPr="006805C0">
        <w:rPr>
          <w:rtl/>
        </w:rPr>
        <w:t xml:space="preserve"> </w:t>
      </w:r>
      <w:r w:rsidRPr="006805C0">
        <w:rPr>
          <w:rFonts w:hint="cs"/>
          <w:rtl/>
        </w:rPr>
        <w:t>הדיון</w:t>
      </w:r>
      <w:r w:rsidRPr="006805C0">
        <w:rPr>
          <w:rtl/>
        </w:rPr>
        <w:t xml:space="preserve"> </w:t>
      </w:r>
      <w:r w:rsidRPr="006805C0">
        <w:rPr>
          <w:rFonts w:hint="cs"/>
          <w:rtl/>
        </w:rPr>
        <w:t>וכן</w:t>
      </w:r>
      <w:r w:rsidRPr="006805C0">
        <w:rPr>
          <w:rtl/>
        </w:rPr>
        <w:t xml:space="preserve"> </w:t>
      </w:r>
      <w:r w:rsidRPr="006805C0">
        <w:rPr>
          <w:rFonts w:hint="cs"/>
          <w:rtl/>
        </w:rPr>
        <w:t>את</w:t>
      </w:r>
      <w:r w:rsidRPr="006805C0">
        <w:rPr>
          <w:rtl/>
        </w:rPr>
        <w:t xml:space="preserve"> </w:t>
      </w:r>
      <w:r w:rsidRPr="006805C0">
        <w:rPr>
          <w:rFonts w:hint="cs"/>
          <w:rtl/>
        </w:rPr>
        <w:t>המלצתו</w:t>
      </w:r>
      <w:r w:rsidRPr="006805C0">
        <w:rPr>
          <w:rtl/>
        </w:rPr>
        <w:t xml:space="preserve"> </w:t>
      </w:r>
      <w:r w:rsidRPr="006805C0">
        <w:rPr>
          <w:rFonts w:hint="cs"/>
          <w:rtl/>
        </w:rPr>
        <w:t>המנומקת</w:t>
      </w:r>
      <w:r w:rsidRPr="006805C0">
        <w:rPr>
          <w:rtl/>
        </w:rPr>
        <w:t xml:space="preserve"> </w:t>
      </w:r>
      <w:r w:rsidRPr="006805C0">
        <w:rPr>
          <w:rFonts w:hint="cs"/>
          <w:rtl/>
        </w:rPr>
        <w:t>ל</w:t>
      </w:r>
      <w:r w:rsidR="00C53EAC">
        <w:rPr>
          <w:rFonts w:hint="cs"/>
          <w:rtl/>
        </w:rPr>
        <w:t>גבי ה</w:t>
      </w:r>
      <w:r w:rsidRPr="006805C0">
        <w:rPr>
          <w:rFonts w:hint="cs"/>
          <w:rtl/>
        </w:rPr>
        <w:t>חלופה</w:t>
      </w:r>
      <w:r w:rsidRPr="006805C0">
        <w:rPr>
          <w:rtl/>
        </w:rPr>
        <w:t xml:space="preserve"> </w:t>
      </w:r>
      <w:r w:rsidR="00C53EAC">
        <w:rPr>
          <w:rFonts w:hint="cs"/>
          <w:rtl/>
        </w:rPr>
        <w:t>שיש לבחור בה</w:t>
      </w:r>
      <w:r w:rsidRPr="006805C0">
        <w:rPr>
          <w:rtl/>
        </w:rPr>
        <w:t xml:space="preserve">; </w:t>
      </w:r>
      <w:r w:rsidR="00C53EAC">
        <w:rPr>
          <w:rFonts w:hint="cs"/>
          <w:rtl/>
        </w:rPr>
        <w:t>(</w:t>
      </w:r>
      <w:r w:rsidR="00D640D7">
        <w:rPr>
          <w:rFonts w:hint="cs"/>
          <w:rtl/>
        </w:rPr>
        <w:t>3</w:t>
      </w:r>
      <w:r w:rsidR="00C53EAC">
        <w:rPr>
          <w:rFonts w:hint="cs"/>
          <w:rtl/>
        </w:rPr>
        <w:t>)</w:t>
      </w:r>
      <w:r w:rsidRPr="006805C0">
        <w:rPr>
          <w:rtl/>
        </w:rPr>
        <w:t xml:space="preserve"> </w:t>
      </w:r>
      <w:r w:rsidRPr="006805C0">
        <w:rPr>
          <w:rFonts w:hint="cs"/>
          <w:rtl/>
        </w:rPr>
        <w:t>לעקוב</w:t>
      </w:r>
      <w:r w:rsidRPr="006805C0">
        <w:rPr>
          <w:rtl/>
        </w:rPr>
        <w:t xml:space="preserve"> </w:t>
      </w:r>
      <w:r w:rsidRPr="006805C0">
        <w:rPr>
          <w:rFonts w:hint="cs"/>
          <w:rtl/>
        </w:rPr>
        <w:t>אחר</w:t>
      </w:r>
      <w:r w:rsidRPr="006805C0">
        <w:rPr>
          <w:rtl/>
        </w:rPr>
        <w:t xml:space="preserve"> </w:t>
      </w:r>
      <w:r w:rsidRPr="006805C0">
        <w:rPr>
          <w:rFonts w:hint="cs"/>
          <w:rtl/>
        </w:rPr>
        <w:t>ביצוע</w:t>
      </w:r>
      <w:r w:rsidRPr="006805C0">
        <w:rPr>
          <w:rtl/>
        </w:rPr>
        <w:t xml:space="preserve"> </w:t>
      </w:r>
      <w:r w:rsidRPr="006805C0">
        <w:rPr>
          <w:rFonts w:hint="cs"/>
          <w:rtl/>
        </w:rPr>
        <w:t>החלטות</w:t>
      </w:r>
      <w:r w:rsidRPr="006805C0">
        <w:rPr>
          <w:rtl/>
        </w:rPr>
        <w:t xml:space="preserve"> </w:t>
      </w:r>
      <w:r w:rsidRPr="006805C0">
        <w:rPr>
          <w:rFonts w:hint="cs"/>
          <w:rtl/>
        </w:rPr>
        <w:t>הממשלה</w:t>
      </w:r>
      <w:r w:rsidRPr="006805C0">
        <w:rPr>
          <w:rtl/>
        </w:rPr>
        <w:t xml:space="preserve"> </w:t>
      </w:r>
      <w:r w:rsidRPr="006805C0">
        <w:rPr>
          <w:rFonts w:hint="cs"/>
          <w:rtl/>
        </w:rPr>
        <w:t>וועדותיה</w:t>
      </w:r>
      <w:r w:rsidRPr="006805C0">
        <w:rPr>
          <w:rtl/>
        </w:rPr>
        <w:t xml:space="preserve"> </w:t>
      </w:r>
      <w:r w:rsidRPr="006805C0">
        <w:rPr>
          <w:rFonts w:hint="cs"/>
          <w:rtl/>
        </w:rPr>
        <w:t>בנושאי</w:t>
      </w:r>
      <w:r w:rsidRPr="006805C0">
        <w:rPr>
          <w:rtl/>
        </w:rPr>
        <w:t xml:space="preserve"> </w:t>
      </w:r>
      <w:r w:rsidRPr="006805C0">
        <w:rPr>
          <w:rFonts w:hint="cs"/>
          <w:rtl/>
        </w:rPr>
        <w:t>חוץ</w:t>
      </w:r>
      <w:r w:rsidRPr="006805C0">
        <w:rPr>
          <w:rtl/>
        </w:rPr>
        <w:t xml:space="preserve"> </w:t>
      </w:r>
      <w:r w:rsidRPr="006805C0">
        <w:rPr>
          <w:rFonts w:hint="cs"/>
          <w:rtl/>
        </w:rPr>
        <w:t>וביטחון</w:t>
      </w:r>
      <w:r w:rsidRPr="006805C0">
        <w:rPr>
          <w:rtl/>
        </w:rPr>
        <w:t xml:space="preserve">; </w:t>
      </w:r>
      <w:r w:rsidR="00C53EAC">
        <w:rPr>
          <w:rFonts w:hint="cs"/>
          <w:rtl/>
        </w:rPr>
        <w:t>(</w:t>
      </w:r>
      <w:r w:rsidR="00D640D7">
        <w:rPr>
          <w:rFonts w:hint="cs"/>
          <w:rtl/>
        </w:rPr>
        <w:t>4</w:t>
      </w:r>
      <w:r w:rsidR="00C53EAC">
        <w:rPr>
          <w:rFonts w:hint="cs"/>
          <w:rtl/>
        </w:rPr>
        <w:t>)</w:t>
      </w:r>
      <w:r w:rsidRPr="006805C0">
        <w:rPr>
          <w:rtl/>
        </w:rPr>
        <w:t xml:space="preserve"> להציע </w:t>
      </w:r>
      <w:r w:rsidRPr="006805C0">
        <w:rPr>
          <w:rFonts w:hint="cs"/>
          <w:rtl/>
        </w:rPr>
        <w:t>לראש</w:t>
      </w:r>
      <w:r w:rsidRPr="006805C0">
        <w:rPr>
          <w:rtl/>
        </w:rPr>
        <w:t xml:space="preserve"> </w:t>
      </w:r>
      <w:r w:rsidRPr="006805C0">
        <w:rPr>
          <w:rFonts w:hint="cs"/>
          <w:rtl/>
        </w:rPr>
        <w:t>הממשלה</w:t>
      </w:r>
      <w:r w:rsidRPr="006805C0">
        <w:rPr>
          <w:rtl/>
        </w:rPr>
        <w:t xml:space="preserve"> </w:t>
      </w:r>
      <w:r w:rsidRPr="006805C0">
        <w:rPr>
          <w:rFonts w:hint="cs"/>
          <w:rtl/>
        </w:rPr>
        <w:t>סדר</w:t>
      </w:r>
      <w:r w:rsidRPr="006805C0">
        <w:rPr>
          <w:rtl/>
        </w:rPr>
        <w:t xml:space="preserve"> </w:t>
      </w:r>
      <w:r w:rsidRPr="006805C0">
        <w:rPr>
          <w:rFonts w:hint="cs"/>
          <w:rtl/>
        </w:rPr>
        <w:t>יום</w:t>
      </w:r>
      <w:r>
        <w:rPr>
          <w:rFonts w:hint="cs"/>
          <w:rtl/>
        </w:rPr>
        <w:t xml:space="preserve"> ונושאים לדיון בוועדות</w:t>
      </w:r>
      <w:r w:rsidR="0013688F">
        <w:rPr>
          <w:rFonts w:hint="cs"/>
          <w:rtl/>
        </w:rPr>
        <w:t>;</w:t>
      </w:r>
      <w:r w:rsidRPr="006805C0">
        <w:rPr>
          <w:rtl/>
        </w:rPr>
        <w:t xml:space="preserve"> </w:t>
      </w:r>
      <w:r w:rsidR="00C53EAC">
        <w:rPr>
          <w:rFonts w:hint="cs"/>
          <w:rtl/>
        </w:rPr>
        <w:t>(</w:t>
      </w:r>
      <w:r w:rsidR="00D640D7">
        <w:rPr>
          <w:rFonts w:hint="cs"/>
          <w:rtl/>
        </w:rPr>
        <w:t>5</w:t>
      </w:r>
      <w:r w:rsidR="00C53EAC">
        <w:rPr>
          <w:rFonts w:hint="cs"/>
          <w:rtl/>
        </w:rPr>
        <w:t>)</w:t>
      </w:r>
      <w:r w:rsidRPr="006805C0">
        <w:rPr>
          <w:rtl/>
        </w:rPr>
        <w:t xml:space="preserve"> להיות </w:t>
      </w:r>
      <w:r w:rsidRPr="006805C0">
        <w:rPr>
          <w:rFonts w:hint="cs"/>
          <w:rtl/>
        </w:rPr>
        <w:t>אחראי</w:t>
      </w:r>
      <w:r w:rsidRPr="006805C0">
        <w:rPr>
          <w:rtl/>
        </w:rPr>
        <w:t xml:space="preserve"> </w:t>
      </w:r>
      <w:r w:rsidRPr="006805C0">
        <w:rPr>
          <w:rFonts w:hint="cs"/>
          <w:rtl/>
        </w:rPr>
        <w:t>מטעם</w:t>
      </w:r>
      <w:r w:rsidRPr="006805C0">
        <w:rPr>
          <w:rtl/>
        </w:rPr>
        <w:t xml:space="preserve"> </w:t>
      </w:r>
      <w:r w:rsidRPr="006805C0">
        <w:rPr>
          <w:rFonts w:hint="cs"/>
          <w:rtl/>
        </w:rPr>
        <w:t>ראש</w:t>
      </w:r>
      <w:r w:rsidRPr="006805C0">
        <w:rPr>
          <w:rtl/>
        </w:rPr>
        <w:t xml:space="preserve"> </w:t>
      </w:r>
      <w:r w:rsidRPr="006805C0">
        <w:rPr>
          <w:rFonts w:hint="cs"/>
          <w:rtl/>
        </w:rPr>
        <w:t>הממשלה</w:t>
      </w:r>
      <w:r w:rsidRPr="006805C0">
        <w:rPr>
          <w:rtl/>
        </w:rPr>
        <w:t xml:space="preserve"> </w:t>
      </w:r>
      <w:r w:rsidRPr="006805C0">
        <w:rPr>
          <w:rFonts w:hint="cs"/>
          <w:rtl/>
        </w:rPr>
        <w:t>לעבודת</w:t>
      </w:r>
      <w:r w:rsidRPr="006805C0">
        <w:rPr>
          <w:rtl/>
        </w:rPr>
        <w:t xml:space="preserve"> </w:t>
      </w:r>
      <w:r w:rsidRPr="006805C0">
        <w:rPr>
          <w:rFonts w:hint="cs"/>
          <w:rtl/>
        </w:rPr>
        <w:t>המטה</w:t>
      </w:r>
      <w:r w:rsidRPr="006805C0">
        <w:rPr>
          <w:rtl/>
        </w:rPr>
        <w:t xml:space="preserve"> </w:t>
      </w:r>
      <w:r w:rsidRPr="006805C0">
        <w:rPr>
          <w:rFonts w:hint="cs"/>
          <w:rtl/>
        </w:rPr>
        <w:t>הבין</w:t>
      </w:r>
      <w:r w:rsidRPr="006805C0">
        <w:rPr>
          <w:rtl/>
        </w:rPr>
        <w:t xml:space="preserve">-ארגונית </w:t>
      </w:r>
      <w:r w:rsidRPr="006805C0">
        <w:rPr>
          <w:rFonts w:hint="cs"/>
          <w:rtl/>
        </w:rPr>
        <w:t>והבין</w:t>
      </w:r>
      <w:r w:rsidRPr="006805C0">
        <w:rPr>
          <w:rtl/>
        </w:rPr>
        <w:t xml:space="preserve">-משרדית </w:t>
      </w:r>
      <w:r w:rsidRPr="006805C0">
        <w:rPr>
          <w:rFonts w:hint="cs"/>
          <w:rtl/>
        </w:rPr>
        <w:t>בענייני</w:t>
      </w:r>
      <w:r w:rsidRPr="006805C0">
        <w:rPr>
          <w:rtl/>
        </w:rPr>
        <w:t xml:space="preserve"> </w:t>
      </w:r>
      <w:r w:rsidRPr="006805C0">
        <w:rPr>
          <w:rFonts w:hint="cs"/>
          <w:rtl/>
        </w:rPr>
        <w:t>החוץ</w:t>
      </w:r>
      <w:r w:rsidRPr="006805C0">
        <w:rPr>
          <w:rtl/>
        </w:rPr>
        <w:t xml:space="preserve"> </w:t>
      </w:r>
      <w:r w:rsidRPr="006805C0">
        <w:rPr>
          <w:rFonts w:hint="cs"/>
          <w:rtl/>
        </w:rPr>
        <w:t>והביטחון</w:t>
      </w:r>
      <w:r w:rsidR="0013688F">
        <w:rPr>
          <w:rFonts w:hint="cs"/>
          <w:rtl/>
        </w:rPr>
        <w:t>;</w:t>
      </w:r>
      <w:r w:rsidRPr="006805C0">
        <w:rPr>
          <w:rtl/>
        </w:rPr>
        <w:t xml:space="preserve"> </w:t>
      </w:r>
      <w:r w:rsidR="00C53EAC">
        <w:rPr>
          <w:rFonts w:hint="cs"/>
          <w:rtl/>
        </w:rPr>
        <w:t>(</w:t>
      </w:r>
      <w:r w:rsidR="00D640D7">
        <w:rPr>
          <w:rFonts w:hint="cs"/>
          <w:rtl/>
        </w:rPr>
        <w:t>6</w:t>
      </w:r>
      <w:r w:rsidR="00C53EAC">
        <w:rPr>
          <w:rFonts w:hint="cs"/>
          <w:rtl/>
        </w:rPr>
        <w:t>)</w:t>
      </w:r>
      <w:r w:rsidRPr="006805C0">
        <w:rPr>
          <w:rtl/>
        </w:rPr>
        <w:t xml:space="preserve"> להפעיל </w:t>
      </w:r>
      <w:r w:rsidRPr="006805C0">
        <w:rPr>
          <w:rFonts w:hint="cs"/>
          <w:rtl/>
        </w:rPr>
        <w:t>את</w:t>
      </w:r>
      <w:r w:rsidRPr="006805C0">
        <w:rPr>
          <w:rtl/>
        </w:rPr>
        <w:t xml:space="preserve"> </w:t>
      </w:r>
      <w:r w:rsidRPr="006805C0">
        <w:rPr>
          <w:rFonts w:hint="cs"/>
          <w:rtl/>
        </w:rPr>
        <w:t>המרכז</w:t>
      </w:r>
      <w:r w:rsidRPr="006805C0">
        <w:rPr>
          <w:rtl/>
        </w:rPr>
        <w:t xml:space="preserve"> </w:t>
      </w:r>
      <w:r w:rsidRPr="006805C0">
        <w:rPr>
          <w:rFonts w:hint="cs"/>
          <w:rtl/>
        </w:rPr>
        <w:t>לניהול</w:t>
      </w:r>
      <w:r w:rsidRPr="006805C0">
        <w:rPr>
          <w:rtl/>
        </w:rPr>
        <w:t xml:space="preserve"> </w:t>
      </w:r>
      <w:r w:rsidRPr="006805C0">
        <w:rPr>
          <w:rFonts w:hint="cs"/>
          <w:rtl/>
        </w:rPr>
        <w:t>משברים</w:t>
      </w:r>
      <w:r w:rsidRPr="006805C0">
        <w:rPr>
          <w:rtl/>
        </w:rPr>
        <w:t xml:space="preserve"> </w:t>
      </w:r>
      <w:r w:rsidRPr="006805C0">
        <w:rPr>
          <w:rFonts w:hint="cs"/>
          <w:rtl/>
        </w:rPr>
        <w:t>לאומיים</w:t>
      </w:r>
      <w:r w:rsidRPr="006805C0">
        <w:rPr>
          <w:rtl/>
        </w:rPr>
        <w:t xml:space="preserve"> </w:t>
      </w:r>
      <w:r w:rsidRPr="006805C0">
        <w:rPr>
          <w:rFonts w:hint="cs"/>
          <w:rtl/>
        </w:rPr>
        <w:t>במשרד</w:t>
      </w:r>
      <w:r w:rsidRPr="006805C0">
        <w:rPr>
          <w:rtl/>
        </w:rPr>
        <w:t xml:space="preserve"> </w:t>
      </w:r>
      <w:r w:rsidRPr="006805C0">
        <w:rPr>
          <w:rFonts w:hint="cs"/>
          <w:rtl/>
        </w:rPr>
        <w:t>ראש</w:t>
      </w:r>
      <w:r w:rsidRPr="006805C0">
        <w:rPr>
          <w:rtl/>
        </w:rPr>
        <w:t xml:space="preserve"> </w:t>
      </w:r>
      <w:r w:rsidRPr="006805C0">
        <w:rPr>
          <w:rFonts w:hint="cs"/>
          <w:rtl/>
        </w:rPr>
        <w:t>הממשלה</w:t>
      </w:r>
      <w:r w:rsidRPr="006805C0">
        <w:rPr>
          <w:rtl/>
        </w:rPr>
        <w:t xml:space="preserve"> (</w:t>
      </w:r>
      <w:r w:rsidR="0013688F">
        <w:rPr>
          <w:rFonts w:hint="cs"/>
          <w:rtl/>
        </w:rPr>
        <w:t>;</w:t>
      </w:r>
      <w:r w:rsidRPr="006805C0">
        <w:rPr>
          <w:rtl/>
        </w:rPr>
        <w:t xml:space="preserve"> </w:t>
      </w:r>
      <w:r w:rsidR="00C53EAC">
        <w:rPr>
          <w:rFonts w:hint="cs"/>
          <w:rtl/>
        </w:rPr>
        <w:t>(</w:t>
      </w:r>
      <w:r w:rsidR="00D640D7">
        <w:rPr>
          <w:rFonts w:hint="cs"/>
          <w:rtl/>
        </w:rPr>
        <w:t>7</w:t>
      </w:r>
      <w:r w:rsidR="00C53EAC">
        <w:rPr>
          <w:rFonts w:hint="cs"/>
          <w:rtl/>
        </w:rPr>
        <w:t>)</w:t>
      </w:r>
      <w:r w:rsidRPr="006805C0">
        <w:rPr>
          <w:rtl/>
        </w:rPr>
        <w:t xml:space="preserve"> לבצע </w:t>
      </w:r>
      <w:r w:rsidRPr="006805C0">
        <w:rPr>
          <w:rFonts w:hint="cs"/>
          <w:rtl/>
        </w:rPr>
        <w:t>כל</w:t>
      </w:r>
      <w:r w:rsidRPr="006805C0">
        <w:rPr>
          <w:rtl/>
        </w:rPr>
        <w:t xml:space="preserve"> </w:t>
      </w:r>
      <w:r w:rsidRPr="006805C0">
        <w:rPr>
          <w:rFonts w:hint="cs"/>
          <w:rtl/>
        </w:rPr>
        <w:t>תפקיד</w:t>
      </w:r>
      <w:r w:rsidRPr="006805C0">
        <w:rPr>
          <w:rtl/>
        </w:rPr>
        <w:t xml:space="preserve"> </w:t>
      </w:r>
      <w:r w:rsidRPr="006805C0">
        <w:rPr>
          <w:rFonts w:hint="cs"/>
          <w:rtl/>
        </w:rPr>
        <w:t>מטה</w:t>
      </w:r>
      <w:r w:rsidRPr="006805C0">
        <w:rPr>
          <w:rtl/>
        </w:rPr>
        <w:t xml:space="preserve"> </w:t>
      </w:r>
      <w:r w:rsidRPr="006805C0">
        <w:rPr>
          <w:rFonts w:hint="cs"/>
          <w:rtl/>
        </w:rPr>
        <w:t>אחר</w:t>
      </w:r>
      <w:r w:rsidRPr="006805C0">
        <w:rPr>
          <w:rtl/>
        </w:rPr>
        <w:t xml:space="preserve"> </w:t>
      </w:r>
      <w:r w:rsidRPr="006805C0">
        <w:rPr>
          <w:rFonts w:hint="cs"/>
          <w:rtl/>
        </w:rPr>
        <w:t>בענייני</w:t>
      </w:r>
      <w:r w:rsidRPr="006805C0">
        <w:rPr>
          <w:rtl/>
        </w:rPr>
        <w:t xml:space="preserve"> </w:t>
      </w:r>
      <w:r w:rsidRPr="006805C0">
        <w:rPr>
          <w:rFonts w:hint="cs"/>
          <w:rtl/>
        </w:rPr>
        <w:t>החוץ</w:t>
      </w:r>
      <w:r w:rsidRPr="006805C0">
        <w:rPr>
          <w:rtl/>
        </w:rPr>
        <w:t xml:space="preserve"> </w:t>
      </w:r>
      <w:r w:rsidRPr="006805C0">
        <w:rPr>
          <w:rFonts w:hint="cs"/>
          <w:rtl/>
        </w:rPr>
        <w:t>והביטחון</w:t>
      </w:r>
      <w:r w:rsidRPr="006805C0">
        <w:rPr>
          <w:rtl/>
        </w:rPr>
        <w:t xml:space="preserve"> </w:t>
      </w:r>
      <w:r w:rsidRPr="006805C0">
        <w:rPr>
          <w:rFonts w:hint="cs"/>
          <w:rtl/>
        </w:rPr>
        <w:t>ובתחום</w:t>
      </w:r>
      <w:r w:rsidRPr="006805C0">
        <w:rPr>
          <w:rtl/>
        </w:rPr>
        <w:t xml:space="preserve"> </w:t>
      </w:r>
      <w:r w:rsidRPr="006805C0">
        <w:rPr>
          <w:rFonts w:hint="cs"/>
          <w:rtl/>
        </w:rPr>
        <w:t>אחר</w:t>
      </w:r>
      <w:r w:rsidRPr="006805C0">
        <w:rPr>
          <w:rtl/>
        </w:rPr>
        <w:t xml:space="preserve"> </w:t>
      </w:r>
      <w:r w:rsidRPr="006805C0">
        <w:rPr>
          <w:rFonts w:hint="cs"/>
          <w:rtl/>
        </w:rPr>
        <w:t>ש</w:t>
      </w:r>
      <w:r w:rsidR="00C53EAC">
        <w:rPr>
          <w:rFonts w:hint="cs"/>
          <w:rtl/>
        </w:rPr>
        <w:t>י</w:t>
      </w:r>
      <w:r w:rsidRPr="006805C0">
        <w:rPr>
          <w:rFonts w:hint="cs"/>
          <w:rtl/>
        </w:rPr>
        <w:t>קבע</w:t>
      </w:r>
      <w:r w:rsidRPr="006805C0">
        <w:rPr>
          <w:rtl/>
        </w:rPr>
        <w:t xml:space="preserve"> </w:t>
      </w:r>
      <w:r w:rsidRPr="006805C0">
        <w:rPr>
          <w:rFonts w:hint="cs"/>
          <w:rtl/>
        </w:rPr>
        <w:t>ראש</w:t>
      </w:r>
      <w:r w:rsidRPr="006805C0">
        <w:rPr>
          <w:rtl/>
        </w:rPr>
        <w:t xml:space="preserve"> </w:t>
      </w:r>
      <w:r w:rsidRPr="006805C0">
        <w:rPr>
          <w:rFonts w:hint="cs"/>
          <w:rtl/>
        </w:rPr>
        <w:t>הממשלה</w:t>
      </w:r>
      <w:r w:rsidRPr="006805C0">
        <w:rPr>
          <w:rtl/>
        </w:rPr>
        <w:t xml:space="preserve">. </w:t>
      </w:r>
      <w:r w:rsidRPr="006805C0">
        <w:rPr>
          <w:rFonts w:hint="cs"/>
          <w:rtl/>
        </w:rPr>
        <w:t>עוד</w:t>
      </w:r>
      <w:r w:rsidRPr="006805C0">
        <w:rPr>
          <w:rtl/>
        </w:rPr>
        <w:t xml:space="preserve"> </w:t>
      </w:r>
      <w:r w:rsidRPr="006805C0">
        <w:rPr>
          <w:rFonts w:hint="cs"/>
          <w:rtl/>
        </w:rPr>
        <w:t>נקבע</w:t>
      </w:r>
      <w:r w:rsidRPr="006805C0">
        <w:rPr>
          <w:rtl/>
        </w:rPr>
        <w:t xml:space="preserve"> </w:t>
      </w:r>
      <w:r w:rsidRPr="006805C0">
        <w:rPr>
          <w:rFonts w:hint="cs"/>
          <w:rtl/>
        </w:rPr>
        <w:t>בחוק</w:t>
      </w:r>
      <w:r w:rsidRPr="006805C0">
        <w:rPr>
          <w:rtl/>
        </w:rPr>
        <w:t xml:space="preserve"> </w:t>
      </w:r>
      <w:r w:rsidRPr="006805C0">
        <w:rPr>
          <w:rFonts w:hint="cs"/>
          <w:rtl/>
        </w:rPr>
        <w:t>המל</w:t>
      </w:r>
      <w:r w:rsidRPr="006805C0">
        <w:rPr>
          <w:rtl/>
        </w:rPr>
        <w:t>"ל</w:t>
      </w:r>
      <w:r w:rsidRPr="006805C0">
        <w:rPr>
          <w:rtl/>
        </w:rPr>
        <w:t xml:space="preserve"> </w:t>
      </w:r>
      <w:r w:rsidRPr="006805C0">
        <w:rPr>
          <w:rFonts w:hint="cs"/>
          <w:rtl/>
        </w:rPr>
        <w:t>כי</w:t>
      </w:r>
      <w:r w:rsidRPr="006805C0">
        <w:rPr>
          <w:rtl/>
        </w:rPr>
        <w:t xml:space="preserve"> </w:t>
      </w:r>
      <w:r w:rsidRPr="006805C0">
        <w:rPr>
          <w:rFonts w:hint="cs"/>
          <w:rtl/>
        </w:rPr>
        <w:t>ראש</w:t>
      </w:r>
      <w:r w:rsidRPr="006805C0">
        <w:rPr>
          <w:rtl/>
        </w:rPr>
        <w:t xml:space="preserve"> </w:t>
      </w:r>
      <w:r w:rsidRPr="006805C0">
        <w:rPr>
          <w:rFonts w:hint="cs"/>
          <w:rtl/>
        </w:rPr>
        <w:t>המל</w:t>
      </w:r>
      <w:r w:rsidRPr="006805C0">
        <w:rPr>
          <w:rtl/>
        </w:rPr>
        <w:t>"ל</w:t>
      </w:r>
      <w:r w:rsidRPr="006805C0">
        <w:rPr>
          <w:rtl/>
        </w:rPr>
        <w:t xml:space="preserve"> </w:t>
      </w:r>
      <w:r w:rsidRPr="006805C0">
        <w:rPr>
          <w:rFonts w:hint="cs"/>
          <w:rtl/>
        </w:rPr>
        <w:t>כפוף</w:t>
      </w:r>
      <w:r w:rsidRPr="006805C0">
        <w:rPr>
          <w:rtl/>
        </w:rPr>
        <w:t xml:space="preserve"> </w:t>
      </w:r>
      <w:r w:rsidRPr="006805C0">
        <w:rPr>
          <w:rFonts w:hint="cs"/>
          <w:rtl/>
        </w:rPr>
        <w:t>ישירות</w:t>
      </w:r>
      <w:r>
        <w:rPr>
          <w:rFonts w:hint="cs"/>
          <w:rtl/>
        </w:rPr>
        <w:t xml:space="preserve"> לראש הממשלה (להלן - </w:t>
      </w:r>
      <w:r>
        <w:rPr>
          <w:rFonts w:hint="cs"/>
          <w:rtl/>
        </w:rPr>
        <w:t>רה"ם</w:t>
      </w:r>
      <w:r>
        <w:rPr>
          <w:rFonts w:hint="cs"/>
          <w:rtl/>
        </w:rPr>
        <w:t>) הממונה על ביצוע החוק</w:t>
      </w:r>
      <w:r w:rsidR="00C53EAC">
        <w:rPr>
          <w:rFonts w:hint="cs"/>
          <w:rtl/>
        </w:rPr>
        <w:t>,</w:t>
      </w:r>
      <w:r>
        <w:rPr>
          <w:rFonts w:hint="cs"/>
          <w:rtl/>
        </w:rPr>
        <w:t xml:space="preserve"> וכי </w:t>
      </w:r>
      <w:r w:rsidR="004A43B1">
        <w:rPr>
          <w:rFonts w:hint="cs"/>
          <w:rtl/>
        </w:rPr>
        <w:t>ר</w:t>
      </w:r>
      <w:r>
        <w:rPr>
          <w:rFonts w:hint="cs"/>
          <w:rtl/>
        </w:rPr>
        <w:t>ה"ם</w:t>
      </w:r>
      <w:r>
        <w:rPr>
          <w:rFonts w:hint="cs"/>
          <w:rtl/>
        </w:rPr>
        <w:t xml:space="preserve"> יפעיל את </w:t>
      </w:r>
      <w:r>
        <w:rPr>
          <w:rFonts w:hint="cs"/>
          <w:rtl/>
        </w:rPr>
        <w:t>המל"ל</w:t>
      </w:r>
      <w:r>
        <w:rPr>
          <w:rFonts w:hint="cs"/>
          <w:rtl/>
        </w:rPr>
        <w:t xml:space="preserve"> וינחה אותו (בנושא תפקוד </w:t>
      </w:r>
      <w:r>
        <w:rPr>
          <w:rFonts w:hint="cs"/>
          <w:rtl/>
        </w:rPr>
        <w:t>המל"ל</w:t>
      </w:r>
      <w:r>
        <w:rPr>
          <w:rFonts w:hint="cs"/>
          <w:rtl/>
        </w:rPr>
        <w:t xml:space="preserve"> ב</w:t>
      </w:r>
      <w:r w:rsidR="00C53EAC">
        <w:rPr>
          <w:rFonts w:hint="cs"/>
          <w:rtl/>
        </w:rPr>
        <w:t xml:space="preserve">מסגרת </w:t>
      </w:r>
      <w:r>
        <w:rPr>
          <w:rFonts w:hint="cs"/>
          <w:rtl/>
        </w:rPr>
        <w:t>ניהול משבר הקורונה - רא</w:t>
      </w:r>
      <w:r w:rsidR="00C53EAC">
        <w:rPr>
          <w:rFonts w:hint="cs"/>
          <w:rtl/>
        </w:rPr>
        <w:t>ו</w:t>
      </w:r>
      <w:r>
        <w:rPr>
          <w:rFonts w:hint="cs"/>
          <w:rtl/>
        </w:rPr>
        <w:t xml:space="preserve"> בהרחבה בהמשך). על פי נוהל עבודת </w:t>
      </w:r>
      <w:r>
        <w:rPr>
          <w:rFonts w:hint="cs"/>
          <w:rtl/>
        </w:rPr>
        <w:t>המל"ל</w:t>
      </w:r>
      <w:r>
        <w:rPr>
          <w:rFonts w:hint="cs"/>
          <w:rtl/>
        </w:rPr>
        <w:t xml:space="preserve"> בחירום</w:t>
      </w:r>
      <w:r w:rsidR="00C53EAC">
        <w:rPr>
          <w:rFonts w:hint="cs"/>
          <w:rtl/>
        </w:rPr>
        <w:t>,</w:t>
      </w:r>
      <w:r>
        <w:rPr>
          <w:rFonts w:hint="cs"/>
          <w:rtl/>
        </w:rPr>
        <w:t xml:space="preserve"> משימות </w:t>
      </w:r>
      <w:r>
        <w:rPr>
          <w:rFonts w:hint="cs"/>
          <w:rtl/>
        </w:rPr>
        <w:t>המל"ל</w:t>
      </w:r>
      <w:r>
        <w:rPr>
          <w:rFonts w:hint="cs"/>
          <w:rtl/>
        </w:rPr>
        <w:t xml:space="preserve"> </w:t>
      </w:r>
      <w:r>
        <w:rPr>
          <w:rFonts w:hint="cs"/>
          <w:rtl/>
        </w:rPr>
        <w:t>ב</w:t>
      </w:r>
      <w:r w:rsidR="00C53EAC">
        <w:rPr>
          <w:rFonts w:hint="cs"/>
          <w:rtl/>
        </w:rPr>
        <w:t>עיתות</w:t>
      </w:r>
      <w:r w:rsidR="00C53EAC">
        <w:rPr>
          <w:rFonts w:hint="cs"/>
          <w:rtl/>
        </w:rPr>
        <w:t xml:space="preserve"> </w:t>
      </w:r>
      <w:r>
        <w:rPr>
          <w:rFonts w:hint="cs"/>
          <w:rtl/>
        </w:rPr>
        <w:t>חירום הן: בניית תמונת מצב לאומית, קיום הערכת מצב לאומית, גיבוש המלצות ל</w:t>
      </w:r>
      <w:r w:rsidR="00C53EAC">
        <w:rPr>
          <w:rFonts w:hint="cs"/>
          <w:rtl/>
        </w:rPr>
        <w:t>גבי ה</w:t>
      </w:r>
      <w:r>
        <w:rPr>
          <w:rFonts w:hint="cs"/>
          <w:rtl/>
        </w:rPr>
        <w:t xml:space="preserve">מדיניות, עדכון שרי </w:t>
      </w:r>
      <w:r w:rsidR="001164E4">
        <w:rPr>
          <w:rFonts w:hint="cs"/>
          <w:rtl/>
        </w:rPr>
        <w:t>וועדות השרים</w:t>
      </w:r>
      <w:r>
        <w:rPr>
          <w:rFonts w:hint="cs"/>
          <w:rtl/>
        </w:rPr>
        <w:t xml:space="preserve">, הכנת דיוני </w:t>
      </w:r>
      <w:r w:rsidR="00F2122F">
        <w:rPr>
          <w:rFonts w:hint="cs"/>
          <w:rtl/>
        </w:rPr>
        <w:t xml:space="preserve">ועדות השרים </w:t>
      </w:r>
      <w:r>
        <w:rPr>
          <w:rFonts w:hint="cs"/>
          <w:rtl/>
        </w:rPr>
        <w:t>בלחימה, בקרה על יישום החלטות הדרג המדיני, תמיכה בפעילות ראש הממשלה ובכלל זה הובלת משימות ופרויקטים לאומי</w:t>
      </w:r>
      <w:r w:rsidR="00C53EAC">
        <w:rPr>
          <w:rFonts w:hint="cs"/>
          <w:rtl/>
        </w:rPr>
        <w:t>י</w:t>
      </w:r>
      <w:r>
        <w:rPr>
          <w:rFonts w:hint="cs"/>
          <w:rtl/>
        </w:rPr>
        <w:t>ם, הכנת</w:t>
      </w:r>
      <w:r w:rsidR="00132667">
        <w:rPr>
          <w:rFonts w:hint="cs"/>
          <w:rtl/>
        </w:rPr>
        <w:t xml:space="preserve"> </w:t>
      </w:r>
      <w:r w:rsidRPr="0037475B" w:rsidR="0037475B">
        <w:rPr>
          <w:rFonts w:hint="cs"/>
          <w:b/>
          <w:rtl/>
        </w:rPr>
        <w:t>המרכז</w:t>
      </w:r>
      <w:r w:rsidRPr="0037475B" w:rsidR="0037475B">
        <w:rPr>
          <w:b/>
          <w:rtl/>
        </w:rPr>
        <w:t xml:space="preserve"> </w:t>
      </w:r>
      <w:r w:rsidRPr="0037475B" w:rsidR="0037475B">
        <w:rPr>
          <w:rFonts w:hint="cs"/>
          <w:b/>
          <w:rtl/>
        </w:rPr>
        <w:t>לניהול</w:t>
      </w:r>
      <w:r w:rsidRPr="0037475B" w:rsidR="0037475B">
        <w:rPr>
          <w:b/>
          <w:rtl/>
        </w:rPr>
        <w:t xml:space="preserve"> </w:t>
      </w:r>
      <w:r w:rsidRPr="0037475B" w:rsidR="0037475B">
        <w:rPr>
          <w:rFonts w:hint="cs"/>
          <w:b/>
          <w:rtl/>
        </w:rPr>
        <w:t>משברים</w:t>
      </w:r>
      <w:r w:rsidRPr="0037475B" w:rsidR="0037475B">
        <w:rPr>
          <w:b/>
          <w:rtl/>
        </w:rPr>
        <w:t xml:space="preserve"> </w:t>
      </w:r>
      <w:r w:rsidRPr="0037475B" w:rsidR="0037475B">
        <w:rPr>
          <w:rFonts w:hint="cs"/>
          <w:b/>
          <w:rtl/>
        </w:rPr>
        <w:t>לאומיים</w:t>
      </w:r>
      <w:r w:rsidR="0037475B">
        <w:rPr>
          <w:rStyle w:val="7"/>
          <w:rFonts w:hint="cs"/>
          <w:rtl/>
        </w:rPr>
        <w:t xml:space="preserve"> </w:t>
      </w:r>
      <w:r>
        <w:rPr>
          <w:rFonts w:hint="cs"/>
          <w:rtl/>
        </w:rPr>
        <w:t>ות</w:t>
      </w:r>
      <w:r w:rsidR="00C53EAC">
        <w:rPr>
          <w:rFonts w:hint="cs"/>
          <w:rtl/>
        </w:rPr>
        <w:t>י</w:t>
      </w:r>
      <w:r>
        <w:rPr>
          <w:rFonts w:hint="cs"/>
          <w:rtl/>
        </w:rPr>
        <w:t>אום בין</w:t>
      </w:r>
      <w:r w:rsidR="00C53EAC">
        <w:rPr>
          <w:rFonts w:hint="cs"/>
          <w:rtl/>
        </w:rPr>
        <w:t>-</w:t>
      </w:r>
      <w:r>
        <w:rPr>
          <w:rFonts w:hint="cs"/>
          <w:rtl/>
        </w:rPr>
        <w:t>ארגוני.</w:t>
      </w:r>
    </w:p>
    <w:p w:rsidR="002502D1" w:rsidRPr="00CF324D"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spacing w:line="269" w:lineRule="auto"/>
        <w:rPr>
          <w:rtl/>
        </w:rPr>
      </w:pPr>
      <w:r w:rsidRPr="0013688F">
        <w:rPr>
          <w:rStyle w:val="7"/>
          <w:rFonts w:hint="cs"/>
          <w:rtl/>
        </w:rPr>
        <w:t>המרכז</w:t>
      </w:r>
      <w:r w:rsidRPr="0013688F">
        <w:rPr>
          <w:rStyle w:val="7"/>
          <w:rtl/>
        </w:rPr>
        <w:t xml:space="preserve"> </w:t>
      </w:r>
      <w:r w:rsidRPr="0013688F">
        <w:rPr>
          <w:rStyle w:val="7"/>
          <w:rFonts w:hint="cs"/>
          <w:rtl/>
        </w:rPr>
        <w:t>לניהול</w:t>
      </w:r>
      <w:r w:rsidRPr="0013688F">
        <w:rPr>
          <w:rStyle w:val="7"/>
          <w:rtl/>
        </w:rPr>
        <w:t xml:space="preserve"> </w:t>
      </w:r>
      <w:r w:rsidRPr="0013688F">
        <w:rPr>
          <w:rStyle w:val="7"/>
          <w:rFonts w:hint="cs"/>
          <w:rtl/>
        </w:rPr>
        <w:t>משברים</w:t>
      </w:r>
      <w:r w:rsidRPr="0013688F">
        <w:rPr>
          <w:rStyle w:val="7"/>
          <w:rtl/>
        </w:rPr>
        <w:t xml:space="preserve"> </w:t>
      </w:r>
      <w:r w:rsidRPr="0013688F">
        <w:rPr>
          <w:rStyle w:val="7"/>
          <w:rFonts w:hint="cs"/>
          <w:rtl/>
        </w:rPr>
        <w:t>לאומיים</w:t>
      </w:r>
      <w:r w:rsidR="001164E4">
        <w:rPr>
          <w:rStyle w:val="7"/>
          <w:rFonts w:hint="cs"/>
          <w:rtl/>
        </w:rPr>
        <w:t xml:space="preserve"> </w:t>
      </w:r>
      <w:r w:rsidRPr="0037475B" w:rsidR="001164E4">
        <w:rPr>
          <w:rStyle w:val="7"/>
          <w:rFonts w:hint="cs"/>
          <w:rtl/>
        </w:rPr>
        <w:t>(</w:t>
      </w:r>
      <w:r w:rsidRPr="0037475B" w:rsidR="001164E4">
        <w:rPr>
          <w:b/>
          <w:bCs/>
          <w:rtl/>
        </w:rPr>
        <w:t>להלן</w:t>
      </w:r>
      <w:r w:rsidRPr="001164E4" w:rsidR="001164E4">
        <w:rPr>
          <w:b/>
          <w:bCs/>
          <w:rtl/>
        </w:rPr>
        <w:t xml:space="preserve"> -</w:t>
      </w:r>
      <w:r w:rsidRPr="001164E4" w:rsidR="001164E4">
        <w:rPr>
          <w:rFonts w:hint="cs"/>
          <w:b/>
          <w:bCs/>
          <w:rtl/>
        </w:rPr>
        <w:t xml:space="preserve"> </w:t>
      </w:r>
      <w:r w:rsidRPr="001164E4" w:rsidR="001164E4">
        <w:rPr>
          <w:b/>
          <w:bCs/>
          <w:rtl/>
        </w:rPr>
        <w:t>המנ"ל</w:t>
      </w:r>
      <w:r w:rsidRPr="001164E4" w:rsidR="001164E4">
        <w:rPr>
          <w:b/>
          <w:bCs/>
          <w:rtl/>
        </w:rPr>
        <w:t>)</w:t>
      </w:r>
      <w:r w:rsidRPr="0013688F" w:rsidR="00C53EAC">
        <w:rPr>
          <w:b/>
          <w:bCs/>
          <w:rtl/>
        </w:rPr>
        <w:t>:</w:t>
      </w:r>
      <w:r>
        <w:rPr>
          <w:rFonts w:hint="cs"/>
          <w:rtl/>
        </w:rPr>
        <w:t xml:space="preserve"> </w:t>
      </w:r>
      <w:r w:rsidR="00236CAB">
        <w:rPr>
          <w:rFonts w:hint="cs"/>
          <w:rtl/>
        </w:rPr>
        <w:t xml:space="preserve">בחוק </w:t>
      </w:r>
      <w:r w:rsidR="00236CAB">
        <w:rPr>
          <w:rFonts w:hint="cs"/>
          <w:rtl/>
        </w:rPr>
        <w:t>המל"ל</w:t>
      </w:r>
      <w:r w:rsidR="00236CAB">
        <w:rPr>
          <w:rFonts w:hint="cs"/>
          <w:rtl/>
        </w:rPr>
        <w:t xml:space="preserve"> ו</w:t>
      </w:r>
      <w:r>
        <w:rPr>
          <w:rFonts w:hint="cs"/>
          <w:rtl/>
        </w:rPr>
        <w:t xml:space="preserve">על פי החלטת הממשלה מ-16.8.07 (להלן - החלטת הממשלה 2288) יופעל </w:t>
      </w:r>
      <w:r w:rsidR="0037475B">
        <w:rPr>
          <w:rFonts w:hint="cs"/>
          <w:rtl/>
        </w:rPr>
        <w:t>ה</w:t>
      </w:r>
      <w:r w:rsidRPr="00376555">
        <w:rPr>
          <w:rFonts w:hint="cs"/>
          <w:rtl/>
        </w:rPr>
        <w:t>מנ</w:t>
      </w:r>
      <w:r w:rsidRPr="00376555">
        <w:rPr>
          <w:rtl/>
        </w:rPr>
        <w:t>"ל</w:t>
      </w:r>
      <w:r>
        <w:rPr>
          <w:rFonts w:hint="cs"/>
          <w:rtl/>
        </w:rPr>
        <w:t xml:space="preserve"> בכפיפות </w:t>
      </w:r>
      <w:r>
        <w:rPr>
          <w:rFonts w:hint="cs"/>
          <w:rtl/>
        </w:rPr>
        <w:t>למל"ל</w:t>
      </w:r>
      <w:r>
        <w:rPr>
          <w:rFonts w:hint="cs"/>
          <w:rtl/>
        </w:rPr>
        <w:t>. י</w:t>
      </w:r>
      <w:r w:rsidR="00A24DAF">
        <w:rPr>
          <w:rFonts w:hint="cs"/>
          <w:rtl/>
        </w:rPr>
        <w:t>י</w:t>
      </w:r>
      <w:r>
        <w:rPr>
          <w:rFonts w:hint="cs"/>
          <w:rtl/>
        </w:rPr>
        <w:t xml:space="preserve">עוד </w:t>
      </w:r>
      <w:r>
        <w:rPr>
          <w:rFonts w:hint="cs"/>
          <w:rtl/>
        </w:rPr>
        <w:t>המנ"ל</w:t>
      </w:r>
      <w:r>
        <w:rPr>
          <w:rFonts w:hint="cs"/>
          <w:rtl/>
        </w:rPr>
        <w:t xml:space="preserve"> הוא "להציג תמונת מצב אינטגרטיבית, עדכנית ודינמית של מצב הדברים" בזמן שגרה </w:t>
      </w:r>
      <w:r>
        <w:rPr>
          <w:rFonts w:hint="cs"/>
          <w:rtl/>
        </w:rPr>
        <w:t>לרה"ם</w:t>
      </w:r>
      <w:r w:rsidR="00A24DAF">
        <w:rPr>
          <w:rFonts w:hint="cs"/>
          <w:rtl/>
        </w:rPr>
        <w:t>,</w:t>
      </w:r>
      <w:r>
        <w:rPr>
          <w:rFonts w:hint="cs"/>
          <w:rtl/>
        </w:rPr>
        <w:t xml:space="preserve"> </w:t>
      </w:r>
      <w:r>
        <w:rPr>
          <w:rFonts w:hint="cs"/>
          <w:rtl/>
        </w:rPr>
        <w:t>ובע</w:t>
      </w:r>
      <w:r w:rsidR="00A24DAF">
        <w:rPr>
          <w:rFonts w:hint="cs"/>
          <w:rtl/>
        </w:rPr>
        <w:t>י</w:t>
      </w:r>
      <w:r>
        <w:rPr>
          <w:rFonts w:hint="cs"/>
          <w:rtl/>
        </w:rPr>
        <w:t>תות</w:t>
      </w:r>
      <w:r>
        <w:rPr>
          <w:rFonts w:hint="cs"/>
          <w:rtl/>
        </w:rPr>
        <w:t xml:space="preserve"> חירום גם לממשלה ולוועדות השרים. </w:t>
      </w:r>
      <w:r w:rsidR="00E8744C">
        <w:rPr>
          <w:rFonts w:eastAsia="Times New Roman" w:hint="cs"/>
          <w:sz w:val="24"/>
          <w:rtl/>
          <w:lang w:eastAsia="he-IL"/>
        </w:rPr>
        <w:t>המל"ל</w:t>
      </w:r>
      <w:r w:rsidR="00E8744C">
        <w:rPr>
          <w:rFonts w:eastAsia="Times New Roman" w:hint="cs"/>
          <w:sz w:val="24"/>
          <w:rtl/>
          <w:lang w:eastAsia="he-IL"/>
        </w:rPr>
        <w:t xml:space="preserve"> מפעיל את </w:t>
      </w:r>
      <w:r>
        <w:rPr>
          <w:rFonts w:eastAsia="Times New Roman" w:hint="cs"/>
          <w:sz w:val="24"/>
          <w:rtl/>
          <w:lang w:eastAsia="he-IL"/>
        </w:rPr>
        <w:t>המנ"ל</w:t>
      </w:r>
      <w:r>
        <w:rPr>
          <w:rFonts w:eastAsia="Times New Roman" w:hint="cs"/>
          <w:sz w:val="24"/>
          <w:rtl/>
          <w:lang w:eastAsia="he-IL"/>
        </w:rPr>
        <w:t xml:space="preserve"> </w:t>
      </w:r>
      <w:r w:rsidR="00E8744C">
        <w:rPr>
          <w:rFonts w:eastAsia="Times New Roman" w:hint="cs"/>
          <w:sz w:val="24"/>
          <w:rtl/>
          <w:lang w:eastAsia="he-IL"/>
        </w:rPr>
        <w:t xml:space="preserve">באמצעות </w:t>
      </w:r>
      <w:r>
        <w:rPr>
          <w:rFonts w:eastAsia="Times New Roman" w:hint="cs"/>
          <w:sz w:val="24"/>
          <w:rtl/>
          <w:lang w:eastAsia="he-IL"/>
        </w:rPr>
        <w:t>האגף ללוחמה בטרור (להלן</w:t>
      </w:r>
      <w:r w:rsidR="00A24DAF">
        <w:rPr>
          <w:rFonts w:eastAsia="Times New Roman" w:hint="cs"/>
          <w:sz w:val="24"/>
          <w:rtl/>
          <w:lang w:eastAsia="he-IL"/>
        </w:rPr>
        <w:t xml:space="preserve"> </w:t>
      </w:r>
      <w:r>
        <w:rPr>
          <w:rFonts w:eastAsia="Times New Roman" w:hint="cs"/>
          <w:sz w:val="24"/>
          <w:rtl/>
          <w:lang w:eastAsia="he-IL"/>
        </w:rPr>
        <w:t xml:space="preserve">- </w:t>
      </w:r>
      <w:r>
        <w:rPr>
          <w:rFonts w:eastAsia="Times New Roman" w:hint="cs"/>
          <w:sz w:val="24"/>
          <w:rtl/>
          <w:lang w:eastAsia="he-IL"/>
        </w:rPr>
        <w:t>לוט"ר</w:t>
      </w:r>
      <w:r>
        <w:rPr>
          <w:rFonts w:eastAsia="Times New Roman" w:hint="cs"/>
          <w:sz w:val="24"/>
          <w:rtl/>
          <w:lang w:eastAsia="he-IL"/>
        </w:rPr>
        <w:t xml:space="preserve">), ביטחון </w:t>
      </w:r>
      <w:r w:rsidR="00A24DAF">
        <w:rPr>
          <w:rFonts w:eastAsia="Times New Roman" w:hint="cs"/>
          <w:sz w:val="24"/>
          <w:rtl/>
          <w:lang w:eastAsia="he-IL"/>
        </w:rPr>
        <w:t>ה</w:t>
      </w:r>
      <w:r>
        <w:rPr>
          <w:rFonts w:eastAsia="Times New Roman" w:hint="cs"/>
          <w:sz w:val="24"/>
          <w:rtl/>
          <w:lang w:eastAsia="he-IL"/>
        </w:rPr>
        <w:t xml:space="preserve">פנים (להלן - </w:t>
      </w:r>
      <w:r>
        <w:rPr>
          <w:rFonts w:eastAsia="Times New Roman" w:hint="cs"/>
          <w:sz w:val="24"/>
          <w:rtl/>
          <w:lang w:eastAsia="he-IL"/>
        </w:rPr>
        <w:t>בט"פ</w:t>
      </w:r>
      <w:r>
        <w:rPr>
          <w:rFonts w:eastAsia="Times New Roman" w:hint="cs"/>
          <w:sz w:val="24"/>
          <w:rtl/>
          <w:lang w:eastAsia="he-IL"/>
        </w:rPr>
        <w:t xml:space="preserve">) ועורף </w:t>
      </w:r>
      <w:r w:rsidR="00733951">
        <w:rPr>
          <w:rFonts w:eastAsia="Times New Roman" w:hint="cs"/>
          <w:sz w:val="24"/>
          <w:rtl/>
          <w:lang w:eastAsia="he-IL"/>
        </w:rPr>
        <w:t>(</w:t>
      </w:r>
      <w:r w:rsidR="00E8744C">
        <w:rPr>
          <w:rFonts w:eastAsia="Times New Roman" w:hint="cs"/>
          <w:sz w:val="24"/>
          <w:rtl/>
          <w:lang w:eastAsia="he-IL"/>
        </w:rPr>
        <w:t xml:space="preserve">להלן - אגף </w:t>
      </w:r>
      <w:r w:rsidR="00E8744C">
        <w:rPr>
          <w:rFonts w:eastAsia="Times New Roman" w:hint="cs"/>
          <w:sz w:val="24"/>
          <w:rtl/>
          <w:lang w:eastAsia="he-IL"/>
        </w:rPr>
        <w:t>לוט"ר</w:t>
      </w:r>
      <w:r w:rsidR="00E8744C">
        <w:rPr>
          <w:rFonts w:eastAsia="Times New Roman" w:hint="cs"/>
          <w:sz w:val="24"/>
          <w:rtl/>
          <w:lang w:eastAsia="he-IL"/>
        </w:rPr>
        <w:t xml:space="preserve">, </w:t>
      </w:r>
      <w:r w:rsidR="00E8744C">
        <w:rPr>
          <w:rFonts w:eastAsia="Times New Roman" w:hint="cs"/>
          <w:sz w:val="24"/>
          <w:rtl/>
          <w:lang w:eastAsia="he-IL"/>
        </w:rPr>
        <w:t>בט"פ</w:t>
      </w:r>
      <w:r w:rsidR="00E8744C">
        <w:rPr>
          <w:rFonts w:eastAsia="Times New Roman" w:hint="cs"/>
          <w:sz w:val="24"/>
          <w:rtl/>
          <w:lang w:eastAsia="he-IL"/>
        </w:rPr>
        <w:t xml:space="preserve"> ועורף)</w:t>
      </w:r>
      <w:r>
        <w:rPr>
          <w:rFonts w:eastAsia="Times New Roman" w:hint="cs"/>
          <w:sz w:val="24"/>
          <w:rtl/>
          <w:lang w:eastAsia="he-IL"/>
        </w:rPr>
        <w:t>, ובהפעלתו ב</w:t>
      </w:r>
      <w:r w:rsidR="00A24DAF">
        <w:rPr>
          <w:rFonts w:eastAsia="Times New Roman" w:hint="cs"/>
          <w:sz w:val="24"/>
          <w:rtl/>
          <w:lang w:eastAsia="he-IL"/>
        </w:rPr>
        <w:t xml:space="preserve">עת </w:t>
      </w:r>
      <w:r>
        <w:rPr>
          <w:rFonts w:eastAsia="Times New Roman" w:hint="cs"/>
          <w:sz w:val="24"/>
          <w:rtl/>
          <w:lang w:eastAsia="he-IL"/>
        </w:rPr>
        <w:t xml:space="preserve">חירום </w:t>
      </w:r>
      <w:r w:rsidR="00A24DAF">
        <w:rPr>
          <w:rFonts w:eastAsia="Times New Roman" w:hint="cs"/>
          <w:sz w:val="24"/>
          <w:rtl/>
          <w:lang w:eastAsia="he-IL"/>
        </w:rPr>
        <w:t>משתתפים</w:t>
      </w:r>
      <w:r>
        <w:rPr>
          <w:rFonts w:eastAsia="Times New Roman" w:hint="cs"/>
          <w:sz w:val="24"/>
          <w:rtl/>
          <w:lang w:eastAsia="he-IL"/>
        </w:rPr>
        <w:t xml:space="preserve"> בו נציגים ממשרדי הממשלה הרלוונטיים ומגופי החירום השונים. במצב חירום נעזר האגף בתגבור פנימי של כוח אדם מ</w:t>
      </w:r>
      <w:r w:rsidR="004D3541">
        <w:rPr>
          <w:rFonts w:eastAsia="Times New Roman" w:hint="cs"/>
          <w:sz w:val="24"/>
          <w:rtl/>
          <w:lang w:eastAsia="he-IL"/>
        </w:rPr>
        <w:t xml:space="preserve">שאר </w:t>
      </w:r>
      <w:r>
        <w:rPr>
          <w:rFonts w:eastAsia="Times New Roman" w:hint="cs"/>
          <w:sz w:val="24"/>
          <w:rtl/>
          <w:lang w:eastAsia="he-IL"/>
        </w:rPr>
        <w:t xml:space="preserve">האגפים </w:t>
      </w:r>
      <w:r>
        <w:rPr>
          <w:rFonts w:hint="cs"/>
          <w:rtl/>
        </w:rPr>
        <w:t>במל"ל</w:t>
      </w:r>
      <w:r>
        <w:rPr>
          <w:rFonts w:hint="cs"/>
          <w:rtl/>
        </w:rPr>
        <w:t>.</w:t>
      </w:r>
    </w:p>
    <w:p w:rsidR="002502D1" w:rsidRPr="00B162D8"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pPr>
      <w:r w:rsidRPr="0013688F">
        <w:rPr>
          <w:rStyle w:val="7"/>
          <w:rFonts w:hint="cs"/>
          <w:rtl/>
        </w:rPr>
        <w:t>מערכת</w:t>
      </w:r>
      <w:r w:rsidRPr="0013688F">
        <w:rPr>
          <w:rStyle w:val="7"/>
          <w:rtl/>
        </w:rPr>
        <w:t xml:space="preserve"> </w:t>
      </w:r>
      <w:r w:rsidRPr="0013688F">
        <w:rPr>
          <w:rStyle w:val="7"/>
          <w:rFonts w:hint="cs"/>
          <w:rtl/>
        </w:rPr>
        <w:t>הביטחון</w:t>
      </w:r>
      <w:r w:rsidRPr="0013688F" w:rsidR="00A24DAF">
        <w:rPr>
          <w:rStyle w:val="7"/>
          <w:rtl/>
        </w:rPr>
        <w:t>:</w:t>
      </w:r>
      <w:r>
        <w:rPr>
          <w:rFonts w:hint="cs"/>
          <w:rtl/>
        </w:rPr>
        <w:t xml:space="preserve"> </w:t>
      </w:r>
      <w:r w:rsidRPr="009044C2">
        <w:rPr>
          <w:rFonts w:hint="cs"/>
          <w:rtl/>
        </w:rPr>
        <w:t xml:space="preserve">החלטת הממשלה </w:t>
      </w:r>
      <w:r>
        <w:rPr>
          <w:rFonts w:hint="cs"/>
          <w:rtl/>
        </w:rPr>
        <w:t>מ-15.4.07</w:t>
      </w:r>
      <w:r w:rsidRPr="009044C2">
        <w:rPr>
          <w:rFonts w:hint="cs"/>
          <w:rtl/>
        </w:rPr>
        <w:t xml:space="preserve"> (החלטה 1577)</w:t>
      </w:r>
      <w:r>
        <w:rPr>
          <w:rFonts w:hint="cs"/>
          <w:rtl/>
        </w:rPr>
        <w:t xml:space="preserve"> קובעת כי </w:t>
      </w:r>
      <w:r w:rsidRPr="009044C2">
        <w:rPr>
          <w:rFonts w:hint="cs"/>
          <w:rtl/>
        </w:rPr>
        <w:t>"אחריות העל לטיפול בעורף בכלל מצבי חירום תהיה בידי שר הביטחון".</w:t>
      </w:r>
      <w:r>
        <w:rPr>
          <w:rFonts w:hint="cs"/>
          <w:rtl/>
        </w:rPr>
        <w:t xml:space="preserve"> </w:t>
      </w:r>
      <w:r w:rsidRPr="008A02FA">
        <w:rPr>
          <w:rFonts w:hint="cs"/>
          <w:rtl/>
        </w:rPr>
        <w:t>החלטת הממשלה 4336 משנת 2005 מטילה על משרד הביטחון</w:t>
      </w:r>
      <w:r>
        <w:rPr>
          <w:rFonts w:hint="cs"/>
          <w:rtl/>
        </w:rPr>
        <w:t xml:space="preserve"> גם </w:t>
      </w:r>
      <w:r w:rsidRPr="008A02FA">
        <w:rPr>
          <w:rFonts w:hint="cs"/>
          <w:rtl/>
        </w:rPr>
        <w:t>את האחריות "לטיפול בה</w:t>
      </w:r>
      <w:r>
        <w:rPr>
          <w:rFonts w:hint="cs"/>
          <w:rtl/>
        </w:rPr>
        <w:t>י</w:t>
      </w:r>
      <w:r w:rsidRPr="008A02FA">
        <w:rPr>
          <w:rFonts w:hint="cs"/>
          <w:rtl/>
        </w:rPr>
        <w:t xml:space="preserve">ערכות לניהול המשק בעת פנדמיה (שפעת </w:t>
      </w:r>
      <w:r>
        <w:rPr>
          <w:rFonts w:hint="cs"/>
          <w:rtl/>
        </w:rPr>
        <w:t>עופות</w:t>
      </w:r>
      <w:r w:rsidRPr="008A02FA">
        <w:rPr>
          <w:rFonts w:hint="cs"/>
          <w:rtl/>
        </w:rPr>
        <w:t xml:space="preserve">) באמצעות משק לשעת חירום או פיקוד העורף או שניהם". </w:t>
      </w:r>
      <w:r>
        <w:rPr>
          <w:rFonts w:hint="cs"/>
          <w:rtl/>
        </w:rPr>
        <w:t xml:space="preserve">גופי מערכת הביטחון </w:t>
      </w:r>
      <w:r w:rsidR="00A24DAF">
        <w:rPr>
          <w:rFonts w:hint="cs"/>
          <w:rtl/>
        </w:rPr>
        <w:t>המשתתפים</w:t>
      </w:r>
      <w:r>
        <w:rPr>
          <w:rFonts w:hint="cs"/>
          <w:rtl/>
        </w:rPr>
        <w:t xml:space="preserve"> בפעילות ב</w:t>
      </w:r>
      <w:r w:rsidR="00A24DAF">
        <w:rPr>
          <w:rFonts w:hint="cs"/>
          <w:rtl/>
        </w:rPr>
        <w:t xml:space="preserve">עת </w:t>
      </w:r>
      <w:r>
        <w:rPr>
          <w:rFonts w:hint="cs"/>
          <w:rtl/>
        </w:rPr>
        <w:t xml:space="preserve">חירום הם: </w:t>
      </w:r>
    </w:p>
    <w:p w:rsidR="002502D1" w:rsidRPr="00B43C0E"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pPr>
      <w:r w:rsidRPr="0013688F">
        <w:rPr>
          <w:rStyle w:val="8"/>
          <w:rFonts w:hint="cs"/>
          <w:rtl/>
        </w:rPr>
        <w:t>עוזר</w:t>
      </w:r>
      <w:r w:rsidRPr="0013688F">
        <w:rPr>
          <w:rStyle w:val="8"/>
          <w:rtl/>
        </w:rPr>
        <w:t xml:space="preserve"> שר הביטחון להתגוננות (להלן</w:t>
      </w:r>
      <w:r w:rsidR="00236CAB">
        <w:rPr>
          <w:rStyle w:val="8"/>
          <w:rFonts w:hint="cs"/>
          <w:rtl/>
        </w:rPr>
        <w:t xml:space="preserve"> -</w:t>
      </w:r>
      <w:r w:rsidRPr="0013688F">
        <w:rPr>
          <w:rStyle w:val="8"/>
          <w:rtl/>
        </w:rPr>
        <w:t xml:space="preserve"> </w:t>
      </w:r>
      <w:r w:rsidRPr="0013688F">
        <w:rPr>
          <w:rStyle w:val="8"/>
          <w:rFonts w:hint="cs"/>
          <w:rtl/>
        </w:rPr>
        <w:t>עוזר</w:t>
      </w:r>
      <w:r w:rsidRPr="0013688F">
        <w:rPr>
          <w:rStyle w:val="8"/>
          <w:rtl/>
        </w:rPr>
        <w:t xml:space="preserve"> </w:t>
      </w:r>
      <w:r w:rsidRPr="0013688F">
        <w:rPr>
          <w:rStyle w:val="8"/>
          <w:rFonts w:hint="cs"/>
          <w:rtl/>
        </w:rPr>
        <w:t>השר</w:t>
      </w:r>
      <w:r w:rsidRPr="0013688F">
        <w:rPr>
          <w:rStyle w:val="8"/>
          <w:rtl/>
        </w:rPr>
        <w:t xml:space="preserve"> </w:t>
      </w:r>
      <w:r w:rsidRPr="0013688F">
        <w:rPr>
          <w:rStyle w:val="8"/>
          <w:rFonts w:hint="cs"/>
          <w:rtl/>
        </w:rPr>
        <w:t>להתגוננות</w:t>
      </w:r>
      <w:r w:rsidRPr="0013688F">
        <w:rPr>
          <w:rStyle w:val="8"/>
          <w:rtl/>
        </w:rPr>
        <w:t>)</w:t>
      </w:r>
      <w:r w:rsidR="00A24DAF">
        <w:rPr>
          <w:rStyle w:val="8"/>
          <w:rFonts w:hint="cs"/>
          <w:rtl/>
        </w:rPr>
        <w:t>:</w:t>
      </w:r>
      <w:r>
        <w:rPr>
          <w:rFonts w:hint="cs"/>
          <w:rtl/>
        </w:rPr>
        <w:t xml:space="preserve"> החלטת הממשלה 4356 משנת 2005 קובעת כי בעת הכרזת ארגון הבריאות העולמי על שפעת </w:t>
      </w:r>
      <w:r>
        <w:rPr>
          <w:rFonts w:hint="cs"/>
          <w:rtl/>
        </w:rPr>
        <w:t>פנדמית</w:t>
      </w:r>
      <w:r>
        <w:rPr>
          <w:rFonts w:hint="cs"/>
          <w:rtl/>
        </w:rPr>
        <w:t xml:space="preserve">, עוזר השר להתגוננות ירכז עבור שר הביטחון את עבודת "צוות ניהול משבר" לטיפול בהיערכות לניהול המשק בעת פנדמיה, באמצעות מטה משק לשעת חירום (להלן - מל"ח) ארצי ופקע"ר. </w:t>
      </w:r>
    </w:p>
    <w:p w:rsidR="002502D1"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ascii="David" w:hAnsi="David"/>
          <w:sz w:val="24"/>
          <w:rtl/>
        </w:rPr>
      </w:pPr>
      <w:r w:rsidRPr="0013688F">
        <w:rPr>
          <w:rStyle w:val="8"/>
          <w:rFonts w:hint="cs"/>
          <w:rtl/>
        </w:rPr>
        <w:t>רשות</w:t>
      </w:r>
      <w:r w:rsidRPr="0013688F">
        <w:rPr>
          <w:rStyle w:val="8"/>
          <w:rtl/>
        </w:rPr>
        <w:t xml:space="preserve"> </w:t>
      </w:r>
      <w:r w:rsidRPr="0013688F">
        <w:rPr>
          <w:rStyle w:val="8"/>
          <w:rFonts w:hint="cs"/>
          <w:rtl/>
        </w:rPr>
        <w:t>חירום</w:t>
      </w:r>
      <w:r w:rsidRPr="0013688F">
        <w:rPr>
          <w:rStyle w:val="8"/>
          <w:rtl/>
        </w:rPr>
        <w:t xml:space="preserve"> לאומית (</w:t>
      </w:r>
      <w:r w:rsidRPr="0013688F">
        <w:rPr>
          <w:rStyle w:val="8"/>
          <w:rFonts w:hint="eastAsia"/>
          <w:rtl/>
        </w:rPr>
        <w:t>להלן</w:t>
      </w:r>
      <w:r w:rsidRPr="0013688F">
        <w:rPr>
          <w:rStyle w:val="8"/>
          <w:rtl/>
        </w:rPr>
        <w:t xml:space="preserve"> - </w:t>
      </w:r>
      <w:r w:rsidRPr="0013688F">
        <w:rPr>
          <w:rStyle w:val="8"/>
          <w:rtl/>
        </w:rPr>
        <w:t>רח"ל</w:t>
      </w:r>
      <w:r w:rsidRPr="0013688F">
        <w:rPr>
          <w:rStyle w:val="8"/>
          <w:rtl/>
        </w:rPr>
        <w:t>)</w:t>
      </w:r>
      <w:r w:rsidRPr="0013688F" w:rsidR="000B3182">
        <w:rPr>
          <w:rStyle w:val="8"/>
          <w:rtl/>
        </w:rPr>
        <w:t>:</w:t>
      </w:r>
      <w:r>
        <w:rPr>
          <w:rFonts w:hint="cs"/>
          <w:rtl/>
        </w:rPr>
        <w:t xml:space="preserve"> </w:t>
      </w:r>
      <w:r w:rsidRPr="009044C2">
        <w:rPr>
          <w:rFonts w:hint="cs"/>
          <w:rtl/>
        </w:rPr>
        <w:t>בדצמבר</w:t>
      </w:r>
      <w:r w:rsidRPr="009044C2">
        <w:rPr>
          <w:rtl/>
        </w:rPr>
        <w:t xml:space="preserve"> 2007 </w:t>
      </w:r>
      <w:r w:rsidR="00EF177E">
        <w:rPr>
          <w:rFonts w:hint="cs"/>
          <w:rtl/>
        </w:rPr>
        <w:t>החליטה ועדת השרים לענייני ביטחון לאומי</w:t>
      </w:r>
      <w:r w:rsidR="00CB2EA1">
        <w:rPr>
          <w:rFonts w:hint="cs"/>
          <w:rtl/>
        </w:rPr>
        <w:t xml:space="preserve"> </w:t>
      </w:r>
      <w:r w:rsidR="00F92A52">
        <w:rPr>
          <w:rFonts w:ascii="David" w:hAnsi="David" w:hint="cs"/>
          <w:sz w:val="24"/>
          <w:rtl/>
        </w:rPr>
        <w:t xml:space="preserve">(להלן - הקבינט המדיני-ביטחוני) </w:t>
      </w:r>
      <w:r w:rsidRPr="009044C2">
        <w:rPr>
          <w:rtl/>
        </w:rPr>
        <w:t xml:space="preserve">(החלטה </w:t>
      </w:r>
      <w:r w:rsidRPr="009044C2">
        <w:rPr>
          <w:rFonts w:hint="cs"/>
          <w:rtl/>
        </w:rPr>
        <w:t>מס</w:t>
      </w:r>
      <w:r w:rsidRPr="009044C2">
        <w:rPr>
          <w:rtl/>
        </w:rPr>
        <w:t xml:space="preserve">' </w:t>
      </w:r>
      <w:r w:rsidRPr="009044C2">
        <w:rPr>
          <w:rFonts w:hint="cs"/>
          <w:rtl/>
        </w:rPr>
        <w:t>ב</w:t>
      </w:r>
      <w:r w:rsidRPr="009044C2">
        <w:rPr>
          <w:rtl/>
        </w:rPr>
        <w:t xml:space="preserve">/43) </w:t>
      </w:r>
      <w:r w:rsidRPr="009044C2">
        <w:rPr>
          <w:rFonts w:hint="cs"/>
          <w:rtl/>
        </w:rPr>
        <w:t>להקים</w:t>
      </w:r>
      <w:r w:rsidRPr="009044C2">
        <w:rPr>
          <w:rtl/>
        </w:rPr>
        <w:t xml:space="preserve"> </w:t>
      </w:r>
      <w:r w:rsidRPr="009044C2">
        <w:rPr>
          <w:rFonts w:hint="cs"/>
          <w:rtl/>
        </w:rPr>
        <w:t>ב</w:t>
      </w:r>
      <w:r w:rsidR="00874F7C">
        <w:rPr>
          <w:rFonts w:hint="cs"/>
          <w:rtl/>
        </w:rPr>
        <w:t>משרד הביטחון</w:t>
      </w:r>
      <w:r w:rsidRPr="009044C2">
        <w:rPr>
          <w:rtl/>
        </w:rPr>
        <w:t xml:space="preserve"> את </w:t>
      </w:r>
      <w:r>
        <w:rPr>
          <w:rFonts w:hint="cs"/>
          <w:rtl/>
        </w:rPr>
        <w:t>רח"ל</w:t>
      </w:r>
      <w:r w:rsidR="000B3182">
        <w:rPr>
          <w:rFonts w:hint="cs"/>
          <w:rtl/>
        </w:rPr>
        <w:t>,</w:t>
      </w:r>
      <w:r>
        <w:rPr>
          <w:rFonts w:hint="cs"/>
          <w:rtl/>
        </w:rPr>
        <w:t xml:space="preserve"> </w:t>
      </w:r>
      <w:r w:rsidRPr="00981170">
        <w:rPr>
          <w:rFonts w:eastAsia="Times New Roman"/>
          <w:rtl/>
          <w:lang w:eastAsia="he-IL"/>
        </w:rPr>
        <w:t xml:space="preserve">אשר תשמש "גוף מטה מתאם ליד שר הביטחון ותסייע בידו לממש את אחריות-העל לטיפול בעורף בכל מצבי החירום". </w:t>
      </w:r>
      <w:r>
        <w:rPr>
          <w:rFonts w:hint="cs"/>
          <w:rtl/>
        </w:rPr>
        <w:t>בהחלטה זו נקבע כי מצב חירום יכול לנבוע, בין היתר, ממגפה</w:t>
      </w:r>
      <w:r>
        <w:rPr>
          <w:rStyle w:val="FootnoteReference1"/>
          <w:rtl/>
        </w:rPr>
        <w:footnoteReference w:id="20"/>
      </w:r>
      <w:r>
        <w:rPr>
          <w:rFonts w:hint="cs"/>
          <w:rtl/>
        </w:rPr>
        <w:t xml:space="preserve">. </w:t>
      </w:r>
      <w:r w:rsidRPr="00981170">
        <w:rPr>
          <w:rFonts w:eastAsia="Times New Roman" w:hint="cs"/>
          <w:rtl/>
          <w:lang w:eastAsia="he-IL"/>
        </w:rPr>
        <w:t>ב</w:t>
      </w:r>
      <w:r w:rsidR="000B3182">
        <w:rPr>
          <w:rFonts w:eastAsia="Times New Roman" w:hint="cs"/>
          <w:rtl/>
          <w:lang w:eastAsia="he-IL"/>
        </w:rPr>
        <w:t>החלטת הממשלה 706 מ</w:t>
      </w:r>
      <w:r w:rsidRPr="00981170">
        <w:rPr>
          <w:rFonts w:eastAsia="Times New Roman" w:hint="cs"/>
          <w:rtl/>
          <w:lang w:eastAsia="he-IL"/>
        </w:rPr>
        <w:t>אוגוסט</w:t>
      </w:r>
      <w:r w:rsidRPr="00981170">
        <w:rPr>
          <w:rFonts w:eastAsia="Times New Roman"/>
          <w:rtl/>
          <w:lang w:eastAsia="he-IL"/>
        </w:rPr>
        <w:t xml:space="preserve"> 2009 </w:t>
      </w:r>
      <w:r w:rsidR="000B3182">
        <w:rPr>
          <w:rFonts w:eastAsia="Times New Roman" w:hint="cs"/>
          <w:rtl/>
          <w:lang w:eastAsia="he-IL"/>
        </w:rPr>
        <w:t>נקבע כי</w:t>
      </w:r>
      <w:r w:rsidRPr="00981170">
        <w:rPr>
          <w:rFonts w:eastAsia="Times New Roman"/>
          <w:rtl/>
          <w:lang w:eastAsia="he-IL"/>
        </w:rPr>
        <w:t xml:space="preserve"> </w:t>
      </w:r>
      <w:r w:rsidRPr="00981170">
        <w:rPr>
          <w:rFonts w:eastAsia="Times New Roman" w:hint="cs"/>
          <w:rtl/>
          <w:lang w:eastAsia="he-IL"/>
        </w:rPr>
        <w:t>מטה</w:t>
      </w:r>
      <w:r w:rsidRPr="00981170">
        <w:rPr>
          <w:rFonts w:eastAsia="Times New Roman"/>
          <w:rtl/>
          <w:lang w:eastAsia="he-IL"/>
        </w:rPr>
        <w:t xml:space="preserve"> </w:t>
      </w:r>
      <w:r w:rsidRPr="00981170">
        <w:rPr>
          <w:rFonts w:eastAsia="Times New Roman" w:hint="cs"/>
          <w:rtl/>
          <w:lang w:eastAsia="he-IL"/>
        </w:rPr>
        <w:t>משק</w:t>
      </w:r>
      <w:r w:rsidRPr="00981170">
        <w:rPr>
          <w:rFonts w:eastAsia="Times New Roman"/>
          <w:rtl/>
          <w:lang w:eastAsia="he-IL"/>
        </w:rPr>
        <w:t xml:space="preserve"> </w:t>
      </w:r>
      <w:r w:rsidRPr="00981170">
        <w:rPr>
          <w:rFonts w:eastAsia="Times New Roman" w:hint="cs"/>
          <w:rtl/>
          <w:lang w:eastAsia="he-IL"/>
        </w:rPr>
        <w:t>לשעת</w:t>
      </w:r>
      <w:r w:rsidRPr="00981170">
        <w:rPr>
          <w:rFonts w:eastAsia="Times New Roman"/>
          <w:rtl/>
          <w:lang w:eastAsia="he-IL"/>
        </w:rPr>
        <w:t xml:space="preserve"> </w:t>
      </w:r>
      <w:r w:rsidRPr="00981170">
        <w:rPr>
          <w:rFonts w:eastAsia="Times New Roman" w:hint="cs"/>
          <w:rtl/>
          <w:lang w:eastAsia="he-IL"/>
        </w:rPr>
        <w:t>חירום</w:t>
      </w:r>
      <w:r w:rsidRPr="00981170">
        <w:rPr>
          <w:rFonts w:eastAsia="Times New Roman"/>
          <w:rtl/>
          <w:lang w:eastAsia="he-IL"/>
        </w:rPr>
        <w:t xml:space="preserve"> </w:t>
      </w:r>
      <w:r w:rsidRPr="00981170">
        <w:rPr>
          <w:rFonts w:eastAsia="Times New Roman" w:hint="cs"/>
          <w:rtl/>
          <w:lang w:eastAsia="he-IL"/>
        </w:rPr>
        <w:t>ארצי</w:t>
      </w:r>
      <w:r w:rsidRPr="00981170">
        <w:rPr>
          <w:rFonts w:eastAsia="Times New Roman"/>
          <w:rtl/>
          <w:lang w:eastAsia="he-IL"/>
        </w:rPr>
        <w:t xml:space="preserve"> </w:t>
      </w:r>
      <w:r w:rsidR="000B3182">
        <w:rPr>
          <w:rFonts w:eastAsia="Times New Roman" w:hint="cs"/>
          <w:rtl/>
          <w:lang w:eastAsia="he-IL"/>
        </w:rPr>
        <w:t xml:space="preserve">ישולב </w:t>
      </w:r>
      <w:r w:rsidRPr="00981170">
        <w:rPr>
          <w:rFonts w:eastAsia="Times New Roman" w:hint="cs"/>
          <w:rtl/>
          <w:lang w:eastAsia="he-IL"/>
        </w:rPr>
        <w:t>בתוך</w:t>
      </w:r>
      <w:r w:rsidRPr="00981170">
        <w:rPr>
          <w:rFonts w:eastAsia="Times New Roman"/>
          <w:rtl/>
          <w:lang w:eastAsia="he-IL"/>
        </w:rPr>
        <w:t xml:space="preserve"> </w:t>
      </w:r>
      <w:r w:rsidRPr="00981170">
        <w:rPr>
          <w:rFonts w:eastAsia="Times New Roman" w:hint="cs"/>
          <w:rtl/>
          <w:lang w:eastAsia="he-IL"/>
        </w:rPr>
        <w:t>רח</w:t>
      </w:r>
      <w:r w:rsidRPr="00981170">
        <w:rPr>
          <w:rFonts w:eastAsia="Times New Roman"/>
          <w:rtl/>
          <w:lang w:eastAsia="he-IL"/>
        </w:rPr>
        <w:t>"ל</w:t>
      </w:r>
      <w:r w:rsidRPr="00981170">
        <w:rPr>
          <w:rFonts w:eastAsia="Times New Roman"/>
          <w:rtl/>
          <w:lang w:eastAsia="he-IL"/>
        </w:rPr>
        <w:t>.</w:t>
      </w:r>
      <w:r w:rsidRPr="00981170">
        <w:rPr>
          <w:rFonts w:eastAsia="Times New Roman"/>
          <w:rtl/>
          <w:lang w:eastAsia="he-IL"/>
        </w:rPr>
        <w:t xml:space="preserve"> </w:t>
      </w:r>
      <w:r w:rsidR="000B3182">
        <w:rPr>
          <w:rFonts w:eastAsia="Times New Roman" w:hint="cs"/>
          <w:rtl/>
          <w:lang w:eastAsia="he-IL"/>
        </w:rPr>
        <w:t xml:space="preserve">בין </w:t>
      </w:r>
      <w:r w:rsidRPr="00981170">
        <w:rPr>
          <w:rFonts w:eastAsia="Times New Roman" w:hint="cs"/>
          <w:rtl/>
          <w:lang w:eastAsia="he-IL"/>
        </w:rPr>
        <w:t>תפקידיה</w:t>
      </w:r>
      <w:r w:rsidRPr="00981170">
        <w:rPr>
          <w:rFonts w:eastAsia="Times New Roman"/>
          <w:rtl/>
          <w:lang w:eastAsia="he-IL"/>
        </w:rPr>
        <w:t xml:space="preserve"> של </w:t>
      </w:r>
      <w:r w:rsidRPr="00981170">
        <w:rPr>
          <w:rFonts w:eastAsia="Times New Roman"/>
          <w:rtl/>
          <w:lang w:eastAsia="he-IL"/>
        </w:rPr>
        <w:t>רח"ל</w:t>
      </w:r>
      <w:r>
        <w:rPr>
          <w:rStyle w:val="FootnoteReference1"/>
          <w:rFonts w:eastAsia="Times New Roman"/>
          <w:rtl/>
          <w:lang w:eastAsia="he-IL"/>
        </w:rPr>
        <w:footnoteReference w:id="21"/>
      </w:r>
      <w:r w:rsidRPr="00981170">
        <w:rPr>
          <w:rFonts w:eastAsia="Times New Roman"/>
          <w:rtl/>
          <w:lang w:eastAsia="he-IL"/>
        </w:rPr>
        <w:t xml:space="preserve">: </w:t>
      </w:r>
      <w:r w:rsidRPr="00981170">
        <w:rPr>
          <w:rFonts w:eastAsia="Times New Roman" w:hint="cs"/>
          <w:rtl/>
          <w:lang w:eastAsia="he-IL"/>
        </w:rPr>
        <w:t>להגדיר</w:t>
      </w:r>
      <w:r w:rsidRPr="00981170">
        <w:rPr>
          <w:rFonts w:eastAsia="Times New Roman"/>
          <w:rtl/>
          <w:lang w:eastAsia="he-IL"/>
        </w:rPr>
        <w:t xml:space="preserve"> </w:t>
      </w:r>
      <w:r w:rsidRPr="00981170">
        <w:rPr>
          <w:rFonts w:eastAsia="Times New Roman" w:hint="cs"/>
          <w:rtl/>
          <w:lang w:eastAsia="he-IL"/>
        </w:rPr>
        <w:t>את</w:t>
      </w:r>
      <w:r w:rsidRPr="00981170">
        <w:rPr>
          <w:rFonts w:eastAsia="Times New Roman"/>
          <w:rtl/>
          <w:lang w:eastAsia="he-IL"/>
        </w:rPr>
        <w:t xml:space="preserve"> </w:t>
      </w:r>
      <w:r w:rsidRPr="00981170">
        <w:rPr>
          <w:rFonts w:eastAsia="Times New Roman" w:hint="cs"/>
          <w:rtl/>
          <w:lang w:eastAsia="he-IL"/>
        </w:rPr>
        <w:t>תרחישי</w:t>
      </w:r>
      <w:r w:rsidRPr="00981170">
        <w:rPr>
          <w:rFonts w:eastAsia="Times New Roman"/>
          <w:rtl/>
          <w:lang w:eastAsia="he-IL"/>
        </w:rPr>
        <w:t xml:space="preserve"> </w:t>
      </w:r>
      <w:r w:rsidRPr="00981170">
        <w:rPr>
          <w:rFonts w:eastAsia="Times New Roman" w:hint="cs"/>
          <w:rtl/>
          <w:lang w:eastAsia="he-IL"/>
        </w:rPr>
        <w:t>הייחוס</w:t>
      </w:r>
      <w:r w:rsidRPr="00981170">
        <w:rPr>
          <w:rFonts w:eastAsia="Times New Roman"/>
          <w:rtl/>
          <w:lang w:eastAsia="he-IL"/>
        </w:rPr>
        <w:t xml:space="preserve"> </w:t>
      </w:r>
      <w:r w:rsidRPr="00981170">
        <w:rPr>
          <w:rFonts w:eastAsia="Times New Roman" w:hint="cs"/>
          <w:rtl/>
          <w:lang w:eastAsia="he-IL"/>
        </w:rPr>
        <w:t>לעורף</w:t>
      </w:r>
      <w:r w:rsidRPr="00981170">
        <w:rPr>
          <w:rFonts w:eastAsia="Times New Roman"/>
          <w:rtl/>
          <w:lang w:eastAsia="he-IL"/>
        </w:rPr>
        <w:t xml:space="preserve">; </w:t>
      </w:r>
      <w:r w:rsidRPr="00981170">
        <w:rPr>
          <w:rFonts w:eastAsia="Times New Roman" w:hint="cs"/>
          <w:rtl/>
          <w:lang w:eastAsia="he-IL"/>
        </w:rPr>
        <w:t>לגבש</w:t>
      </w:r>
      <w:r w:rsidRPr="00981170">
        <w:rPr>
          <w:rFonts w:eastAsia="Times New Roman"/>
          <w:rtl/>
          <w:lang w:eastAsia="he-IL"/>
        </w:rPr>
        <w:t xml:space="preserve"> </w:t>
      </w:r>
      <w:r w:rsidRPr="00981170">
        <w:rPr>
          <w:rFonts w:eastAsia="Times New Roman" w:hint="cs"/>
          <w:rtl/>
          <w:lang w:eastAsia="he-IL"/>
        </w:rPr>
        <w:t>תפיסות</w:t>
      </w:r>
      <w:r w:rsidRPr="00981170">
        <w:rPr>
          <w:rFonts w:eastAsia="Times New Roman"/>
          <w:rtl/>
          <w:lang w:eastAsia="he-IL"/>
        </w:rPr>
        <w:t xml:space="preserve"> </w:t>
      </w:r>
      <w:r w:rsidRPr="00981170">
        <w:rPr>
          <w:rFonts w:eastAsia="Times New Roman" w:hint="cs"/>
          <w:rtl/>
          <w:lang w:eastAsia="he-IL"/>
        </w:rPr>
        <w:t>הפעלה</w:t>
      </w:r>
      <w:r w:rsidRPr="00981170">
        <w:rPr>
          <w:rFonts w:eastAsia="Times New Roman"/>
          <w:rtl/>
          <w:lang w:eastAsia="he-IL"/>
        </w:rPr>
        <w:t xml:space="preserve"> </w:t>
      </w:r>
      <w:r w:rsidRPr="00981170">
        <w:rPr>
          <w:rFonts w:eastAsia="Times New Roman" w:hint="cs"/>
          <w:rtl/>
          <w:lang w:eastAsia="he-IL"/>
        </w:rPr>
        <w:t>בנוגע</w:t>
      </w:r>
      <w:r w:rsidRPr="00981170">
        <w:rPr>
          <w:rFonts w:eastAsia="Times New Roman"/>
          <w:rtl/>
          <w:lang w:eastAsia="he-IL"/>
        </w:rPr>
        <w:t xml:space="preserve"> </w:t>
      </w:r>
      <w:r w:rsidRPr="00981170">
        <w:rPr>
          <w:rFonts w:eastAsia="Times New Roman" w:hint="cs"/>
          <w:rtl/>
          <w:lang w:eastAsia="he-IL"/>
        </w:rPr>
        <w:t>למצבי</w:t>
      </w:r>
      <w:r w:rsidRPr="00981170">
        <w:rPr>
          <w:rFonts w:eastAsia="Times New Roman"/>
          <w:rtl/>
          <w:lang w:eastAsia="he-IL"/>
        </w:rPr>
        <w:t xml:space="preserve"> </w:t>
      </w:r>
      <w:r w:rsidRPr="00981170">
        <w:rPr>
          <w:rFonts w:eastAsia="Times New Roman" w:hint="cs"/>
          <w:rtl/>
          <w:lang w:eastAsia="he-IL"/>
        </w:rPr>
        <w:t>חירום</w:t>
      </w:r>
      <w:r w:rsidRPr="00981170">
        <w:rPr>
          <w:rFonts w:eastAsia="Times New Roman"/>
          <w:rtl/>
          <w:lang w:eastAsia="he-IL"/>
        </w:rPr>
        <w:t xml:space="preserve"> </w:t>
      </w:r>
      <w:r w:rsidRPr="00981170">
        <w:rPr>
          <w:rFonts w:eastAsia="Times New Roman" w:hint="cs"/>
          <w:rtl/>
          <w:lang w:eastAsia="he-IL"/>
        </w:rPr>
        <w:t>שונים</w:t>
      </w:r>
      <w:r w:rsidRPr="00981170">
        <w:rPr>
          <w:rFonts w:eastAsia="Times New Roman"/>
          <w:rtl/>
          <w:lang w:eastAsia="he-IL"/>
        </w:rPr>
        <w:t xml:space="preserve"> </w:t>
      </w:r>
      <w:r w:rsidRPr="00981170">
        <w:rPr>
          <w:rFonts w:eastAsia="Times New Roman" w:hint="cs"/>
          <w:rtl/>
          <w:lang w:eastAsia="he-IL"/>
        </w:rPr>
        <w:t>בעורף</w:t>
      </w:r>
      <w:r w:rsidRPr="00981170">
        <w:rPr>
          <w:rFonts w:eastAsia="Times New Roman"/>
          <w:rtl/>
          <w:lang w:eastAsia="he-IL"/>
        </w:rPr>
        <w:t xml:space="preserve">; </w:t>
      </w:r>
      <w:r w:rsidRPr="00981170">
        <w:rPr>
          <w:rFonts w:eastAsia="Times New Roman" w:hint="cs"/>
          <w:rtl/>
          <w:lang w:eastAsia="he-IL"/>
        </w:rPr>
        <w:t>לרכז</w:t>
      </w:r>
      <w:r w:rsidRPr="00981170">
        <w:rPr>
          <w:rFonts w:eastAsia="Times New Roman"/>
          <w:rtl/>
          <w:lang w:eastAsia="he-IL"/>
        </w:rPr>
        <w:t xml:space="preserve"> </w:t>
      </w:r>
      <w:r w:rsidRPr="00981170">
        <w:rPr>
          <w:rFonts w:eastAsia="Times New Roman" w:hint="cs"/>
          <w:rtl/>
          <w:lang w:eastAsia="he-IL"/>
        </w:rPr>
        <w:t>את</w:t>
      </w:r>
      <w:r w:rsidRPr="00981170">
        <w:rPr>
          <w:rFonts w:eastAsia="Times New Roman"/>
          <w:rtl/>
          <w:lang w:eastAsia="he-IL"/>
        </w:rPr>
        <w:t xml:space="preserve"> </w:t>
      </w:r>
      <w:r w:rsidRPr="00981170">
        <w:rPr>
          <w:rFonts w:eastAsia="Times New Roman" w:hint="cs"/>
          <w:rtl/>
          <w:lang w:eastAsia="he-IL"/>
        </w:rPr>
        <w:t>עבודת</w:t>
      </w:r>
      <w:r w:rsidRPr="00981170">
        <w:rPr>
          <w:rFonts w:eastAsia="Times New Roman"/>
          <w:rtl/>
          <w:lang w:eastAsia="he-IL"/>
        </w:rPr>
        <w:t xml:space="preserve"> </w:t>
      </w:r>
      <w:r w:rsidRPr="00981170">
        <w:rPr>
          <w:rFonts w:eastAsia="Times New Roman" w:hint="cs"/>
          <w:rtl/>
          <w:lang w:eastAsia="he-IL"/>
        </w:rPr>
        <w:t>המטה</w:t>
      </w:r>
      <w:r w:rsidRPr="00981170">
        <w:rPr>
          <w:rFonts w:eastAsia="Times New Roman"/>
          <w:rtl/>
          <w:lang w:eastAsia="he-IL"/>
        </w:rPr>
        <w:t xml:space="preserve"> </w:t>
      </w:r>
      <w:r w:rsidRPr="00981170">
        <w:rPr>
          <w:rFonts w:eastAsia="Times New Roman" w:hint="cs"/>
          <w:rtl/>
          <w:lang w:eastAsia="he-IL"/>
        </w:rPr>
        <w:t>לקביעת</w:t>
      </w:r>
      <w:r w:rsidRPr="00981170">
        <w:rPr>
          <w:rFonts w:eastAsia="Times New Roman"/>
          <w:rtl/>
          <w:lang w:eastAsia="he-IL"/>
        </w:rPr>
        <w:t xml:space="preserve"> </w:t>
      </w:r>
      <w:r w:rsidRPr="00981170">
        <w:rPr>
          <w:rFonts w:eastAsia="Times New Roman" w:hint="cs"/>
          <w:rtl/>
          <w:lang w:eastAsia="he-IL"/>
        </w:rPr>
        <w:t>ההיערכות</w:t>
      </w:r>
      <w:r w:rsidRPr="00981170">
        <w:rPr>
          <w:rFonts w:eastAsia="Times New Roman"/>
          <w:rtl/>
          <w:lang w:eastAsia="he-IL"/>
        </w:rPr>
        <w:t xml:space="preserve"> </w:t>
      </w:r>
      <w:r w:rsidRPr="00981170">
        <w:rPr>
          <w:rFonts w:eastAsia="Times New Roman" w:hint="cs"/>
          <w:rtl/>
          <w:lang w:eastAsia="he-IL"/>
        </w:rPr>
        <w:t>והמענה</w:t>
      </w:r>
      <w:r w:rsidRPr="00981170">
        <w:rPr>
          <w:rFonts w:eastAsia="Times New Roman"/>
          <w:rtl/>
          <w:lang w:eastAsia="he-IL"/>
        </w:rPr>
        <w:t xml:space="preserve"> </w:t>
      </w:r>
      <w:r w:rsidRPr="00981170">
        <w:rPr>
          <w:rFonts w:eastAsia="Times New Roman" w:hint="cs"/>
          <w:rtl/>
          <w:lang w:eastAsia="he-IL"/>
        </w:rPr>
        <w:t>הנדרשים</w:t>
      </w:r>
      <w:r w:rsidRPr="00981170">
        <w:rPr>
          <w:rFonts w:eastAsia="Times New Roman"/>
          <w:rtl/>
          <w:lang w:eastAsia="he-IL"/>
        </w:rPr>
        <w:t xml:space="preserve"> </w:t>
      </w:r>
      <w:r w:rsidRPr="00981170">
        <w:rPr>
          <w:rFonts w:eastAsia="Times New Roman" w:hint="cs"/>
          <w:rtl/>
          <w:lang w:eastAsia="he-IL"/>
        </w:rPr>
        <w:t>של</w:t>
      </w:r>
      <w:r w:rsidRPr="00981170">
        <w:rPr>
          <w:rFonts w:eastAsia="Times New Roman"/>
          <w:rtl/>
          <w:lang w:eastAsia="he-IL"/>
        </w:rPr>
        <w:t xml:space="preserve"> </w:t>
      </w:r>
      <w:r w:rsidRPr="00981170">
        <w:rPr>
          <w:rFonts w:eastAsia="Times New Roman" w:hint="cs"/>
          <w:rtl/>
          <w:lang w:eastAsia="he-IL"/>
        </w:rPr>
        <w:t>הגופים</w:t>
      </w:r>
      <w:r w:rsidRPr="00981170">
        <w:rPr>
          <w:rFonts w:eastAsia="Times New Roman"/>
          <w:rtl/>
          <w:lang w:eastAsia="he-IL"/>
        </w:rPr>
        <w:t xml:space="preserve"> </w:t>
      </w:r>
      <w:r w:rsidRPr="00981170">
        <w:rPr>
          <w:rFonts w:eastAsia="Times New Roman" w:hint="cs"/>
          <w:rtl/>
          <w:lang w:eastAsia="he-IL"/>
        </w:rPr>
        <w:t>השונים</w:t>
      </w:r>
      <w:r w:rsidRPr="00981170">
        <w:rPr>
          <w:rFonts w:eastAsia="Times New Roman"/>
          <w:rtl/>
          <w:lang w:eastAsia="he-IL"/>
        </w:rPr>
        <w:t xml:space="preserve"> </w:t>
      </w:r>
      <w:r w:rsidRPr="00981170">
        <w:rPr>
          <w:rFonts w:eastAsia="Times New Roman" w:hint="cs"/>
          <w:rtl/>
          <w:lang w:eastAsia="he-IL"/>
        </w:rPr>
        <w:t>ו</w:t>
      </w:r>
      <w:r w:rsidR="00236CAB">
        <w:rPr>
          <w:rFonts w:eastAsia="Times New Roman" w:hint="cs"/>
          <w:rtl/>
          <w:lang w:eastAsia="he-IL"/>
        </w:rPr>
        <w:t xml:space="preserve">של </w:t>
      </w:r>
      <w:r w:rsidRPr="00981170">
        <w:rPr>
          <w:rFonts w:eastAsia="Times New Roman" w:hint="cs"/>
          <w:rtl/>
          <w:lang w:eastAsia="he-IL"/>
        </w:rPr>
        <w:t>משרדי</w:t>
      </w:r>
      <w:r w:rsidRPr="00981170">
        <w:rPr>
          <w:rFonts w:eastAsia="Times New Roman"/>
          <w:rtl/>
          <w:lang w:eastAsia="he-IL"/>
        </w:rPr>
        <w:t xml:space="preserve"> </w:t>
      </w:r>
      <w:r w:rsidRPr="00981170">
        <w:rPr>
          <w:rFonts w:eastAsia="Times New Roman" w:hint="cs"/>
          <w:rtl/>
          <w:lang w:eastAsia="he-IL"/>
        </w:rPr>
        <w:t>הממשלה</w:t>
      </w:r>
      <w:r w:rsidRPr="00981170">
        <w:rPr>
          <w:rFonts w:eastAsia="Times New Roman"/>
          <w:rtl/>
          <w:lang w:eastAsia="he-IL"/>
        </w:rPr>
        <w:t xml:space="preserve"> </w:t>
      </w:r>
      <w:r w:rsidRPr="00981170">
        <w:rPr>
          <w:rFonts w:eastAsia="Times New Roman" w:hint="cs"/>
          <w:rtl/>
          <w:lang w:eastAsia="he-IL"/>
        </w:rPr>
        <w:t>הפועלים</w:t>
      </w:r>
      <w:r w:rsidRPr="00981170">
        <w:rPr>
          <w:rFonts w:eastAsia="Times New Roman"/>
          <w:rtl/>
          <w:lang w:eastAsia="he-IL"/>
        </w:rPr>
        <w:t xml:space="preserve"> </w:t>
      </w:r>
      <w:r w:rsidRPr="00981170">
        <w:rPr>
          <w:rFonts w:eastAsia="Times New Roman" w:hint="cs"/>
          <w:rtl/>
          <w:lang w:eastAsia="he-IL"/>
        </w:rPr>
        <w:t>בעורף</w:t>
      </w:r>
      <w:r w:rsidRPr="00981170">
        <w:rPr>
          <w:rFonts w:eastAsia="Times New Roman"/>
          <w:rtl/>
          <w:lang w:eastAsia="he-IL"/>
        </w:rPr>
        <w:t xml:space="preserve"> </w:t>
      </w:r>
      <w:r w:rsidRPr="00981170">
        <w:rPr>
          <w:rFonts w:eastAsia="Times New Roman" w:hint="cs"/>
          <w:rtl/>
          <w:lang w:eastAsia="he-IL"/>
        </w:rPr>
        <w:t>במצבי</w:t>
      </w:r>
      <w:r w:rsidRPr="00981170">
        <w:rPr>
          <w:rFonts w:eastAsia="Times New Roman"/>
          <w:rtl/>
          <w:lang w:eastAsia="he-IL"/>
        </w:rPr>
        <w:t xml:space="preserve"> </w:t>
      </w:r>
      <w:r w:rsidRPr="00981170">
        <w:rPr>
          <w:rFonts w:eastAsia="Times New Roman" w:hint="cs"/>
          <w:rtl/>
          <w:lang w:eastAsia="he-IL"/>
        </w:rPr>
        <w:t>חירום</w:t>
      </w:r>
      <w:r w:rsidRPr="00981170">
        <w:rPr>
          <w:rFonts w:eastAsia="Times New Roman"/>
          <w:rtl/>
          <w:lang w:eastAsia="he-IL"/>
        </w:rPr>
        <w:t xml:space="preserve"> </w:t>
      </w:r>
      <w:r w:rsidRPr="00981170">
        <w:rPr>
          <w:rFonts w:eastAsia="Times New Roman" w:hint="cs"/>
          <w:rtl/>
          <w:lang w:eastAsia="he-IL"/>
        </w:rPr>
        <w:t>שונים</w:t>
      </w:r>
      <w:r w:rsidRPr="00981170">
        <w:rPr>
          <w:rFonts w:eastAsia="Times New Roman"/>
          <w:rtl/>
          <w:lang w:eastAsia="he-IL"/>
        </w:rPr>
        <w:t xml:space="preserve">; </w:t>
      </w:r>
      <w:r w:rsidRPr="00981170">
        <w:rPr>
          <w:rFonts w:eastAsia="Times New Roman" w:hint="cs"/>
          <w:rtl/>
          <w:lang w:eastAsia="he-IL"/>
        </w:rPr>
        <w:t>להכין</w:t>
      </w:r>
      <w:r w:rsidRPr="00981170">
        <w:rPr>
          <w:rFonts w:eastAsia="Times New Roman"/>
          <w:rtl/>
          <w:lang w:eastAsia="he-IL"/>
        </w:rPr>
        <w:t xml:space="preserve"> </w:t>
      </w:r>
      <w:r w:rsidRPr="00981170">
        <w:rPr>
          <w:rFonts w:eastAsia="Times New Roman" w:hint="cs"/>
          <w:rtl/>
          <w:lang w:eastAsia="he-IL"/>
        </w:rPr>
        <w:t>הצעות</w:t>
      </w:r>
      <w:r w:rsidRPr="00981170">
        <w:rPr>
          <w:rFonts w:eastAsia="Times New Roman"/>
          <w:rtl/>
          <w:lang w:eastAsia="he-IL"/>
        </w:rPr>
        <w:t xml:space="preserve"> </w:t>
      </w:r>
      <w:r w:rsidRPr="00981170">
        <w:rPr>
          <w:rFonts w:eastAsia="Times New Roman" w:hint="cs"/>
          <w:rtl/>
          <w:lang w:eastAsia="he-IL"/>
        </w:rPr>
        <w:t>חקיקה</w:t>
      </w:r>
      <w:r w:rsidRPr="00981170">
        <w:rPr>
          <w:rFonts w:eastAsia="Times New Roman"/>
          <w:rtl/>
          <w:lang w:eastAsia="he-IL"/>
        </w:rPr>
        <w:t xml:space="preserve"> </w:t>
      </w:r>
      <w:r w:rsidR="000B3182">
        <w:rPr>
          <w:rFonts w:eastAsia="Times New Roman" w:hint="cs"/>
          <w:rtl/>
          <w:lang w:eastAsia="he-IL"/>
        </w:rPr>
        <w:t>עבור החזית</w:t>
      </w:r>
      <w:r w:rsidRPr="00981170">
        <w:rPr>
          <w:rFonts w:eastAsia="Times New Roman"/>
          <w:rtl/>
          <w:lang w:eastAsia="he-IL"/>
        </w:rPr>
        <w:t xml:space="preserve"> </w:t>
      </w:r>
      <w:r w:rsidRPr="00981170">
        <w:rPr>
          <w:rFonts w:eastAsia="Times New Roman" w:hint="cs"/>
          <w:rtl/>
          <w:lang w:eastAsia="he-IL"/>
        </w:rPr>
        <w:t>האזרחית</w:t>
      </w:r>
      <w:r w:rsidRPr="00981170">
        <w:rPr>
          <w:rFonts w:eastAsia="Times New Roman"/>
          <w:rtl/>
          <w:lang w:eastAsia="he-IL"/>
        </w:rPr>
        <w:t xml:space="preserve">; </w:t>
      </w:r>
      <w:r w:rsidRPr="00981170">
        <w:rPr>
          <w:rFonts w:eastAsia="Times New Roman" w:hint="cs"/>
          <w:rtl/>
          <w:lang w:eastAsia="he-IL"/>
        </w:rPr>
        <w:t>ול</w:t>
      </w:r>
      <w:r w:rsidR="000B3182">
        <w:rPr>
          <w:rFonts w:eastAsia="Times New Roman" w:hint="cs"/>
          <w:rtl/>
          <w:lang w:eastAsia="he-IL"/>
        </w:rPr>
        <w:t>שמש</w:t>
      </w:r>
      <w:r w:rsidRPr="00981170">
        <w:rPr>
          <w:rFonts w:eastAsia="Times New Roman"/>
          <w:rtl/>
          <w:lang w:eastAsia="he-IL"/>
        </w:rPr>
        <w:t xml:space="preserve"> </w:t>
      </w:r>
      <w:r w:rsidRPr="00981170">
        <w:rPr>
          <w:rFonts w:eastAsia="Times New Roman" w:hint="cs"/>
          <w:rtl/>
          <w:lang w:eastAsia="he-IL"/>
        </w:rPr>
        <w:t>הגורם</w:t>
      </w:r>
      <w:r w:rsidRPr="00981170">
        <w:rPr>
          <w:rFonts w:eastAsia="Times New Roman"/>
          <w:rtl/>
          <w:lang w:eastAsia="he-IL"/>
        </w:rPr>
        <w:t xml:space="preserve"> </w:t>
      </w:r>
      <w:r w:rsidRPr="00981170">
        <w:rPr>
          <w:rFonts w:eastAsia="Times New Roman" w:hint="cs"/>
          <w:rtl/>
          <w:lang w:eastAsia="he-IL"/>
        </w:rPr>
        <w:t>המתאם</w:t>
      </w:r>
      <w:r w:rsidRPr="00981170">
        <w:rPr>
          <w:rFonts w:eastAsia="Times New Roman"/>
          <w:rtl/>
          <w:lang w:eastAsia="he-IL"/>
        </w:rPr>
        <w:t xml:space="preserve"> </w:t>
      </w:r>
      <w:r w:rsidRPr="00981170">
        <w:rPr>
          <w:rFonts w:eastAsia="Times New Roman" w:hint="cs"/>
          <w:rtl/>
          <w:lang w:eastAsia="he-IL"/>
        </w:rPr>
        <w:t>בין</w:t>
      </w:r>
      <w:r w:rsidRPr="00981170">
        <w:rPr>
          <w:rFonts w:eastAsia="Times New Roman"/>
          <w:rtl/>
          <w:lang w:eastAsia="he-IL"/>
        </w:rPr>
        <w:t xml:space="preserve"> </w:t>
      </w:r>
      <w:r w:rsidRPr="00981170">
        <w:rPr>
          <w:rFonts w:eastAsia="Times New Roman" w:hint="cs"/>
          <w:rtl/>
          <w:lang w:eastAsia="he-IL"/>
        </w:rPr>
        <w:t>משרדי</w:t>
      </w:r>
      <w:r w:rsidRPr="00981170">
        <w:rPr>
          <w:rFonts w:eastAsia="Times New Roman"/>
          <w:rtl/>
          <w:lang w:eastAsia="he-IL"/>
        </w:rPr>
        <w:t xml:space="preserve"> </w:t>
      </w:r>
      <w:r w:rsidRPr="00981170">
        <w:rPr>
          <w:rFonts w:eastAsia="Times New Roman" w:hint="cs"/>
          <w:rtl/>
          <w:lang w:eastAsia="he-IL"/>
        </w:rPr>
        <w:t>הממשלה</w:t>
      </w:r>
      <w:r w:rsidRPr="00981170">
        <w:rPr>
          <w:rFonts w:eastAsia="Times New Roman"/>
          <w:rtl/>
          <w:lang w:eastAsia="he-IL"/>
        </w:rPr>
        <w:t xml:space="preserve"> </w:t>
      </w:r>
      <w:r w:rsidRPr="00981170">
        <w:rPr>
          <w:rFonts w:eastAsia="Times New Roman" w:hint="cs"/>
          <w:rtl/>
          <w:lang w:eastAsia="he-IL"/>
        </w:rPr>
        <w:t>הפועלים</w:t>
      </w:r>
      <w:r w:rsidRPr="00981170">
        <w:rPr>
          <w:rFonts w:eastAsia="Times New Roman"/>
          <w:rtl/>
          <w:lang w:eastAsia="he-IL"/>
        </w:rPr>
        <w:t xml:space="preserve"> </w:t>
      </w:r>
      <w:r w:rsidRPr="00981170">
        <w:rPr>
          <w:rFonts w:eastAsia="Times New Roman" w:hint="cs"/>
          <w:rtl/>
          <w:lang w:eastAsia="he-IL"/>
        </w:rPr>
        <w:t>בעורף</w:t>
      </w:r>
      <w:r w:rsidRPr="00981170">
        <w:rPr>
          <w:rFonts w:eastAsia="Times New Roman"/>
          <w:rtl/>
          <w:lang w:eastAsia="he-IL"/>
        </w:rPr>
        <w:t xml:space="preserve"> </w:t>
      </w:r>
      <w:r w:rsidRPr="00981170">
        <w:rPr>
          <w:rFonts w:eastAsia="Times New Roman" w:hint="cs"/>
          <w:rtl/>
          <w:lang w:eastAsia="he-IL"/>
        </w:rPr>
        <w:t>במצבי</w:t>
      </w:r>
      <w:r w:rsidRPr="00981170">
        <w:rPr>
          <w:rFonts w:eastAsia="Times New Roman"/>
          <w:rtl/>
          <w:lang w:eastAsia="he-IL"/>
        </w:rPr>
        <w:t xml:space="preserve"> </w:t>
      </w:r>
      <w:r w:rsidRPr="00981170">
        <w:rPr>
          <w:rFonts w:eastAsia="Times New Roman" w:hint="cs"/>
          <w:rtl/>
          <w:lang w:eastAsia="he-IL"/>
        </w:rPr>
        <w:t>חירום</w:t>
      </w:r>
      <w:r w:rsidRPr="00981170">
        <w:rPr>
          <w:rFonts w:eastAsia="Times New Roman"/>
          <w:rtl/>
          <w:lang w:eastAsia="he-IL"/>
        </w:rPr>
        <w:t xml:space="preserve"> </w:t>
      </w:r>
      <w:r w:rsidRPr="00981170">
        <w:rPr>
          <w:rFonts w:eastAsia="Times New Roman" w:hint="cs"/>
          <w:rtl/>
          <w:lang w:eastAsia="he-IL"/>
        </w:rPr>
        <w:t>שונים</w:t>
      </w:r>
      <w:r w:rsidRPr="00981170">
        <w:rPr>
          <w:rFonts w:eastAsia="Times New Roman"/>
          <w:rtl/>
          <w:lang w:eastAsia="he-IL"/>
        </w:rPr>
        <w:t xml:space="preserve">. </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ascii="David" w:hAnsi="David"/>
          <w:sz w:val="24"/>
          <w:rtl/>
        </w:rPr>
      </w:pPr>
      <w:r>
        <w:rPr>
          <w:rFonts w:ascii="David" w:hAnsi="David"/>
          <w:sz w:val="24"/>
          <w:rtl/>
        </w:rPr>
        <w:t xml:space="preserve">ביוני 2016 </w:t>
      </w:r>
      <w:r>
        <w:rPr>
          <w:rFonts w:ascii="David" w:hAnsi="David" w:hint="cs"/>
          <w:sz w:val="24"/>
          <w:rtl/>
        </w:rPr>
        <w:t>אישר</w:t>
      </w:r>
      <w:r w:rsidR="0088167E">
        <w:rPr>
          <w:rFonts w:ascii="David" w:hAnsi="David" w:hint="cs"/>
          <w:sz w:val="24"/>
          <w:rtl/>
        </w:rPr>
        <w:t xml:space="preserve"> </w:t>
      </w:r>
      <w:r w:rsidR="00F92A52">
        <w:rPr>
          <w:rFonts w:ascii="David" w:hAnsi="David" w:hint="cs"/>
          <w:sz w:val="24"/>
          <w:rtl/>
        </w:rPr>
        <w:t>הקבינט המדיני-ביטחוני</w:t>
      </w:r>
      <w:r>
        <w:rPr>
          <w:rFonts w:ascii="David" w:hAnsi="David"/>
          <w:sz w:val="24"/>
          <w:rtl/>
        </w:rPr>
        <w:t xml:space="preserve"> את "</w:t>
      </w:r>
      <w:r>
        <w:rPr>
          <w:rFonts w:ascii="David" w:hAnsi="David" w:hint="cs"/>
          <w:sz w:val="24"/>
          <w:rtl/>
        </w:rPr>
        <w:t>איום הייחוס המצרפי ו</w:t>
      </w:r>
      <w:r>
        <w:rPr>
          <w:rFonts w:ascii="David" w:hAnsi="David"/>
          <w:sz w:val="24"/>
          <w:rtl/>
        </w:rPr>
        <w:t xml:space="preserve">תרחיש הייחוס </w:t>
      </w:r>
      <w:r>
        <w:rPr>
          <w:rFonts w:ascii="David" w:hAnsi="David" w:hint="cs"/>
          <w:sz w:val="24"/>
          <w:rtl/>
        </w:rPr>
        <w:t xml:space="preserve">המצרפי </w:t>
      </w:r>
      <w:r>
        <w:rPr>
          <w:rFonts w:ascii="David" w:hAnsi="David"/>
          <w:sz w:val="24"/>
          <w:rtl/>
        </w:rPr>
        <w:t>לזירה האזרחית 2016 - 2020"</w:t>
      </w:r>
      <w:r>
        <w:rPr>
          <w:rStyle w:val="FootnoteReference1"/>
          <w:rFonts w:ascii="David" w:hAnsi="David"/>
          <w:sz w:val="24"/>
          <w:rtl/>
        </w:rPr>
        <w:footnoteReference w:id="22"/>
      </w:r>
      <w:r w:rsidR="0088167E">
        <w:rPr>
          <w:rFonts w:ascii="David" w:hAnsi="David" w:hint="cs"/>
          <w:sz w:val="24"/>
          <w:rtl/>
        </w:rPr>
        <w:t xml:space="preserve"> </w:t>
      </w:r>
      <w:r>
        <w:rPr>
          <w:rFonts w:ascii="David" w:hAnsi="David" w:hint="cs"/>
          <w:sz w:val="24"/>
          <w:rtl/>
        </w:rPr>
        <w:t>(להלן - תרחיש הייחוס לעורף). הקבינט המדיני</w:t>
      </w:r>
      <w:r w:rsidR="000B3182">
        <w:rPr>
          <w:rFonts w:ascii="David" w:hAnsi="David" w:hint="cs"/>
          <w:sz w:val="24"/>
          <w:rtl/>
        </w:rPr>
        <w:t>-</w:t>
      </w:r>
      <w:r>
        <w:rPr>
          <w:rFonts w:ascii="David" w:hAnsi="David" w:hint="cs"/>
          <w:sz w:val="24"/>
          <w:rtl/>
        </w:rPr>
        <w:t xml:space="preserve">ביטחוני קבע </w:t>
      </w:r>
      <w:r>
        <w:rPr>
          <w:rFonts w:ascii="David" w:hAnsi="David"/>
          <w:sz w:val="24"/>
          <w:rtl/>
        </w:rPr>
        <w:t xml:space="preserve">כי איום הייחוס ותרחיש הייחוס "יהוו הבסיס להכנת תכניות העבודה של משרדי הממשלה להיערכות למצבי חירום" </w:t>
      </w:r>
      <w:r>
        <w:rPr>
          <w:rFonts w:ascii="David" w:hAnsi="David"/>
          <w:sz w:val="24"/>
          <w:rtl/>
          <w:lang w:eastAsia="he-IL"/>
        </w:rPr>
        <w:t xml:space="preserve">אשר יגובשו בהנחיית </w:t>
      </w:r>
      <w:r>
        <w:rPr>
          <w:rFonts w:ascii="David" w:hAnsi="David"/>
          <w:sz w:val="24"/>
          <w:rtl/>
          <w:lang w:eastAsia="he-IL"/>
        </w:rPr>
        <w:t>רח"ל</w:t>
      </w:r>
      <w:r>
        <w:rPr>
          <w:rFonts w:ascii="David" w:hAnsi="David"/>
          <w:sz w:val="24"/>
          <w:rtl/>
          <w:lang w:eastAsia="he-IL"/>
        </w:rPr>
        <w:t xml:space="preserve"> ובסיועה</w:t>
      </w:r>
      <w:r>
        <w:rPr>
          <w:rFonts w:ascii="David" w:hAnsi="David"/>
          <w:sz w:val="24"/>
          <w:rtl/>
        </w:rPr>
        <w:t xml:space="preserve">. </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pPr>
      <w:r w:rsidRPr="0013688F">
        <w:rPr>
          <w:rStyle w:val="8"/>
          <w:rFonts w:hint="cs"/>
          <w:rtl/>
        </w:rPr>
        <w:t>מינהל</w:t>
      </w:r>
      <w:r w:rsidRPr="0013688F">
        <w:rPr>
          <w:rStyle w:val="8"/>
          <w:rtl/>
        </w:rPr>
        <w:t xml:space="preserve"> ההרכשה והייצור (להלן - מנה"ר)</w:t>
      </w:r>
      <w:r w:rsidRPr="0013688F" w:rsidR="000B3182">
        <w:rPr>
          <w:rStyle w:val="8"/>
          <w:rtl/>
        </w:rPr>
        <w:t>:</w:t>
      </w:r>
      <w:r w:rsidR="004D3541">
        <w:rPr>
          <w:rStyle w:val="8"/>
          <w:rFonts w:hint="cs"/>
          <w:rtl/>
        </w:rPr>
        <w:t xml:space="preserve"> </w:t>
      </w:r>
      <w:r w:rsidRPr="00340F97">
        <w:rPr>
          <w:rtl/>
        </w:rPr>
        <w:t>גוף הרכש של משרד הביטחון.</w:t>
      </w:r>
      <w:r w:rsidRPr="008D3A4C">
        <w:rPr>
          <w:szCs w:val="20"/>
          <w:rtl/>
        </w:rPr>
        <w:t xml:space="preserve"> </w:t>
      </w:r>
      <w:r>
        <w:rPr>
          <w:rFonts w:hint="cs"/>
          <w:rtl/>
        </w:rPr>
        <w:t xml:space="preserve">הוראת משרד הביטחון והוראות מנה"ר מגדירות </w:t>
      </w:r>
      <w:r w:rsidR="000B3182">
        <w:rPr>
          <w:rFonts w:hint="cs"/>
          <w:rtl/>
        </w:rPr>
        <w:t xml:space="preserve">כיצד על מנה"ר לפעול במסגרת תהליכי הרכש השונים שהוא מנהל </w:t>
      </w:r>
      <w:r w:rsidR="000B3182">
        <w:rPr>
          <w:rFonts w:hint="cs"/>
          <w:rtl/>
        </w:rPr>
        <w:t>בעיתות</w:t>
      </w:r>
      <w:r w:rsidR="000B3182">
        <w:rPr>
          <w:rFonts w:hint="cs"/>
          <w:rtl/>
        </w:rPr>
        <w:t xml:space="preserve"> שגרה וחירום</w:t>
      </w:r>
      <w:r>
        <w:rPr>
          <w:rFonts w:hint="cs"/>
          <w:rtl/>
        </w:rPr>
        <w:t>. לראש מנה"ר יש סמכות</w:t>
      </w:r>
      <w:r w:rsidR="000B3182">
        <w:rPr>
          <w:rFonts w:hint="cs"/>
          <w:rtl/>
        </w:rPr>
        <w:t>,</w:t>
      </w:r>
      <w:r>
        <w:rPr>
          <w:rFonts w:hint="cs"/>
          <w:rtl/>
        </w:rPr>
        <w:t xml:space="preserve"> המוגדרת בהוראת משרד הביטחון 40.030</w:t>
      </w:r>
      <w:r w:rsidR="000B3182">
        <w:rPr>
          <w:rFonts w:hint="cs"/>
          <w:rtl/>
        </w:rPr>
        <w:t>,</w:t>
      </w:r>
      <w:r>
        <w:rPr>
          <w:rFonts w:hint="cs"/>
          <w:rtl/>
        </w:rPr>
        <w:t xml:space="preserve"> לבצע רכש בהול עבור כלל משרדי הממשלה בעת חירום. למנה"ר גופי מטה וגופים לוגיסטיים, בארץ ובחו"ל, שתפקידם לתכנן ולממש רכש בהיקפים גדולים ובאופן דחוף. </w:t>
      </w:r>
    </w:p>
    <w:p w:rsidR="002502D1" w:rsidRPr="00B43C0E"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pPr>
      <w:r>
        <w:rPr>
          <w:rFonts w:hint="cs"/>
          <w:rtl/>
        </w:rPr>
        <w:t>פיקוד העורף (פקע"ר)</w:t>
      </w:r>
      <w:r>
        <w:rPr>
          <w:rStyle w:val="FootnoteReference1"/>
          <w:rtl/>
        </w:rPr>
        <w:footnoteReference w:id="23"/>
      </w:r>
      <w:r w:rsidR="000B3182">
        <w:rPr>
          <w:rFonts w:hint="cs"/>
          <w:rtl/>
        </w:rPr>
        <w:t>:</w:t>
      </w:r>
      <w:r>
        <w:rPr>
          <w:rFonts w:hint="cs"/>
          <w:rtl/>
        </w:rPr>
        <w:t xml:space="preserve"> </w:t>
      </w:r>
      <w:r w:rsidRPr="00820AB3">
        <w:rPr>
          <w:rFonts w:hint="cs"/>
          <w:rtl/>
        </w:rPr>
        <w:t xml:space="preserve">על פי חוק </w:t>
      </w:r>
      <w:r>
        <w:rPr>
          <w:rFonts w:hint="cs"/>
          <w:rtl/>
        </w:rPr>
        <w:t>ההתגוננות האזרחית, התשי"א-1951</w:t>
      </w:r>
      <w:r w:rsidRPr="00820AB3">
        <w:rPr>
          <w:rFonts w:hint="cs"/>
          <w:rtl/>
        </w:rPr>
        <w:t xml:space="preserve"> </w:t>
      </w:r>
      <w:r>
        <w:rPr>
          <w:rFonts w:hint="cs"/>
          <w:rtl/>
        </w:rPr>
        <w:t>(להלן - חוק הג"א)</w:t>
      </w:r>
      <w:r w:rsidR="000B3182">
        <w:rPr>
          <w:rFonts w:hint="cs"/>
          <w:rtl/>
        </w:rPr>
        <w:t>,</w:t>
      </w:r>
      <w:r w:rsidRPr="00820AB3">
        <w:rPr>
          <w:rFonts w:hint="cs"/>
          <w:rtl/>
        </w:rPr>
        <w:t xml:space="preserve"> </w:t>
      </w:r>
      <w:r>
        <w:rPr>
          <w:rFonts w:hint="cs"/>
          <w:rtl/>
        </w:rPr>
        <w:t>פקע"ר</w:t>
      </w:r>
      <w:r w:rsidRPr="00820AB3">
        <w:rPr>
          <w:rFonts w:hint="cs"/>
          <w:rtl/>
        </w:rPr>
        <w:t xml:space="preserve"> מוסמך</w:t>
      </w:r>
      <w:r>
        <w:rPr>
          <w:rFonts w:hint="cs"/>
          <w:rtl/>
        </w:rPr>
        <w:t>, בין היתר,</w:t>
      </w:r>
      <w:r w:rsidRPr="00820AB3">
        <w:rPr>
          <w:rFonts w:hint="cs"/>
          <w:rtl/>
        </w:rPr>
        <w:t xml:space="preserve"> לפעול באישור שר הביטחון ובתיאום עם הרשויות הנוגעות בדבר להצלת חיי אדם ורכוש "שאינה כרוכה בהתגוננות אזרחית" </w:t>
      </w:r>
      <w:r>
        <w:rPr>
          <w:rFonts w:hint="cs"/>
          <w:rtl/>
        </w:rPr>
        <w:t>(</w:t>
      </w:r>
      <w:r w:rsidRPr="00820AB3">
        <w:rPr>
          <w:rFonts w:hint="cs"/>
          <w:rtl/>
        </w:rPr>
        <w:t xml:space="preserve">כלומר פעולה שאינה מלחמתית). </w:t>
      </w:r>
      <w:r>
        <w:rPr>
          <w:rFonts w:hint="cs"/>
          <w:rtl/>
        </w:rPr>
        <w:t>במסגרת פעילותו פקע"ר מפעיל</w:t>
      </w:r>
      <w:r w:rsidR="000B3182">
        <w:rPr>
          <w:rFonts w:hint="cs"/>
          <w:rtl/>
        </w:rPr>
        <w:t>,</w:t>
      </w:r>
      <w:r>
        <w:rPr>
          <w:rFonts w:hint="cs"/>
          <w:rtl/>
        </w:rPr>
        <w:t xml:space="preserve"> בין היתר</w:t>
      </w:r>
      <w:r w:rsidR="000B3182">
        <w:rPr>
          <w:rFonts w:hint="cs"/>
          <w:rtl/>
        </w:rPr>
        <w:t>,</w:t>
      </w:r>
      <w:r>
        <w:rPr>
          <w:rFonts w:hint="cs"/>
          <w:rtl/>
        </w:rPr>
        <w:t xml:space="preserve"> יחידות קישור לרשויות המקומית (להלן - </w:t>
      </w:r>
      <w:r>
        <w:rPr>
          <w:rFonts w:hint="cs"/>
          <w:rtl/>
        </w:rPr>
        <w:t>יקל"ר</w:t>
      </w:r>
      <w:r>
        <w:rPr>
          <w:rFonts w:hint="cs"/>
          <w:rtl/>
        </w:rPr>
        <w:t>) שי</w:t>
      </w:r>
      <w:r w:rsidR="000B3182">
        <w:rPr>
          <w:rFonts w:hint="cs"/>
          <w:rtl/>
        </w:rPr>
        <w:t>י</w:t>
      </w:r>
      <w:r>
        <w:rPr>
          <w:rFonts w:hint="cs"/>
          <w:rtl/>
        </w:rPr>
        <w:t xml:space="preserve">עודן לקשר בין צורכי הרשות המקומית לבין צורכי פקע"ר ולסייע לרשות המקומית בהיערכות לחירום ובביצוע תפקידה בעת חירום. </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820AB3" w:rsidP="006B7730">
      <w:pPr>
        <w:spacing w:line="269" w:lineRule="auto"/>
      </w:pPr>
      <w:r w:rsidRPr="0013688F">
        <w:rPr>
          <w:rStyle w:val="7"/>
          <w:rFonts w:hint="cs"/>
          <w:rtl/>
        </w:rPr>
        <w:t>משטרת</w:t>
      </w:r>
      <w:r w:rsidRPr="0013688F">
        <w:rPr>
          <w:rStyle w:val="7"/>
          <w:rtl/>
        </w:rPr>
        <w:t xml:space="preserve"> </w:t>
      </w:r>
      <w:r w:rsidRPr="0013688F">
        <w:rPr>
          <w:rStyle w:val="7"/>
          <w:rFonts w:hint="cs"/>
          <w:rtl/>
        </w:rPr>
        <w:t>ישראל</w:t>
      </w:r>
      <w:r w:rsidRPr="0013688F" w:rsidR="000B3182">
        <w:rPr>
          <w:rStyle w:val="7"/>
          <w:rtl/>
        </w:rPr>
        <w:t>:</w:t>
      </w:r>
      <w:r>
        <w:rPr>
          <w:rFonts w:hint="cs"/>
          <w:rtl/>
        </w:rPr>
        <w:t xml:space="preserve"> על פי פקודת המשטרה</w:t>
      </w:r>
      <w:r w:rsidR="000B3182">
        <w:rPr>
          <w:rFonts w:hint="cs"/>
          <w:rtl/>
        </w:rPr>
        <w:t>,</w:t>
      </w:r>
      <w:r>
        <w:rPr>
          <w:rFonts w:hint="cs"/>
          <w:rtl/>
        </w:rPr>
        <w:t xml:space="preserve"> באירוע שהוא בבחינת "אירוע חירום אזרחי"</w:t>
      </w:r>
      <w:r>
        <w:rPr>
          <w:rStyle w:val="FootnoteReference1"/>
          <w:rtl/>
        </w:rPr>
        <w:footnoteReference w:id="24"/>
      </w:r>
      <w:r>
        <w:rPr>
          <w:rFonts w:hint="cs"/>
          <w:rtl/>
        </w:rPr>
        <w:t xml:space="preserve"> אחראית המשטרה לפיקוד ו</w:t>
      </w:r>
      <w:r w:rsidR="000B3182">
        <w:rPr>
          <w:rFonts w:hint="cs"/>
          <w:rtl/>
        </w:rPr>
        <w:t>ל</w:t>
      </w:r>
      <w:r>
        <w:rPr>
          <w:rFonts w:hint="cs"/>
          <w:rtl/>
        </w:rPr>
        <w:t xml:space="preserve">שליטה על האירוע. באירוע של </w:t>
      </w:r>
      <w:r w:rsidRPr="0051146F">
        <w:rPr>
          <w:rFonts w:hint="cs"/>
          <w:rtl/>
        </w:rPr>
        <w:t>פנדמיה</w:t>
      </w:r>
      <w:r>
        <w:rPr>
          <w:rStyle w:val="FootnoteReference1"/>
          <w:rtl/>
        </w:rPr>
        <w:footnoteReference w:id="25"/>
      </w:r>
      <w:r w:rsidRPr="0051146F">
        <w:rPr>
          <w:rFonts w:hint="cs"/>
          <w:rtl/>
        </w:rPr>
        <w:t xml:space="preserve"> (מגפה)</w:t>
      </w:r>
      <w:r>
        <w:rPr>
          <w:rFonts w:hint="cs"/>
          <w:rtl/>
        </w:rPr>
        <w:t xml:space="preserve"> משטרת ישראל </w:t>
      </w:r>
      <w:r w:rsidR="000B3182">
        <w:rPr>
          <w:rFonts w:hint="cs"/>
          <w:rtl/>
        </w:rPr>
        <w:t>אחראית</w:t>
      </w:r>
      <w:r>
        <w:rPr>
          <w:rFonts w:hint="cs"/>
          <w:rtl/>
        </w:rPr>
        <w:t>, בין השאר</w:t>
      </w:r>
      <w:r w:rsidR="000B3182">
        <w:rPr>
          <w:rFonts w:hint="cs"/>
          <w:rtl/>
        </w:rPr>
        <w:t>,</w:t>
      </w:r>
      <w:r>
        <w:rPr>
          <w:rFonts w:hint="cs"/>
          <w:rtl/>
        </w:rPr>
        <w:t xml:space="preserve"> </w:t>
      </w:r>
      <w:r w:rsidR="000B3182">
        <w:rPr>
          <w:rFonts w:hint="cs"/>
          <w:rtl/>
        </w:rPr>
        <w:t>להיערך</w:t>
      </w:r>
      <w:r>
        <w:rPr>
          <w:rFonts w:hint="cs"/>
          <w:rtl/>
        </w:rPr>
        <w:t xml:space="preserve"> לאכיפת הסדר הציבורי; </w:t>
      </w:r>
      <w:r w:rsidR="000B3182">
        <w:rPr>
          <w:rFonts w:hint="cs"/>
          <w:rtl/>
        </w:rPr>
        <w:t>לפעול ל</w:t>
      </w:r>
      <w:r>
        <w:rPr>
          <w:rFonts w:hint="cs"/>
          <w:rtl/>
        </w:rPr>
        <w:t>הסדרת התנועה; ו</w:t>
      </w:r>
      <w:r w:rsidR="000B3182">
        <w:rPr>
          <w:rFonts w:hint="cs"/>
          <w:rtl/>
        </w:rPr>
        <w:t>לנקוט צעדי אכיפה</w:t>
      </w:r>
      <w:r>
        <w:rPr>
          <w:rFonts w:hint="cs"/>
          <w:rtl/>
        </w:rPr>
        <w:t xml:space="preserve"> </w:t>
      </w:r>
      <w:r w:rsidR="000B3182">
        <w:rPr>
          <w:rFonts w:hint="cs"/>
          <w:rtl/>
        </w:rPr>
        <w:t>ל</w:t>
      </w:r>
      <w:r>
        <w:rPr>
          <w:rFonts w:hint="cs"/>
          <w:rtl/>
        </w:rPr>
        <w:t>מניעת התקהלויות.</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13688F">
        <w:rPr>
          <w:rStyle w:val="7"/>
          <w:rFonts w:hint="cs"/>
          <w:rtl/>
        </w:rPr>
        <w:t>הרשויות</w:t>
      </w:r>
      <w:r w:rsidRPr="0013688F">
        <w:rPr>
          <w:rStyle w:val="7"/>
          <w:rtl/>
        </w:rPr>
        <w:t xml:space="preserve"> </w:t>
      </w:r>
      <w:r w:rsidRPr="0013688F">
        <w:rPr>
          <w:rStyle w:val="7"/>
          <w:rFonts w:hint="cs"/>
          <w:rtl/>
        </w:rPr>
        <w:t>המקומית</w:t>
      </w:r>
      <w:r w:rsidRPr="0013688F" w:rsidR="000B3182">
        <w:rPr>
          <w:rStyle w:val="7"/>
          <w:rtl/>
        </w:rPr>
        <w:t>:</w:t>
      </w:r>
      <w:r>
        <w:rPr>
          <w:rFonts w:hint="cs"/>
          <w:rtl/>
        </w:rPr>
        <w:t xml:space="preserve"> בפקודת העיריות [נוסח חדש] נקבע כי העיר</w:t>
      </w:r>
      <w:r w:rsidR="000B3182">
        <w:rPr>
          <w:rFonts w:hint="cs"/>
          <w:rtl/>
        </w:rPr>
        <w:t>י</w:t>
      </w:r>
      <w:r>
        <w:rPr>
          <w:rFonts w:hint="cs"/>
          <w:rtl/>
        </w:rPr>
        <w:t>יה "תעשה את כל הדרוש להכנתו של המשק לשעת חירום ו</w:t>
      </w:r>
      <w:r w:rsidR="00EF177E">
        <w:rPr>
          <w:rFonts w:hint="cs"/>
          <w:rtl/>
        </w:rPr>
        <w:t>ל</w:t>
      </w:r>
      <w:r>
        <w:rPr>
          <w:rFonts w:hint="cs"/>
          <w:rtl/>
        </w:rPr>
        <w:t xml:space="preserve">הפעלתו אותו זמן... </w:t>
      </w:r>
      <w:r>
        <w:rPr>
          <w:rFonts w:hint="cs"/>
          <w:rtl/>
        </w:rPr>
        <w:t>הכל</w:t>
      </w:r>
      <w:r>
        <w:rPr>
          <w:rFonts w:hint="cs"/>
          <w:rtl/>
        </w:rPr>
        <w:t xml:space="preserve"> בכפוף להוראות השר הממונה</w:t>
      </w:r>
      <w:r>
        <w:rPr>
          <w:rStyle w:val="FootnoteReference1"/>
          <w:rtl/>
        </w:rPr>
        <w:footnoteReference w:id="26"/>
      </w:r>
      <w:r>
        <w:rPr>
          <w:rFonts w:hint="cs"/>
          <w:rtl/>
        </w:rPr>
        <w:t xml:space="preserve"> על הפעולות בתחום הנוגע בדבר ובהתאם לתכנית שאישרה הממשלה". בצו המועצות המקומיות (מועצות אזוריות), </w:t>
      </w:r>
      <w:r w:rsidR="00CE7FDB">
        <w:rPr>
          <w:rFonts w:hint="cs"/>
          <w:rtl/>
        </w:rPr>
        <w:t>ה</w:t>
      </w:r>
      <w:r>
        <w:rPr>
          <w:rFonts w:hint="cs"/>
          <w:rtl/>
        </w:rPr>
        <w:t>תשי"ח-1958</w:t>
      </w:r>
      <w:r w:rsidR="00CE7FDB">
        <w:rPr>
          <w:rFonts w:hint="cs"/>
          <w:rtl/>
        </w:rPr>
        <w:t>,</w:t>
      </w:r>
      <w:r>
        <w:rPr>
          <w:rFonts w:hint="cs"/>
          <w:rtl/>
        </w:rPr>
        <w:t xml:space="preserve"> נקבע כי על הרשות המקומית "לעשות את כל הדרוש להכנתו של המשק לשעת חירום ולהפעלתו בשעת חירום". בהחלטת הממשלה בנוגע למערך משק לשעת חירום (החלטה 1716) </w:t>
      </w:r>
      <w:r w:rsidR="00513C53">
        <w:rPr>
          <w:rFonts w:hint="cs"/>
          <w:rtl/>
        </w:rPr>
        <w:t xml:space="preserve">משנת 1986 </w:t>
      </w:r>
      <w:r>
        <w:rPr>
          <w:rFonts w:hint="cs"/>
          <w:rtl/>
        </w:rPr>
        <w:t xml:space="preserve">נקבע כי הרשות המקומית אחראית בתחום שיפוטה, באמצעות ועדת מל"ח מקומית, לביצוע המשימות הדרושות להבטחת ההספקה והשירותים החיוניים לאוכלוסייה, לטיפול באוכלוסייה ולמתן שירותי סעד ופינוי. על פי "תפיסת היסוד להפעלת העורף במצבי חירום" שפרסמה </w:t>
      </w:r>
      <w:r>
        <w:rPr>
          <w:rFonts w:hint="cs"/>
          <w:rtl/>
        </w:rPr>
        <w:t>רח"ל</w:t>
      </w:r>
      <w:r>
        <w:rPr>
          <w:rFonts w:hint="cs"/>
          <w:rtl/>
        </w:rPr>
        <w:t xml:space="preserve"> באפריל 2010, הרשות המקומית </w:t>
      </w:r>
      <w:r w:rsidR="00CE7FDB">
        <w:rPr>
          <w:rFonts w:hint="cs"/>
          <w:rtl/>
        </w:rPr>
        <w:t>משמשת</w:t>
      </w:r>
      <w:r w:rsidR="00CB2EA1">
        <w:rPr>
          <w:rFonts w:hint="cs"/>
          <w:rtl/>
        </w:rPr>
        <w:t xml:space="preserve"> </w:t>
      </w:r>
      <w:r>
        <w:rPr>
          <w:rFonts w:hint="cs"/>
          <w:rtl/>
        </w:rPr>
        <w:t xml:space="preserve">"לבנת היסוד" בכל הקשור </w:t>
      </w:r>
      <w:r w:rsidR="00CE7FDB">
        <w:rPr>
          <w:rFonts w:hint="cs"/>
          <w:rtl/>
        </w:rPr>
        <w:t xml:space="preserve">לטיפול באזרח </w:t>
      </w:r>
      <w:r w:rsidR="00CE7FDB">
        <w:rPr>
          <w:rFonts w:hint="cs"/>
          <w:rtl/>
        </w:rPr>
        <w:t>בעיתות</w:t>
      </w:r>
      <w:r w:rsidR="00CE7FDB">
        <w:rPr>
          <w:rFonts w:hint="cs"/>
          <w:rtl/>
        </w:rPr>
        <w:t xml:space="preserve"> שגרה וחירום ולסיוע לו </w:t>
      </w:r>
      <w:r w:rsidR="00CE7FDB">
        <w:rPr>
          <w:rFonts w:hint="cs"/>
          <w:rtl/>
        </w:rPr>
        <w:t>בעיתות</w:t>
      </w:r>
      <w:r w:rsidR="00CE7FDB">
        <w:rPr>
          <w:rFonts w:hint="cs"/>
          <w:rtl/>
        </w:rPr>
        <w:t xml:space="preserve"> אלה</w:t>
      </w:r>
      <w:r>
        <w:rPr>
          <w:rFonts w:hint="cs"/>
          <w:rtl/>
        </w:rPr>
        <w:t>.</w:t>
      </w:r>
    </w:p>
    <w:p w:rsidR="002502D1"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13688F">
        <w:rPr>
          <w:rStyle w:val="7"/>
          <w:rFonts w:hint="cs"/>
          <w:rtl/>
        </w:rPr>
        <w:t>משרד</w:t>
      </w:r>
      <w:r w:rsidRPr="0013688F">
        <w:rPr>
          <w:rStyle w:val="7"/>
          <w:rtl/>
        </w:rPr>
        <w:t xml:space="preserve"> </w:t>
      </w:r>
      <w:r w:rsidRPr="0013688F">
        <w:rPr>
          <w:rStyle w:val="7"/>
          <w:rFonts w:hint="cs"/>
          <w:rtl/>
        </w:rPr>
        <w:t>הבריאות</w:t>
      </w:r>
      <w:r w:rsidRPr="0013688F" w:rsidR="00CE7FDB">
        <w:rPr>
          <w:rStyle w:val="7"/>
          <w:rtl/>
        </w:rPr>
        <w:t>:</w:t>
      </w:r>
      <w:r>
        <w:rPr>
          <w:rFonts w:hint="cs"/>
          <w:rtl/>
        </w:rPr>
        <w:t xml:space="preserve"> משרד הבריאות אחראי </w:t>
      </w:r>
      <w:r w:rsidR="00CE7FDB">
        <w:rPr>
          <w:rFonts w:hint="cs"/>
          <w:rtl/>
        </w:rPr>
        <w:t>ל</w:t>
      </w:r>
      <w:r>
        <w:rPr>
          <w:rFonts w:hint="cs"/>
          <w:rtl/>
        </w:rPr>
        <w:t>בריאות הציבור</w:t>
      </w:r>
      <w:r>
        <w:rPr>
          <w:rStyle w:val="FootnoteReference1"/>
          <w:rtl/>
        </w:rPr>
        <w:footnoteReference w:id="27"/>
      </w:r>
      <w:r>
        <w:rPr>
          <w:rFonts w:hint="cs"/>
          <w:rtl/>
        </w:rPr>
        <w:t xml:space="preserve"> ולמערכות שתפקידן למנוע מחלות</w:t>
      </w:r>
      <w:r w:rsidR="00CE7FDB">
        <w:rPr>
          <w:rFonts w:hint="cs"/>
          <w:rtl/>
        </w:rPr>
        <w:t xml:space="preserve"> </w:t>
      </w:r>
      <w:r w:rsidR="00CE7FDB">
        <w:rPr>
          <w:rFonts w:hint="cs"/>
          <w:rtl/>
        </w:rPr>
        <w:t>ולאבחנן</w:t>
      </w:r>
      <w:r>
        <w:rPr>
          <w:rFonts w:hint="cs"/>
          <w:rtl/>
        </w:rPr>
        <w:t xml:space="preserve">, לטפל בחולים וכן לטפל בהתפרצויות של מחלות מסוימות הגורמות לתחלואה קשה. המשרד אחראי לשירותי בריאות בתחום האשפוז והרפואה המונעת, </w:t>
      </w:r>
      <w:r w:rsidR="00CE7FDB">
        <w:rPr>
          <w:rFonts w:hint="cs"/>
          <w:rtl/>
        </w:rPr>
        <w:t>ה</w:t>
      </w:r>
      <w:r>
        <w:rPr>
          <w:rFonts w:hint="cs"/>
          <w:rtl/>
        </w:rPr>
        <w:t>גריאטריה ובריאות הציבור. משרד הבריאות הוא המנחה את בתי החולים וקופות החולים, ואחראי למתן הנחיות מקצועיות לכלל הציבור מטעם הממשלה. האגף לשעת חירום במשרד הבריאות אחראי להיערכות משרד הבריאות ל</w:t>
      </w:r>
      <w:r w:rsidR="00CE7FDB">
        <w:rPr>
          <w:rFonts w:hint="cs"/>
          <w:rtl/>
        </w:rPr>
        <w:t xml:space="preserve">מצבי </w:t>
      </w:r>
      <w:r>
        <w:rPr>
          <w:rFonts w:hint="cs"/>
          <w:rtl/>
        </w:rPr>
        <w:t>חירום</w:t>
      </w:r>
      <w:r w:rsidR="00CE7FDB">
        <w:rPr>
          <w:rFonts w:hint="cs"/>
          <w:rtl/>
        </w:rPr>
        <w:t>,</w:t>
      </w:r>
      <w:r>
        <w:rPr>
          <w:rFonts w:hint="cs"/>
          <w:rtl/>
        </w:rPr>
        <w:t xml:space="preserve"> ו</w:t>
      </w:r>
      <w:r w:rsidR="00CE7FDB">
        <w:rPr>
          <w:rFonts w:hint="cs"/>
          <w:rtl/>
        </w:rPr>
        <w:t>בכפוף</w:t>
      </w:r>
      <w:r>
        <w:rPr>
          <w:rFonts w:hint="cs"/>
          <w:rtl/>
        </w:rPr>
        <w:t xml:space="preserve"> </w:t>
      </w:r>
      <w:r w:rsidR="00CE7FDB">
        <w:rPr>
          <w:rFonts w:hint="cs"/>
          <w:rtl/>
        </w:rPr>
        <w:t>ל</w:t>
      </w:r>
      <w:r>
        <w:rPr>
          <w:rFonts w:hint="cs"/>
          <w:rtl/>
        </w:rPr>
        <w:t xml:space="preserve">אחריותו פועל צוות טיפול </w:t>
      </w:r>
      <w:r w:rsidR="00CE7FDB">
        <w:rPr>
          <w:rFonts w:hint="cs"/>
          <w:rtl/>
        </w:rPr>
        <w:t>ב</w:t>
      </w:r>
      <w:r>
        <w:rPr>
          <w:rFonts w:hint="cs"/>
          <w:rtl/>
        </w:rPr>
        <w:t xml:space="preserve">מגפות (להלן - </w:t>
      </w:r>
      <w:r>
        <w:rPr>
          <w:rFonts w:hint="cs"/>
          <w:rtl/>
        </w:rPr>
        <w:t>צט"ם</w:t>
      </w:r>
      <w:r>
        <w:rPr>
          <w:rFonts w:hint="cs"/>
          <w:rtl/>
        </w:rPr>
        <w:t xml:space="preserve">). </w:t>
      </w:r>
      <w:r>
        <w:rPr>
          <w:rFonts w:hint="cs"/>
          <w:rtl/>
        </w:rPr>
        <w:t>הצט"ם</w:t>
      </w:r>
      <w:r>
        <w:rPr>
          <w:rFonts w:hint="cs"/>
          <w:rtl/>
        </w:rPr>
        <w:t xml:space="preserve"> הו</w:t>
      </w:r>
      <w:r w:rsidR="00CE7FDB">
        <w:rPr>
          <w:rFonts w:hint="cs"/>
          <w:rtl/>
        </w:rPr>
        <w:t>א</w:t>
      </w:r>
      <w:r>
        <w:rPr>
          <w:rFonts w:hint="cs"/>
          <w:rtl/>
        </w:rPr>
        <w:t xml:space="preserve"> גוף מייעץ למנכ"ל משרד הבריאות והוא אחראי </w:t>
      </w:r>
      <w:r w:rsidR="00CE7FDB">
        <w:rPr>
          <w:rFonts w:hint="cs"/>
          <w:rtl/>
        </w:rPr>
        <w:t>לגיבוש של</w:t>
      </w:r>
      <w:r>
        <w:rPr>
          <w:rFonts w:hint="cs"/>
          <w:rtl/>
        </w:rPr>
        <w:t xml:space="preserve"> תורת לחימה (להלן - תו"ל) והוראות הפעלה </w:t>
      </w:r>
      <w:r w:rsidR="00CE7FDB">
        <w:rPr>
          <w:rFonts w:hint="cs"/>
          <w:rtl/>
        </w:rPr>
        <w:t>להתפרצות מגפות ולטיפול בנושא</w:t>
      </w:r>
      <w:r>
        <w:rPr>
          <w:rFonts w:hint="cs"/>
          <w:rtl/>
        </w:rPr>
        <w:t xml:space="preserve">. בשנת 2005 גיבש משרד הבריאות תו"ל להיערכות </w:t>
      </w:r>
      <w:r w:rsidR="00CE7FDB">
        <w:rPr>
          <w:rFonts w:hint="cs"/>
          <w:rtl/>
        </w:rPr>
        <w:t xml:space="preserve">למגפת שפעת </w:t>
      </w:r>
      <w:r>
        <w:rPr>
          <w:rFonts w:hint="cs"/>
          <w:rtl/>
        </w:rPr>
        <w:t>ו</w:t>
      </w:r>
      <w:r w:rsidR="00CE7FDB">
        <w:rPr>
          <w:rFonts w:hint="cs"/>
          <w:rtl/>
        </w:rPr>
        <w:t>ל</w:t>
      </w:r>
      <w:r>
        <w:rPr>
          <w:rFonts w:hint="cs"/>
          <w:rtl/>
        </w:rPr>
        <w:t>מאבק במגפה</w:t>
      </w:r>
      <w:r w:rsidR="00F50B6A">
        <w:rPr>
          <w:rFonts w:hint="cs"/>
          <w:rtl/>
        </w:rPr>
        <w:t>,</w:t>
      </w:r>
      <w:r>
        <w:rPr>
          <w:rFonts w:hint="cs"/>
          <w:rtl/>
        </w:rPr>
        <w:t xml:space="preserve"> וב</w:t>
      </w:r>
      <w:r w:rsidR="00CE7FDB">
        <w:rPr>
          <w:rFonts w:hint="cs"/>
          <w:rtl/>
        </w:rPr>
        <w:t xml:space="preserve">שנת </w:t>
      </w:r>
      <w:r>
        <w:rPr>
          <w:rFonts w:hint="cs"/>
          <w:rtl/>
        </w:rPr>
        <w:t xml:space="preserve">2018 החל משרד הבריאות בתהליך של עדכון </w:t>
      </w:r>
      <w:r>
        <w:rPr>
          <w:rFonts w:hint="cs"/>
          <w:rtl/>
        </w:rPr>
        <w:t>התו"ל</w:t>
      </w:r>
      <w:r>
        <w:rPr>
          <w:rFonts w:hint="cs"/>
          <w:rtl/>
        </w:rPr>
        <w:t>.</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על פי דוח מבקר המדינה</w:t>
      </w:r>
      <w:r>
        <w:rPr>
          <w:rStyle w:val="FootnoteReference1"/>
          <w:rtl/>
        </w:rPr>
        <w:footnoteReference w:id="28"/>
      </w:r>
      <w:r>
        <w:rPr>
          <w:rFonts w:hint="cs"/>
          <w:rtl/>
        </w:rPr>
        <w:t xml:space="preserve">, בעשור האחרון ישראל התמודדה או נערכה להתמודד עם מחלות שונות ובהן שפעת </w:t>
      </w:r>
      <w:r w:rsidR="00053BD5">
        <w:rPr>
          <w:rFonts w:hint="cs"/>
          <w:rtl/>
        </w:rPr>
        <w:t>ו</w:t>
      </w:r>
      <w:r>
        <w:rPr>
          <w:rFonts w:hint="cs"/>
          <w:rtl/>
        </w:rPr>
        <w:t xml:space="preserve">חצבת. בדוח נקבע כי משרד הבריאות, קופות החולים ומערך האשפוז אינם ערוכים </w:t>
      </w:r>
      <w:r w:rsidR="00053BD5">
        <w:rPr>
          <w:rFonts w:hint="cs"/>
          <w:rtl/>
        </w:rPr>
        <w:t>כנדרש להתפרצות</w:t>
      </w:r>
      <w:r>
        <w:rPr>
          <w:rFonts w:hint="cs"/>
          <w:rtl/>
        </w:rPr>
        <w:t xml:space="preserve"> </w:t>
      </w:r>
      <w:r w:rsidR="00053BD5">
        <w:rPr>
          <w:rFonts w:hint="cs"/>
          <w:rtl/>
        </w:rPr>
        <w:t xml:space="preserve">של </w:t>
      </w:r>
      <w:r>
        <w:rPr>
          <w:rFonts w:hint="cs"/>
          <w:rtl/>
        </w:rPr>
        <w:t xml:space="preserve">שפעת </w:t>
      </w:r>
      <w:r>
        <w:rPr>
          <w:rFonts w:hint="cs"/>
          <w:rtl/>
        </w:rPr>
        <w:t>פנדמית</w:t>
      </w:r>
      <w:r>
        <w:rPr>
          <w:rFonts w:hint="cs"/>
          <w:rtl/>
        </w:rPr>
        <w:t xml:space="preserve">, בפרט בכל הנוגע למתן פתרונות אשפוז לכ-150,000 מאושפזים נוספים </w:t>
      </w:r>
      <w:r w:rsidR="00053BD5">
        <w:rPr>
          <w:rFonts w:hint="cs"/>
          <w:rtl/>
        </w:rPr>
        <w:t>ש</w:t>
      </w:r>
      <w:r w:rsidR="00162547">
        <w:rPr>
          <w:rFonts w:hint="cs"/>
          <w:rtl/>
        </w:rPr>
        <w:t>י</w:t>
      </w:r>
      <w:r w:rsidR="00053BD5">
        <w:rPr>
          <w:rFonts w:hint="cs"/>
          <w:rtl/>
        </w:rPr>
        <w:t>חלו</w:t>
      </w:r>
      <w:r>
        <w:rPr>
          <w:rFonts w:hint="cs"/>
          <w:rtl/>
        </w:rPr>
        <w:t xml:space="preserve"> </w:t>
      </w:r>
      <w:r w:rsidR="00053BD5">
        <w:rPr>
          <w:rFonts w:hint="cs"/>
          <w:rtl/>
        </w:rPr>
        <w:t>ב</w:t>
      </w:r>
      <w:r>
        <w:rPr>
          <w:rFonts w:hint="cs"/>
          <w:rtl/>
        </w:rPr>
        <w:t>מגפה</w:t>
      </w:r>
      <w:r w:rsidR="00452161">
        <w:rPr>
          <w:rFonts w:hint="cs"/>
          <w:rtl/>
        </w:rPr>
        <w:t>,</w:t>
      </w:r>
      <w:r>
        <w:rPr>
          <w:rFonts w:hint="cs"/>
          <w:rtl/>
        </w:rPr>
        <w:t xml:space="preserve"> וכן כי מערך החקירות האפידמיולוגיות לא עמד ביעדים שנקבעו לו ב</w:t>
      </w:r>
      <w:r w:rsidR="00053BD5">
        <w:rPr>
          <w:rFonts w:hint="cs"/>
          <w:rtl/>
        </w:rPr>
        <w:t>מסגרת</w:t>
      </w:r>
      <w:r>
        <w:rPr>
          <w:rFonts w:hint="cs"/>
          <w:rtl/>
        </w:rPr>
        <w:t xml:space="preserve"> הטיפול בהתפרצות מחלת החצבת בשנת 2018.</w:t>
      </w:r>
    </w:p>
    <w:p w:rsidR="008D786B" w:rsidP="006B7730">
      <w:pPr>
        <w:spacing w:line="269" w:lineRule="auto"/>
        <w:rPr>
          <w:rFonts w:ascii="David" w:hAnsi="David"/>
          <w:sz w:val="24"/>
          <w:rtl/>
        </w:rPr>
      </w:pPr>
    </w:p>
    <w:p w:rsidR="002502D1" w:rsidP="004D7A0A">
      <w:pPr>
        <w:pStyle w:val="Heading4"/>
        <w:spacing w:before="0" w:line="269" w:lineRule="auto"/>
        <w:rPr>
          <w:rtl/>
        </w:rPr>
      </w:pPr>
      <w:r w:rsidRPr="008078F3">
        <w:rPr>
          <w:rFonts w:hint="cs"/>
          <w:rtl/>
        </w:rPr>
        <w:t>סקירת</w:t>
      </w:r>
      <w:r w:rsidRPr="008078F3">
        <w:rPr>
          <w:rtl/>
        </w:rPr>
        <w:t xml:space="preserve"> הגופים </w:t>
      </w:r>
      <w:r w:rsidRPr="00D134CB">
        <w:rPr>
          <w:rFonts w:hint="cs"/>
          <w:rtl/>
        </w:rPr>
        <w:t>העיקריים</w:t>
      </w:r>
      <w:r w:rsidRPr="008078F3">
        <w:rPr>
          <w:rtl/>
        </w:rPr>
        <w:t xml:space="preserve"> </w:t>
      </w:r>
      <w:r>
        <w:rPr>
          <w:rFonts w:hint="cs"/>
          <w:rtl/>
        </w:rPr>
        <w:t>ש</w:t>
      </w:r>
      <w:r w:rsidR="00053BD5">
        <w:rPr>
          <w:rFonts w:hint="cs"/>
          <w:rtl/>
        </w:rPr>
        <w:t xml:space="preserve">השתתפו באופן </w:t>
      </w:r>
      <w:r w:rsidRPr="008078F3">
        <w:rPr>
          <w:rtl/>
        </w:rPr>
        <w:t>פ</w:t>
      </w:r>
      <w:r w:rsidRPr="008078F3">
        <w:rPr>
          <w:rFonts w:hint="cs"/>
          <w:rtl/>
        </w:rPr>
        <w:t>עיל</w:t>
      </w:r>
      <w:r w:rsidR="00053BD5">
        <w:rPr>
          <w:rFonts w:hint="cs"/>
          <w:rtl/>
        </w:rPr>
        <w:t xml:space="preserve"> בטיפול</w:t>
      </w:r>
      <w:r w:rsidRPr="008078F3">
        <w:rPr>
          <w:rtl/>
        </w:rPr>
        <w:t xml:space="preserve"> </w:t>
      </w:r>
      <w:r w:rsidRPr="008078F3">
        <w:rPr>
          <w:rFonts w:hint="cs"/>
          <w:rtl/>
        </w:rPr>
        <w:t>במשבר</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62547" w:rsidRPr="00162547" w:rsidP="006B7730">
      <w:pPr>
        <w:spacing w:line="269" w:lineRule="auto"/>
        <w:jc w:val="center"/>
        <w:rPr>
          <w:rtl/>
        </w:rPr>
      </w:pPr>
      <w:r w:rsidRPr="00D630FB">
        <w:rPr>
          <w:rFonts w:ascii="David" w:hAnsi="David" w:hint="cs"/>
          <w:b/>
          <w:bCs/>
          <w:sz w:val="24"/>
          <w:rtl/>
        </w:rPr>
        <w:t>תרשים</w:t>
      </w:r>
      <w:r w:rsidRPr="00D630FB">
        <w:rPr>
          <w:rFonts w:ascii="David" w:hAnsi="David"/>
          <w:b/>
          <w:bCs/>
          <w:sz w:val="24"/>
          <w:rtl/>
        </w:rPr>
        <w:t xml:space="preserve"> 1: </w:t>
      </w:r>
      <w:r>
        <w:rPr>
          <w:rFonts w:ascii="David" w:hAnsi="David" w:hint="cs"/>
          <w:b/>
          <w:bCs/>
          <w:sz w:val="24"/>
          <w:rtl/>
        </w:rPr>
        <w:t>הגופים העיקריים שהשתתפו באופן פעיל בטיפול במשבר</w:t>
      </w:r>
      <w:r>
        <w:rPr>
          <w:rStyle w:val="FootnoteReference1"/>
          <w:rtl/>
        </w:rPr>
        <w:footnoteReference w:id="29"/>
      </w:r>
    </w:p>
    <w:p w:rsidR="00EF292F" w:rsidP="006B7730">
      <w:pPr>
        <w:spacing w:line="269" w:lineRule="auto"/>
        <w:jc w:val="center"/>
        <w:rPr>
          <w:rtl/>
        </w:rPr>
      </w:pPr>
      <w:r w:rsidRPr="00CE461F">
        <w:rPr>
          <w:noProof/>
          <w:rtl/>
        </w:rPr>
        <w:drawing>
          <wp:inline distT="0" distB="0" distL="0" distR="0">
            <wp:extent cx="4675505" cy="3873500"/>
            <wp:effectExtent l="0" t="0" r="0" b="0"/>
            <wp:docPr id="7" name="תמונה 7" descr="C:\Users\eyalg\AppData\Roaming\CyberArk\PrivateArk\Workspace\מגיפת הקורונה\תמה\Trasim Aeyal Gross 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17976" name="Picture 4" descr="C:\Users\eyalg\AppData\Roaming\CyberArk\PrivateArk\Workspace\מגיפת הקורונה\תמה\Trasim Aeyal Gross v26.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5505" cy="3873500"/>
                    </a:xfrm>
                    <a:prstGeom prst="rect">
                      <a:avLst/>
                    </a:prstGeom>
                    <a:noFill/>
                    <a:ln>
                      <a:noFill/>
                    </a:ln>
                  </pic:spPr>
                </pic:pic>
              </a:graphicData>
            </a:graphic>
          </wp:inline>
        </w:drawing>
      </w:r>
    </w:p>
    <w:p w:rsidR="00E124B0" w:rsidRPr="00132667" w:rsidP="006B7730">
      <w:pPr>
        <w:spacing w:line="269" w:lineRule="auto"/>
        <w:rPr>
          <w:sz w:val="16"/>
          <w:szCs w:val="20"/>
          <w:rtl/>
        </w:rPr>
      </w:pPr>
      <w:r w:rsidRPr="00132667">
        <w:rPr>
          <w:rFonts w:hint="cs"/>
          <w:sz w:val="16"/>
          <w:szCs w:val="20"/>
          <w:rtl/>
        </w:rPr>
        <w:t>על פי מסמכי הביקורת</w:t>
      </w:r>
      <w:r w:rsidRPr="00132667" w:rsidR="0051146F">
        <w:rPr>
          <w:rFonts w:hint="cs"/>
          <w:sz w:val="16"/>
          <w:szCs w:val="20"/>
          <w:rtl/>
        </w:rPr>
        <w:t xml:space="preserve"> בעריכת משרד מבקר המדינה</w:t>
      </w:r>
      <w:r w:rsidRPr="00132667">
        <w:rPr>
          <w:rFonts w:hint="cs"/>
          <w:sz w:val="16"/>
          <w:szCs w:val="20"/>
          <w:rtl/>
        </w:rPr>
        <w:t>.</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D7A0A">
      <w:pPr>
        <w:spacing w:line="269" w:lineRule="auto"/>
        <w:rPr>
          <w:rtl/>
        </w:rPr>
      </w:pPr>
      <w:r w:rsidRPr="0013688F">
        <w:rPr>
          <w:rStyle w:val="7"/>
          <w:rFonts w:hint="cs"/>
          <w:rtl/>
        </w:rPr>
        <w:t>ממשלת</w:t>
      </w:r>
      <w:r w:rsidRPr="0013688F">
        <w:rPr>
          <w:rStyle w:val="7"/>
          <w:rtl/>
        </w:rPr>
        <w:t xml:space="preserve"> </w:t>
      </w:r>
      <w:r w:rsidRPr="0013688F">
        <w:rPr>
          <w:rStyle w:val="7"/>
          <w:rFonts w:hint="cs"/>
          <w:rtl/>
        </w:rPr>
        <w:t>ישראל</w:t>
      </w:r>
      <w:r w:rsidRPr="0013688F" w:rsidR="00053BD5">
        <w:rPr>
          <w:rStyle w:val="7"/>
          <w:rtl/>
        </w:rPr>
        <w:t>:</w:t>
      </w:r>
      <w:r w:rsidR="009017FC">
        <w:rPr>
          <w:rStyle w:val="7"/>
          <w:rFonts w:hint="cs"/>
          <w:rtl/>
        </w:rPr>
        <w:t xml:space="preserve"> </w:t>
      </w:r>
      <w:r>
        <w:rPr>
          <w:rFonts w:hint="cs"/>
          <w:rtl/>
        </w:rPr>
        <w:t xml:space="preserve">מתחילת משבר הקורונה </w:t>
      </w:r>
      <w:r w:rsidR="004D7A0A">
        <w:rPr>
          <w:rFonts w:hint="cs"/>
          <w:rtl/>
        </w:rPr>
        <w:t>בפברואר</w:t>
      </w:r>
      <w:r>
        <w:rPr>
          <w:rFonts w:hint="cs"/>
          <w:rtl/>
        </w:rPr>
        <w:t xml:space="preserve"> 2020</w:t>
      </w:r>
      <w:r>
        <w:rPr>
          <w:rStyle w:val="FootnoteReference1"/>
          <w:rtl/>
        </w:rPr>
        <w:footnoteReference w:id="30"/>
      </w:r>
      <w:r w:rsidR="00053BD5">
        <w:rPr>
          <w:rFonts w:hint="cs"/>
          <w:rtl/>
        </w:rPr>
        <w:t>,</w:t>
      </w:r>
      <w:r>
        <w:rPr>
          <w:rFonts w:hint="cs"/>
          <w:rtl/>
        </w:rPr>
        <w:t xml:space="preserve"> עת כיהנה הממשלה ה-34</w:t>
      </w:r>
      <w:r w:rsidR="00053BD5">
        <w:rPr>
          <w:rFonts w:hint="cs"/>
          <w:rtl/>
        </w:rPr>
        <w:t>,</w:t>
      </w:r>
      <w:r>
        <w:rPr>
          <w:rFonts w:hint="cs"/>
          <w:rtl/>
        </w:rPr>
        <w:t xml:space="preserve"> ועד לכינונה של הממשלה ה-35 ב-17.5.20</w:t>
      </w:r>
      <w:r w:rsidR="00452161">
        <w:rPr>
          <w:rFonts w:hint="cs"/>
          <w:rtl/>
        </w:rPr>
        <w:t>,</w:t>
      </w:r>
      <w:r>
        <w:rPr>
          <w:rFonts w:hint="cs"/>
          <w:rtl/>
        </w:rPr>
        <w:t xml:space="preserve"> ניהל </w:t>
      </w:r>
      <w:r>
        <w:rPr>
          <w:rFonts w:hint="cs"/>
          <w:rtl/>
        </w:rPr>
        <w:t>רה</w:t>
      </w:r>
      <w:r>
        <w:rPr>
          <w:rtl/>
        </w:rPr>
        <w:t>"</w:t>
      </w:r>
      <w:r>
        <w:rPr>
          <w:rFonts w:hint="cs"/>
          <w:rtl/>
        </w:rPr>
        <w:t>ם</w:t>
      </w:r>
      <w:r>
        <w:rPr>
          <w:rFonts w:hint="cs"/>
          <w:rtl/>
        </w:rPr>
        <w:t xml:space="preserve"> </w:t>
      </w:r>
      <w:r w:rsidR="00162547">
        <w:rPr>
          <w:rFonts w:hint="cs"/>
          <w:rtl/>
        </w:rPr>
        <w:t xml:space="preserve">דאז </w:t>
      </w:r>
      <w:r>
        <w:rPr>
          <w:rFonts w:hint="cs"/>
          <w:rtl/>
        </w:rPr>
        <w:t>את ההתמודדות עם המשבר באמצעות פורום מצומצם</w:t>
      </w:r>
      <w:r>
        <w:rPr>
          <w:rStyle w:val="FootnoteReference1"/>
          <w:rtl/>
        </w:rPr>
        <w:footnoteReference w:id="31"/>
      </w:r>
      <w:r>
        <w:rPr>
          <w:rFonts w:hint="cs"/>
          <w:rtl/>
        </w:rPr>
        <w:t xml:space="preserve"> בראשו</w:t>
      </w:r>
      <w:r w:rsidR="00053BD5">
        <w:rPr>
          <w:rFonts w:hint="cs"/>
          <w:rtl/>
        </w:rPr>
        <w:t>תו</w:t>
      </w:r>
      <w:r w:rsidR="00452161">
        <w:rPr>
          <w:rFonts w:hint="cs"/>
          <w:rtl/>
        </w:rPr>
        <w:t>,</w:t>
      </w:r>
      <w:r>
        <w:rPr>
          <w:rFonts w:hint="cs"/>
          <w:rtl/>
        </w:rPr>
        <w:t xml:space="preserve"> </w:t>
      </w:r>
      <w:r w:rsidR="00452161">
        <w:rPr>
          <w:rFonts w:hint="cs"/>
          <w:rtl/>
        </w:rPr>
        <w:t xml:space="preserve">ובו </w:t>
      </w:r>
      <w:r w:rsidR="00053BD5">
        <w:rPr>
          <w:rFonts w:hint="cs"/>
          <w:rtl/>
        </w:rPr>
        <w:t>השתתפו</w:t>
      </w:r>
      <w:r>
        <w:rPr>
          <w:rFonts w:hint="cs"/>
          <w:rtl/>
        </w:rPr>
        <w:t xml:space="preserve"> בעיקר ראש </w:t>
      </w:r>
      <w:r>
        <w:rPr>
          <w:rFonts w:hint="cs"/>
          <w:rtl/>
        </w:rPr>
        <w:t>המל"ל</w:t>
      </w:r>
      <w:r>
        <w:rPr>
          <w:rFonts w:hint="cs"/>
          <w:rtl/>
        </w:rPr>
        <w:t xml:space="preserve"> </w:t>
      </w:r>
      <w:r w:rsidR="00162547">
        <w:rPr>
          <w:rFonts w:hint="cs"/>
          <w:rtl/>
        </w:rPr>
        <w:t xml:space="preserve">דאז </w:t>
      </w:r>
      <w:r>
        <w:rPr>
          <w:rFonts w:hint="cs"/>
          <w:rtl/>
        </w:rPr>
        <w:t xml:space="preserve">ונציגיו ומנכ"לי משרד הבריאות </w:t>
      </w:r>
      <w:r w:rsidR="00162547">
        <w:rPr>
          <w:rFonts w:hint="cs"/>
          <w:rtl/>
        </w:rPr>
        <w:t xml:space="preserve">דאז </w:t>
      </w:r>
      <w:r>
        <w:rPr>
          <w:rFonts w:hint="cs"/>
          <w:rtl/>
        </w:rPr>
        <w:t xml:space="preserve">ומשרד האוצר </w:t>
      </w:r>
      <w:r w:rsidR="00162547">
        <w:rPr>
          <w:rFonts w:hint="cs"/>
          <w:rtl/>
        </w:rPr>
        <w:t xml:space="preserve">דאז </w:t>
      </w:r>
      <w:r>
        <w:rPr>
          <w:rFonts w:hint="cs"/>
          <w:rtl/>
        </w:rPr>
        <w:t xml:space="preserve">(להלן - הפורום המצומצם). </w:t>
      </w:r>
      <w:r w:rsidR="00053BD5">
        <w:rPr>
          <w:rFonts w:hint="cs"/>
          <w:rtl/>
        </w:rPr>
        <w:t xml:space="preserve">לעיתים השתתפו </w:t>
      </w:r>
      <w:r>
        <w:rPr>
          <w:rFonts w:hint="cs"/>
          <w:rtl/>
        </w:rPr>
        <w:t xml:space="preserve">בפורום זה גם שרים, מנכ"לים של משרדים ממשלתיים אחרים ומומחים שונים לייעוץ בהתמודדות עם המשבר. </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CB267F">
        <w:rPr>
          <w:rFonts w:hint="cs"/>
          <w:rtl/>
        </w:rPr>
        <w:t>ב</w:t>
      </w:r>
      <w:r w:rsidRPr="00CB267F">
        <w:rPr>
          <w:rtl/>
        </w:rPr>
        <w:t>-2.4.20</w:t>
      </w:r>
      <w:r>
        <w:rPr>
          <w:rStyle w:val="FootnoteReference1"/>
          <w:rtl/>
        </w:rPr>
        <w:footnoteReference w:id="32"/>
      </w:r>
      <w:r w:rsidRPr="00CB267F">
        <w:rPr>
          <w:rtl/>
        </w:rPr>
        <w:t xml:space="preserve"> הקימה</w:t>
      </w:r>
      <w:r>
        <w:rPr>
          <w:rFonts w:hint="cs"/>
          <w:rtl/>
        </w:rPr>
        <w:t xml:space="preserve"> הממשלה ה-34 את ועדת השרים להגדרת אזור מוגבל</w:t>
      </w:r>
      <w:r>
        <w:rPr>
          <w:rStyle w:val="FootnoteReference1"/>
          <w:rtl/>
        </w:rPr>
        <w:footnoteReference w:id="33"/>
      </w:r>
      <w:r w:rsidR="00E6080C">
        <w:rPr>
          <w:rFonts w:hint="cs"/>
          <w:rtl/>
        </w:rPr>
        <w:t>,</w:t>
      </w:r>
      <w:r>
        <w:rPr>
          <w:rFonts w:hint="cs"/>
          <w:rtl/>
        </w:rPr>
        <w:t xml:space="preserve"> אשר הוסמכה לקבל החלטות בנוגע להכרזה על אזורים מוגבלים (הטלת סגר מקומי). ועדת שרים זו התכנסה לצורך אישור הגבלות תנועה, </w:t>
      </w:r>
      <w:r w:rsidR="00E6080C">
        <w:rPr>
          <w:rFonts w:hint="cs"/>
          <w:rtl/>
        </w:rPr>
        <w:t>אם</w:t>
      </w:r>
      <w:r>
        <w:rPr>
          <w:rFonts w:hint="cs"/>
          <w:rtl/>
        </w:rPr>
        <w:t xml:space="preserve"> הממשלה</w:t>
      </w:r>
      <w:r w:rsidR="00E6080C">
        <w:rPr>
          <w:rFonts w:hint="cs"/>
          <w:rtl/>
        </w:rPr>
        <w:t xml:space="preserve"> דרשה לאשרן</w:t>
      </w:r>
      <w:r>
        <w:rPr>
          <w:rFonts w:hint="cs"/>
          <w:rtl/>
        </w:rPr>
        <w:t xml:space="preserve"> באזורים מסוימים. כמו כן הוקמו ב</w:t>
      </w:r>
      <w:r w:rsidR="00E6080C">
        <w:rPr>
          <w:rFonts w:hint="cs"/>
          <w:rtl/>
        </w:rPr>
        <w:t xml:space="preserve">תוקף </w:t>
      </w:r>
      <w:r>
        <w:rPr>
          <w:rFonts w:hint="cs"/>
          <w:rtl/>
        </w:rPr>
        <w:t>החלטות ממשלה אחרות ועדות שרים לטיפול בנושאים נקודתיים נוספים</w:t>
      </w:r>
      <w:r>
        <w:rPr>
          <w:rStyle w:val="FootnoteReference1"/>
          <w:rtl/>
        </w:rPr>
        <w:footnoteReference w:id="34"/>
      </w:r>
      <w:r>
        <w:rPr>
          <w:rFonts w:hint="cs"/>
          <w:rtl/>
        </w:rPr>
        <w:t xml:space="preserve">. </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ב-24.5.20 החליטה הממשלה ה-35 על הקמת </w:t>
      </w:r>
      <w:r w:rsidR="00E6080C">
        <w:rPr>
          <w:rFonts w:hint="cs"/>
          <w:rtl/>
        </w:rPr>
        <w:t>"</w:t>
      </w:r>
      <w:r>
        <w:rPr>
          <w:rFonts w:hint="cs"/>
          <w:rtl/>
        </w:rPr>
        <w:t xml:space="preserve">ועדת השרים </w:t>
      </w:r>
      <w:r w:rsidRPr="00CA2CD1">
        <w:rPr>
          <w:rFonts w:hint="cs"/>
          <w:rtl/>
        </w:rPr>
        <w:t xml:space="preserve">לעניין ההתמודדות עם משבר הקורונה </w:t>
      </w:r>
      <w:r>
        <w:rPr>
          <w:rFonts w:hint="cs"/>
          <w:rtl/>
        </w:rPr>
        <w:t>והשלכותיו</w:t>
      </w:r>
      <w:r w:rsidR="00E6080C">
        <w:rPr>
          <w:rFonts w:hint="cs"/>
          <w:rtl/>
        </w:rPr>
        <w:t>"</w:t>
      </w:r>
      <w:r>
        <w:rPr>
          <w:rFonts w:hint="cs"/>
          <w:rtl/>
        </w:rPr>
        <w:t xml:space="preserve"> (להלן - קבינט הקורונה)</w:t>
      </w:r>
      <w:r w:rsidR="00452161">
        <w:rPr>
          <w:rFonts w:hint="cs"/>
          <w:rtl/>
        </w:rPr>
        <w:t>,</w:t>
      </w:r>
      <w:r w:rsidRPr="00EF177E" w:rsidR="00CB267F">
        <w:rPr>
          <w:rFonts w:hint="cs"/>
          <w:rtl/>
        </w:rPr>
        <w:t xml:space="preserve"> בראשות</w:t>
      </w:r>
      <w:r w:rsidRPr="00EF177E" w:rsidR="00CB267F">
        <w:rPr>
          <w:rtl/>
        </w:rPr>
        <w:t xml:space="preserve"> </w:t>
      </w:r>
      <w:r w:rsidR="004A43B1">
        <w:rPr>
          <w:rFonts w:hint="cs"/>
          <w:rtl/>
        </w:rPr>
        <w:t>ר</w:t>
      </w:r>
      <w:r w:rsidRPr="00EF177E" w:rsidR="00CB267F">
        <w:rPr>
          <w:rFonts w:hint="cs"/>
          <w:rtl/>
        </w:rPr>
        <w:t>ה</w:t>
      </w:r>
      <w:r w:rsidRPr="00EF177E" w:rsidR="00CB267F">
        <w:rPr>
          <w:rtl/>
        </w:rPr>
        <w:t>"</w:t>
      </w:r>
      <w:r w:rsidRPr="00EF177E" w:rsidR="00CB267F">
        <w:rPr>
          <w:rFonts w:hint="cs"/>
          <w:rtl/>
        </w:rPr>
        <w:t>ם</w:t>
      </w:r>
      <w:r w:rsidRPr="00EF177E" w:rsidR="00CB267F">
        <w:rPr>
          <w:rtl/>
        </w:rPr>
        <w:t xml:space="preserve"> </w:t>
      </w:r>
      <w:r w:rsidRPr="00EF177E" w:rsidR="00CB267F">
        <w:rPr>
          <w:rFonts w:hint="cs"/>
          <w:rtl/>
        </w:rPr>
        <w:t>ובהרכב</w:t>
      </w:r>
      <w:r w:rsidRPr="00EF177E" w:rsidR="00CB267F">
        <w:rPr>
          <w:rtl/>
        </w:rPr>
        <w:t xml:space="preserve"> </w:t>
      </w:r>
      <w:r w:rsidRPr="00EF177E" w:rsidR="00CB267F">
        <w:rPr>
          <w:rFonts w:hint="cs"/>
          <w:rtl/>
        </w:rPr>
        <w:t>של</w:t>
      </w:r>
      <w:r w:rsidRPr="00EF177E" w:rsidR="00CB267F">
        <w:rPr>
          <w:rtl/>
        </w:rPr>
        <w:t xml:space="preserve"> 15 </w:t>
      </w:r>
      <w:r w:rsidRPr="00EF177E" w:rsidR="00CB267F">
        <w:rPr>
          <w:rFonts w:hint="cs"/>
          <w:rtl/>
        </w:rPr>
        <w:t>שרים</w:t>
      </w:r>
      <w:r w:rsidRPr="00EF177E" w:rsidR="00CB267F">
        <w:rPr>
          <w:rtl/>
        </w:rPr>
        <w:t xml:space="preserve"> </w:t>
      </w:r>
      <w:r w:rsidRPr="00EF177E" w:rsidR="00CB267F">
        <w:rPr>
          <w:rFonts w:hint="cs"/>
          <w:rtl/>
        </w:rPr>
        <w:t>נוספים</w:t>
      </w:r>
      <w:r>
        <w:rPr>
          <w:rFonts w:hint="cs"/>
          <w:rtl/>
        </w:rPr>
        <w:t>. תפקידי</w:t>
      </w:r>
      <w:r>
        <w:rPr>
          <w:rFonts w:hint="cs"/>
          <w:rtl/>
        </w:rPr>
        <w:t xml:space="preserve"> </w:t>
      </w:r>
      <w:r>
        <w:rPr>
          <w:rFonts w:hint="cs"/>
          <w:rtl/>
        </w:rPr>
        <w:t>ועדת השרים</w:t>
      </w:r>
      <w:r>
        <w:rPr>
          <w:rFonts w:hint="cs"/>
          <w:rtl/>
        </w:rPr>
        <w:t xml:space="preserve"> נקבעו בהחלטת הממשלה 13</w:t>
      </w:r>
      <w:r>
        <w:rPr>
          <w:rFonts w:hint="cs"/>
          <w:rtl/>
        </w:rPr>
        <w:t xml:space="preserve"> (להלן - החלטת הממשלה 13)</w:t>
      </w:r>
      <w:r w:rsidR="00452161">
        <w:rPr>
          <w:rFonts w:hint="cs"/>
          <w:rtl/>
        </w:rPr>
        <w:t>,</w:t>
      </w:r>
      <w:r>
        <w:rPr>
          <w:rFonts w:hint="cs"/>
          <w:rtl/>
        </w:rPr>
        <w:t xml:space="preserve"> ועיקרם</w:t>
      </w:r>
      <w:r>
        <w:rPr>
          <w:rFonts w:hint="cs"/>
          <w:rtl/>
        </w:rPr>
        <w:t xml:space="preserve">: </w:t>
      </w:r>
      <w:r w:rsidR="00E6080C">
        <w:rPr>
          <w:rFonts w:hint="cs"/>
          <w:rtl/>
        </w:rPr>
        <w:t>(א)</w:t>
      </w:r>
      <w:r>
        <w:rPr>
          <w:rFonts w:hint="cs"/>
          <w:rtl/>
        </w:rPr>
        <w:t xml:space="preserve"> </w:t>
      </w:r>
      <w:r w:rsidR="00E6080C">
        <w:rPr>
          <w:rFonts w:hint="cs"/>
          <w:rtl/>
        </w:rPr>
        <w:t xml:space="preserve">הוועדה </w:t>
      </w:r>
      <w:r>
        <w:rPr>
          <w:rFonts w:hint="cs"/>
          <w:rtl/>
        </w:rPr>
        <w:t xml:space="preserve">תשמש "מסגרת תיאום עליונה בין כלל הגורמים הממשלתיים העוסקים בטיפול במשבר הקורונה". </w:t>
      </w:r>
      <w:r w:rsidR="007C392B">
        <w:rPr>
          <w:rFonts w:hint="cs"/>
          <w:rtl/>
        </w:rPr>
        <w:t>(ב)</w:t>
      </w:r>
      <w:r>
        <w:rPr>
          <w:rFonts w:hint="cs"/>
          <w:rtl/>
        </w:rPr>
        <w:t xml:space="preserve"> </w:t>
      </w:r>
      <w:r w:rsidR="007C392B">
        <w:rPr>
          <w:rFonts w:hint="cs"/>
          <w:rtl/>
        </w:rPr>
        <w:t xml:space="preserve">הוועדה </w:t>
      </w:r>
      <w:r>
        <w:rPr>
          <w:rFonts w:hint="cs"/>
          <w:rtl/>
        </w:rPr>
        <w:t>"תרכז את אסטרטגיית היציאה</w:t>
      </w:r>
      <w:r w:rsidR="00452161">
        <w:rPr>
          <w:rFonts w:hint="cs"/>
          <w:rtl/>
        </w:rPr>
        <w:t xml:space="preserve"> [מהסגר]</w:t>
      </w:r>
      <w:r>
        <w:rPr>
          <w:rFonts w:hint="cs"/>
          <w:rtl/>
        </w:rPr>
        <w:t>".</w:t>
      </w:r>
      <w:r w:rsidR="00B42394">
        <w:rPr>
          <w:rFonts w:hint="cs"/>
          <w:rtl/>
        </w:rPr>
        <w:t xml:space="preserve"> </w:t>
      </w:r>
      <w:r w:rsidR="007C392B">
        <w:rPr>
          <w:rFonts w:hint="cs"/>
          <w:rtl/>
        </w:rPr>
        <w:t>(ג)</w:t>
      </w:r>
      <w:r>
        <w:rPr>
          <w:rFonts w:hint="cs"/>
          <w:rtl/>
        </w:rPr>
        <w:t xml:space="preserve"> </w:t>
      </w:r>
      <w:r w:rsidR="007C392B">
        <w:rPr>
          <w:rFonts w:hint="cs"/>
          <w:rtl/>
        </w:rPr>
        <w:t xml:space="preserve">הוועדה </w:t>
      </w:r>
      <w:r>
        <w:rPr>
          <w:rFonts w:hint="cs"/>
          <w:rtl/>
        </w:rPr>
        <w:t>תעסוק ב</w:t>
      </w:r>
      <w:r w:rsidR="007C392B">
        <w:rPr>
          <w:rFonts w:hint="cs"/>
          <w:rtl/>
        </w:rPr>
        <w:t>"</w:t>
      </w:r>
      <w:r>
        <w:rPr>
          <w:rFonts w:hint="cs"/>
          <w:rtl/>
        </w:rPr>
        <w:t>היערכות לקראת ה</w:t>
      </w:r>
      <w:r>
        <w:rPr>
          <w:rFonts w:hint="cs"/>
          <w:rtl/>
        </w:rPr>
        <w:t>תפרצות חוזרת של נגיף הקורונה"</w:t>
      </w:r>
      <w:r>
        <w:rPr>
          <w:rFonts w:hint="cs"/>
          <w:rtl/>
        </w:rPr>
        <w:t>.</w:t>
      </w:r>
      <w:r>
        <w:rPr>
          <w:rFonts w:hint="cs"/>
          <w:rtl/>
        </w:rPr>
        <w:t xml:space="preserve"> ב-</w:t>
      </w:r>
      <w:r w:rsidRPr="00D944A4">
        <w:rPr>
          <w:rFonts w:hint="cs"/>
          <w:rtl/>
        </w:rPr>
        <w:t>26</w:t>
      </w:r>
      <w:r>
        <w:rPr>
          <w:rFonts w:hint="cs"/>
          <w:rtl/>
        </w:rPr>
        <w:t>.</w:t>
      </w:r>
      <w:r w:rsidRPr="00D944A4">
        <w:rPr>
          <w:rFonts w:hint="cs"/>
          <w:rtl/>
        </w:rPr>
        <w:t>7</w:t>
      </w:r>
      <w:r>
        <w:rPr>
          <w:rFonts w:hint="cs"/>
          <w:rtl/>
        </w:rPr>
        <w:t>.20 החליטה הממשלה</w:t>
      </w:r>
      <w:r>
        <w:rPr>
          <w:rStyle w:val="FootnoteReference1"/>
          <w:rtl/>
        </w:rPr>
        <w:footnoteReference w:id="35"/>
      </w:r>
      <w:r>
        <w:rPr>
          <w:rFonts w:hint="cs"/>
          <w:rtl/>
        </w:rPr>
        <w:t xml:space="preserve"> על ביטול החלטת </w:t>
      </w:r>
      <w:r w:rsidR="007C392B">
        <w:rPr>
          <w:rFonts w:hint="cs"/>
          <w:rtl/>
        </w:rPr>
        <w:t>ה</w:t>
      </w:r>
      <w:r>
        <w:rPr>
          <w:rFonts w:hint="cs"/>
          <w:rtl/>
        </w:rPr>
        <w:t xml:space="preserve">ממשלה 13 </w:t>
      </w:r>
      <w:r w:rsidR="007C392B">
        <w:rPr>
          <w:rFonts w:hint="cs"/>
          <w:rtl/>
        </w:rPr>
        <w:t xml:space="preserve">ועל </w:t>
      </w:r>
      <w:r>
        <w:rPr>
          <w:rFonts w:hint="cs"/>
          <w:rtl/>
        </w:rPr>
        <w:t xml:space="preserve">כינון של קבינט קורונה חדש בהרכב של </w:t>
      </w:r>
      <w:r w:rsidR="007C392B">
        <w:rPr>
          <w:rFonts w:hint="cs"/>
          <w:rtl/>
        </w:rPr>
        <w:t>עשרה</w:t>
      </w:r>
      <w:r>
        <w:rPr>
          <w:rFonts w:hint="cs"/>
          <w:rtl/>
        </w:rPr>
        <w:t xml:space="preserve"> שרים</w:t>
      </w:r>
      <w:r>
        <w:rPr>
          <w:rStyle w:val="FootnoteReference1"/>
          <w:rtl/>
        </w:rPr>
        <w:footnoteReference w:id="36"/>
      </w:r>
      <w:r>
        <w:rPr>
          <w:rFonts w:hint="cs"/>
          <w:rtl/>
        </w:rPr>
        <w:t xml:space="preserve"> ועוד </w:t>
      </w:r>
      <w:r w:rsidR="007C392B">
        <w:rPr>
          <w:rFonts w:hint="cs"/>
          <w:rtl/>
        </w:rPr>
        <w:t>שני</w:t>
      </w:r>
      <w:r>
        <w:rPr>
          <w:rFonts w:hint="cs"/>
          <w:rtl/>
        </w:rPr>
        <w:t xml:space="preserve"> שרים</w:t>
      </w:r>
      <w:r>
        <w:rPr>
          <w:rStyle w:val="FootnoteReference1"/>
          <w:rtl/>
        </w:rPr>
        <w:footnoteReference w:id="37"/>
      </w:r>
      <w:r>
        <w:rPr>
          <w:rFonts w:hint="cs"/>
          <w:rtl/>
        </w:rPr>
        <w:t xml:space="preserve"> במעמד של משקיפים, והוקנתה לקבינט הקורונה</w:t>
      </w:r>
      <w:r>
        <w:rPr>
          <w:rFonts w:hint="cs"/>
          <w:rtl/>
        </w:rPr>
        <w:t xml:space="preserve"> הסמכות להתקין תקנות</w:t>
      </w:r>
      <w:r>
        <w:rPr>
          <w:rStyle w:val="FootnoteReference1"/>
          <w:rtl/>
        </w:rPr>
        <w:footnoteReference w:id="38"/>
      </w:r>
      <w:r>
        <w:rPr>
          <w:rFonts w:hint="cs"/>
          <w:rtl/>
        </w:rPr>
        <w:t xml:space="preserve">. </w:t>
      </w:r>
      <w:r w:rsidR="007C392B">
        <w:rPr>
          <w:rFonts w:hint="cs"/>
          <w:rtl/>
        </w:rPr>
        <w:t>במועד סיום הביקורת</w:t>
      </w:r>
      <w:r w:rsidR="00162547">
        <w:rPr>
          <w:rFonts w:hint="cs"/>
          <w:rtl/>
        </w:rPr>
        <w:t xml:space="preserve"> </w:t>
      </w:r>
      <w:r w:rsidR="007C392B">
        <w:rPr>
          <w:rFonts w:hint="cs"/>
          <w:rtl/>
        </w:rPr>
        <w:t>קבינט הקורונה הזה עדיין פעל</w:t>
      </w:r>
      <w:r>
        <w:rPr>
          <w:rFonts w:hint="cs"/>
          <w:rtl/>
        </w:rPr>
        <w:t>.</w:t>
      </w:r>
      <w:r>
        <w:rPr>
          <w:rFonts w:hint="cs"/>
          <w:rtl/>
        </w:rPr>
        <w:t xml:space="preserve"> </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13688F">
        <w:rPr>
          <w:rStyle w:val="7"/>
          <w:rFonts w:hint="cs"/>
          <w:rtl/>
        </w:rPr>
        <w:t>המטה</w:t>
      </w:r>
      <w:r w:rsidRPr="0013688F">
        <w:rPr>
          <w:rStyle w:val="7"/>
          <w:rtl/>
        </w:rPr>
        <w:t xml:space="preserve"> </w:t>
      </w:r>
      <w:r w:rsidRPr="0013688F">
        <w:rPr>
          <w:rStyle w:val="7"/>
          <w:rFonts w:hint="cs"/>
          <w:rtl/>
        </w:rPr>
        <w:t>לביטחון</w:t>
      </w:r>
      <w:r w:rsidRPr="0013688F">
        <w:rPr>
          <w:rStyle w:val="7"/>
          <w:rtl/>
        </w:rPr>
        <w:t xml:space="preserve"> </w:t>
      </w:r>
      <w:r w:rsidRPr="0013688F">
        <w:rPr>
          <w:rStyle w:val="7"/>
          <w:rFonts w:hint="cs"/>
          <w:rtl/>
        </w:rPr>
        <w:t>לאומי</w:t>
      </w:r>
      <w:r w:rsidRPr="0013688F" w:rsidR="007C392B">
        <w:rPr>
          <w:rStyle w:val="7"/>
          <w:rtl/>
        </w:rPr>
        <w:t>:</w:t>
      </w:r>
      <w:r>
        <w:rPr>
          <w:rFonts w:hint="cs"/>
          <w:rtl/>
        </w:rPr>
        <w:t xml:space="preserve"> </w:t>
      </w:r>
      <w:r>
        <w:rPr>
          <w:rFonts w:hint="cs"/>
          <w:rtl/>
        </w:rPr>
        <w:t>המל"ל</w:t>
      </w:r>
      <w:r>
        <w:rPr>
          <w:rFonts w:hint="cs"/>
          <w:rtl/>
        </w:rPr>
        <w:t xml:space="preserve"> ריכז את ניהול משבר הקורונה החל ב-2.2.20</w:t>
      </w:r>
      <w:r w:rsidR="007C392B">
        <w:rPr>
          <w:rFonts w:hint="cs"/>
          <w:rtl/>
        </w:rPr>
        <w:t>,</w:t>
      </w:r>
      <w:r>
        <w:rPr>
          <w:rFonts w:hint="cs"/>
          <w:rtl/>
        </w:rPr>
        <w:t xml:space="preserve"> כפי שיורחב להלן. מסגרת כוח האדם של </w:t>
      </w:r>
      <w:r>
        <w:rPr>
          <w:rFonts w:hint="cs"/>
          <w:rtl/>
        </w:rPr>
        <w:t>המל"ל</w:t>
      </w:r>
      <w:r>
        <w:rPr>
          <w:rFonts w:hint="cs"/>
          <w:rtl/>
        </w:rPr>
        <w:t xml:space="preserve"> כללה</w:t>
      </w:r>
      <w:r w:rsidRPr="0057176E">
        <w:rPr>
          <w:rFonts w:hint="cs"/>
          <w:rtl/>
        </w:rPr>
        <w:t xml:space="preserve"> 73 עובדי מדינה, 10 חיילים וכ-25 סטודנטים</w:t>
      </w:r>
      <w:r w:rsidR="007C392B">
        <w:rPr>
          <w:rFonts w:hint="cs"/>
          <w:rtl/>
        </w:rPr>
        <w:t>,</w:t>
      </w:r>
      <w:r>
        <w:rPr>
          <w:rFonts w:hint="cs"/>
          <w:rtl/>
        </w:rPr>
        <w:t xml:space="preserve"> וה</w:t>
      </w:r>
      <w:r w:rsidR="007C392B">
        <w:rPr>
          <w:rFonts w:hint="cs"/>
          <w:rtl/>
        </w:rPr>
        <w:t>ו</w:t>
      </w:r>
      <w:r>
        <w:rPr>
          <w:rFonts w:hint="cs"/>
          <w:rtl/>
        </w:rPr>
        <w:t xml:space="preserve">א פעל במבנה הארגוני </w:t>
      </w:r>
      <w:r w:rsidR="00CB267F">
        <w:rPr>
          <w:rFonts w:hint="cs"/>
          <w:rtl/>
        </w:rPr>
        <w:t>כלהלן</w:t>
      </w:r>
      <w:r>
        <w:rPr>
          <w:rFonts w:hint="cs"/>
          <w:rtl/>
        </w:rPr>
        <w:t>:</w:t>
      </w:r>
    </w:p>
    <w:p w:rsidR="00250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13688F" w:rsidP="006B7730">
      <w:pPr>
        <w:spacing w:line="269" w:lineRule="auto"/>
        <w:jc w:val="center"/>
        <w:rPr>
          <w:b/>
          <w:bCs/>
          <w:rtl/>
        </w:rPr>
      </w:pPr>
      <w:r>
        <w:rPr>
          <w:rFonts w:hint="cs"/>
          <w:b/>
          <w:bCs/>
          <w:rtl/>
        </w:rPr>
        <w:t>תרשים 2</w:t>
      </w:r>
      <w:r w:rsidR="00554BBA">
        <w:rPr>
          <w:rFonts w:hint="cs"/>
          <w:b/>
          <w:bCs/>
          <w:rtl/>
        </w:rPr>
        <w:t>:</w:t>
      </w:r>
      <w:r w:rsidRPr="0013688F">
        <w:rPr>
          <w:b/>
          <w:bCs/>
          <w:rtl/>
        </w:rPr>
        <w:t xml:space="preserve"> </w:t>
      </w:r>
      <w:r w:rsidR="007C392B">
        <w:rPr>
          <w:rFonts w:hint="cs"/>
          <w:b/>
          <w:bCs/>
          <w:rtl/>
        </w:rPr>
        <w:t>ה</w:t>
      </w:r>
      <w:r w:rsidRPr="0013688F">
        <w:rPr>
          <w:rFonts w:hint="cs"/>
          <w:b/>
          <w:bCs/>
          <w:rtl/>
        </w:rPr>
        <w:t>מבנה</w:t>
      </w:r>
      <w:r w:rsidRPr="0013688F">
        <w:rPr>
          <w:b/>
          <w:bCs/>
          <w:rtl/>
        </w:rPr>
        <w:t xml:space="preserve"> </w:t>
      </w:r>
      <w:r w:rsidRPr="0013688F">
        <w:rPr>
          <w:rFonts w:hint="cs"/>
          <w:b/>
          <w:bCs/>
          <w:rtl/>
        </w:rPr>
        <w:t>ותחומי</w:t>
      </w:r>
      <w:r w:rsidRPr="0013688F">
        <w:rPr>
          <w:b/>
          <w:bCs/>
          <w:rtl/>
        </w:rPr>
        <w:t xml:space="preserve"> </w:t>
      </w:r>
      <w:r w:rsidRPr="0013688F">
        <w:rPr>
          <w:rFonts w:hint="cs"/>
          <w:b/>
          <w:bCs/>
          <w:rtl/>
        </w:rPr>
        <w:t>העיסוק</w:t>
      </w:r>
      <w:r w:rsidRPr="0013688F">
        <w:rPr>
          <w:b/>
          <w:bCs/>
          <w:rtl/>
        </w:rPr>
        <w:t xml:space="preserve"> </w:t>
      </w:r>
      <w:r w:rsidRPr="0013688F">
        <w:rPr>
          <w:rFonts w:hint="cs"/>
          <w:b/>
          <w:bCs/>
          <w:rtl/>
        </w:rPr>
        <w:t>של</w:t>
      </w:r>
      <w:r w:rsidRPr="0013688F">
        <w:rPr>
          <w:b/>
          <w:bCs/>
          <w:rtl/>
        </w:rPr>
        <w:t xml:space="preserve"> </w:t>
      </w:r>
      <w:r w:rsidRPr="0013688F">
        <w:rPr>
          <w:rFonts w:hint="cs"/>
          <w:b/>
          <w:bCs/>
          <w:rtl/>
        </w:rPr>
        <w:t>אגפי</w:t>
      </w:r>
      <w:r w:rsidRPr="0013688F">
        <w:rPr>
          <w:b/>
          <w:bCs/>
          <w:rtl/>
        </w:rPr>
        <w:t xml:space="preserve"> </w:t>
      </w:r>
      <w:r w:rsidRPr="0013688F">
        <w:rPr>
          <w:rFonts w:hint="cs"/>
          <w:b/>
          <w:bCs/>
          <w:rtl/>
        </w:rPr>
        <w:t>המל</w:t>
      </w:r>
      <w:r w:rsidRPr="0013688F">
        <w:rPr>
          <w:b/>
          <w:bCs/>
          <w:rtl/>
        </w:rPr>
        <w:t>"ל</w:t>
      </w:r>
      <w:r w:rsidRPr="0013688F">
        <w:rPr>
          <w:b/>
          <w:bCs/>
          <w:rtl/>
        </w:rPr>
        <w:t xml:space="preserve"> </w:t>
      </w:r>
      <w:r w:rsidRPr="0013688F">
        <w:rPr>
          <w:rFonts w:hint="cs"/>
          <w:b/>
          <w:bCs/>
          <w:rtl/>
        </w:rPr>
        <w:t>ב</w:t>
      </w:r>
      <w:r w:rsidR="007C392B">
        <w:rPr>
          <w:rFonts w:hint="cs"/>
          <w:b/>
          <w:bCs/>
          <w:rtl/>
        </w:rPr>
        <w:t>מסגרת ה</w:t>
      </w:r>
      <w:r w:rsidRPr="0013688F">
        <w:rPr>
          <w:rFonts w:hint="cs"/>
          <w:b/>
          <w:bCs/>
          <w:rtl/>
        </w:rPr>
        <w:t>טיפול</w:t>
      </w:r>
      <w:r w:rsidRPr="0013688F">
        <w:rPr>
          <w:b/>
          <w:bCs/>
          <w:rtl/>
        </w:rPr>
        <w:t xml:space="preserve"> </w:t>
      </w:r>
      <w:r w:rsidRPr="0013688F">
        <w:rPr>
          <w:rFonts w:hint="cs"/>
          <w:b/>
          <w:bCs/>
          <w:rtl/>
        </w:rPr>
        <w:t>במשבר</w:t>
      </w:r>
      <w:r w:rsidRPr="0013688F">
        <w:rPr>
          <w:b/>
          <w:bCs/>
          <w:rtl/>
        </w:rPr>
        <w:t xml:space="preserve"> </w:t>
      </w:r>
      <w:r w:rsidRPr="0013688F">
        <w:rPr>
          <w:rFonts w:hint="cs"/>
          <w:b/>
          <w:bCs/>
          <w:rtl/>
        </w:rPr>
        <w:t>הקורונה</w:t>
      </w:r>
    </w:p>
    <w:p w:rsidR="002502D1" w:rsidP="006B7730">
      <w:pPr>
        <w:pStyle w:val="a"/>
        <w:spacing w:line="269" w:lineRule="auto"/>
        <w:rPr>
          <w:rtl/>
        </w:rPr>
      </w:pPr>
    </w:p>
    <w:p w:rsidR="00B5443A" w:rsidP="006B7730">
      <w:pPr>
        <w:spacing w:line="269" w:lineRule="auto"/>
        <w:jc w:val="center"/>
        <w:rPr>
          <w:rtl/>
        </w:rPr>
      </w:pPr>
      <w:r w:rsidRPr="00B5443A">
        <w:rPr>
          <w:noProof/>
          <w:rtl/>
        </w:rPr>
        <w:drawing>
          <wp:inline distT="0" distB="0" distL="0" distR="0">
            <wp:extent cx="4324350" cy="3962400"/>
            <wp:effectExtent l="0" t="0" r="0" b="0"/>
            <wp:docPr id="3" name="תמונה 3" descr="C:\Users\eyalg\AppData\Roaming\CyberArk\PrivateArk\Workspace\נעמה_ חומרים\מבנה ארגוני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4241" name="Picture 6" descr="C:\Users\eyalg\AppData\Roaming\CyberArk\PrivateArk\Workspace\נעמה_ חומרים\מבנה ארגוני 3.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3962400"/>
                    </a:xfrm>
                    <a:prstGeom prst="rect">
                      <a:avLst/>
                    </a:prstGeom>
                    <a:noFill/>
                    <a:ln>
                      <a:noFill/>
                    </a:ln>
                  </pic:spPr>
                </pic:pic>
              </a:graphicData>
            </a:graphic>
          </wp:inline>
        </w:drawing>
      </w:r>
    </w:p>
    <w:p w:rsidR="00A92B2F" w:rsidP="006B7730">
      <w:pPr>
        <w:spacing w:line="269" w:lineRule="auto"/>
        <w:rPr>
          <w:sz w:val="22"/>
          <w:szCs w:val="22"/>
          <w:rtl/>
        </w:rPr>
      </w:pPr>
      <w:r>
        <w:rPr>
          <w:rFonts w:hint="cs"/>
          <w:sz w:val="22"/>
          <w:szCs w:val="22"/>
          <w:rtl/>
        </w:rPr>
        <w:t xml:space="preserve">על פי </w:t>
      </w:r>
      <w:r w:rsidRPr="00605049" w:rsidR="002502D1">
        <w:rPr>
          <w:rFonts w:hint="cs"/>
          <w:sz w:val="22"/>
          <w:szCs w:val="22"/>
          <w:rtl/>
        </w:rPr>
        <w:t xml:space="preserve">מצגת </w:t>
      </w:r>
      <w:r w:rsidRPr="00605049" w:rsidR="002502D1">
        <w:rPr>
          <w:rFonts w:hint="cs"/>
          <w:sz w:val="22"/>
          <w:szCs w:val="22"/>
          <w:rtl/>
        </w:rPr>
        <w:t>המל"ל</w:t>
      </w:r>
      <w:r w:rsidRPr="00605049" w:rsidR="002502D1">
        <w:rPr>
          <w:rFonts w:hint="cs"/>
          <w:sz w:val="22"/>
          <w:szCs w:val="22"/>
          <w:rtl/>
        </w:rPr>
        <w:t xml:space="preserve">, </w:t>
      </w:r>
      <w:r w:rsidRPr="00C82228" w:rsidR="002502D1">
        <w:rPr>
          <w:rFonts w:hint="cs"/>
          <w:sz w:val="22"/>
          <w:szCs w:val="22"/>
          <w:rtl/>
        </w:rPr>
        <w:t>התפרצות</w:t>
      </w:r>
      <w:r w:rsidRPr="00C82228" w:rsidR="002502D1">
        <w:rPr>
          <w:sz w:val="22"/>
          <w:szCs w:val="22"/>
          <w:rtl/>
        </w:rPr>
        <w:t xml:space="preserve"> </w:t>
      </w:r>
      <w:r w:rsidRPr="00C82228" w:rsidR="002502D1">
        <w:rPr>
          <w:rFonts w:hint="cs"/>
          <w:sz w:val="22"/>
          <w:szCs w:val="22"/>
          <w:rtl/>
        </w:rPr>
        <w:t>נגיף</w:t>
      </w:r>
      <w:r w:rsidRPr="00C82228" w:rsidR="002502D1">
        <w:rPr>
          <w:sz w:val="22"/>
          <w:szCs w:val="22"/>
          <w:rtl/>
        </w:rPr>
        <w:t xml:space="preserve"> </w:t>
      </w:r>
      <w:r w:rsidRPr="00C82228" w:rsidR="002502D1">
        <w:rPr>
          <w:rFonts w:hint="cs"/>
          <w:sz w:val="22"/>
          <w:szCs w:val="22"/>
          <w:rtl/>
        </w:rPr>
        <w:t>הקורונה</w:t>
      </w:r>
      <w:r w:rsidRPr="00C82228" w:rsidR="002502D1">
        <w:rPr>
          <w:sz w:val="22"/>
          <w:szCs w:val="22"/>
          <w:rtl/>
        </w:rPr>
        <w:t xml:space="preserve"> - </w:t>
      </w:r>
      <w:r w:rsidRPr="00C82228" w:rsidR="002502D1">
        <w:rPr>
          <w:rFonts w:hint="cs"/>
          <w:sz w:val="22"/>
          <w:szCs w:val="22"/>
          <w:rtl/>
        </w:rPr>
        <w:t>תובנות</w:t>
      </w:r>
      <w:r w:rsidRPr="00C82228" w:rsidR="002502D1">
        <w:rPr>
          <w:sz w:val="22"/>
          <w:szCs w:val="22"/>
          <w:rtl/>
        </w:rPr>
        <w:t xml:space="preserve"> </w:t>
      </w:r>
      <w:r w:rsidRPr="00C82228" w:rsidR="002502D1">
        <w:rPr>
          <w:rFonts w:hint="cs"/>
          <w:sz w:val="22"/>
          <w:szCs w:val="22"/>
          <w:rtl/>
        </w:rPr>
        <w:t>עד</w:t>
      </w:r>
      <w:r w:rsidRPr="00C82228" w:rsidR="002502D1">
        <w:rPr>
          <w:sz w:val="22"/>
          <w:szCs w:val="22"/>
          <w:rtl/>
        </w:rPr>
        <w:t xml:space="preserve"> </w:t>
      </w:r>
      <w:r w:rsidRPr="00C82228" w:rsidR="002502D1">
        <w:rPr>
          <w:rFonts w:hint="cs"/>
          <w:sz w:val="22"/>
          <w:szCs w:val="22"/>
          <w:rtl/>
        </w:rPr>
        <w:t>כאן</w:t>
      </w:r>
      <w:r w:rsidRPr="00C82228" w:rsidR="002502D1">
        <w:rPr>
          <w:sz w:val="22"/>
          <w:szCs w:val="22"/>
          <w:rtl/>
        </w:rPr>
        <w:t xml:space="preserve">, </w:t>
      </w:r>
      <w:r w:rsidRPr="00C82228" w:rsidR="002502D1">
        <w:rPr>
          <w:rFonts w:hint="cs"/>
          <w:sz w:val="22"/>
          <w:szCs w:val="22"/>
          <w:rtl/>
        </w:rPr>
        <w:t>פערים</w:t>
      </w:r>
      <w:r w:rsidRPr="00C82228" w:rsidR="002502D1">
        <w:rPr>
          <w:sz w:val="22"/>
          <w:szCs w:val="22"/>
          <w:rtl/>
        </w:rPr>
        <w:t xml:space="preserve"> </w:t>
      </w:r>
      <w:r w:rsidRPr="00C82228" w:rsidR="002502D1">
        <w:rPr>
          <w:rFonts w:hint="cs"/>
          <w:sz w:val="22"/>
          <w:szCs w:val="22"/>
          <w:rtl/>
        </w:rPr>
        <w:t>והמלצות</w:t>
      </w:r>
      <w:r w:rsidRPr="00605049" w:rsidR="002502D1">
        <w:rPr>
          <w:rFonts w:hint="cs"/>
          <w:sz w:val="22"/>
          <w:szCs w:val="22"/>
          <w:rtl/>
        </w:rPr>
        <w:t xml:space="preserve"> </w:t>
      </w:r>
      <w:r>
        <w:rPr>
          <w:rFonts w:hint="cs"/>
          <w:sz w:val="22"/>
          <w:szCs w:val="22"/>
          <w:rtl/>
        </w:rPr>
        <w:t>(</w:t>
      </w:r>
      <w:r w:rsidRPr="00605049" w:rsidR="002502D1">
        <w:rPr>
          <w:rFonts w:hint="cs"/>
          <w:sz w:val="22"/>
          <w:szCs w:val="22"/>
          <w:rtl/>
        </w:rPr>
        <w:t>11.3.20</w:t>
      </w:r>
      <w:r>
        <w:rPr>
          <w:rFonts w:hint="cs"/>
          <w:sz w:val="22"/>
          <w:szCs w:val="22"/>
          <w:rtl/>
        </w:rPr>
        <w:t>)</w:t>
      </w:r>
      <w:r w:rsidR="007C392B">
        <w:rPr>
          <w:rFonts w:hint="cs"/>
          <w:sz w:val="22"/>
          <w:szCs w:val="22"/>
          <w:rtl/>
        </w:rPr>
        <w:t>, בעיבוד משרד מבקר המדינה.</w:t>
      </w:r>
    </w:p>
    <w:p w:rsidR="006B7730" w:rsidP="006B7730">
      <w:pPr>
        <w:spacing w:line="269" w:lineRule="auto"/>
        <w:rPr>
          <w:sz w:val="22"/>
          <w:szCs w:val="22"/>
          <w:rtl/>
        </w:rPr>
      </w:pPr>
    </w:p>
    <w:p w:rsidR="002502D1" w:rsidRPr="00B92937"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spacing w:line="269" w:lineRule="auto"/>
        <w:ind w:left="-1"/>
        <w:rPr>
          <w:rtl/>
        </w:rPr>
      </w:pPr>
      <w:r w:rsidRPr="00BC56D4">
        <w:rPr>
          <w:rFonts w:hint="cs"/>
          <w:rtl/>
        </w:rPr>
        <w:t>ב-2.2.</w:t>
      </w:r>
      <w:r>
        <w:rPr>
          <w:rFonts w:hint="cs"/>
          <w:rtl/>
        </w:rPr>
        <w:t>20</w:t>
      </w:r>
      <w:r w:rsidRPr="00BC56D4">
        <w:rPr>
          <w:rFonts w:hint="cs"/>
          <w:rtl/>
        </w:rPr>
        <w:t xml:space="preserve"> </w:t>
      </w:r>
      <w:r>
        <w:rPr>
          <w:rFonts w:hint="cs"/>
          <w:rtl/>
        </w:rPr>
        <w:t xml:space="preserve">קבע </w:t>
      </w:r>
      <w:r>
        <w:rPr>
          <w:rFonts w:hint="cs"/>
          <w:rtl/>
        </w:rPr>
        <w:t>רה</w:t>
      </w:r>
      <w:r>
        <w:rPr>
          <w:rtl/>
        </w:rPr>
        <w:t>"</w:t>
      </w:r>
      <w:r>
        <w:rPr>
          <w:rFonts w:hint="cs"/>
          <w:rtl/>
        </w:rPr>
        <w:t>ם</w:t>
      </w:r>
      <w:r>
        <w:rPr>
          <w:rFonts w:hint="cs"/>
          <w:rtl/>
        </w:rPr>
        <w:t xml:space="preserve"> </w:t>
      </w:r>
      <w:r w:rsidRPr="00EF177E" w:rsidR="00EF177E">
        <w:rPr>
          <w:rFonts w:hint="cs"/>
          <w:rtl/>
        </w:rPr>
        <w:t xml:space="preserve">דאז </w:t>
      </w:r>
      <w:r>
        <w:rPr>
          <w:rFonts w:hint="cs"/>
          <w:rtl/>
        </w:rPr>
        <w:t xml:space="preserve">בדיון בראשותו כי הוא </w:t>
      </w:r>
      <w:r w:rsidRPr="00EE6D11">
        <w:rPr>
          <w:rFonts w:hint="cs"/>
          <w:rtl/>
        </w:rPr>
        <w:t xml:space="preserve">"מסמיך את ראש </w:t>
      </w:r>
      <w:r w:rsidRPr="00EE6D11">
        <w:rPr>
          <w:rFonts w:hint="cs"/>
          <w:rtl/>
        </w:rPr>
        <w:t>המל"ל</w:t>
      </w:r>
      <w:r w:rsidRPr="00EE6D11">
        <w:rPr>
          <w:rFonts w:hint="cs"/>
          <w:rtl/>
        </w:rPr>
        <w:t xml:space="preserve"> לרכז את כל הפעילות הנדרשת (לרבות יישוב מחלוקות) עבור המוכנות הלאומית למניעת כניסת הנגיף לשטח ישראל ולסייע למשרד הבריאות ככל שיידרש"</w:t>
      </w:r>
      <w:r w:rsidR="00BE4D2B">
        <w:rPr>
          <w:rFonts w:hint="cs"/>
          <w:rtl/>
        </w:rPr>
        <w:t>,</w:t>
      </w:r>
      <w:r>
        <w:rPr>
          <w:rFonts w:hint="cs"/>
          <w:rtl/>
        </w:rPr>
        <w:t xml:space="preserve"> וכי "</w:t>
      </w:r>
      <w:r>
        <w:rPr>
          <w:rFonts w:hint="cs"/>
          <w:rtl/>
        </w:rPr>
        <w:t>התכלול</w:t>
      </w:r>
      <w:r>
        <w:rPr>
          <w:rFonts w:hint="cs"/>
          <w:rtl/>
        </w:rPr>
        <w:t xml:space="preserve"> הוא אצל ראש </w:t>
      </w:r>
      <w:r>
        <w:rPr>
          <w:rFonts w:hint="cs"/>
          <w:rtl/>
        </w:rPr>
        <w:t>המל"ל</w:t>
      </w:r>
      <w:r>
        <w:rPr>
          <w:rFonts w:hint="cs"/>
          <w:rtl/>
        </w:rPr>
        <w:t xml:space="preserve"> - אם יש התנגשות בין גורמים ההכרעה אצלך [ראש </w:t>
      </w:r>
      <w:r>
        <w:rPr>
          <w:rFonts w:hint="cs"/>
          <w:rtl/>
        </w:rPr>
        <w:t>המל"ל</w:t>
      </w:r>
      <w:r>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spacing w:line="269" w:lineRule="auto"/>
        <w:rPr>
          <w:rtl/>
        </w:rPr>
      </w:pPr>
      <w:r>
        <w:rPr>
          <w:rFonts w:hint="cs"/>
          <w:rtl/>
        </w:rPr>
        <w:t>ב-19.2.20</w:t>
      </w:r>
      <w:r w:rsidR="00BE4D2B">
        <w:rPr>
          <w:rFonts w:hint="cs"/>
          <w:rtl/>
        </w:rPr>
        <w:t>,</w:t>
      </w:r>
      <w:r>
        <w:rPr>
          <w:rFonts w:hint="cs"/>
          <w:rtl/>
        </w:rPr>
        <w:t xml:space="preserve"> בדיון שהתקיים בראשות </w:t>
      </w:r>
      <w:r>
        <w:rPr>
          <w:rFonts w:hint="cs"/>
          <w:rtl/>
        </w:rPr>
        <w:t>רה</w:t>
      </w:r>
      <w:r>
        <w:rPr>
          <w:rtl/>
        </w:rPr>
        <w:t>"</w:t>
      </w:r>
      <w:r>
        <w:rPr>
          <w:rFonts w:hint="cs"/>
          <w:rtl/>
        </w:rPr>
        <w:t>ם</w:t>
      </w:r>
      <w:r w:rsidR="00EF177E">
        <w:rPr>
          <w:rFonts w:hint="cs"/>
          <w:rtl/>
        </w:rPr>
        <w:t xml:space="preserve"> </w:t>
      </w:r>
      <w:r w:rsidRPr="00EF177E" w:rsidR="00EF177E">
        <w:rPr>
          <w:rFonts w:hint="cs"/>
          <w:rtl/>
        </w:rPr>
        <w:t>דאז</w:t>
      </w:r>
      <w:r>
        <w:rPr>
          <w:rFonts w:hint="cs"/>
          <w:rtl/>
        </w:rPr>
        <w:t xml:space="preserve">, הציג ראש </w:t>
      </w:r>
      <w:r>
        <w:rPr>
          <w:rFonts w:hint="cs"/>
          <w:rtl/>
        </w:rPr>
        <w:t>המל"ל</w:t>
      </w:r>
      <w:r w:rsidR="00EF177E">
        <w:rPr>
          <w:rFonts w:hint="cs"/>
          <w:rtl/>
        </w:rPr>
        <w:t xml:space="preserve"> </w:t>
      </w:r>
      <w:r w:rsidRPr="00EF177E" w:rsidR="00EF177E">
        <w:rPr>
          <w:rFonts w:hint="cs"/>
          <w:rtl/>
        </w:rPr>
        <w:t>דאז</w:t>
      </w:r>
      <w:r>
        <w:rPr>
          <w:rFonts w:hint="cs"/>
          <w:rtl/>
        </w:rPr>
        <w:t xml:space="preserve"> את "דגשי ראש הממשלה" מ-2.2.20 ואמר כי "הוטל על </w:t>
      </w:r>
      <w:r>
        <w:rPr>
          <w:rFonts w:hint="cs"/>
          <w:rtl/>
        </w:rPr>
        <w:t>המל"ל</w:t>
      </w:r>
      <w:r>
        <w:rPr>
          <w:rFonts w:hint="cs"/>
          <w:rtl/>
        </w:rPr>
        <w:t xml:space="preserve"> לרכז ולהכריע במקום שיש מחלוקות".</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A3B57" w:rsidP="004A43B1">
      <w:pPr>
        <w:spacing w:line="269" w:lineRule="auto"/>
        <w:ind w:left="-1"/>
        <w:rPr>
          <w:rtl/>
        </w:rPr>
      </w:pPr>
      <w:r w:rsidRPr="00992F9B">
        <w:rPr>
          <w:rFonts w:hint="cs"/>
          <w:rtl/>
        </w:rPr>
        <w:t>בישיבת</w:t>
      </w:r>
      <w:r w:rsidRPr="00992F9B">
        <w:rPr>
          <w:rtl/>
        </w:rPr>
        <w:t xml:space="preserve"> </w:t>
      </w:r>
      <w:r w:rsidRPr="00992F9B">
        <w:rPr>
          <w:rFonts w:hint="cs"/>
          <w:rtl/>
        </w:rPr>
        <w:t>הממשלה</w:t>
      </w:r>
      <w:r w:rsidRPr="00992F9B">
        <w:rPr>
          <w:rtl/>
        </w:rPr>
        <w:t xml:space="preserve"> </w:t>
      </w:r>
      <w:r w:rsidRPr="00992F9B">
        <w:rPr>
          <w:rFonts w:hint="cs"/>
          <w:rtl/>
        </w:rPr>
        <w:t>שהתקיימה</w:t>
      </w:r>
      <w:r w:rsidRPr="00992F9B">
        <w:rPr>
          <w:rtl/>
        </w:rPr>
        <w:t xml:space="preserve"> </w:t>
      </w:r>
      <w:r w:rsidRPr="00992F9B">
        <w:rPr>
          <w:rFonts w:hint="cs"/>
          <w:rtl/>
        </w:rPr>
        <w:t>ב</w:t>
      </w:r>
      <w:r w:rsidRPr="00992F9B">
        <w:rPr>
          <w:rtl/>
        </w:rPr>
        <w:t xml:space="preserve">-8.3.20 </w:t>
      </w:r>
      <w:r w:rsidRPr="00992F9B">
        <w:rPr>
          <w:rFonts w:hint="cs"/>
          <w:rtl/>
        </w:rPr>
        <w:t>ובדיון</w:t>
      </w:r>
      <w:r w:rsidRPr="00BC7F68">
        <w:rPr>
          <w:rFonts w:hint="cs"/>
          <w:rtl/>
        </w:rPr>
        <w:t xml:space="preserve"> בראשות </w:t>
      </w:r>
      <w:r>
        <w:rPr>
          <w:rFonts w:hint="cs"/>
          <w:rtl/>
        </w:rPr>
        <w:t>רה</w:t>
      </w:r>
      <w:r>
        <w:rPr>
          <w:rtl/>
        </w:rPr>
        <w:t>"</w:t>
      </w:r>
      <w:r>
        <w:rPr>
          <w:rFonts w:hint="cs"/>
          <w:rtl/>
        </w:rPr>
        <w:t>ם</w:t>
      </w:r>
      <w:r w:rsidRPr="00BC7F68">
        <w:rPr>
          <w:rFonts w:hint="cs"/>
          <w:rtl/>
        </w:rPr>
        <w:t xml:space="preserve"> </w:t>
      </w:r>
      <w:r w:rsidRPr="00EF177E">
        <w:rPr>
          <w:rFonts w:hint="cs"/>
          <w:rtl/>
        </w:rPr>
        <w:t xml:space="preserve">דאז </w:t>
      </w:r>
      <w:r w:rsidRPr="00BC7F68">
        <w:rPr>
          <w:rFonts w:hint="cs"/>
          <w:rtl/>
        </w:rPr>
        <w:t xml:space="preserve">שהתקיים </w:t>
      </w:r>
      <w:r>
        <w:rPr>
          <w:rFonts w:hint="cs"/>
          <w:rtl/>
        </w:rPr>
        <w:t xml:space="preserve">ב-16.4.20 הגדיר ראש </w:t>
      </w:r>
      <w:r>
        <w:rPr>
          <w:rFonts w:hint="cs"/>
          <w:rtl/>
        </w:rPr>
        <w:t>המל"ל</w:t>
      </w:r>
      <w:r>
        <w:rPr>
          <w:rFonts w:hint="cs"/>
          <w:rtl/>
        </w:rPr>
        <w:t xml:space="preserve"> </w:t>
      </w:r>
      <w:r w:rsidRPr="00EF177E">
        <w:rPr>
          <w:rFonts w:hint="cs"/>
          <w:rtl/>
        </w:rPr>
        <w:t xml:space="preserve">דאז </w:t>
      </w:r>
      <w:r>
        <w:rPr>
          <w:rFonts w:hint="cs"/>
          <w:rtl/>
        </w:rPr>
        <w:t xml:space="preserve">את תפקידו כמוביל </w:t>
      </w:r>
      <w:r w:rsidRPr="00CB2107">
        <w:rPr>
          <w:rFonts w:hint="cs"/>
          <w:rtl/>
        </w:rPr>
        <w:t>המאמץ הלאומי</w:t>
      </w:r>
      <w:r>
        <w:rPr>
          <w:rFonts w:hint="cs"/>
          <w:rtl/>
        </w:rPr>
        <w:t xml:space="preserve"> להתמודדות עם משבר הקורונה, ומנה את תפקידיו במסגרת זו:</w:t>
      </w:r>
      <w:r w:rsidRPr="00CB2107">
        <w:rPr>
          <w:rFonts w:hint="cs"/>
          <w:rtl/>
        </w:rPr>
        <w:t xml:space="preserve"> הנחייה וריכוז פעילות משרדי הממשלה והגופים הרל</w:t>
      </w:r>
      <w:r>
        <w:rPr>
          <w:rFonts w:hint="cs"/>
          <w:rtl/>
        </w:rPr>
        <w:t>וו</w:t>
      </w:r>
      <w:r w:rsidRPr="00CB2107">
        <w:rPr>
          <w:rFonts w:hint="cs"/>
          <w:rtl/>
        </w:rPr>
        <w:t>נטיים</w:t>
      </w:r>
      <w:r>
        <w:rPr>
          <w:rFonts w:hint="cs"/>
          <w:rtl/>
        </w:rPr>
        <w:t>,</w:t>
      </w:r>
      <w:r w:rsidRPr="00CB2107">
        <w:rPr>
          <w:rFonts w:hint="cs"/>
          <w:rtl/>
        </w:rPr>
        <w:t xml:space="preserve"> ביצוע הערכת מצב אינטגרטיבית יומית ודיווח שוטף </w:t>
      </w:r>
      <w:r w:rsidRPr="00CB2107">
        <w:rPr>
          <w:rFonts w:hint="cs"/>
          <w:rtl/>
        </w:rPr>
        <w:t>ל</w:t>
      </w:r>
      <w:r>
        <w:rPr>
          <w:rFonts w:hint="cs"/>
          <w:rtl/>
        </w:rPr>
        <w:t>רה"ם</w:t>
      </w:r>
      <w:r>
        <w:rPr>
          <w:rFonts w:hint="cs"/>
          <w:rtl/>
        </w:rPr>
        <w:t xml:space="preserve"> ול</w:t>
      </w:r>
      <w:r w:rsidRPr="00CB2107">
        <w:rPr>
          <w:rFonts w:hint="cs"/>
          <w:rtl/>
        </w:rPr>
        <w:t>שרי הממשלה</w:t>
      </w:r>
      <w:r>
        <w:rPr>
          <w:rFonts w:hint="cs"/>
          <w:rtl/>
        </w:rPr>
        <w:t>,</w:t>
      </w:r>
      <w:r w:rsidRPr="00CB2107">
        <w:rPr>
          <w:rFonts w:hint="cs"/>
          <w:rtl/>
        </w:rPr>
        <w:t xml:space="preserve"> הפעלה</w:t>
      </w:r>
      <w:r>
        <w:rPr>
          <w:rFonts w:hint="cs"/>
          <w:rtl/>
        </w:rPr>
        <w:t xml:space="preserve"> והנחייה של כל גוף רלוונטי להתמודדות עם משבר הקורונה, ריכוז מאמץ דוברות</w:t>
      </w:r>
      <w:r w:rsidRPr="00764F30">
        <w:rPr>
          <w:rFonts w:hint="cs"/>
          <w:rtl/>
        </w:rPr>
        <w:t xml:space="preserve"> </w:t>
      </w:r>
      <w:r>
        <w:rPr>
          <w:rFonts w:hint="cs"/>
          <w:rtl/>
        </w:rPr>
        <w:t>ו</w:t>
      </w:r>
      <w:r w:rsidRPr="00764F30">
        <w:rPr>
          <w:rFonts w:hint="cs"/>
          <w:rtl/>
        </w:rPr>
        <w:t>הובלת קשרי</w:t>
      </w:r>
      <w:r>
        <w:rPr>
          <w:rFonts w:hint="cs"/>
          <w:rtl/>
        </w:rPr>
        <w:t xml:space="preserve"> חוץ.</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spacing w:line="269" w:lineRule="auto"/>
        <w:ind w:left="-1"/>
        <w:rPr>
          <w:rtl/>
        </w:rPr>
      </w:pPr>
      <w:r>
        <w:rPr>
          <w:rFonts w:hint="cs"/>
          <w:rtl/>
        </w:rPr>
        <w:t xml:space="preserve">ב-26.3.20 מסר ראש </w:t>
      </w:r>
      <w:r>
        <w:rPr>
          <w:rFonts w:hint="cs"/>
          <w:rtl/>
        </w:rPr>
        <w:t>המל"ל</w:t>
      </w:r>
      <w:r>
        <w:rPr>
          <w:rFonts w:hint="cs"/>
          <w:rtl/>
        </w:rPr>
        <w:t xml:space="preserve"> </w:t>
      </w:r>
      <w:r w:rsidRPr="00EF177E" w:rsidR="00EF177E">
        <w:rPr>
          <w:rFonts w:hint="cs"/>
          <w:rtl/>
        </w:rPr>
        <w:t xml:space="preserve">דאז </w:t>
      </w:r>
      <w:r w:rsidR="00BE4D2B">
        <w:rPr>
          <w:rFonts w:hint="cs"/>
          <w:rtl/>
        </w:rPr>
        <w:t>ל</w:t>
      </w:r>
      <w:r>
        <w:rPr>
          <w:rFonts w:hint="cs"/>
          <w:rtl/>
        </w:rPr>
        <w:t xml:space="preserve">וועדה המיוחדת של הכנסת בעניין ההתמודדות עם נגיף הקורונה (להלן - ועדת הקורונה) כי </w:t>
      </w:r>
      <w:r>
        <w:rPr>
          <w:rFonts w:hint="cs"/>
          <w:rtl/>
        </w:rPr>
        <w:t>רה</w:t>
      </w:r>
      <w:r>
        <w:rPr>
          <w:rtl/>
        </w:rPr>
        <w:t>"</w:t>
      </w:r>
      <w:r>
        <w:rPr>
          <w:rFonts w:hint="cs"/>
          <w:rtl/>
        </w:rPr>
        <w:t>ם</w:t>
      </w:r>
      <w:r>
        <w:rPr>
          <w:rFonts w:hint="cs"/>
          <w:rtl/>
        </w:rPr>
        <w:t xml:space="preserve"> </w:t>
      </w:r>
      <w:r w:rsidRPr="00EF177E" w:rsidR="00EF177E">
        <w:rPr>
          <w:rFonts w:hint="cs"/>
          <w:rtl/>
        </w:rPr>
        <w:t xml:space="preserve">דאז </w:t>
      </w:r>
      <w:r>
        <w:rPr>
          <w:rFonts w:hint="cs"/>
          <w:rtl/>
        </w:rPr>
        <w:t xml:space="preserve">קבע שמדובר באירוע על-משרדי, שמחייב </w:t>
      </w:r>
      <w:r w:rsidR="00BE4D2B">
        <w:rPr>
          <w:rFonts w:hint="cs"/>
          <w:rtl/>
        </w:rPr>
        <w:t xml:space="preserve">קבלת </w:t>
      </w:r>
      <w:r>
        <w:rPr>
          <w:rFonts w:hint="cs"/>
          <w:rtl/>
        </w:rPr>
        <w:t xml:space="preserve">החלטות </w:t>
      </w:r>
      <w:r w:rsidR="00BE4D2B">
        <w:rPr>
          <w:rFonts w:hint="cs"/>
          <w:rtl/>
        </w:rPr>
        <w:t>ב</w:t>
      </w:r>
      <w:r>
        <w:rPr>
          <w:rFonts w:hint="cs"/>
          <w:rtl/>
        </w:rPr>
        <w:t xml:space="preserve">מהירות </w:t>
      </w:r>
      <w:r w:rsidR="00BE4D2B">
        <w:rPr>
          <w:rFonts w:hint="cs"/>
          <w:rtl/>
        </w:rPr>
        <w:t>רבה</w:t>
      </w:r>
      <w:r>
        <w:rPr>
          <w:rFonts w:hint="cs"/>
          <w:rtl/>
        </w:rPr>
        <w:t xml:space="preserve">, ולכן הוא ביקש </w:t>
      </w:r>
      <w:r>
        <w:rPr>
          <w:rFonts w:hint="cs"/>
          <w:rtl/>
        </w:rPr>
        <w:t>שהמל"ל</w:t>
      </w:r>
      <w:r>
        <w:rPr>
          <w:rFonts w:hint="cs"/>
          <w:rtl/>
        </w:rPr>
        <w:t xml:space="preserve"> "יתכלל, יתאם וישלוט" באירוע ברמה הלאומית.</w:t>
      </w:r>
    </w:p>
    <w:p w:rsidR="00E5320C"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spacing w:line="269" w:lineRule="auto"/>
        <w:rPr>
          <w:rtl/>
        </w:rPr>
      </w:pPr>
      <w:r>
        <w:rPr>
          <w:rFonts w:hint="cs"/>
          <w:rtl/>
        </w:rPr>
        <w:t xml:space="preserve">במהלך ההתמודדות עם המשבר </w:t>
      </w:r>
      <w:r w:rsidRPr="0036428B">
        <w:rPr>
          <w:rtl/>
        </w:rPr>
        <w:t>ר</w:t>
      </w:r>
      <w:r>
        <w:rPr>
          <w:rFonts w:hint="cs"/>
          <w:rtl/>
        </w:rPr>
        <w:t>י</w:t>
      </w:r>
      <w:r w:rsidRPr="0036428B">
        <w:rPr>
          <w:rtl/>
        </w:rPr>
        <w:t xml:space="preserve">כז </w:t>
      </w:r>
      <w:r>
        <w:rPr>
          <w:rFonts w:hint="cs"/>
          <w:rtl/>
        </w:rPr>
        <w:t>המל"ל</w:t>
      </w:r>
      <w:r>
        <w:rPr>
          <w:rFonts w:hint="cs"/>
          <w:rtl/>
        </w:rPr>
        <w:t xml:space="preserve"> עבור </w:t>
      </w:r>
      <w:r>
        <w:rPr>
          <w:rFonts w:hint="cs"/>
          <w:rtl/>
        </w:rPr>
        <w:t>רה"ם</w:t>
      </w:r>
      <w:r>
        <w:rPr>
          <w:rFonts w:hint="cs"/>
          <w:rtl/>
        </w:rPr>
        <w:t xml:space="preserve">, הממשלה וועדות השרים שהוקמו במהלך המשבר </w:t>
      </w:r>
      <w:r w:rsidRPr="0036428B">
        <w:rPr>
          <w:rtl/>
        </w:rPr>
        <w:t>את תמונת המצב בנוגע ל</w:t>
      </w:r>
      <w:r>
        <w:rPr>
          <w:rFonts w:hint="cs"/>
          <w:rtl/>
        </w:rPr>
        <w:t xml:space="preserve">מגפה, </w:t>
      </w:r>
      <w:r w:rsidRPr="0036428B">
        <w:rPr>
          <w:rtl/>
        </w:rPr>
        <w:t>ב</w:t>
      </w:r>
      <w:r>
        <w:rPr>
          <w:rFonts w:hint="cs"/>
          <w:rtl/>
        </w:rPr>
        <w:t>י</w:t>
      </w:r>
      <w:r w:rsidRPr="0036428B">
        <w:rPr>
          <w:rtl/>
        </w:rPr>
        <w:t xml:space="preserve">צע </w:t>
      </w:r>
      <w:r>
        <w:rPr>
          <w:rFonts w:hint="cs"/>
          <w:rtl/>
        </w:rPr>
        <w:t>בעזרת צוותי מומחים מתחומים שונים (רפואה, מדעים מדויקים, כלכלה ועוד)</w:t>
      </w:r>
      <w:r>
        <w:rPr>
          <w:rStyle w:val="FootnoteReference1"/>
          <w:rtl/>
        </w:rPr>
        <w:footnoteReference w:id="39"/>
      </w:r>
      <w:r>
        <w:rPr>
          <w:rFonts w:hint="cs"/>
          <w:rtl/>
        </w:rPr>
        <w:t xml:space="preserve"> </w:t>
      </w:r>
      <w:r w:rsidRPr="0036428B">
        <w:rPr>
          <w:rtl/>
        </w:rPr>
        <w:t xml:space="preserve">עבודות מטה שונות </w:t>
      </w:r>
      <w:r w:rsidR="00BE4D2B">
        <w:rPr>
          <w:rFonts w:hint="cs"/>
          <w:rtl/>
        </w:rPr>
        <w:t>במסגרת</w:t>
      </w:r>
      <w:r w:rsidRPr="0036428B" w:rsidR="00BE4D2B">
        <w:rPr>
          <w:rtl/>
        </w:rPr>
        <w:t xml:space="preserve"> </w:t>
      </w:r>
      <w:r w:rsidRPr="0036428B">
        <w:rPr>
          <w:rtl/>
        </w:rPr>
        <w:t>ניהול המשבר</w:t>
      </w:r>
      <w:r>
        <w:rPr>
          <w:rFonts w:hint="cs"/>
          <w:rtl/>
        </w:rPr>
        <w:t xml:space="preserve"> והביא </w:t>
      </w:r>
      <w:r>
        <w:rPr>
          <w:rFonts w:hint="cs"/>
          <w:rtl/>
        </w:rPr>
        <w:t>לרה"ם</w:t>
      </w:r>
      <w:r>
        <w:rPr>
          <w:rFonts w:hint="cs"/>
          <w:rtl/>
        </w:rPr>
        <w:t xml:space="preserve"> ולממשלה המלצות בנוגע להתמודדות עם היקפי התחלואה ו</w:t>
      </w:r>
      <w:r w:rsidR="00BE4D2B">
        <w:rPr>
          <w:rFonts w:hint="cs"/>
          <w:rtl/>
        </w:rPr>
        <w:t>ל</w:t>
      </w:r>
      <w:r>
        <w:rPr>
          <w:rFonts w:hint="cs"/>
          <w:rtl/>
        </w:rPr>
        <w:t>פעולות הנדרשות כדי לצמצמ</w:t>
      </w:r>
      <w:r w:rsidR="00BE4D2B">
        <w:rPr>
          <w:rFonts w:hint="cs"/>
          <w:rtl/>
        </w:rPr>
        <w:t>ם</w:t>
      </w:r>
      <w:r>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נוסף על כך הפעיל </w:t>
      </w:r>
      <w:r>
        <w:rPr>
          <w:rFonts w:hint="cs"/>
          <w:rtl/>
        </w:rPr>
        <w:t>המל"ל</w:t>
      </w:r>
      <w:r>
        <w:rPr>
          <w:rFonts w:hint="cs"/>
          <w:rtl/>
        </w:rPr>
        <w:t xml:space="preserve"> את </w:t>
      </w:r>
      <w:r w:rsidR="00C82228">
        <w:rPr>
          <w:rFonts w:hint="cs"/>
          <w:rtl/>
        </w:rPr>
        <w:t>המנ"ל</w:t>
      </w:r>
      <w:r>
        <w:rPr>
          <w:rFonts w:hint="cs"/>
          <w:rtl/>
        </w:rPr>
        <w:t xml:space="preserve"> ובאמצעותו ריכז את תמונת המצב בכל הנוגע למשבר הקורונה.</w:t>
      </w:r>
    </w:p>
    <w:p w:rsidR="000840C6" w:rsidRPr="002C0012"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tabs>
          <w:tab w:val="left" w:pos="7512"/>
        </w:tabs>
        <w:spacing w:line="269" w:lineRule="auto"/>
        <w:rPr>
          <w:rtl/>
        </w:rPr>
      </w:pPr>
      <w:r w:rsidRPr="0013688F">
        <w:rPr>
          <w:rStyle w:val="7"/>
          <w:rFonts w:hint="cs"/>
          <w:rtl/>
        </w:rPr>
        <w:t>משרד</w:t>
      </w:r>
      <w:r w:rsidRPr="0013688F">
        <w:rPr>
          <w:rStyle w:val="7"/>
          <w:rtl/>
        </w:rPr>
        <w:t xml:space="preserve"> </w:t>
      </w:r>
      <w:r w:rsidRPr="0013688F">
        <w:rPr>
          <w:rStyle w:val="7"/>
          <w:rFonts w:hint="cs"/>
          <w:rtl/>
        </w:rPr>
        <w:t>הבריאות</w:t>
      </w:r>
      <w:r w:rsidRPr="0013688F" w:rsidR="00BE4D2B">
        <w:rPr>
          <w:rStyle w:val="7"/>
          <w:rtl/>
        </w:rPr>
        <w:t>:</w:t>
      </w:r>
      <w:r>
        <w:rPr>
          <w:rFonts w:hint="cs"/>
          <w:rtl/>
        </w:rPr>
        <w:t xml:space="preserve"> משרד הבריאות פרסם </w:t>
      </w:r>
      <w:r w:rsidR="00815F56">
        <w:rPr>
          <w:rFonts w:hint="cs"/>
          <w:rtl/>
        </w:rPr>
        <w:t xml:space="preserve">צווים והוראות </w:t>
      </w:r>
      <w:r>
        <w:rPr>
          <w:rFonts w:hint="cs"/>
          <w:rtl/>
        </w:rPr>
        <w:t xml:space="preserve">לציבור מטעם הממשלה </w:t>
      </w:r>
      <w:r w:rsidR="000801A5">
        <w:rPr>
          <w:rFonts w:hint="cs"/>
          <w:rtl/>
        </w:rPr>
        <w:t>ב</w:t>
      </w:r>
      <w:r>
        <w:rPr>
          <w:rFonts w:hint="cs"/>
          <w:rtl/>
        </w:rPr>
        <w:t xml:space="preserve">נושאים </w:t>
      </w:r>
      <w:r w:rsidR="000801A5">
        <w:rPr>
          <w:rFonts w:hint="cs"/>
          <w:rtl/>
        </w:rPr>
        <w:t xml:space="preserve">רבים </w:t>
      </w:r>
      <w:r>
        <w:rPr>
          <w:rFonts w:hint="cs"/>
          <w:rtl/>
        </w:rPr>
        <w:t>במסגרת אחריותו וסמכותו המקצועית ל</w:t>
      </w:r>
      <w:r w:rsidR="000801A5">
        <w:rPr>
          <w:rFonts w:hint="cs"/>
          <w:rtl/>
        </w:rPr>
        <w:t xml:space="preserve">עניין </w:t>
      </w:r>
      <w:r>
        <w:rPr>
          <w:rFonts w:hint="cs"/>
          <w:rtl/>
        </w:rPr>
        <w:t>בריאות הציבור, כגון חובת בידוד לחולים ולאל</w:t>
      </w:r>
      <w:r w:rsidR="000801A5">
        <w:rPr>
          <w:rFonts w:hint="cs"/>
          <w:rtl/>
        </w:rPr>
        <w:t>ו</w:t>
      </w:r>
      <w:r>
        <w:rPr>
          <w:rFonts w:hint="cs"/>
          <w:rtl/>
        </w:rPr>
        <w:t xml:space="preserve"> שבאו במגע איתם </w:t>
      </w:r>
      <w:r w:rsidR="000801A5">
        <w:rPr>
          <w:rFonts w:hint="cs"/>
          <w:rtl/>
        </w:rPr>
        <w:t>ו</w:t>
      </w:r>
      <w:r>
        <w:rPr>
          <w:rFonts w:hint="cs"/>
          <w:rtl/>
        </w:rPr>
        <w:t xml:space="preserve">הגבלת תנועה. </w:t>
      </w:r>
      <w:r w:rsidR="000801A5">
        <w:rPr>
          <w:rFonts w:hint="cs"/>
          <w:rtl/>
        </w:rPr>
        <w:t>כמו כן</w:t>
      </w:r>
      <w:r>
        <w:rPr>
          <w:rFonts w:hint="cs"/>
          <w:rtl/>
        </w:rPr>
        <w:t xml:space="preserve">, במהלך משבר הקורונה משרד הבריאות הביא </w:t>
      </w:r>
      <w:r w:rsidR="000801A5">
        <w:rPr>
          <w:rFonts w:hint="cs"/>
          <w:rtl/>
        </w:rPr>
        <w:t>ל</w:t>
      </w:r>
      <w:r>
        <w:rPr>
          <w:rFonts w:hint="cs"/>
          <w:rtl/>
        </w:rPr>
        <w:t xml:space="preserve">פני </w:t>
      </w:r>
      <w:r>
        <w:rPr>
          <w:rFonts w:hint="cs"/>
          <w:rtl/>
        </w:rPr>
        <w:t>רה"ם</w:t>
      </w:r>
      <w:r>
        <w:rPr>
          <w:rFonts w:hint="cs"/>
          <w:rtl/>
        </w:rPr>
        <w:t xml:space="preserve"> והממשלה המלצות לפעולות לצמצום התחלואה, ובכלל זאת: הצגת תחזיות תחלואה, הנחיות למשרד הפנים להפסקת טיסות ממדינות </w:t>
      </w:r>
      <w:r w:rsidR="000801A5">
        <w:rPr>
          <w:rFonts w:hint="cs"/>
          <w:rtl/>
        </w:rPr>
        <w:t>ששיעור התחלואה בהן גדול</w:t>
      </w:r>
      <w:r>
        <w:rPr>
          <w:rFonts w:hint="cs"/>
          <w:rtl/>
        </w:rPr>
        <w:t xml:space="preserve">, הנחיות לבידוד, הכרזה על אזורים מוגבלים, רכש ציוד מיגון ותרופות, מדיניות ביצוע בדיקות לגילוי חולים ומימושה והתקשרות עם מעבדות. </w:t>
      </w:r>
    </w:p>
    <w:p w:rsidR="000840C6"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tabs>
          <w:tab w:val="left" w:pos="7512"/>
        </w:tabs>
        <w:spacing w:line="269" w:lineRule="auto"/>
        <w:rPr>
          <w:rtl/>
        </w:rPr>
      </w:pPr>
      <w:r>
        <w:rPr>
          <w:rFonts w:hint="cs"/>
          <w:rtl/>
        </w:rPr>
        <w:t xml:space="preserve">ב-23.7.20 </w:t>
      </w:r>
      <w:r>
        <w:rPr>
          <w:rFonts w:hint="cs"/>
          <w:rtl/>
        </w:rPr>
        <w:t xml:space="preserve">מינו </w:t>
      </w:r>
      <w:r>
        <w:rPr>
          <w:rFonts w:hint="cs"/>
          <w:rtl/>
        </w:rPr>
        <w:t>רה"ם</w:t>
      </w:r>
      <w:r>
        <w:rPr>
          <w:rFonts w:hint="cs"/>
          <w:rtl/>
        </w:rPr>
        <w:t xml:space="preserve"> </w:t>
      </w:r>
      <w:r w:rsidRPr="00EF177E" w:rsidR="00EF177E">
        <w:rPr>
          <w:rFonts w:hint="cs"/>
          <w:rtl/>
        </w:rPr>
        <w:t xml:space="preserve">דאז </w:t>
      </w:r>
      <w:r>
        <w:rPr>
          <w:rFonts w:hint="cs"/>
          <w:rtl/>
        </w:rPr>
        <w:t xml:space="preserve">ושר הבריאות </w:t>
      </w:r>
      <w:r w:rsidRPr="00EF177E" w:rsidR="00EF177E">
        <w:rPr>
          <w:rFonts w:hint="cs"/>
          <w:rtl/>
        </w:rPr>
        <w:t xml:space="preserve">דאז </w:t>
      </w:r>
      <w:r>
        <w:rPr>
          <w:rFonts w:hint="cs"/>
          <w:rtl/>
        </w:rPr>
        <w:t xml:space="preserve">מנהל שיעמוד בראש </w:t>
      </w:r>
      <w:r w:rsidR="00FB3D27">
        <w:rPr>
          <w:rFonts w:hint="cs"/>
          <w:rtl/>
        </w:rPr>
        <w:t>ה</w:t>
      </w:r>
      <w:r>
        <w:rPr>
          <w:rFonts w:hint="cs"/>
          <w:rtl/>
        </w:rPr>
        <w:t xml:space="preserve">תוכנית "מגן ישראל" (להלן - מנהל </w:t>
      </w:r>
      <w:r w:rsidR="00A92B2F">
        <w:rPr>
          <w:rFonts w:hint="cs"/>
          <w:rtl/>
        </w:rPr>
        <w:t>ה</w:t>
      </w:r>
      <w:r>
        <w:rPr>
          <w:rFonts w:hint="cs"/>
          <w:rtl/>
        </w:rPr>
        <w:t xml:space="preserve">תוכנית "מגן ישראל" או </w:t>
      </w:r>
      <w:r>
        <w:rPr>
          <w:rFonts w:hint="cs"/>
          <w:rtl/>
        </w:rPr>
        <w:t>הפרויקטור</w:t>
      </w:r>
      <w:r>
        <w:rPr>
          <w:rFonts w:hint="cs"/>
          <w:rtl/>
        </w:rPr>
        <w:t>)</w:t>
      </w:r>
      <w:r>
        <w:rPr>
          <w:rFonts w:hint="cs"/>
          <w:rtl/>
        </w:rPr>
        <w:t xml:space="preserve"> למאבק </w:t>
      </w:r>
      <w:r w:rsidR="00FB3D27">
        <w:rPr>
          <w:rFonts w:hint="cs"/>
          <w:rtl/>
        </w:rPr>
        <w:t xml:space="preserve">במגפת </w:t>
      </w:r>
      <w:r>
        <w:rPr>
          <w:rFonts w:hint="cs"/>
          <w:rtl/>
        </w:rPr>
        <w:t xml:space="preserve">הקורונה. מטרת התוכנית </w:t>
      </w:r>
      <w:r w:rsidR="00FB3D27">
        <w:rPr>
          <w:rFonts w:hint="cs"/>
          <w:rtl/>
        </w:rPr>
        <w:t xml:space="preserve">הייתה </w:t>
      </w:r>
      <w:r>
        <w:rPr>
          <w:rFonts w:hint="cs"/>
          <w:rtl/>
        </w:rPr>
        <w:t xml:space="preserve">להביא </w:t>
      </w:r>
      <w:r w:rsidR="00FB3D27">
        <w:rPr>
          <w:rFonts w:hint="cs"/>
          <w:rtl/>
        </w:rPr>
        <w:t xml:space="preserve">להפחתה </w:t>
      </w:r>
      <w:r>
        <w:rPr>
          <w:rFonts w:hint="cs"/>
          <w:rtl/>
        </w:rPr>
        <w:t xml:space="preserve">שיטתית של מקדם ההדבקה (הידוע כמקדם </w:t>
      </w:r>
      <w:r>
        <w:rPr>
          <w:rFonts w:hint="cs"/>
        </w:rPr>
        <w:t>R</w:t>
      </w:r>
      <w:r w:rsidR="00FB3D27">
        <w:rPr>
          <w:rFonts w:hint="cs"/>
          <w:rtl/>
        </w:rPr>
        <w:t>,</w:t>
      </w:r>
      <w:r>
        <w:rPr>
          <w:rFonts w:hint="cs"/>
          <w:rtl/>
        </w:rPr>
        <w:t xml:space="preserve"> המ</w:t>
      </w:r>
      <w:r w:rsidR="00FB3D27">
        <w:rPr>
          <w:rFonts w:hint="cs"/>
          <w:rtl/>
        </w:rPr>
        <w:t>י</w:t>
      </w:r>
      <w:r>
        <w:rPr>
          <w:rFonts w:hint="cs"/>
          <w:rtl/>
        </w:rPr>
        <w:t xml:space="preserve">יצג את האומדן </w:t>
      </w:r>
      <w:r w:rsidR="00FB3D27">
        <w:rPr>
          <w:rFonts w:hint="cs"/>
          <w:rtl/>
        </w:rPr>
        <w:t xml:space="preserve">של </w:t>
      </w:r>
      <w:r>
        <w:rPr>
          <w:rFonts w:hint="cs"/>
          <w:rtl/>
        </w:rPr>
        <w:t xml:space="preserve">מספר האנשים </w:t>
      </w:r>
      <w:r w:rsidR="00FB3D27">
        <w:rPr>
          <w:rFonts w:hint="cs"/>
          <w:rtl/>
        </w:rPr>
        <w:t xml:space="preserve">הממוצע </w:t>
      </w:r>
      <w:r>
        <w:rPr>
          <w:rFonts w:hint="cs"/>
          <w:rtl/>
        </w:rPr>
        <w:t xml:space="preserve">שמדביק חולה) ושימורו מתחת ל-1 </w:t>
      </w:r>
      <w:r w:rsidR="00FB3D27">
        <w:rPr>
          <w:rFonts w:hint="cs"/>
          <w:rtl/>
        </w:rPr>
        <w:t>לאורך</w:t>
      </w:r>
      <w:r>
        <w:rPr>
          <w:rFonts w:hint="cs"/>
          <w:rtl/>
        </w:rPr>
        <w:t xml:space="preserve"> זמן (ערכים </w:t>
      </w:r>
      <w:r w:rsidR="00FB3D27">
        <w:rPr>
          <w:rFonts w:hint="cs"/>
          <w:rtl/>
        </w:rPr>
        <w:t>גבוהים מ</w:t>
      </w:r>
      <w:r>
        <w:rPr>
          <w:rFonts w:hint="cs"/>
          <w:rtl/>
        </w:rPr>
        <w:t>-1 מעידים על התפשטות המגפה).</w:t>
      </w:r>
    </w:p>
    <w:p w:rsidR="000840C6" w:rsidRPr="00A55659"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tabs>
          <w:tab w:val="left" w:pos="7512"/>
        </w:tabs>
        <w:spacing w:line="269" w:lineRule="auto"/>
        <w:rPr>
          <w:rtl/>
        </w:rPr>
      </w:pPr>
      <w:r>
        <w:rPr>
          <w:rFonts w:hint="cs"/>
          <w:rtl/>
        </w:rPr>
        <w:t xml:space="preserve">במסגרת ההתמודדות עם המשבר פעלו </w:t>
      </w:r>
      <w:r w:rsidR="00FB3D27">
        <w:rPr>
          <w:rFonts w:hint="cs"/>
          <w:rtl/>
        </w:rPr>
        <w:t>בכפוף ל</w:t>
      </w:r>
      <w:r>
        <w:rPr>
          <w:rFonts w:hint="cs"/>
          <w:rtl/>
        </w:rPr>
        <w:t xml:space="preserve">משרד הבריאות </w:t>
      </w:r>
      <w:r w:rsidR="00A92B2F">
        <w:rPr>
          <w:rFonts w:hint="cs"/>
          <w:rtl/>
        </w:rPr>
        <w:t xml:space="preserve">כמה </w:t>
      </w:r>
      <w:r>
        <w:rPr>
          <w:rFonts w:hint="cs"/>
          <w:rtl/>
        </w:rPr>
        <w:t xml:space="preserve">גופים </w:t>
      </w:r>
      <w:r w:rsidR="00FB3D27">
        <w:rPr>
          <w:rFonts w:hint="cs"/>
          <w:rtl/>
        </w:rPr>
        <w:t xml:space="preserve">כדי </w:t>
      </w:r>
      <w:r>
        <w:rPr>
          <w:rFonts w:hint="cs"/>
          <w:rtl/>
        </w:rPr>
        <w:t>לסייע לו בהיבטים אופרטיביים הנוגעים למימוש החלטות</w:t>
      </w:r>
      <w:r w:rsidR="00FB3D27">
        <w:rPr>
          <w:rFonts w:hint="cs"/>
          <w:rtl/>
        </w:rPr>
        <w:t>,</w:t>
      </w:r>
      <w:r>
        <w:rPr>
          <w:rFonts w:hint="cs"/>
          <w:rtl/>
        </w:rPr>
        <w:t xml:space="preserve"> </w:t>
      </w:r>
      <w:r w:rsidR="00FB3D27">
        <w:rPr>
          <w:rFonts w:hint="cs"/>
          <w:rtl/>
        </w:rPr>
        <w:t xml:space="preserve">כמפורט </w:t>
      </w:r>
      <w:r>
        <w:rPr>
          <w:rFonts w:hint="cs"/>
          <w:rtl/>
        </w:rPr>
        <w:t>להלן:</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050D1">
      <w:pPr>
        <w:tabs>
          <w:tab w:val="left" w:pos="7512"/>
        </w:tabs>
        <w:spacing w:line="269" w:lineRule="auto"/>
        <w:rPr>
          <w:rtl/>
        </w:rPr>
      </w:pPr>
      <w:r>
        <w:rPr>
          <w:rFonts w:hint="cs"/>
          <w:rtl/>
        </w:rPr>
        <w:t>ב-22.3.20 הקימו ביוזמתם המוסד וצה"ל</w:t>
      </w:r>
      <w:r w:rsidR="0088190B">
        <w:rPr>
          <w:rFonts w:hint="cs"/>
          <w:rtl/>
        </w:rPr>
        <w:t>,</w:t>
      </w:r>
      <w:r>
        <w:rPr>
          <w:rFonts w:hint="cs"/>
          <w:rtl/>
        </w:rPr>
        <w:t xml:space="preserve"> תוך הסתייעות במשרד הביטחון</w:t>
      </w:r>
      <w:r w:rsidR="0088190B">
        <w:rPr>
          <w:rFonts w:hint="cs"/>
          <w:rtl/>
        </w:rPr>
        <w:t>,</w:t>
      </w:r>
      <w:r>
        <w:rPr>
          <w:rFonts w:hint="cs"/>
          <w:rtl/>
        </w:rPr>
        <w:t xml:space="preserve"> מרכז שליטה (להלן - </w:t>
      </w:r>
      <w:r>
        <w:rPr>
          <w:rFonts w:hint="cs"/>
          <w:rtl/>
        </w:rPr>
        <w:t>המשל"ט</w:t>
      </w:r>
      <w:r>
        <w:rPr>
          <w:rFonts w:hint="cs"/>
          <w:rtl/>
        </w:rPr>
        <w:t xml:space="preserve">) אשר נועד לסייע למשרד הבריאות בניהול המשבר. </w:t>
      </w:r>
      <w:r w:rsidR="0088190B">
        <w:rPr>
          <w:rFonts w:hint="cs"/>
          <w:rtl/>
        </w:rPr>
        <w:t xml:space="preserve">לאחר יומיים אישר </w:t>
      </w:r>
      <w:r w:rsidR="0088190B">
        <w:rPr>
          <w:rFonts w:hint="cs"/>
          <w:rtl/>
        </w:rPr>
        <w:t>רה</w:t>
      </w:r>
      <w:r w:rsidR="0088190B">
        <w:rPr>
          <w:rtl/>
        </w:rPr>
        <w:t>"</w:t>
      </w:r>
      <w:r w:rsidR="0088190B">
        <w:rPr>
          <w:rFonts w:hint="cs"/>
          <w:rtl/>
        </w:rPr>
        <w:t>ם</w:t>
      </w:r>
      <w:r w:rsidR="0088190B">
        <w:rPr>
          <w:rFonts w:hint="cs"/>
          <w:rtl/>
        </w:rPr>
        <w:t xml:space="preserve"> את הקמת </w:t>
      </w:r>
      <w:r w:rsidR="0088190B">
        <w:rPr>
          <w:rFonts w:hint="cs"/>
          <w:rtl/>
        </w:rPr>
        <w:t>המשל"ט</w:t>
      </w:r>
      <w:r w:rsidR="0088190B">
        <w:rPr>
          <w:rFonts w:hint="cs"/>
          <w:rtl/>
        </w:rPr>
        <w:t xml:space="preserve">, </w:t>
      </w:r>
      <w:r>
        <w:rPr>
          <w:rFonts w:hint="cs"/>
          <w:rtl/>
        </w:rPr>
        <w:t xml:space="preserve">והוא פעל בכפיפות למשרד הבריאות. ביולי 2020 אישרה הממשלה את הקמתו של משל"ט חדש </w:t>
      </w:r>
      <w:r w:rsidR="0088190B">
        <w:rPr>
          <w:rFonts w:hint="cs"/>
          <w:rtl/>
        </w:rPr>
        <w:t>בניהול</w:t>
      </w:r>
      <w:r>
        <w:rPr>
          <w:rFonts w:hint="cs"/>
          <w:rtl/>
        </w:rPr>
        <w:t xml:space="preserve"> משרד הבריאות (להלן - משל"ט משרד הבריאות) תוך המשך הסתייעות בצה"ל ובמשרד הביטחון. משל"ט משרד הבריאות אחראי </w:t>
      </w:r>
      <w:r w:rsidR="0088190B">
        <w:rPr>
          <w:rFonts w:hint="cs"/>
          <w:rtl/>
        </w:rPr>
        <w:t>ל</w:t>
      </w:r>
      <w:r>
        <w:rPr>
          <w:rFonts w:hint="cs"/>
          <w:rtl/>
        </w:rPr>
        <w:t xml:space="preserve">משימות </w:t>
      </w:r>
      <w:r w:rsidR="0088190B">
        <w:rPr>
          <w:rFonts w:hint="cs"/>
          <w:rtl/>
        </w:rPr>
        <w:t>אלה במסגרת</w:t>
      </w:r>
      <w:r>
        <w:rPr>
          <w:rFonts w:hint="cs"/>
          <w:rtl/>
        </w:rPr>
        <w:t xml:space="preserve"> התמודדות עם המשבר: רכש והצטיידות; ניהול מלאי של ציוד מיגון רפואי חיוני; מחקר ופיתוח טכנולוגי; </w:t>
      </w:r>
      <w:r w:rsidR="0088190B">
        <w:rPr>
          <w:rFonts w:hint="cs"/>
          <w:rtl/>
        </w:rPr>
        <w:t>ניהול ה</w:t>
      </w:r>
      <w:r>
        <w:rPr>
          <w:rFonts w:hint="cs"/>
          <w:rtl/>
        </w:rPr>
        <w:t>תוכנית "מגן אבות ואימהות"</w:t>
      </w:r>
      <w:r w:rsidR="00CB2EA1">
        <w:rPr>
          <w:rFonts w:hint="cs"/>
          <w:rtl/>
        </w:rPr>
        <w:t xml:space="preserve"> </w:t>
      </w:r>
      <w:r w:rsidR="0088190B">
        <w:rPr>
          <w:rFonts w:hint="cs"/>
          <w:rtl/>
        </w:rPr>
        <w:t>ל</w:t>
      </w:r>
      <w:r>
        <w:rPr>
          <w:rFonts w:hint="cs"/>
          <w:rtl/>
        </w:rPr>
        <w:t>טיפול ממוקד באוכלוסיית ייחודיות</w:t>
      </w:r>
      <w:r>
        <w:rPr>
          <w:rStyle w:val="FootnoteReference1"/>
          <w:rtl/>
        </w:rPr>
        <w:footnoteReference w:id="40"/>
      </w:r>
      <w:r>
        <w:rPr>
          <w:rFonts w:hint="cs"/>
          <w:rtl/>
        </w:rPr>
        <w:t>; איסוף מידע וידע</w:t>
      </w:r>
      <w:r w:rsidR="006050D1">
        <w:rPr>
          <w:rFonts w:hint="cs"/>
          <w:rtl/>
        </w:rPr>
        <w:t>.</w:t>
      </w:r>
      <w:r>
        <w:rPr>
          <w:rFonts w:hint="cs"/>
          <w:rtl/>
        </w:rPr>
        <w:t xml:space="preserve"> לאחר הפעלתו מחדש</w:t>
      </w:r>
      <w:r>
        <w:rPr>
          <w:rStyle w:val="FootnoteReference1"/>
          <w:rtl/>
        </w:rPr>
        <w:footnoteReference w:id="41"/>
      </w:r>
      <w:r>
        <w:rPr>
          <w:rFonts w:hint="cs"/>
          <w:rtl/>
        </w:rPr>
        <w:t xml:space="preserve"> ביולי 2020 משל"ט משרד הבריאות אחראי גם </w:t>
      </w:r>
      <w:r w:rsidR="0088190B">
        <w:rPr>
          <w:rFonts w:hint="cs"/>
          <w:rtl/>
        </w:rPr>
        <w:t>ל</w:t>
      </w:r>
      <w:r>
        <w:rPr>
          <w:rFonts w:hint="cs"/>
          <w:rtl/>
        </w:rPr>
        <w:t>תפקידים נוספים</w:t>
      </w:r>
      <w:r w:rsidR="0088190B">
        <w:rPr>
          <w:rFonts w:hint="cs"/>
          <w:rtl/>
        </w:rPr>
        <w:t>,</w:t>
      </w:r>
      <w:r>
        <w:rPr>
          <w:rFonts w:hint="cs"/>
          <w:rtl/>
        </w:rPr>
        <w:t xml:space="preserve"> ובכלל זה </w:t>
      </w:r>
      <w:r w:rsidR="0088190B">
        <w:rPr>
          <w:rFonts w:hint="cs"/>
          <w:rtl/>
        </w:rPr>
        <w:t>ל</w:t>
      </w:r>
      <w:r>
        <w:rPr>
          <w:rFonts w:hint="cs"/>
          <w:rtl/>
        </w:rPr>
        <w:t>קשר עם הרשויות המקומיות ו</w:t>
      </w:r>
      <w:r w:rsidR="0088190B">
        <w:rPr>
          <w:rFonts w:hint="cs"/>
          <w:rtl/>
        </w:rPr>
        <w:t>ל</w:t>
      </w:r>
      <w:r>
        <w:rPr>
          <w:rFonts w:hint="cs"/>
          <w:rtl/>
        </w:rPr>
        <w:t>הפעלת מטה בריאות כלכלי שתכליתו ל</w:t>
      </w:r>
      <w:r w:rsidR="0088190B">
        <w:rPr>
          <w:rFonts w:hint="cs"/>
          <w:rtl/>
        </w:rPr>
        <w:t>י</w:t>
      </w:r>
      <w:r>
        <w:rPr>
          <w:rFonts w:hint="cs"/>
          <w:rtl/>
        </w:rPr>
        <w:t xml:space="preserve">יעל את קבלת ההחלטות תוך </w:t>
      </w:r>
      <w:r w:rsidR="0088190B">
        <w:rPr>
          <w:rFonts w:hint="cs"/>
          <w:rtl/>
        </w:rPr>
        <w:t>התחשבות</w:t>
      </w:r>
      <w:r>
        <w:rPr>
          <w:rFonts w:hint="cs"/>
          <w:rtl/>
        </w:rPr>
        <w:t xml:space="preserve"> </w:t>
      </w:r>
      <w:r w:rsidR="0088190B">
        <w:rPr>
          <w:rFonts w:hint="cs"/>
          <w:rtl/>
        </w:rPr>
        <w:t>ב</w:t>
      </w:r>
      <w:r>
        <w:rPr>
          <w:rFonts w:hint="cs"/>
          <w:rtl/>
        </w:rPr>
        <w:t xml:space="preserve">שיקולים כלכליים לצד שיקולים בריאותיים. </w:t>
      </w:r>
    </w:p>
    <w:p w:rsidR="00CA6CA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A6CAF" w:rsidRPr="00CA6CAF" w:rsidP="006B7730">
      <w:pPr>
        <w:spacing w:line="269" w:lineRule="auto"/>
        <w:rPr>
          <w:rtl/>
        </w:rPr>
      </w:pPr>
      <w:r>
        <w:rPr>
          <w:rFonts w:hint="cs"/>
          <w:rtl/>
        </w:rPr>
        <w:t xml:space="preserve">מתחילת המגפה משרד הבריאות הפעיל מערך חקירות אפידמיולוגיות המבוסס על לשכות הבריאות. מערך חקירות זה התבסס על אחיות אפידמיולוגיות של הלשכות ואנשי בריאות ציבור נוספים שהתגייסו למטרה </w:t>
      </w:r>
      <w:r w:rsidRPr="001A3F34">
        <w:rPr>
          <w:rFonts w:hint="cs"/>
          <w:rtl/>
        </w:rPr>
        <w:t xml:space="preserve">זו. במהלך המשבר </w:t>
      </w:r>
      <w:r w:rsidRPr="001A3F34" w:rsidR="004E104E">
        <w:rPr>
          <w:rFonts w:hint="cs"/>
          <w:rtl/>
        </w:rPr>
        <w:t>נעשו פעולות לשיפור יכולתו של</w:t>
      </w:r>
      <w:r w:rsidR="00CB2EA1">
        <w:rPr>
          <w:rFonts w:hint="cs"/>
          <w:rtl/>
        </w:rPr>
        <w:t xml:space="preserve"> </w:t>
      </w:r>
      <w:r w:rsidRPr="001A3F34" w:rsidR="004E104E">
        <w:rPr>
          <w:rFonts w:hint="cs"/>
          <w:rtl/>
        </w:rPr>
        <w:t>מערך זה על ידי גיוס</w:t>
      </w:r>
      <w:r w:rsidRPr="001A3F34">
        <w:rPr>
          <w:rFonts w:hint="cs"/>
          <w:rtl/>
        </w:rPr>
        <w:t xml:space="preserve"> </w:t>
      </w:r>
      <w:r w:rsidR="00331ECB">
        <w:rPr>
          <w:rFonts w:hint="cs"/>
          <w:rtl/>
        </w:rPr>
        <w:t xml:space="preserve">בין היתר של </w:t>
      </w:r>
      <w:r w:rsidRPr="001A3F34">
        <w:rPr>
          <w:rFonts w:hint="cs"/>
          <w:rtl/>
        </w:rPr>
        <w:t>סטודנטים לתגבור</w:t>
      </w:r>
      <w:r w:rsidR="00A92B2F">
        <w:rPr>
          <w:rFonts w:hint="cs"/>
          <w:rtl/>
        </w:rPr>
        <w:t>,</w:t>
      </w:r>
      <w:r w:rsidRPr="001A3F34">
        <w:rPr>
          <w:rFonts w:hint="cs"/>
          <w:rtl/>
        </w:rPr>
        <w:t xml:space="preserve"> </w:t>
      </w:r>
      <w:r w:rsidRPr="001A3F34" w:rsidR="004E104E">
        <w:rPr>
          <w:rFonts w:hint="cs"/>
          <w:rtl/>
        </w:rPr>
        <w:t xml:space="preserve">ובנובמבר 2020 </w:t>
      </w:r>
      <w:r w:rsidR="00331ECB">
        <w:rPr>
          <w:rFonts w:hint="cs"/>
          <w:rtl/>
        </w:rPr>
        <w:t>הופעלה באופן מלא</w:t>
      </w:r>
      <w:r w:rsidRPr="001A3F34" w:rsidR="00331ECB">
        <w:rPr>
          <w:rFonts w:hint="cs"/>
          <w:rtl/>
        </w:rPr>
        <w:t xml:space="preserve"> </w:t>
      </w:r>
      <w:r w:rsidR="00A92B2F">
        <w:rPr>
          <w:rFonts w:hint="cs"/>
          <w:rtl/>
        </w:rPr>
        <w:t>"</w:t>
      </w:r>
      <w:r w:rsidRPr="001A3F34" w:rsidR="004E104E">
        <w:rPr>
          <w:rFonts w:hint="cs"/>
          <w:rtl/>
        </w:rPr>
        <w:t>מפקדת אלון</w:t>
      </w:r>
      <w:r w:rsidR="00A92B2F">
        <w:rPr>
          <w:rFonts w:hint="cs"/>
          <w:rtl/>
        </w:rPr>
        <w:t>"</w:t>
      </w:r>
      <w:r w:rsidRPr="001A3F34" w:rsidR="004E104E">
        <w:rPr>
          <w:rFonts w:hint="cs"/>
          <w:rtl/>
        </w:rPr>
        <w:t xml:space="preserve"> (ראו הרחבה בהמשך)</w:t>
      </w:r>
      <w:r w:rsidRPr="001A3F34">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tabs>
          <w:tab w:val="left" w:pos="7512"/>
        </w:tabs>
        <w:spacing w:line="269" w:lineRule="auto"/>
        <w:rPr>
          <w:rtl/>
        </w:rPr>
      </w:pPr>
      <w:r w:rsidRPr="0065773C">
        <w:rPr>
          <w:rFonts w:hint="cs"/>
          <w:rtl/>
        </w:rPr>
        <w:t>באוגוסט</w:t>
      </w:r>
      <w:r w:rsidRPr="0065773C">
        <w:rPr>
          <w:rtl/>
        </w:rPr>
        <w:t xml:space="preserve"> 2020 </w:t>
      </w:r>
      <w:r w:rsidRPr="0065773C">
        <w:rPr>
          <w:rFonts w:hint="cs"/>
          <w:rtl/>
        </w:rPr>
        <w:t>החל</w:t>
      </w:r>
      <w:r w:rsidRPr="0065773C">
        <w:rPr>
          <w:rtl/>
        </w:rPr>
        <w:t xml:space="preserve"> </w:t>
      </w:r>
      <w:r w:rsidRPr="0065773C">
        <w:rPr>
          <w:rFonts w:hint="cs"/>
          <w:rtl/>
        </w:rPr>
        <w:t>פקע</w:t>
      </w:r>
      <w:r w:rsidRPr="0065773C">
        <w:rPr>
          <w:rtl/>
        </w:rPr>
        <w:t xml:space="preserve">"ר </w:t>
      </w:r>
      <w:r w:rsidRPr="0065773C">
        <w:rPr>
          <w:rFonts w:hint="cs"/>
          <w:rtl/>
        </w:rPr>
        <w:t>בהקמתה</w:t>
      </w:r>
      <w:r w:rsidRPr="0065773C">
        <w:rPr>
          <w:rtl/>
        </w:rPr>
        <w:t xml:space="preserve"> </w:t>
      </w:r>
      <w:r w:rsidRPr="0065773C">
        <w:rPr>
          <w:rFonts w:hint="cs"/>
          <w:rtl/>
        </w:rPr>
        <w:t>של</w:t>
      </w:r>
      <w:r w:rsidRPr="0065773C">
        <w:rPr>
          <w:rtl/>
        </w:rPr>
        <w:t xml:space="preserve"> </w:t>
      </w:r>
      <w:r w:rsidRPr="0065773C">
        <w:rPr>
          <w:rFonts w:hint="cs"/>
          <w:rtl/>
        </w:rPr>
        <w:t>המפקדה</w:t>
      </w:r>
      <w:r w:rsidRPr="0065773C">
        <w:rPr>
          <w:rtl/>
        </w:rPr>
        <w:t xml:space="preserve"> </w:t>
      </w:r>
      <w:r w:rsidRPr="0065773C">
        <w:rPr>
          <w:rFonts w:hint="cs"/>
          <w:rtl/>
        </w:rPr>
        <w:t>המשימתית</w:t>
      </w:r>
      <w:r w:rsidRPr="0065773C">
        <w:rPr>
          <w:rtl/>
        </w:rPr>
        <w:t xml:space="preserve"> "אלון</w:t>
      </w:r>
      <w:r>
        <w:rPr>
          <w:rFonts w:hint="cs"/>
          <w:rtl/>
        </w:rPr>
        <w:t xml:space="preserve">" (להלן - </w:t>
      </w:r>
      <w:r w:rsidR="0088190B">
        <w:rPr>
          <w:rFonts w:hint="cs"/>
          <w:rtl/>
        </w:rPr>
        <w:t>"</w:t>
      </w:r>
      <w:r>
        <w:rPr>
          <w:rFonts w:hint="cs"/>
          <w:rtl/>
        </w:rPr>
        <w:t>מפקדת אלון</w:t>
      </w:r>
      <w:r w:rsidR="0088190B">
        <w:rPr>
          <w:rFonts w:hint="cs"/>
          <w:rtl/>
        </w:rPr>
        <w:t>"</w:t>
      </w:r>
      <w:r>
        <w:rPr>
          <w:rFonts w:hint="cs"/>
          <w:rtl/>
        </w:rPr>
        <w:t>)</w:t>
      </w:r>
      <w:r w:rsidRPr="00000882">
        <w:rPr>
          <w:rStyle w:val="FootnoteReference1"/>
          <w:rtl/>
        </w:rPr>
        <w:t xml:space="preserve"> </w:t>
      </w:r>
      <w:r>
        <w:rPr>
          <w:rFonts w:hint="cs"/>
          <w:rtl/>
        </w:rPr>
        <w:t>לקטיעת שרשר</w:t>
      </w:r>
      <w:r w:rsidR="0088190B">
        <w:rPr>
          <w:rFonts w:hint="cs"/>
          <w:rtl/>
        </w:rPr>
        <w:t>או</w:t>
      </w:r>
      <w:r>
        <w:rPr>
          <w:rFonts w:hint="cs"/>
          <w:rtl/>
        </w:rPr>
        <w:t xml:space="preserve">ת </w:t>
      </w:r>
      <w:r w:rsidR="00F44862">
        <w:rPr>
          <w:rFonts w:hint="cs"/>
          <w:rtl/>
        </w:rPr>
        <w:t>ה</w:t>
      </w:r>
      <w:r>
        <w:rPr>
          <w:rFonts w:hint="cs"/>
          <w:rtl/>
        </w:rPr>
        <w:t>הדבקה</w:t>
      </w:r>
      <w:r>
        <w:rPr>
          <w:rStyle w:val="FootnoteReference1"/>
          <w:rtl/>
        </w:rPr>
        <w:footnoteReference w:id="42"/>
      </w:r>
      <w:r>
        <w:rPr>
          <w:rFonts w:hint="cs"/>
          <w:rtl/>
        </w:rPr>
        <w:t xml:space="preserve"> ולשמירה על </w:t>
      </w:r>
      <w:r w:rsidR="0088190B">
        <w:rPr>
          <w:rFonts w:hint="cs"/>
          <w:rtl/>
        </w:rPr>
        <w:t>שיעור</w:t>
      </w:r>
      <w:r>
        <w:rPr>
          <w:rFonts w:hint="cs"/>
          <w:rtl/>
        </w:rPr>
        <w:t xml:space="preserve"> תחלואה </w:t>
      </w:r>
      <w:r w:rsidR="0088190B">
        <w:rPr>
          <w:rFonts w:hint="cs"/>
          <w:rtl/>
        </w:rPr>
        <w:t>קטן</w:t>
      </w:r>
      <w:r>
        <w:rPr>
          <w:rFonts w:hint="cs"/>
          <w:rtl/>
        </w:rPr>
        <w:t>. באוקטובר 2020</w:t>
      </w:r>
      <w:r>
        <w:rPr>
          <w:rStyle w:val="FootnoteReference1"/>
          <w:rtl/>
        </w:rPr>
        <w:footnoteReference w:id="43"/>
      </w:r>
      <w:r>
        <w:rPr>
          <w:rFonts w:hint="cs"/>
          <w:rtl/>
        </w:rPr>
        <w:t xml:space="preserve"> א</w:t>
      </w:r>
      <w:r w:rsidR="00A92B2F">
        <w:rPr>
          <w:rFonts w:hint="cs"/>
          <w:rtl/>
        </w:rPr>
        <w:t>י</w:t>
      </w:r>
      <w:r>
        <w:rPr>
          <w:rFonts w:hint="cs"/>
          <w:rtl/>
        </w:rPr>
        <w:t xml:space="preserve">שרה הממשלה את הקמתה של </w:t>
      </w:r>
      <w:r w:rsidR="0088190B">
        <w:rPr>
          <w:rFonts w:hint="cs"/>
          <w:rtl/>
        </w:rPr>
        <w:t>"</w:t>
      </w:r>
      <w:r>
        <w:rPr>
          <w:rFonts w:hint="cs"/>
          <w:rtl/>
        </w:rPr>
        <w:t>מפקדת אלון</w:t>
      </w:r>
      <w:r w:rsidR="0088190B">
        <w:rPr>
          <w:rFonts w:hint="cs"/>
          <w:rtl/>
        </w:rPr>
        <w:t>"</w:t>
      </w:r>
      <w:r>
        <w:rPr>
          <w:rFonts w:hint="cs"/>
          <w:rtl/>
        </w:rPr>
        <w:t xml:space="preserve">. המפקדה החלה את פעילותה </w:t>
      </w:r>
      <w:r w:rsidR="00B001A0">
        <w:rPr>
          <w:rFonts w:hint="cs"/>
          <w:rtl/>
        </w:rPr>
        <w:t xml:space="preserve">המלאה </w:t>
      </w:r>
      <w:r>
        <w:rPr>
          <w:rFonts w:hint="cs"/>
          <w:rtl/>
        </w:rPr>
        <w:t xml:space="preserve">בנובמבר 2020 </w:t>
      </w:r>
      <w:r w:rsidR="0088190B">
        <w:rPr>
          <w:rFonts w:hint="cs"/>
          <w:rtl/>
        </w:rPr>
        <w:t>ו</w:t>
      </w:r>
      <w:r>
        <w:rPr>
          <w:rFonts w:hint="cs"/>
          <w:rtl/>
        </w:rPr>
        <w:t xml:space="preserve">הוכפפה </w:t>
      </w:r>
      <w:r>
        <w:rPr>
          <w:rFonts w:hint="cs"/>
          <w:rtl/>
        </w:rPr>
        <w:t>למשל"ט</w:t>
      </w:r>
      <w:r>
        <w:rPr>
          <w:rFonts w:hint="cs"/>
          <w:rtl/>
        </w:rPr>
        <w:t xml:space="preserve"> משרד הבריאות</w:t>
      </w:r>
      <w:r w:rsidR="0088190B">
        <w:rPr>
          <w:rFonts w:hint="cs"/>
          <w:rtl/>
        </w:rPr>
        <w:t>,</w:t>
      </w:r>
      <w:r>
        <w:rPr>
          <w:rFonts w:hint="cs"/>
          <w:rtl/>
        </w:rPr>
        <w:t xml:space="preserve"> והיא אחראית ל</w:t>
      </w:r>
      <w:r w:rsidR="0088190B">
        <w:rPr>
          <w:rFonts w:hint="cs"/>
          <w:rtl/>
        </w:rPr>
        <w:t>איסוף</w:t>
      </w:r>
      <w:r>
        <w:rPr>
          <w:rFonts w:hint="cs"/>
          <w:rtl/>
        </w:rPr>
        <w:t xml:space="preserve"> דגימות קורונה ו</w:t>
      </w:r>
      <w:r w:rsidR="0088190B">
        <w:rPr>
          <w:rFonts w:hint="cs"/>
          <w:rtl/>
        </w:rPr>
        <w:t>ל</w:t>
      </w:r>
      <w:r>
        <w:rPr>
          <w:rFonts w:hint="cs"/>
          <w:rtl/>
        </w:rPr>
        <w:t xml:space="preserve">שינוען למעבדות, </w:t>
      </w:r>
      <w:r w:rsidR="0088190B">
        <w:rPr>
          <w:rFonts w:hint="cs"/>
          <w:rtl/>
        </w:rPr>
        <w:t>ל</w:t>
      </w:r>
      <w:r>
        <w:rPr>
          <w:rFonts w:hint="cs"/>
          <w:rtl/>
        </w:rPr>
        <w:t xml:space="preserve">התקשרות עם מעבדות לצורך בדיקות מעבדה, </w:t>
      </w:r>
      <w:r w:rsidR="0088190B">
        <w:rPr>
          <w:rFonts w:hint="cs"/>
          <w:rtl/>
        </w:rPr>
        <w:t>ל</w:t>
      </w:r>
      <w:r>
        <w:rPr>
          <w:rFonts w:hint="cs"/>
          <w:rtl/>
        </w:rPr>
        <w:t xml:space="preserve">ביצוע חקירות אפידמיולוגיות, </w:t>
      </w:r>
      <w:r w:rsidR="0088190B">
        <w:rPr>
          <w:rFonts w:hint="cs"/>
          <w:rtl/>
        </w:rPr>
        <w:t>ל</w:t>
      </w:r>
      <w:r>
        <w:rPr>
          <w:rFonts w:hint="cs"/>
          <w:rtl/>
        </w:rPr>
        <w:t>פינוי חולים וחבי בידוד למלונ</w:t>
      </w:r>
      <w:r w:rsidR="006050D1">
        <w:rPr>
          <w:rFonts w:hint="cs"/>
          <w:rtl/>
        </w:rPr>
        <w:t>י</w:t>
      </w:r>
      <w:r>
        <w:rPr>
          <w:rFonts w:hint="cs"/>
          <w:rtl/>
        </w:rPr>
        <w:t>ות החלמה ו</w:t>
      </w:r>
      <w:r w:rsidR="0088190B">
        <w:rPr>
          <w:rFonts w:hint="cs"/>
          <w:rtl/>
        </w:rPr>
        <w:t>ל</w:t>
      </w:r>
      <w:r>
        <w:rPr>
          <w:rFonts w:hint="cs"/>
          <w:rtl/>
        </w:rPr>
        <w:t>בידוד ו</w:t>
      </w:r>
      <w:r w:rsidR="004D07E9">
        <w:rPr>
          <w:rFonts w:hint="cs"/>
          <w:rtl/>
        </w:rPr>
        <w:t>ל</w:t>
      </w:r>
      <w:r>
        <w:rPr>
          <w:rFonts w:hint="cs"/>
          <w:rtl/>
        </w:rPr>
        <w:t xml:space="preserve">ניהול </w:t>
      </w:r>
      <w:r w:rsidR="004D07E9">
        <w:rPr>
          <w:rFonts w:hint="cs"/>
          <w:rtl/>
        </w:rPr>
        <w:t xml:space="preserve">של </w:t>
      </w:r>
      <w:r>
        <w:rPr>
          <w:rFonts w:hint="cs"/>
          <w:rtl/>
        </w:rPr>
        <w:t>המלונ</w:t>
      </w:r>
      <w:r w:rsidR="006050D1">
        <w:rPr>
          <w:rFonts w:hint="cs"/>
          <w:rtl/>
        </w:rPr>
        <w:t>י</w:t>
      </w:r>
      <w:r>
        <w:rPr>
          <w:rFonts w:hint="cs"/>
          <w:rtl/>
        </w:rPr>
        <w:t xml:space="preserve">ות בהיבטים מסוימים.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314841" w:rsidP="006B7730">
      <w:pPr>
        <w:spacing w:line="269" w:lineRule="auto"/>
        <w:rPr>
          <w:rtl/>
        </w:rPr>
      </w:pPr>
      <w:r w:rsidRPr="0013688F">
        <w:rPr>
          <w:rStyle w:val="7"/>
          <w:rFonts w:hint="cs"/>
          <w:rtl/>
        </w:rPr>
        <w:t>מערכת</w:t>
      </w:r>
      <w:r w:rsidRPr="0013688F">
        <w:rPr>
          <w:rStyle w:val="7"/>
          <w:rtl/>
        </w:rPr>
        <w:t xml:space="preserve"> </w:t>
      </w:r>
      <w:r w:rsidRPr="0013688F">
        <w:rPr>
          <w:rStyle w:val="7"/>
          <w:rFonts w:hint="cs"/>
          <w:rtl/>
        </w:rPr>
        <w:t>הביטחון</w:t>
      </w:r>
      <w:r w:rsidRPr="0013688F" w:rsidR="0088190B">
        <w:rPr>
          <w:rStyle w:val="7"/>
          <w:rtl/>
        </w:rPr>
        <w:t>:</w:t>
      </w:r>
      <w:r w:rsidR="0088190B">
        <w:rPr>
          <w:rFonts w:hint="cs"/>
          <w:rtl/>
        </w:rPr>
        <w:t xml:space="preserve"> </w:t>
      </w:r>
      <w:r>
        <w:rPr>
          <w:rFonts w:hint="cs"/>
          <w:rtl/>
        </w:rPr>
        <w:t xml:space="preserve">במהלך משבר הקורונה פעלו </w:t>
      </w:r>
      <w:r w:rsidR="00D030E3">
        <w:rPr>
          <w:rFonts w:hint="cs"/>
          <w:rtl/>
        </w:rPr>
        <w:t xml:space="preserve">כמה </w:t>
      </w:r>
      <w:r>
        <w:rPr>
          <w:rFonts w:hint="cs"/>
          <w:rtl/>
        </w:rPr>
        <w:t>גופים של מערכת הביטחון כמפורט להלן:</w:t>
      </w:r>
    </w:p>
    <w:p w:rsidR="002502D1" w:rsidP="006B7730">
      <w:pPr>
        <w:pStyle w:val="ListParagraph"/>
        <w:numPr>
          <w:ilvl w:val="0"/>
          <w:numId w:val="8"/>
        </w:numPr>
        <w:spacing w:line="269" w:lineRule="auto"/>
        <w:ind w:left="312"/>
      </w:pPr>
      <w:r w:rsidRPr="0013688F">
        <w:rPr>
          <w:rStyle w:val="8"/>
          <w:rFonts w:hint="cs"/>
          <w:rtl/>
        </w:rPr>
        <w:t>עוזר</w:t>
      </w:r>
      <w:r w:rsidRPr="0013688F">
        <w:rPr>
          <w:rStyle w:val="8"/>
          <w:rtl/>
        </w:rPr>
        <w:t xml:space="preserve"> </w:t>
      </w:r>
      <w:r w:rsidRPr="0013688F">
        <w:rPr>
          <w:rStyle w:val="8"/>
          <w:rFonts w:hint="cs"/>
          <w:rtl/>
        </w:rPr>
        <w:t>השר</w:t>
      </w:r>
      <w:r w:rsidRPr="0013688F">
        <w:rPr>
          <w:rStyle w:val="8"/>
          <w:rtl/>
        </w:rPr>
        <w:t xml:space="preserve"> </w:t>
      </w:r>
      <w:r w:rsidRPr="0013688F">
        <w:rPr>
          <w:rStyle w:val="8"/>
          <w:rFonts w:hint="cs"/>
          <w:rtl/>
        </w:rPr>
        <w:t>להתגוננות</w:t>
      </w:r>
      <w:r w:rsidRPr="0013688F" w:rsidR="0088190B">
        <w:rPr>
          <w:rStyle w:val="8"/>
          <w:rtl/>
        </w:rPr>
        <w:t>:</w:t>
      </w:r>
      <w:r w:rsidR="0088190B">
        <w:rPr>
          <w:rFonts w:hint="cs"/>
          <w:rtl/>
        </w:rPr>
        <w:t xml:space="preserve"> </w:t>
      </w:r>
      <w:r w:rsidRPr="00D915EA">
        <w:rPr>
          <w:rFonts w:eastAsia="Times New Roman" w:hint="cs"/>
          <w:rtl/>
          <w:lang w:eastAsia="he-IL"/>
        </w:rPr>
        <w:t xml:space="preserve">ב-20.2.20 הטיל ראש אגף </w:t>
      </w:r>
      <w:r w:rsidRPr="0017623D">
        <w:rPr>
          <w:rFonts w:eastAsia="Times New Roman" w:hint="cs"/>
          <w:rtl/>
          <w:lang w:eastAsia="he-IL"/>
        </w:rPr>
        <w:t>לוט"ר</w:t>
      </w:r>
      <w:r w:rsidRPr="0017623D">
        <w:rPr>
          <w:rFonts w:eastAsia="Times New Roman" w:hint="cs"/>
          <w:rtl/>
          <w:lang w:eastAsia="he-IL"/>
        </w:rPr>
        <w:t xml:space="preserve">, </w:t>
      </w:r>
      <w:r w:rsidRPr="0017623D">
        <w:rPr>
          <w:rFonts w:eastAsia="Times New Roman" w:hint="cs"/>
          <w:rtl/>
          <w:lang w:eastAsia="he-IL"/>
        </w:rPr>
        <w:t>בט"פ</w:t>
      </w:r>
      <w:r w:rsidRPr="0017623D">
        <w:rPr>
          <w:rFonts w:eastAsia="Times New Roman" w:hint="cs"/>
          <w:rtl/>
          <w:lang w:eastAsia="he-IL"/>
        </w:rPr>
        <w:t xml:space="preserve"> ועורף </w:t>
      </w:r>
      <w:r w:rsidRPr="00EF177E" w:rsidR="00DF2359">
        <w:rPr>
          <w:rFonts w:hint="cs"/>
          <w:rtl/>
        </w:rPr>
        <w:t>דאז</w:t>
      </w:r>
      <w:r w:rsidRPr="0017623D">
        <w:rPr>
          <w:rFonts w:eastAsia="Times New Roman" w:hint="cs"/>
          <w:rtl/>
          <w:lang w:eastAsia="he-IL"/>
        </w:rPr>
        <w:t xml:space="preserve">, בשם ראש </w:t>
      </w:r>
      <w:r w:rsidRPr="0017623D">
        <w:rPr>
          <w:rFonts w:eastAsia="Times New Roman" w:hint="cs"/>
          <w:rtl/>
          <w:lang w:eastAsia="he-IL"/>
        </w:rPr>
        <w:t>המל"ל</w:t>
      </w:r>
      <w:r w:rsidR="00DF2359">
        <w:rPr>
          <w:rFonts w:eastAsia="Times New Roman" w:hint="cs"/>
          <w:rtl/>
          <w:lang w:eastAsia="he-IL"/>
        </w:rPr>
        <w:t xml:space="preserve"> </w:t>
      </w:r>
      <w:r w:rsidRPr="00EF177E" w:rsidR="00DF2359">
        <w:rPr>
          <w:rFonts w:hint="cs"/>
          <w:rtl/>
        </w:rPr>
        <w:t>דאז</w:t>
      </w:r>
      <w:r w:rsidRPr="0017623D">
        <w:rPr>
          <w:rFonts w:eastAsia="Times New Roman" w:hint="cs"/>
          <w:rtl/>
          <w:lang w:eastAsia="he-IL"/>
        </w:rPr>
        <w:t xml:space="preserve">, על עוזר השר להתגוננות להכין במשותף עם </w:t>
      </w:r>
      <w:r w:rsidRPr="0017623D">
        <w:rPr>
          <w:rFonts w:eastAsia="Times New Roman" w:hint="cs"/>
          <w:rtl/>
          <w:lang w:eastAsia="he-IL"/>
        </w:rPr>
        <w:t>רח"ל</w:t>
      </w:r>
      <w:r w:rsidRPr="0017623D">
        <w:rPr>
          <w:rFonts w:eastAsia="Times New Roman" w:hint="cs"/>
          <w:rtl/>
          <w:lang w:eastAsia="he-IL"/>
        </w:rPr>
        <w:t xml:space="preserve"> ו</w:t>
      </w:r>
      <w:r w:rsidR="0088190B">
        <w:rPr>
          <w:rFonts w:eastAsia="Times New Roman" w:hint="cs"/>
          <w:rtl/>
          <w:lang w:eastAsia="he-IL"/>
        </w:rPr>
        <w:t xml:space="preserve">עם </w:t>
      </w:r>
      <w:r w:rsidRPr="0017623D">
        <w:rPr>
          <w:rFonts w:eastAsia="Times New Roman" w:hint="cs"/>
          <w:rtl/>
          <w:lang w:eastAsia="he-IL"/>
        </w:rPr>
        <w:t>משרד הבריאות תרחיש ייחוס ל</w:t>
      </w:r>
      <w:r w:rsidR="0088190B">
        <w:rPr>
          <w:rFonts w:eastAsia="Times New Roman" w:hint="cs"/>
          <w:rtl/>
          <w:lang w:eastAsia="he-IL"/>
        </w:rPr>
        <w:t xml:space="preserve">עניין </w:t>
      </w:r>
      <w:r w:rsidRPr="0017623D">
        <w:rPr>
          <w:rFonts w:eastAsia="Times New Roman" w:hint="cs"/>
          <w:rtl/>
          <w:lang w:eastAsia="he-IL"/>
        </w:rPr>
        <w:t xml:space="preserve">התפרצות </w:t>
      </w:r>
      <w:r w:rsidR="0088190B">
        <w:rPr>
          <w:rFonts w:eastAsia="Times New Roman" w:hint="cs"/>
          <w:rtl/>
          <w:lang w:eastAsia="he-IL"/>
        </w:rPr>
        <w:t>מגפת</w:t>
      </w:r>
      <w:r w:rsidRPr="0017623D">
        <w:rPr>
          <w:rFonts w:eastAsia="Times New Roman" w:hint="cs"/>
          <w:rtl/>
          <w:lang w:eastAsia="he-IL"/>
        </w:rPr>
        <w:t xml:space="preserve"> הקורונה בישראל. </w:t>
      </w:r>
      <w:r w:rsidR="0088190B">
        <w:rPr>
          <w:rFonts w:eastAsia="Times New Roman" w:hint="cs"/>
          <w:rtl/>
          <w:lang w:eastAsia="he-IL"/>
        </w:rPr>
        <w:t>כמו כן</w:t>
      </w:r>
      <w:r w:rsidRPr="0017623D">
        <w:rPr>
          <w:rFonts w:eastAsia="Times New Roman" w:hint="cs"/>
          <w:rtl/>
          <w:lang w:eastAsia="he-IL"/>
        </w:rPr>
        <w:t xml:space="preserve"> </w:t>
      </w:r>
      <w:r>
        <w:rPr>
          <w:rFonts w:hint="cs"/>
          <w:rtl/>
        </w:rPr>
        <w:t xml:space="preserve">עסק עוזר השר להתגוננות בניהול המשימה של בידוד הנכנסים מחו"ל, </w:t>
      </w:r>
      <w:r w:rsidR="0088190B">
        <w:rPr>
          <w:rFonts w:hint="cs"/>
          <w:rtl/>
        </w:rPr>
        <w:t>ב</w:t>
      </w:r>
      <w:r>
        <w:rPr>
          <w:rFonts w:hint="cs"/>
          <w:rtl/>
        </w:rPr>
        <w:t>פינוי חולים מהערים ו</w:t>
      </w:r>
      <w:r w:rsidR="0088190B">
        <w:rPr>
          <w:rFonts w:hint="cs"/>
          <w:rtl/>
        </w:rPr>
        <w:t>מ</w:t>
      </w:r>
      <w:r>
        <w:rPr>
          <w:rFonts w:hint="cs"/>
          <w:rtl/>
        </w:rPr>
        <w:t>הי</w:t>
      </w:r>
      <w:r w:rsidR="0088190B">
        <w:rPr>
          <w:rFonts w:hint="cs"/>
          <w:rtl/>
        </w:rPr>
        <w:t>י</w:t>
      </w:r>
      <w:r>
        <w:rPr>
          <w:rFonts w:hint="cs"/>
          <w:rtl/>
        </w:rPr>
        <w:t xml:space="preserve">שובים, </w:t>
      </w:r>
      <w:r w:rsidR="0088190B">
        <w:rPr>
          <w:rFonts w:hint="cs"/>
          <w:rtl/>
        </w:rPr>
        <w:t>ב</w:t>
      </w:r>
      <w:r>
        <w:rPr>
          <w:rFonts w:hint="cs"/>
          <w:rtl/>
        </w:rPr>
        <w:t xml:space="preserve">הפעלת המכון למחקר ביולוגי </w:t>
      </w:r>
      <w:r w:rsidR="008E1096">
        <w:rPr>
          <w:rFonts w:hint="cs"/>
          <w:rtl/>
        </w:rPr>
        <w:t xml:space="preserve">בישראל </w:t>
      </w:r>
      <w:r>
        <w:rPr>
          <w:rFonts w:hint="cs"/>
          <w:rtl/>
        </w:rPr>
        <w:t xml:space="preserve">לצורך </w:t>
      </w:r>
      <w:r w:rsidR="0088190B">
        <w:rPr>
          <w:rFonts w:hint="cs"/>
          <w:rtl/>
        </w:rPr>
        <w:t>פיתוח אמצעים לטיפול רפואי בקורונה</w:t>
      </w:r>
      <w:r w:rsidR="0088190B">
        <w:rPr>
          <w:rFonts w:hint="cs"/>
          <w:rtl/>
        </w:rPr>
        <w:t xml:space="preserve"> </w:t>
      </w:r>
      <w:r>
        <w:rPr>
          <w:rFonts w:hint="cs"/>
          <w:rtl/>
        </w:rPr>
        <w:t>ו</w:t>
      </w:r>
      <w:r w:rsidR="004D07E9">
        <w:rPr>
          <w:rFonts w:hint="cs"/>
          <w:rtl/>
        </w:rPr>
        <w:t>ב</w:t>
      </w:r>
      <w:r>
        <w:rPr>
          <w:rFonts w:hint="cs"/>
          <w:rtl/>
        </w:rPr>
        <w:t xml:space="preserve">נושאים </w:t>
      </w:r>
      <w:r w:rsidR="0088190B">
        <w:rPr>
          <w:rFonts w:hint="cs"/>
          <w:rtl/>
        </w:rPr>
        <w:t>נוספים ש</w:t>
      </w:r>
      <w:r>
        <w:rPr>
          <w:rFonts w:hint="cs"/>
          <w:rtl/>
        </w:rPr>
        <w:t xml:space="preserve">משרד הביטחון </w:t>
      </w:r>
      <w:r>
        <w:rPr>
          <w:rFonts w:hint="cs"/>
          <w:rtl/>
        </w:rPr>
        <w:t>והמל"ל</w:t>
      </w:r>
      <w:r w:rsidR="0088190B">
        <w:rPr>
          <w:rFonts w:hint="cs"/>
          <w:rtl/>
        </w:rPr>
        <w:t xml:space="preserve"> הטילו עליו לטפל בהם</w:t>
      </w:r>
      <w:r>
        <w:rPr>
          <w:rFonts w:hint="cs"/>
          <w:rtl/>
        </w:rPr>
        <w:t>.</w:t>
      </w:r>
    </w:p>
    <w:p w:rsidR="000840C6" w:rsidRP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840C6" w:rsidP="006B7730">
      <w:pPr>
        <w:pStyle w:val="ListParagraph"/>
        <w:numPr>
          <w:ilvl w:val="0"/>
          <w:numId w:val="8"/>
        </w:numPr>
        <w:spacing w:line="269" w:lineRule="auto"/>
        <w:ind w:left="312"/>
        <w:rPr>
          <w:rtl/>
        </w:rPr>
      </w:pPr>
      <w:r w:rsidRPr="0013688F">
        <w:rPr>
          <w:rStyle w:val="8"/>
          <w:rtl/>
        </w:rPr>
        <w:t>רח"ל</w:t>
      </w:r>
      <w:r w:rsidRPr="0013688F" w:rsidR="0088190B">
        <w:rPr>
          <w:rStyle w:val="8"/>
          <w:rtl/>
        </w:rPr>
        <w:t>:</w:t>
      </w:r>
      <w:r>
        <w:rPr>
          <w:rFonts w:hint="cs"/>
          <w:rtl/>
        </w:rPr>
        <w:t xml:space="preserve"> </w:t>
      </w:r>
      <w:r>
        <w:rPr>
          <w:rFonts w:eastAsia="Times New Roman" w:hint="cs"/>
          <w:rtl/>
          <w:lang w:eastAsia="he-IL"/>
        </w:rPr>
        <w:t>במהלך</w:t>
      </w:r>
      <w:r w:rsidRPr="008D3A4C">
        <w:rPr>
          <w:rFonts w:eastAsia="Times New Roman"/>
          <w:rtl/>
          <w:lang w:eastAsia="he-IL"/>
        </w:rPr>
        <w:t xml:space="preserve"> משבר הקור</w:t>
      </w:r>
      <w:r w:rsidRPr="008D3A4C">
        <w:rPr>
          <w:rFonts w:eastAsia="Times New Roman" w:hint="cs"/>
          <w:rtl/>
          <w:lang w:eastAsia="he-IL"/>
        </w:rPr>
        <w:t>ונה</w:t>
      </w:r>
      <w:r w:rsidRPr="008D3A4C">
        <w:rPr>
          <w:rFonts w:eastAsia="Times New Roman"/>
          <w:rtl/>
          <w:lang w:eastAsia="he-IL"/>
        </w:rPr>
        <w:t xml:space="preserve"> </w:t>
      </w:r>
      <w:r w:rsidRPr="008D3A4C">
        <w:rPr>
          <w:rFonts w:eastAsia="Times New Roman"/>
          <w:rtl/>
          <w:lang w:eastAsia="he-IL"/>
        </w:rPr>
        <w:t>רח"ל</w:t>
      </w:r>
      <w:r w:rsidRPr="008D3A4C">
        <w:rPr>
          <w:rFonts w:eastAsia="Times New Roman"/>
          <w:rtl/>
          <w:lang w:eastAsia="he-IL"/>
        </w:rPr>
        <w:t xml:space="preserve"> </w:t>
      </w:r>
      <w:r w:rsidR="000E41CF">
        <w:rPr>
          <w:rFonts w:eastAsia="Times New Roman" w:hint="cs"/>
          <w:rtl/>
          <w:lang w:eastAsia="he-IL"/>
        </w:rPr>
        <w:t>השתתפה</w:t>
      </w:r>
      <w:r>
        <w:rPr>
          <w:rFonts w:eastAsia="Times New Roman" w:hint="cs"/>
          <w:rtl/>
          <w:lang w:eastAsia="he-IL"/>
        </w:rPr>
        <w:t xml:space="preserve"> בהכנת</w:t>
      </w:r>
      <w:r w:rsidRPr="008D3A4C">
        <w:rPr>
          <w:rFonts w:eastAsia="Times New Roman"/>
          <w:rtl/>
          <w:lang w:eastAsia="he-IL"/>
        </w:rPr>
        <w:t xml:space="preserve"> </w:t>
      </w:r>
      <w:r w:rsidRPr="008D3A4C">
        <w:rPr>
          <w:rFonts w:eastAsia="Times New Roman" w:hint="cs"/>
          <w:rtl/>
          <w:lang w:eastAsia="he-IL"/>
        </w:rPr>
        <w:t>תרחישי</w:t>
      </w:r>
      <w:r w:rsidRPr="008D3A4C">
        <w:rPr>
          <w:rFonts w:eastAsia="Times New Roman"/>
          <w:rtl/>
          <w:lang w:eastAsia="he-IL"/>
        </w:rPr>
        <w:t xml:space="preserve"> </w:t>
      </w:r>
      <w:r w:rsidRPr="008D3A4C">
        <w:rPr>
          <w:rFonts w:eastAsia="Times New Roman" w:hint="cs"/>
          <w:rtl/>
          <w:lang w:eastAsia="he-IL"/>
        </w:rPr>
        <w:t>י</w:t>
      </w:r>
      <w:r w:rsidR="000E41CF">
        <w:rPr>
          <w:rFonts w:eastAsia="Times New Roman" w:hint="cs"/>
          <w:rtl/>
          <w:lang w:eastAsia="he-IL"/>
        </w:rPr>
        <w:t>י</w:t>
      </w:r>
      <w:r w:rsidRPr="008D3A4C">
        <w:rPr>
          <w:rFonts w:eastAsia="Times New Roman" w:hint="cs"/>
          <w:rtl/>
          <w:lang w:eastAsia="he-IL"/>
        </w:rPr>
        <w:t>חוס</w:t>
      </w:r>
      <w:r w:rsidR="000E41CF">
        <w:rPr>
          <w:rFonts w:eastAsia="Times New Roman" w:hint="cs"/>
          <w:rtl/>
          <w:lang w:eastAsia="he-IL"/>
        </w:rPr>
        <w:t>,</w:t>
      </w:r>
      <w:r w:rsidRPr="008D3A4C">
        <w:rPr>
          <w:rFonts w:eastAsia="Times New Roman"/>
          <w:rtl/>
          <w:lang w:eastAsia="he-IL"/>
        </w:rPr>
        <w:t xml:space="preserve"> </w:t>
      </w:r>
      <w:r>
        <w:rPr>
          <w:rFonts w:eastAsia="Times New Roman" w:hint="cs"/>
          <w:rtl/>
          <w:lang w:eastAsia="he-IL"/>
        </w:rPr>
        <w:t xml:space="preserve">בביצוע </w:t>
      </w:r>
      <w:r w:rsidRPr="008D3A4C">
        <w:rPr>
          <w:rFonts w:eastAsia="Times New Roman" w:hint="cs"/>
          <w:rtl/>
          <w:lang w:eastAsia="he-IL"/>
        </w:rPr>
        <w:t>הערכת</w:t>
      </w:r>
      <w:r w:rsidRPr="008D3A4C">
        <w:rPr>
          <w:rFonts w:eastAsia="Times New Roman"/>
          <w:rtl/>
          <w:lang w:eastAsia="he-IL"/>
        </w:rPr>
        <w:t xml:space="preserve"> </w:t>
      </w:r>
      <w:r w:rsidRPr="008D3A4C">
        <w:rPr>
          <w:rFonts w:eastAsia="Times New Roman" w:hint="cs"/>
          <w:rtl/>
          <w:lang w:eastAsia="he-IL"/>
        </w:rPr>
        <w:t>מצב</w:t>
      </w:r>
      <w:r w:rsidRPr="008D3A4C">
        <w:rPr>
          <w:rFonts w:eastAsia="Times New Roman"/>
          <w:rtl/>
          <w:lang w:eastAsia="he-IL"/>
        </w:rPr>
        <w:t xml:space="preserve"> </w:t>
      </w:r>
      <w:r w:rsidRPr="008D3A4C">
        <w:rPr>
          <w:rFonts w:eastAsia="Times New Roman" w:hint="cs"/>
          <w:rtl/>
          <w:lang w:eastAsia="he-IL"/>
        </w:rPr>
        <w:t>בדבר</w:t>
      </w:r>
      <w:r w:rsidRPr="008D3A4C">
        <w:rPr>
          <w:rFonts w:eastAsia="Times New Roman"/>
          <w:rtl/>
          <w:lang w:eastAsia="he-IL"/>
        </w:rPr>
        <w:t xml:space="preserve"> </w:t>
      </w:r>
      <w:r w:rsidRPr="008D3A4C">
        <w:rPr>
          <w:rFonts w:eastAsia="Times New Roman" w:hint="cs"/>
          <w:rtl/>
          <w:lang w:eastAsia="he-IL"/>
        </w:rPr>
        <w:t>המלאים</w:t>
      </w:r>
      <w:r w:rsidRPr="008D3A4C">
        <w:rPr>
          <w:rFonts w:eastAsia="Times New Roman"/>
          <w:rtl/>
          <w:lang w:eastAsia="he-IL"/>
        </w:rPr>
        <w:t xml:space="preserve"> </w:t>
      </w:r>
      <w:r w:rsidRPr="008D3A4C">
        <w:rPr>
          <w:rFonts w:eastAsia="Times New Roman" w:hint="cs"/>
          <w:rtl/>
          <w:lang w:eastAsia="he-IL"/>
        </w:rPr>
        <w:t>החיונ</w:t>
      </w:r>
      <w:r>
        <w:rPr>
          <w:rFonts w:eastAsia="Times New Roman" w:hint="cs"/>
          <w:rtl/>
          <w:lang w:eastAsia="he-IL"/>
        </w:rPr>
        <w:t>י</w:t>
      </w:r>
      <w:r w:rsidRPr="008D3A4C">
        <w:rPr>
          <w:rFonts w:eastAsia="Times New Roman" w:hint="cs"/>
          <w:rtl/>
          <w:lang w:eastAsia="he-IL"/>
        </w:rPr>
        <w:t>ים</w:t>
      </w:r>
      <w:r w:rsidRPr="008D3A4C">
        <w:rPr>
          <w:rFonts w:eastAsia="Times New Roman"/>
          <w:rtl/>
          <w:lang w:eastAsia="he-IL"/>
        </w:rPr>
        <w:t xml:space="preserve"> </w:t>
      </w:r>
      <w:r w:rsidRPr="008D3A4C">
        <w:rPr>
          <w:rFonts w:eastAsia="Times New Roman" w:hint="cs"/>
          <w:rtl/>
          <w:lang w:eastAsia="he-IL"/>
        </w:rPr>
        <w:t>במשק</w:t>
      </w:r>
      <w:r w:rsidR="007B0210">
        <w:rPr>
          <w:rFonts w:eastAsia="Times New Roman" w:hint="cs"/>
          <w:rtl/>
          <w:lang w:eastAsia="he-IL"/>
        </w:rPr>
        <w:t>,</w:t>
      </w:r>
      <w:r>
        <w:rPr>
          <w:rFonts w:eastAsia="Times New Roman" w:hint="cs"/>
          <w:rtl/>
          <w:lang w:eastAsia="he-IL"/>
        </w:rPr>
        <w:t xml:space="preserve"> </w:t>
      </w:r>
      <w:r w:rsidR="000E41CF">
        <w:rPr>
          <w:rFonts w:eastAsia="Times New Roman" w:hint="cs"/>
          <w:rtl/>
          <w:lang w:eastAsia="he-IL"/>
        </w:rPr>
        <w:t>ב</w:t>
      </w:r>
      <w:r>
        <w:rPr>
          <w:rFonts w:eastAsia="Times New Roman" w:hint="cs"/>
          <w:rtl/>
          <w:lang w:eastAsia="he-IL"/>
        </w:rPr>
        <w:t>הגדרת מפעלים חיוניים</w:t>
      </w:r>
      <w:r w:rsidR="007B0210">
        <w:rPr>
          <w:rFonts w:eastAsia="Times New Roman" w:hint="cs"/>
          <w:rtl/>
          <w:lang w:eastAsia="he-IL"/>
        </w:rPr>
        <w:t xml:space="preserve"> ובמתן היתרי מעבר באזורים מוגבלים</w:t>
      </w:r>
      <w:r w:rsidRPr="008D3A4C">
        <w:rPr>
          <w:rFonts w:eastAsia="Times New Roman"/>
          <w:rtl/>
          <w:lang w:eastAsia="he-IL"/>
        </w:rPr>
        <w:t>.</w:t>
      </w:r>
    </w:p>
    <w:p w:rsidR="000840C6"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8"/>
        </w:numPr>
        <w:spacing w:line="269" w:lineRule="auto"/>
        <w:ind w:left="312"/>
      </w:pPr>
      <w:r w:rsidRPr="0013688F">
        <w:rPr>
          <w:rStyle w:val="8"/>
          <w:rFonts w:hint="cs"/>
          <w:rtl/>
        </w:rPr>
        <w:t>מנה</w:t>
      </w:r>
      <w:r w:rsidRPr="0013688F">
        <w:rPr>
          <w:rStyle w:val="8"/>
          <w:rtl/>
        </w:rPr>
        <w:t>"ר</w:t>
      </w:r>
      <w:r w:rsidRPr="0013688F" w:rsidR="000E41CF">
        <w:rPr>
          <w:rStyle w:val="8"/>
          <w:rtl/>
        </w:rPr>
        <w:t>:</w:t>
      </w:r>
      <w:r>
        <w:rPr>
          <w:rFonts w:hint="cs"/>
          <w:rtl/>
        </w:rPr>
        <w:t xml:space="preserve"> ממרץ 2020</w:t>
      </w:r>
      <w:r w:rsidR="000E41CF">
        <w:rPr>
          <w:rFonts w:hint="cs"/>
          <w:rtl/>
        </w:rPr>
        <w:t>, לנוכח</w:t>
      </w:r>
      <w:r>
        <w:rPr>
          <w:rFonts w:hint="cs"/>
          <w:rtl/>
        </w:rPr>
        <w:t xml:space="preserve"> בקשה של משרד הבריאות, החל מנה"ר לסייע למשרד הבריאות ברכש ציוד עבור מערכת הבריאות ובכלל זה </w:t>
      </w:r>
      <w:r w:rsidR="0082528E">
        <w:rPr>
          <w:rFonts w:hint="cs"/>
          <w:rtl/>
        </w:rPr>
        <w:t>ב</w:t>
      </w:r>
      <w:r>
        <w:rPr>
          <w:rFonts w:hint="cs"/>
          <w:rtl/>
        </w:rPr>
        <w:t>רכש</w:t>
      </w:r>
      <w:r w:rsidRPr="00B24959">
        <w:rPr>
          <w:rFonts w:hint="cs"/>
          <w:rtl/>
        </w:rPr>
        <w:t xml:space="preserve"> </w:t>
      </w:r>
      <w:r w:rsidR="0082528E">
        <w:rPr>
          <w:rFonts w:hint="cs"/>
          <w:rtl/>
        </w:rPr>
        <w:t xml:space="preserve">של </w:t>
      </w:r>
      <w:r>
        <w:rPr>
          <w:rFonts w:hint="cs"/>
          <w:rtl/>
        </w:rPr>
        <w:t xml:space="preserve">מכונות הנשמה (להלן - </w:t>
      </w:r>
      <w:r>
        <w:rPr>
          <w:rFonts w:hint="cs"/>
          <w:rtl/>
        </w:rPr>
        <w:t>מנשמים</w:t>
      </w:r>
      <w:r>
        <w:rPr>
          <w:rFonts w:hint="cs"/>
          <w:rtl/>
        </w:rPr>
        <w:t>) וציוד מיגון לצוותים הרפואיים בהיקף של</w:t>
      </w:r>
      <w:r w:rsidR="00D030E3">
        <w:rPr>
          <w:rFonts w:hint="cs"/>
          <w:rtl/>
        </w:rPr>
        <w:t xml:space="preserve"> כ-</w:t>
      </w:r>
      <w:r w:rsidR="000E41CF">
        <w:rPr>
          <w:rFonts w:hint="cs"/>
          <w:rtl/>
        </w:rPr>
        <w:t>3.17</w:t>
      </w:r>
      <w:r w:rsidR="00D414B2">
        <w:rPr>
          <w:rFonts w:hint="cs"/>
          <w:rtl/>
        </w:rPr>
        <w:t xml:space="preserve"> </w:t>
      </w:r>
      <w:r w:rsidR="000E41CF">
        <w:rPr>
          <w:rFonts w:hint="cs"/>
          <w:rtl/>
        </w:rPr>
        <w:t>מיליארד</w:t>
      </w:r>
      <w:r>
        <w:rPr>
          <w:rFonts w:hint="cs"/>
          <w:rtl/>
        </w:rPr>
        <w:t xml:space="preserve"> ש"ח</w:t>
      </w:r>
      <w:r>
        <w:rPr>
          <w:rStyle w:val="FootnoteReference1"/>
          <w:rtl/>
        </w:rPr>
        <w:footnoteReference w:id="44"/>
      </w:r>
      <w:r>
        <w:rPr>
          <w:rFonts w:hint="cs"/>
          <w:rtl/>
        </w:rPr>
        <w:t xml:space="preserve">. </w:t>
      </w:r>
      <w:r w:rsidR="000E41CF">
        <w:rPr>
          <w:rFonts w:hint="cs"/>
          <w:rtl/>
        </w:rPr>
        <w:t xml:space="preserve">נוסף על כך </w:t>
      </w:r>
      <w:r>
        <w:rPr>
          <w:rFonts w:hint="cs"/>
          <w:rtl/>
        </w:rPr>
        <w:t>סייע מנה"ר בהתקשרות עם ספקים לצורך שינוע ציוד ו</w:t>
      </w:r>
      <w:r w:rsidR="00D030E3">
        <w:rPr>
          <w:rFonts w:hint="cs"/>
          <w:rtl/>
        </w:rPr>
        <w:t xml:space="preserve">בהתקשרות </w:t>
      </w:r>
      <w:r>
        <w:rPr>
          <w:rFonts w:hint="cs"/>
          <w:rtl/>
        </w:rPr>
        <w:t xml:space="preserve">עם מלוניות לצורך בידוד חולים וחבי בידוד. </w:t>
      </w:r>
    </w:p>
    <w:p w:rsidR="000840C6"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8"/>
        </w:numPr>
        <w:spacing w:line="269" w:lineRule="auto"/>
        <w:ind w:left="312"/>
      </w:pPr>
      <w:r w:rsidRPr="0013688F">
        <w:rPr>
          <w:rStyle w:val="8"/>
          <w:rFonts w:hint="cs"/>
          <w:rtl/>
        </w:rPr>
        <w:t>פקע</w:t>
      </w:r>
      <w:r w:rsidRPr="0013688F">
        <w:rPr>
          <w:rStyle w:val="8"/>
          <w:rtl/>
        </w:rPr>
        <w:t>"ר</w:t>
      </w:r>
      <w:r w:rsidRPr="0013688F" w:rsidR="000E41CF">
        <w:rPr>
          <w:rStyle w:val="8"/>
          <w:rtl/>
        </w:rPr>
        <w:t>:</w:t>
      </w:r>
      <w:r>
        <w:rPr>
          <w:rFonts w:hint="cs"/>
          <w:rtl/>
        </w:rPr>
        <w:t xml:space="preserve"> במהלך משבר הקורונה </w:t>
      </w:r>
      <w:r w:rsidR="000E41CF">
        <w:rPr>
          <w:rFonts w:hint="cs"/>
          <w:rtl/>
        </w:rPr>
        <w:t xml:space="preserve">השתתף </w:t>
      </w:r>
      <w:r>
        <w:rPr>
          <w:rFonts w:hint="cs"/>
          <w:rtl/>
        </w:rPr>
        <w:t xml:space="preserve">פקע"ר בין היתר בהפעלת </w:t>
      </w:r>
      <w:r>
        <w:rPr>
          <w:rFonts w:hint="cs"/>
          <w:rtl/>
        </w:rPr>
        <w:t>יקל"ר</w:t>
      </w:r>
      <w:r>
        <w:rPr>
          <w:rFonts w:hint="cs"/>
          <w:rtl/>
        </w:rPr>
        <w:t xml:space="preserve">; </w:t>
      </w:r>
      <w:r w:rsidR="000E41CF">
        <w:rPr>
          <w:rFonts w:hint="cs"/>
          <w:rtl/>
        </w:rPr>
        <w:t>ב</w:t>
      </w:r>
      <w:r>
        <w:rPr>
          <w:rFonts w:hint="cs"/>
          <w:rtl/>
        </w:rPr>
        <w:t xml:space="preserve">הפעלת מלוניות בידוד לחבי בידוד ולחולי קורונה </w:t>
      </w:r>
      <w:r w:rsidR="000E41CF">
        <w:rPr>
          <w:rFonts w:hint="cs"/>
          <w:rtl/>
        </w:rPr>
        <w:t>שנבצר מהם</w:t>
      </w:r>
      <w:r>
        <w:rPr>
          <w:rFonts w:hint="cs"/>
          <w:rtl/>
        </w:rPr>
        <w:t xml:space="preserve"> לממש את הבידוד בביתם; </w:t>
      </w:r>
      <w:r w:rsidR="000E41CF">
        <w:rPr>
          <w:rFonts w:hint="cs"/>
          <w:rtl/>
        </w:rPr>
        <w:t>ב</w:t>
      </w:r>
      <w:r>
        <w:rPr>
          <w:rFonts w:hint="cs"/>
          <w:rtl/>
        </w:rPr>
        <w:t xml:space="preserve">סיוע בחלוקת מזון ובהסברה ברשויות המקומיות; </w:t>
      </w:r>
      <w:r w:rsidR="000E41CF">
        <w:rPr>
          <w:rFonts w:hint="cs"/>
          <w:rtl/>
        </w:rPr>
        <w:t>ב</w:t>
      </w:r>
      <w:r>
        <w:rPr>
          <w:rFonts w:hint="cs"/>
          <w:rtl/>
        </w:rPr>
        <w:t>תגבור של מד"א</w:t>
      </w:r>
      <w:r w:rsidRPr="00C7712E">
        <w:rPr>
          <w:rFonts w:hint="cs"/>
          <w:rtl/>
        </w:rPr>
        <w:t xml:space="preserve"> בביצוע בדיקות קורונה</w:t>
      </w:r>
      <w:r>
        <w:rPr>
          <w:rFonts w:hint="cs"/>
          <w:rtl/>
        </w:rPr>
        <w:t xml:space="preserve">; </w:t>
      </w:r>
      <w:r w:rsidR="000E41CF">
        <w:rPr>
          <w:rFonts w:hint="cs"/>
          <w:rtl/>
        </w:rPr>
        <w:t>ב</w:t>
      </w:r>
      <w:r>
        <w:rPr>
          <w:rFonts w:hint="cs"/>
          <w:rtl/>
        </w:rPr>
        <w:t>הפעלת פורטל חירום לאומי אשר סיפק מידע לאוכלוסייה; ו</w:t>
      </w:r>
      <w:r w:rsidR="000E41CF">
        <w:rPr>
          <w:rFonts w:hint="cs"/>
          <w:rtl/>
        </w:rPr>
        <w:t>ב</w:t>
      </w:r>
      <w:r>
        <w:rPr>
          <w:rFonts w:hint="cs"/>
          <w:rtl/>
        </w:rPr>
        <w:t xml:space="preserve">הפעלת </w:t>
      </w:r>
      <w:r w:rsidR="000E41CF">
        <w:rPr>
          <w:rFonts w:hint="cs"/>
          <w:rtl/>
        </w:rPr>
        <w:t>"</w:t>
      </w:r>
      <w:r>
        <w:rPr>
          <w:rFonts w:hint="cs"/>
          <w:rtl/>
        </w:rPr>
        <w:t>מפקדת אלון</w:t>
      </w:r>
      <w:r w:rsidR="000E41CF">
        <w:rPr>
          <w:rFonts w:hint="cs"/>
          <w:rtl/>
        </w:rPr>
        <w:t>"</w:t>
      </w:r>
      <w:r>
        <w:rPr>
          <w:rFonts w:hint="cs"/>
          <w:rtl/>
        </w:rPr>
        <w:t>.</w:t>
      </w:r>
    </w:p>
    <w:p w:rsidR="000840C6"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ascii="David" w:hAnsi="David"/>
          <w:sz w:val="24"/>
          <w:rtl/>
        </w:rPr>
      </w:pPr>
      <w:r w:rsidRPr="0013688F">
        <w:rPr>
          <w:rStyle w:val="7"/>
          <w:rFonts w:hint="cs"/>
          <w:rtl/>
        </w:rPr>
        <w:t>משטרת</w:t>
      </w:r>
      <w:r w:rsidRPr="0013688F">
        <w:rPr>
          <w:rStyle w:val="7"/>
          <w:rtl/>
        </w:rPr>
        <w:t xml:space="preserve"> </w:t>
      </w:r>
      <w:r w:rsidRPr="0013688F">
        <w:rPr>
          <w:rStyle w:val="7"/>
          <w:rFonts w:hint="cs"/>
          <w:rtl/>
        </w:rPr>
        <w:t>ישראל</w:t>
      </w:r>
      <w:r w:rsidRPr="0013688F" w:rsidR="000E41CF">
        <w:rPr>
          <w:rStyle w:val="7"/>
          <w:rtl/>
        </w:rPr>
        <w:t>:</w:t>
      </w:r>
      <w:r>
        <w:rPr>
          <w:rFonts w:hint="cs"/>
          <w:rtl/>
        </w:rPr>
        <w:t xml:space="preserve"> </w:t>
      </w:r>
      <w:r>
        <w:rPr>
          <w:rFonts w:ascii="David" w:hAnsi="David" w:hint="cs"/>
          <w:sz w:val="24"/>
          <w:rtl/>
        </w:rPr>
        <w:t xml:space="preserve">מתחילת משבר הקורונה עסקה משטרת ישראל בפעולות אכיפה בהתאם לסמכויות שנקבעו </w:t>
      </w:r>
      <w:r>
        <w:rPr>
          <w:rFonts w:ascii="David" w:hAnsi="David" w:hint="cs"/>
          <w:sz w:val="24"/>
          <w:rtl/>
        </w:rPr>
        <w:t>בתקש"ח</w:t>
      </w:r>
      <w:r>
        <w:rPr>
          <w:rFonts w:ascii="David" w:hAnsi="David" w:hint="cs"/>
          <w:sz w:val="24"/>
          <w:rtl/>
        </w:rPr>
        <w:t xml:space="preserve"> ובחוק. </w:t>
      </w:r>
      <w:r w:rsidRPr="003C0D91">
        <w:rPr>
          <w:rFonts w:ascii="David" w:hAnsi="David"/>
          <w:sz w:val="24"/>
          <w:rtl/>
        </w:rPr>
        <w:t>ב-22.6</w:t>
      </w:r>
      <w:r>
        <w:rPr>
          <w:rFonts w:ascii="David" w:hAnsi="David" w:hint="cs"/>
          <w:sz w:val="24"/>
          <w:rtl/>
        </w:rPr>
        <w:t>.</w:t>
      </w:r>
      <w:r>
        <w:rPr>
          <w:rFonts w:ascii="David" w:hAnsi="David"/>
          <w:sz w:val="24"/>
          <w:rtl/>
        </w:rPr>
        <w:t xml:space="preserve">20 </w:t>
      </w:r>
      <w:r>
        <w:rPr>
          <w:rFonts w:ascii="David" w:hAnsi="David" w:hint="cs"/>
          <w:sz w:val="24"/>
          <w:rtl/>
        </w:rPr>
        <w:t>החליט</w:t>
      </w:r>
      <w:r>
        <w:rPr>
          <w:rFonts w:ascii="David" w:hAnsi="David"/>
          <w:sz w:val="24"/>
          <w:rtl/>
        </w:rPr>
        <w:t xml:space="preserve"> קבינט הקורונה</w:t>
      </w:r>
      <w:r w:rsidRPr="003C0D91">
        <w:rPr>
          <w:rFonts w:ascii="David" w:hAnsi="David"/>
          <w:sz w:val="24"/>
          <w:rtl/>
        </w:rPr>
        <w:t xml:space="preserve"> על הקמת מ</w:t>
      </w:r>
      <w:r w:rsidR="000E41CF">
        <w:rPr>
          <w:rFonts w:ascii="David" w:hAnsi="David" w:hint="cs"/>
          <w:sz w:val="24"/>
          <w:rtl/>
        </w:rPr>
        <w:t>י</w:t>
      </w:r>
      <w:r w:rsidRPr="003C0D91">
        <w:rPr>
          <w:rFonts w:ascii="David" w:hAnsi="David"/>
          <w:sz w:val="24"/>
          <w:rtl/>
        </w:rPr>
        <w:t xml:space="preserve">נהלת אכיפה ארצית במשרד לביטחון </w:t>
      </w:r>
      <w:r>
        <w:rPr>
          <w:rFonts w:ascii="David" w:hAnsi="David" w:hint="cs"/>
          <w:sz w:val="24"/>
          <w:rtl/>
        </w:rPr>
        <w:t>ה</w:t>
      </w:r>
      <w:r w:rsidRPr="003C0D91">
        <w:rPr>
          <w:rFonts w:ascii="David" w:hAnsi="David"/>
          <w:sz w:val="24"/>
          <w:rtl/>
        </w:rPr>
        <w:t>פנים (המשרד לבט"פ)</w:t>
      </w:r>
      <w:r w:rsidR="000E41CF">
        <w:rPr>
          <w:rFonts w:ascii="David" w:hAnsi="David" w:hint="cs"/>
          <w:sz w:val="24"/>
          <w:rtl/>
        </w:rPr>
        <w:t>,</w:t>
      </w:r>
      <w:r w:rsidRPr="003C0D91">
        <w:rPr>
          <w:rFonts w:ascii="David" w:hAnsi="David"/>
          <w:sz w:val="24"/>
          <w:rtl/>
        </w:rPr>
        <w:t xml:space="preserve"> שתפקידה הכוונה, הנחיה</w:t>
      </w:r>
      <w:r>
        <w:rPr>
          <w:rFonts w:ascii="David" w:hAnsi="David" w:hint="cs"/>
          <w:sz w:val="24"/>
          <w:rtl/>
        </w:rPr>
        <w:t>,</w:t>
      </w:r>
      <w:r w:rsidRPr="003C0D91">
        <w:rPr>
          <w:rFonts w:ascii="David" w:hAnsi="David"/>
          <w:sz w:val="24"/>
          <w:rtl/>
        </w:rPr>
        <w:t xml:space="preserve"> תיאום ותכלול </w:t>
      </w:r>
      <w:r w:rsidR="000E41CF">
        <w:rPr>
          <w:rFonts w:ascii="David" w:hAnsi="David" w:hint="cs"/>
          <w:sz w:val="24"/>
          <w:rtl/>
        </w:rPr>
        <w:t xml:space="preserve">של </w:t>
      </w:r>
      <w:r w:rsidRPr="003C0D91">
        <w:rPr>
          <w:rFonts w:ascii="David" w:hAnsi="David"/>
          <w:sz w:val="24"/>
          <w:rtl/>
        </w:rPr>
        <w:t xml:space="preserve">פעילות כלל רשויות האכיפה </w:t>
      </w:r>
      <w:r w:rsidR="000E41CF">
        <w:rPr>
          <w:rFonts w:ascii="David" w:hAnsi="David" w:hint="cs"/>
          <w:sz w:val="24"/>
          <w:rtl/>
        </w:rPr>
        <w:t>וגופי האכיפה שטיפלו</w:t>
      </w:r>
      <w:r>
        <w:rPr>
          <w:rFonts w:ascii="David" w:hAnsi="David" w:hint="cs"/>
          <w:sz w:val="24"/>
          <w:rtl/>
        </w:rPr>
        <w:t xml:space="preserve"> </w:t>
      </w:r>
      <w:r w:rsidRPr="003C0D91">
        <w:rPr>
          <w:rFonts w:ascii="David" w:hAnsi="David"/>
          <w:sz w:val="24"/>
          <w:rtl/>
        </w:rPr>
        <w:t>במשבר הקור</w:t>
      </w:r>
      <w:r w:rsidRPr="003C0D91">
        <w:rPr>
          <w:rFonts w:ascii="David" w:hAnsi="David" w:hint="cs"/>
          <w:sz w:val="24"/>
          <w:rtl/>
        </w:rPr>
        <w:t>ו</w:t>
      </w:r>
      <w:r w:rsidRPr="003C0D91">
        <w:rPr>
          <w:rFonts w:ascii="David" w:hAnsi="David"/>
          <w:sz w:val="24"/>
          <w:rtl/>
        </w:rPr>
        <w:t xml:space="preserve">נה. </w:t>
      </w:r>
      <w:r w:rsidR="0032576E">
        <w:rPr>
          <w:rFonts w:ascii="David" w:hAnsi="David" w:hint="cs"/>
          <w:sz w:val="24"/>
          <w:rtl/>
        </w:rPr>
        <w:t xml:space="preserve">מינהלה </w:t>
      </w:r>
      <w:r>
        <w:rPr>
          <w:rFonts w:ascii="David" w:hAnsi="David" w:hint="cs"/>
          <w:sz w:val="24"/>
          <w:rtl/>
        </w:rPr>
        <w:t xml:space="preserve">זו החלה את פעילותה </w:t>
      </w:r>
      <w:r w:rsidRPr="003C0D91">
        <w:rPr>
          <w:rFonts w:ascii="David" w:hAnsi="David"/>
          <w:sz w:val="24"/>
          <w:rtl/>
        </w:rPr>
        <w:t xml:space="preserve">ב-12.7.20. </w:t>
      </w:r>
    </w:p>
    <w:p w:rsidR="004804A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804AB" w:rsidRPr="004804AB" w:rsidP="006B7730">
      <w:pPr>
        <w:spacing w:line="269" w:lineRule="auto"/>
        <w:rPr>
          <w:rtl/>
        </w:rPr>
      </w:pPr>
      <w:r>
        <w:rPr>
          <w:rFonts w:hint="cs"/>
          <w:b/>
          <w:bCs/>
          <w:rtl/>
        </w:rPr>
        <w:t xml:space="preserve">משרד המשפטים </w:t>
      </w:r>
      <w:r w:rsidR="00AB66F5">
        <w:rPr>
          <w:rFonts w:hint="cs"/>
          <w:b/>
          <w:bCs/>
          <w:rtl/>
        </w:rPr>
        <w:t>והיועמ"ש</w:t>
      </w:r>
      <w:r w:rsidRPr="004804AB">
        <w:rPr>
          <w:rFonts w:hint="cs"/>
          <w:b/>
          <w:bCs/>
          <w:rtl/>
        </w:rPr>
        <w:t xml:space="preserve"> לממשלה: </w:t>
      </w:r>
      <w:r>
        <w:rPr>
          <w:rFonts w:hint="cs"/>
          <w:rtl/>
        </w:rPr>
        <w:t>מתחילת משבר הקורונה עסק</w:t>
      </w:r>
      <w:r>
        <w:rPr>
          <w:rFonts w:hint="cs"/>
          <w:rtl/>
        </w:rPr>
        <w:t>ו משרד המשפטים</w:t>
      </w:r>
      <w:r>
        <w:rPr>
          <w:rFonts w:hint="cs"/>
          <w:rtl/>
        </w:rPr>
        <w:t xml:space="preserve"> </w:t>
      </w:r>
      <w:r w:rsidR="00AB66F5">
        <w:rPr>
          <w:rFonts w:hint="cs"/>
          <w:rtl/>
        </w:rPr>
        <w:t>ו</w:t>
      </w:r>
      <w:r>
        <w:rPr>
          <w:rFonts w:hint="cs"/>
          <w:rtl/>
        </w:rPr>
        <w:t>היועמ"ש לממשלה וצוותו בסיוע לממשלה ול</w:t>
      </w:r>
      <w:r w:rsidR="004D07E9">
        <w:rPr>
          <w:rFonts w:hint="cs"/>
          <w:rtl/>
        </w:rPr>
        <w:t>שאר ה</w:t>
      </w:r>
      <w:r>
        <w:rPr>
          <w:rFonts w:hint="cs"/>
          <w:rtl/>
        </w:rPr>
        <w:t>גופים במימוש המדיניות שקבעו, בייעוץ לחקיקה ובייעוץ משפטי לממשלה ולוועדות השרים אשר הוקמו.</w:t>
      </w:r>
    </w:p>
    <w:p w:rsidR="00E5320C" w:rsidP="006B7730">
      <w:pPr>
        <w:spacing w:line="269" w:lineRule="auto"/>
        <w:rPr>
          <w:rFonts w:ascii="David" w:hAnsi="David"/>
          <w:sz w:val="24"/>
          <w:rtl/>
        </w:rPr>
      </w:pPr>
    </w:p>
    <w:p w:rsidR="002502D1" w:rsidP="006B7730">
      <w:pPr>
        <w:pStyle w:val="Heading2"/>
        <w:spacing w:before="0" w:line="269" w:lineRule="auto"/>
        <w:rPr>
          <w:rtl/>
        </w:rPr>
      </w:pPr>
      <w:r>
        <w:rPr>
          <w:rFonts w:hint="cs"/>
          <w:rtl/>
        </w:rPr>
        <w:t>מנגנון לניהול ההתמודדות עם משבר הקורונה ברמה הלאומית</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על פי חוק יסוד הממשלה</w:t>
      </w:r>
      <w:r>
        <w:rPr>
          <w:rStyle w:val="FootnoteReference1"/>
          <w:rtl/>
        </w:rPr>
        <w:footnoteReference w:id="45"/>
      </w:r>
      <w:r w:rsidR="00292F45">
        <w:rPr>
          <w:rFonts w:hint="cs"/>
          <w:rtl/>
        </w:rPr>
        <w:t>,</w:t>
      </w:r>
      <w:r>
        <w:rPr>
          <w:rFonts w:hint="cs"/>
          <w:rtl/>
        </w:rPr>
        <w:t xml:space="preserve"> הממשלה רשאית למנות ועדות שרים קבועות</w:t>
      </w:r>
      <w:r w:rsidR="00292F45">
        <w:rPr>
          <w:rFonts w:hint="cs"/>
          <w:rtl/>
        </w:rPr>
        <w:t xml:space="preserve"> או</w:t>
      </w:r>
      <w:r>
        <w:rPr>
          <w:rFonts w:hint="cs"/>
          <w:rtl/>
        </w:rPr>
        <w:t xml:space="preserve"> זמניות לעניינים מסוימים</w:t>
      </w:r>
      <w:r w:rsidR="00292F45">
        <w:rPr>
          <w:rFonts w:hint="cs"/>
          <w:rtl/>
        </w:rPr>
        <w:t>,</w:t>
      </w:r>
      <w:r>
        <w:rPr>
          <w:rFonts w:hint="cs"/>
          <w:rtl/>
        </w:rPr>
        <w:t xml:space="preserve"> ואם מונתה ועדה </w:t>
      </w:r>
      <w:r w:rsidRPr="00F77C7B">
        <w:rPr>
          <w:rFonts w:hint="cs"/>
          <w:rtl/>
        </w:rPr>
        <w:t>כז</w:t>
      </w:r>
      <w:r w:rsidR="00292F45">
        <w:rPr>
          <w:rFonts w:hint="cs"/>
          <w:rtl/>
        </w:rPr>
        <w:t>את</w:t>
      </w:r>
      <w:r w:rsidRPr="00F77C7B">
        <w:rPr>
          <w:rFonts w:hint="cs"/>
          <w:rtl/>
        </w:rPr>
        <w:t xml:space="preserve"> רשאית הממשלה לפעול באמצעותה. ועדת שרים היא פורום מצומצם אשר מונה </w:t>
      </w:r>
      <w:r w:rsidR="004D07E9">
        <w:rPr>
          <w:rFonts w:hint="cs"/>
          <w:rtl/>
        </w:rPr>
        <w:t>כמה</w:t>
      </w:r>
      <w:r w:rsidRPr="00F77C7B" w:rsidR="004D07E9">
        <w:rPr>
          <w:rFonts w:hint="cs"/>
          <w:rtl/>
        </w:rPr>
        <w:t xml:space="preserve"> </w:t>
      </w:r>
      <w:r w:rsidRPr="00F77C7B">
        <w:rPr>
          <w:rFonts w:hint="cs"/>
          <w:rtl/>
        </w:rPr>
        <w:t>שרים, ומטרתו</w:t>
      </w:r>
      <w:r w:rsidRPr="00F77C7B">
        <w:rPr>
          <w:rtl/>
        </w:rPr>
        <w:t xml:space="preserve"> </w:t>
      </w:r>
      <w:r w:rsidRPr="00F77C7B">
        <w:rPr>
          <w:rFonts w:hint="cs"/>
          <w:rtl/>
        </w:rPr>
        <w:t>לשפר</w:t>
      </w:r>
      <w:r w:rsidRPr="00F77C7B">
        <w:rPr>
          <w:rtl/>
        </w:rPr>
        <w:t xml:space="preserve"> </w:t>
      </w:r>
      <w:r w:rsidRPr="00F77C7B">
        <w:rPr>
          <w:rFonts w:hint="cs"/>
          <w:rtl/>
        </w:rPr>
        <w:t>את</w:t>
      </w:r>
      <w:r w:rsidRPr="00F77C7B">
        <w:rPr>
          <w:rtl/>
        </w:rPr>
        <w:t xml:space="preserve"> </w:t>
      </w:r>
      <w:r w:rsidRPr="00F77C7B">
        <w:rPr>
          <w:rFonts w:hint="cs"/>
          <w:rtl/>
        </w:rPr>
        <w:t>תהליך</w:t>
      </w:r>
      <w:r w:rsidRPr="00F77C7B">
        <w:rPr>
          <w:rtl/>
        </w:rPr>
        <w:t xml:space="preserve"> </w:t>
      </w:r>
      <w:r w:rsidRPr="00F77C7B">
        <w:rPr>
          <w:rFonts w:hint="cs"/>
          <w:rtl/>
        </w:rPr>
        <w:t>הניהול</w:t>
      </w:r>
      <w:r w:rsidRPr="00F77C7B">
        <w:rPr>
          <w:rtl/>
        </w:rPr>
        <w:t xml:space="preserve"> </w:t>
      </w:r>
      <w:r w:rsidRPr="00F77C7B">
        <w:rPr>
          <w:rFonts w:hint="cs"/>
          <w:rtl/>
        </w:rPr>
        <w:t>וקבלת</w:t>
      </w:r>
      <w:r w:rsidRPr="00F77C7B">
        <w:rPr>
          <w:rtl/>
        </w:rPr>
        <w:t xml:space="preserve"> </w:t>
      </w:r>
      <w:r w:rsidR="00292F45">
        <w:rPr>
          <w:rFonts w:hint="cs"/>
          <w:rtl/>
        </w:rPr>
        <w:t>ה</w:t>
      </w:r>
      <w:r w:rsidRPr="00F77C7B">
        <w:rPr>
          <w:rFonts w:hint="cs"/>
          <w:rtl/>
        </w:rPr>
        <w:t>החלטות</w:t>
      </w:r>
      <w:r w:rsidRPr="00F77C7B">
        <w:rPr>
          <w:rtl/>
        </w:rPr>
        <w:t xml:space="preserve"> </w:t>
      </w:r>
      <w:r w:rsidRPr="00F77C7B">
        <w:rPr>
          <w:rFonts w:hint="cs"/>
          <w:rtl/>
        </w:rPr>
        <w:t>של</w:t>
      </w:r>
      <w:r w:rsidRPr="00F77C7B">
        <w:rPr>
          <w:rtl/>
        </w:rPr>
        <w:t xml:space="preserve"> </w:t>
      </w:r>
      <w:r w:rsidRPr="00F77C7B">
        <w:rPr>
          <w:rFonts w:hint="cs"/>
          <w:rtl/>
        </w:rPr>
        <w:t xml:space="preserve">הממשלה בתחום מוגדר. ועדות השרים יונקות את סמכויותיהן מן הממשלה, ועל כן </w:t>
      </w:r>
      <w:r w:rsidR="00292F45">
        <w:rPr>
          <w:rFonts w:hint="cs"/>
          <w:rtl/>
        </w:rPr>
        <w:t>מליאת הממשלה היא שמקנה להן</w:t>
      </w:r>
      <w:r w:rsidRPr="00F77C7B" w:rsidR="00292F45">
        <w:rPr>
          <w:rFonts w:hint="cs"/>
          <w:rtl/>
        </w:rPr>
        <w:t xml:space="preserve"> </w:t>
      </w:r>
      <w:r w:rsidRPr="00F77C7B">
        <w:rPr>
          <w:rFonts w:hint="cs"/>
          <w:rtl/>
        </w:rPr>
        <w:t>סמכויות אופרטיביות</w:t>
      </w:r>
      <w:r>
        <w:rPr>
          <w:rFonts w:hint="cs"/>
          <w:rtl/>
        </w:rPr>
        <w:t xml:space="preserve">. הממשלה רשאית להקים ועדת שרים בכל תחום שתמצא לנכון.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793976">
      <w:pPr>
        <w:spacing w:line="269" w:lineRule="auto"/>
        <w:rPr>
          <w:rtl/>
        </w:rPr>
      </w:pPr>
      <w:r>
        <w:rPr>
          <w:rFonts w:hint="cs"/>
          <w:rtl/>
        </w:rPr>
        <w:t xml:space="preserve">בהנחיית </w:t>
      </w:r>
      <w:r w:rsidR="00AB66F5">
        <w:rPr>
          <w:rFonts w:hint="cs"/>
          <w:rtl/>
        </w:rPr>
        <w:t>היועמ"ש</w:t>
      </w:r>
      <w:r>
        <w:rPr>
          <w:rFonts w:hint="cs"/>
          <w:rtl/>
        </w:rPr>
        <w:t xml:space="preserve"> לממשלה מ</w:t>
      </w:r>
      <w:r w:rsidR="00793976">
        <w:rPr>
          <w:rFonts w:hint="cs"/>
          <w:rtl/>
        </w:rPr>
        <w:t>שנת 1996</w:t>
      </w:r>
      <w:r>
        <w:rPr>
          <w:rStyle w:val="FootnoteReference1"/>
          <w:rtl/>
        </w:rPr>
        <w:footnoteReference w:id="46"/>
      </w:r>
      <w:r>
        <w:rPr>
          <w:rFonts w:hint="cs"/>
          <w:rtl/>
        </w:rPr>
        <w:t xml:space="preserve"> נקבע כי "הממשלה, במליאתה, אינה מסוגלת לעסוק במאות ואלפי נושאים הטעונים החלטה, ולכן פועלות ועדות השרים כזרועה הארוכה של הממשלה... הממשלה היא המוסמכת לקבוע את תחומי פעילותן של ועדות השרים והיא המוסמכת גם </w:t>
      </w:r>
      <w:r>
        <w:rPr>
          <w:rFonts w:hint="cs"/>
          <w:rtl/>
        </w:rPr>
        <w:t>לשנותם</w:t>
      </w:r>
      <w:r>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8094A" w:rsidP="006B7730">
      <w:pPr>
        <w:spacing w:line="269" w:lineRule="auto"/>
        <w:rPr>
          <w:rtl/>
        </w:rPr>
      </w:pPr>
      <w:r>
        <w:rPr>
          <w:rFonts w:hint="cs"/>
          <w:rtl/>
        </w:rPr>
        <w:t>בהחלטת ממשלה משנת 2008</w:t>
      </w:r>
      <w:r>
        <w:rPr>
          <w:rStyle w:val="FootnoteReference1"/>
          <w:rtl/>
        </w:rPr>
        <w:footnoteReference w:id="47"/>
      </w:r>
      <w:r w:rsidR="002502D1">
        <w:rPr>
          <w:rFonts w:hint="cs"/>
          <w:rtl/>
        </w:rPr>
        <w:t xml:space="preserve"> </w:t>
      </w:r>
      <w:r>
        <w:rPr>
          <w:rFonts w:hint="cs"/>
          <w:rtl/>
        </w:rPr>
        <w:t xml:space="preserve">נקבע כי יש </w:t>
      </w:r>
      <w:r w:rsidR="002502D1">
        <w:rPr>
          <w:rFonts w:hint="cs"/>
          <w:rtl/>
        </w:rPr>
        <w:t xml:space="preserve">לאמץ את עיקרי דוח ועדת וינוגרד ולפעול ליישום ההמלצות הקבועות בו מתוך הכרה בחשיבותו העליונה. עוד החליטה הממשלה </w:t>
      </w:r>
      <w:r>
        <w:rPr>
          <w:rFonts w:hint="cs"/>
          <w:rtl/>
        </w:rPr>
        <w:t>בהחלטה 1609</w:t>
      </w:r>
      <w:r>
        <w:rPr>
          <w:rStyle w:val="FootnoteReference1"/>
          <w:rtl/>
        </w:rPr>
        <w:footnoteReference w:id="48"/>
      </w:r>
      <w:r>
        <w:rPr>
          <w:rFonts w:hint="cs"/>
          <w:rtl/>
        </w:rPr>
        <w:t>, כי תוקם</w:t>
      </w:r>
      <w:r w:rsidR="002502D1">
        <w:rPr>
          <w:rFonts w:hint="cs"/>
          <w:rtl/>
        </w:rPr>
        <w:t xml:space="preserve"> ועדת שרים למעקב אחרי תהליך יישום המלצות הדוח החלקי</w:t>
      </w:r>
      <w:r w:rsidR="004D07E9">
        <w:rPr>
          <w:rFonts w:hint="cs"/>
          <w:rtl/>
        </w:rPr>
        <w:t>,</w:t>
      </w:r>
      <w:r w:rsidR="002502D1">
        <w:rPr>
          <w:rFonts w:hint="cs"/>
          <w:rtl/>
        </w:rPr>
        <w:t xml:space="preserve"> ו</w:t>
      </w:r>
      <w:r>
        <w:rPr>
          <w:rFonts w:hint="cs"/>
          <w:rtl/>
        </w:rPr>
        <w:t xml:space="preserve">כי היא </w:t>
      </w:r>
      <w:r w:rsidR="002502D1">
        <w:rPr>
          <w:rFonts w:hint="cs"/>
          <w:rtl/>
        </w:rPr>
        <w:t>תבחן את אופן יישום המלצות הדוח הסופי.</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01EBF" w:rsidP="006B7730">
      <w:pPr>
        <w:spacing w:line="269" w:lineRule="auto"/>
        <w:rPr>
          <w:rtl/>
        </w:rPr>
      </w:pPr>
      <w:r w:rsidRPr="00987DAA">
        <w:rPr>
          <w:rFonts w:hint="cs"/>
          <w:rtl/>
        </w:rPr>
        <w:t xml:space="preserve">יצוין כי דוח הוועדה </w:t>
      </w:r>
      <w:r w:rsidR="00292F45">
        <w:rPr>
          <w:rFonts w:hint="cs"/>
          <w:rtl/>
        </w:rPr>
        <w:t>נוגע</w:t>
      </w:r>
      <w:r w:rsidRPr="00987DAA">
        <w:rPr>
          <w:rFonts w:hint="cs"/>
          <w:rtl/>
        </w:rPr>
        <w:t xml:space="preserve"> לתחום הביטחוני</w:t>
      </w:r>
      <w:r w:rsidR="00292F45">
        <w:rPr>
          <w:rFonts w:hint="cs"/>
          <w:rtl/>
        </w:rPr>
        <w:t>;</w:t>
      </w:r>
      <w:r w:rsidRPr="00987DAA">
        <w:rPr>
          <w:rFonts w:hint="cs"/>
          <w:rtl/>
        </w:rPr>
        <w:t xml:space="preserve"> עם זאת, חלק מן ההמלצות רלוונטיות גם לפעילות בתחומים </w:t>
      </w:r>
      <w:r w:rsidR="00292F45">
        <w:rPr>
          <w:rFonts w:hint="cs"/>
          <w:rtl/>
        </w:rPr>
        <w:t>אחרים</w:t>
      </w:r>
      <w:r w:rsidRPr="00987DAA" w:rsidR="00292F45">
        <w:rPr>
          <w:rFonts w:hint="cs"/>
          <w:rtl/>
        </w:rPr>
        <w:t xml:space="preserve"> </w:t>
      </w:r>
      <w:r w:rsidRPr="00987DAA">
        <w:rPr>
          <w:rFonts w:hint="cs"/>
          <w:rtl/>
        </w:rPr>
        <w:t>בעלי השפעה לאומית דוגמת משבר הקורונה.</w:t>
      </w:r>
      <w:r w:rsidRPr="00C15673">
        <w:rPr>
          <w:rFonts w:hint="cs"/>
          <w:rtl/>
        </w:rPr>
        <w:t xml:space="preserve"> </w:t>
      </w:r>
      <w:r w:rsidRPr="00987DAA">
        <w:rPr>
          <w:rFonts w:hint="cs"/>
          <w:rtl/>
        </w:rPr>
        <w:t xml:space="preserve">להלן </w:t>
      </w:r>
      <w:r w:rsidR="00292F45">
        <w:rPr>
          <w:rFonts w:hint="cs"/>
          <w:rtl/>
        </w:rPr>
        <w:t xml:space="preserve">יובאו </w:t>
      </w:r>
      <w:r w:rsidRPr="00987DAA">
        <w:rPr>
          <w:rFonts w:hint="cs"/>
          <w:rtl/>
        </w:rPr>
        <w:t>ע</w:t>
      </w:r>
      <w:r w:rsidR="00292F45">
        <w:rPr>
          <w:rFonts w:hint="cs"/>
          <w:rtl/>
        </w:rPr>
        <w:t>י</w:t>
      </w:r>
      <w:r w:rsidRPr="00987DAA">
        <w:rPr>
          <w:rFonts w:hint="cs"/>
          <w:rtl/>
        </w:rPr>
        <w:t xml:space="preserve">קרי ההמלצות </w:t>
      </w:r>
      <w:r w:rsidR="00292F45">
        <w:rPr>
          <w:rFonts w:hint="cs"/>
          <w:rtl/>
        </w:rPr>
        <w:t>ש</w:t>
      </w:r>
      <w:r w:rsidRPr="00987DAA">
        <w:rPr>
          <w:rFonts w:hint="cs"/>
          <w:rtl/>
        </w:rPr>
        <w:t>בדוח הסופי של ועדת וינוגרד</w:t>
      </w:r>
      <w:r>
        <w:rPr>
          <w:rFonts w:hint="cs"/>
          <w:rtl/>
        </w:rPr>
        <w:t>:</w:t>
      </w:r>
    </w:p>
    <w:p w:rsidR="000840C6"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D07E9" w:rsidP="006B7730">
      <w:pPr>
        <w:pStyle w:val="ListParagraph"/>
        <w:numPr>
          <w:ilvl w:val="0"/>
          <w:numId w:val="34"/>
        </w:numPr>
        <w:spacing w:line="269" w:lineRule="auto"/>
        <w:ind w:left="312"/>
      </w:pPr>
      <w:r>
        <w:rPr>
          <w:rFonts w:hint="cs"/>
          <w:rtl/>
        </w:rPr>
        <w:t xml:space="preserve">על </w:t>
      </w:r>
      <w:r w:rsidR="002616F6">
        <w:rPr>
          <w:rFonts w:hint="cs"/>
          <w:rtl/>
        </w:rPr>
        <w:t xml:space="preserve">הדרג המדיני </w:t>
      </w:r>
      <w:r>
        <w:rPr>
          <w:rFonts w:hint="cs"/>
          <w:rtl/>
        </w:rPr>
        <w:t>להנחות ול</w:t>
      </w:r>
      <w:r w:rsidR="002616F6">
        <w:rPr>
          <w:rFonts w:hint="cs"/>
          <w:rtl/>
        </w:rPr>
        <w:t>כוון את פעולות הדרג המקצועי בגופי הביטחון ואת מדיניות החוץ ויפקח עליהן. לצורך כך הדרג המדיני ידרוש מהדרג המקצועי להעמיד לרשותו את המידע שיאפשר הנחיה ופיקוח כאלה, והדרג המקצועי ימלא את הדרישה. תפיסות הפעלה ותוכניות עיקריות מחייבות אישור מוקדם של הדרג המדיני. כמו כן, הדרג המדיני ידרוש מהדרג המקצועי להציג לפניו תמונה מלאה של הערכות מצב וחלופות מנותחות בדבר מהלכים ביטחוניים או מדיניים חשובים העומדים על הפרק וכן מידע מלא בזמן אמת על מבצעים ביטחוניים ומדיניים עיקריים, והדרג המקצועי ימלא דרישה זו. כמו כן, ייקבעו נהלים להבהרת עקרונות אלה,</w:t>
      </w:r>
      <w:r w:rsidR="00CB2EA1">
        <w:rPr>
          <w:rFonts w:hint="cs"/>
          <w:rtl/>
        </w:rPr>
        <w:t xml:space="preserve"> </w:t>
      </w:r>
      <w:r w:rsidR="002616F6">
        <w:rPr>
          <w:rFonts w:hint="cs"/>
          <w:rtl/>
        </w:rPr>
        <w:t>למימושם ולאכיפתם לאורך זמן.</w:t>
      </w:r>
    </w:p>
    <w:p w:rsidR="000B0765" w:rsidP="006B7730">
      <w:pPr>
        <w:pStyle w:val="ListParagraph"/>
        <w:spacing w:line="269" w:lineRule="auto"/>
        <w:ind w:left="312"/>
        <w:rPr>
          <w:rtl/>
        </w:rPr>
      </w:pPr>
    </w:p>
    <w:p w:rsidR="002616F6" w:rsidP="006B7730">
      <w:pPr>
        <w:pStyle w:val="ListParagraph"/>
        <w:numPr>
          <w:ilvl w:val="0"/>
          <w:numId w:val="34"/>
        </w:numPr>
        <w:spacing w:line="269" w:lineRule="auto"/>
        <w:ind w:left="312"/>
      </w:pPr>
      <w:r>
        <w:rPr>
          <w:rFonts w:hint="cs"/>
          <w:rtl/>
        </w:rPr>
        <w:t>למסד מוסד במתכונת של "קבינט מלחמה" שיופעל בשעת משברים ביטחוניים חמורים, יתכנס בתכיפות וידון במתווה המהלכים, ובכלל זה בסוגיות ספציפיות מרכזיות.</w:t>
      </w:r>
    </w:p>
    <w:p w:rsidR="004D07E9" w:rsidP="006B7730">
      <w:pPr>
        <w:pStyle w:val="ListParagraph"/>
        <w:spacing w:line="269" w:lineRule="auto"/>
        <w:ind w:left="312"/>
        <w:rPr>
          <w:rtl/>
        </w:rPr>
      </w:pPr>
    </w:p>
    <w:p w:rsidR="002616F6" w:rsidP="006B7730">
      <w:pPr>
        <w:pStyle w:val="ListParagraph"/>
        <w:numPr>
          <w:ilvl w:val="0"/>
          <w:numId w:val="34"/>
        </w:numPr>
        <w:spacing w:line="269" w:lineRule="auto"/>
        <w:ind w:left="312"/>
      </w:pPr>
      <w:r>
        <w:rPr>
          <w:rFonts w:hint="cs"/>
          <w:rtl/>
        </w:rPr>
        <w:t xml:space="preserve">יש לספק לדרג המדיני מודיעין מדיני ביטחוני מקיף, מעמיק, ארוך טווח, </w:t>
      </w:r>
      <w:r>
        <w:rPr>
          <w:rFonts w:hint="cs"/>
          <w:rtl/>
        </w:rPr>
        <w:t>מתוכלל</w:t>
      </w:r>
      <w:r>
        <w:rPr>
          <w:rFonts w:hint="cs"/>
          <w:rtl/>
        </w:rPr>
        <w:t xml:space="preserve"> ומעודכן. כמו כן יש להעמיק את השיח בין הדרג המדיני לראשי גופי המודיעין, לשם הבנת הצרכים של כל אחד מהגורמים ולשם הטמעת ההמלצות לגבי אופן ההיערכות.</w:t>
      </w:r>
    </w:p>
    <w:p w:rsidR="004D07E9" w:rsidP="006B7730">
      <w:pPr>
        <w:pStyle w:val="ListParagraph"/>
        <w:spacing w:line="269" w:lineRule="auto"/>
        <w:ind w:left="312"/>
        <w:rPr>
          <w:rtl/>
        </w:rPr>
      </w:pPr>
    </w:p>
    <w:p w:rsidR="002616F6" w:rsidP="006B7730">
      <w:pPr>
        <w:pStyle w:val="ListParagraph"/>
        <w:numPr>
          <w:ilvl w:val="0"/>
          <w:numId w:val="34"/>
        </w:numPr>
        <w:spacing w:line="269" w:lineRule="auto"/>
        <w:ind w:left="312"/>
      </w:pPr>
      <w:r>
        <w:rPr>
          <w:rFonts w:hint="cs"/>
          <w:rtl/>
        </w:rPr>
        <w:t>על הדרג המדיני לדרוש את הכנתם של מסמכי יסוד אסטרטגיים בנושאים מרכזיים, לתת הנחיות בנושא ולקבוע אם לאשר את המסמכים האמורים, תוך תכלול ראייה מדינית ביטחונית כוללת.</w:t>
      </w:r>
    </w:p>
    <w:p w:rsidR="004D07E9" w:rsidP="006B7730">
      <w:pPr>
        <w:pStyle w:val="ListParagraph"/>
        <w:spacing w:line="269" w:lineRule="auto"/>
        <w:ind w:left="312"/>
        <w:rPr>
          <w:rtl/>
        </w:rPr>
      </w:pPr>
    </w:p>
    <w:p w:rsidR="000B0765" w:rsidP="006B7730">
      <w:pPr>
        <w:pStyle w:val="ListParagraph"/>
        <w:numPr>
          <w:ilvl w:val="0"/>
          <w:numId w:val="34"/>
        </w:numPr>
        <w:spacing w:line="269" w:lineRule="auto"/>
        <w:ind w:left="312"/>
      </w:pPr>
      <w:r>
        <w:rPr>
          <w:rFonts w:hint="cs"/>
          <w:rtl/>
        </w:rPr>
        <w:t>לממש את חובת המדינה להבטיח את שלום תושביה.</w:t>
      </w:r>
      <w:r w:rsidRPr="007F4594" w:rsidR="007F4594">
        <w:rPr>
          <w:rFonts w:hint="cs"/>
          <w:rtl/>
        </w:rPr>
        <w:t xml:space="preserve"> </w:t>
      </w:r>
    </w:p>
    <w:p w:rsidR="000B0765" w:rsidP="006B7730">
      <w:pPr>
        <w:pStyle w:val="ListParagraph"/>
        <w:spacing w:line="269" w:lineRule="auto"/>
        <w:ind w:left="312"/>
        <w:rPr>
          <w:rtl/>
        </w:rPr>
      </w:pPr>
    </w:p>
    <w:p w:rsidR="004D07E9" w:rsidP="006B7730">
      <w:pPr>
        <w:pStyle w:val="ListParagraph"/>
        <w:numPr>
          <w:ilvl w:val="0"/>
          <w:numId w:val="34"/>
        </w:numPr>
        <w:spacing w:line="269" w:lineRule="auto"/>
        <w:ind w:left="312"/>
      </w:pPr>
      <w:r>
        <w:rPr>
          <w:rFonts w:hint="cs"/>
          <w:rtl/>
        </w:rPr>
        <w:t>להבטיח רמה מקצועית מעולה במסגרת עבודת מטה גבוהה, למשל באמצעות הערכה ותכנון מדיני-ביטחוני. לצורך כך מומלץ לפעול להכשרת בעלי מקצוע בכירים בגופים המדיניים והביטחוניים וכן למצות את הידע והניסיון של אנשי מקצוע שמחוץ לממסד.</w:t>
      </w:r>
    </w:p>
    <w:p w:rsidR="000B0765" w:rsidP="006B7730">
      <w:pPr>
        <w:spacing w:line="269" w:lineRule="auto"/>
        <w:ind w:left="312"/>
        <w:rPr>
          <w:rtl/>
        </w:rPr>
      </w:pPr>
    </w:p>
    <w:p w:rsidR="002616F6" w:rsidP="006B7730">
      <w:pPr>
        <w:pStyle w:val="ListParagraph"/>
        <w:numPr>
          <w:ilvl w:val="0"/>
          <w:numId w:val="34"/>
        </w:numPr>
        <w:spacing w:line="269" w:lineRule="auto"/>
        <w:ind w:left="312"/>
        <w:rPr>
          <w:rtl/>
        </w:rPr>
      </w:pPr>
      <w:r>
        <w:rPr>
          <w:rFonts w:hint="cs"/>
          <w:rtl/>
        </w:rPr>
        <w:t xml:space="preserve">על הגופים שהיו מעורבים במלחמת לבנון השנייה לקיים הפקת לקחים מסודרת ולממש את מסקנותיהם.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eastAsia="Times New Roman"/>
          <w:rtl/>
        </w:rPr>
      </w:pPr>
      <w:r>
        <w:rPr>
          <w:rFonts w:eastAsia="Times New Roman" w:hint="cs"/>
          <w:rtl/>
        </w:rPr>
        <w:t xml:space="preserve">עוד נקבע </w:t>
      </w:r>
      <w:r w:rsidRPr="009529CD">
        <w:rPr>
          <w:rFonts w:eastAsia="Times New Roman" w:hint="cs"/>
          <w:rtl/>
        </w:rPr>
        <w:t xml:space="preserve">כי "חשיבותו של מטה בולטת במיוחד כאשר עוסקים בהליכי קבלת החלטות במצבי משבר, בהם יש צורך בקבלת החלטות מהירה, וביכולת ניהול יעיל של המשבר".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eastAsia="Times New Roman"/>
          <w:rtl/>
        </w:rPr>
      </w:pPr>
      <w:r>
        <w:rPr>
          <w:rFonts w:eastAsia="Times New Roman" w:hint="cs"/>
          <w:rtl/>
        </w:rPr>
        <w:t>משרד מבקר המדינה בחן את פעולות הממשלה לניהול משבר הקורונה על</w:t>
      </w:r>
      <w:r w:rsidR="002B3229">
        <w:rPr>
          <w:rFonts w:eastAsia="Times New Roman" w:hint="cs"/>
          <w:rtl/>
        </w:rPr>
        <w:t xml:space="preserve"> </w:t>
      </w:r>
      <w:r>
        <w:rPr>
          <w:rFonts w:eastAsia="Times New Roman" w:hint="cs"/>
          <w:rtl/>
        </w:rPr>
        <w:t xml:space="preserve">בסיס הנורמות שנקבעו ואומצו על ידי הממשלה ועלו בהמלצות דוח ועדת וינוגרד. </w:t>
      </w:r>
    </w:p>
    <w:p w:rsidR="002502D1" w:rsidP="006B7730">
      <w:pPr>
        <w:pStyle w:val="a"/>
        <w:spacing w:line="269" w:lineRule="auto"/>
        <w:rPr>
          <w:rtl/>
        </w:rPr>
      </w:pPr>
    </w:p>
    <w:p w:rsidR="002502D1" w:rsidP="006B7730">
      <w:pPr>
        <w:pStyle w:val="Heading3"/>
        <w:spacing w:before="0" w:line="269" w:lineRule="auto"/>
        <w:rPr>
          <w:rtl/>
        </w:rPr>
      </w:pPr>
      <w:r w:rsidRPr="00C46E1A">
        <w:rPr>
          <w:rFonts w:hint="cs"/>
          <w:rtl/>
        </w:rPr>
        <w:t>מנגנון קבלת ההחלטות בניהול המשבר בתקופת הממשלה ה-34</w:t>
      </w:r>
    </w:p>
    <w:p w:rsidR="00882D35"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82D35" w:rsidP="006B7730">
      <w:pPr>
        <w:spacing w:line="269" w:lineRule="auto"/>
        <w:rPr>
          <w:rtl/>
        </w:rPr>
      </w:pPr>
      <w:r w:rsidRPr="00CB1DFB">
        <w:rPr>
          <w:rFonts w:hint="cs"/>
          <w:rtl/>
        </w:rPr>
        <w:t>חוק יסוד הממשלה קובע</w:t>
      </w:r>
      <w:r>
        <w:rPr>
          <w:rStyle w:val="FootnoteReference1"/>
          <w:rtl/>
        </w:rPr>
        <w:footnoteReference w:id="49"/>
      </w:r>
      <w:r w:rsidRPr="00CB1DFB">
        <w:rPr>
          <w:rFonts w:hint="cs"/>
          <w:rtl/>
        </w:rPr>
        <w:t xml:space="preserve"> כי "סמכות הנתונה על פי דין לממשלה רשאית הממשלה לאצול לאחד השרים"</w:t>
      </w:r>
      <w:r>
        <w:rPr>
          <w:rFonts w:hint="cs"/>
          <w:rtl/>
        </w:rPr>
        <w:t>, ו</w:t>
      </w:r>
      <w:r w:rsidRPr="00CB1DFB">
        <w:rPr>
          <w:rFonts w:hint="cs"/>
          <w:rtl/>
        </w:rPr>
        <w:t xml:space="preserve">כי "סמכות שהממשלה אצלה לשר, למעט סמכות להתקין תקנות, רשאי השר </w:t>
      </w:r>
      <w:r w:rsidRPr="00CB1DFB">
        <w:rPr>
          <w:rFonts w:hint="cs"/>
          <w:rtl/>
        </w:rPr>
        <w:t>לאצלה</w:t>
      </w:r>
      <w:r w:rsidRPr="00CB1DFB">
        <w:rPr>
          <w:rFonts w:hint="cs"/>
          <w:rtl/>
        </w:rPr>
        <w:t>, כולה, מקצתה או בסייגים, לעובד ציבור אם הסמיכה אותו הממשלה לכך".</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8C2DB1">
        <w:rPr>
          <w:rFonts w:hint="cs"/>
          <w:rtl/>
        </w:rPr>
        <w:t xml:space="preserve">הנחיית </w:t>
      </w:r>
      <w:r w:rsidR="00AB66F5">
        <w:rPr>
          <w:rFonts w:hint="cs"/>
          <w:rtl/>
        </w:rPr>
        <w:t>היועמ"ש</w:t>
      </w:r>
      <w:r w:rsidRPr="008C2DB1">
        <w:rPr>
          <w:rFonts w:hint="cs"/>
          <w:rtl/>
        </w:rPr>
        <w:t xml:space="preserve"> לממשלה</w:t>
      </w:r>
      <w:r w:rsidR="00AB66F5">
        <w:rPr>
          <w:rFonts w:hint="cs"/>
          <w:rtl/>
        </w:rPr>
        <w:t xml:space="preserve"> </w:t>
      </w:r>
      <w:r w:rsidRPr="008C2DB1">
        <w:rPr>
          <w:rFonts w:hint="cs"/>
          <w:rtl/>
        </w:rPr>
        <w:t>מס</w:t>
      </w:r>
      <w:r w:rsidR="002616F6">
        <w:rPr>
          <w:rFonts w:hint="cs"/>
          <w:rtl/>
        </w:rPr>
        <w:t>'</w:t>
      </w:r>
      <w:r w:rsidRPr="008C2DB1">
        <w:rPr>
          <w:rFonts w:hint="cs"/>
          <w:rtl/>
        </w:rPr>
        <w:t xml:space="preserve"> 1.1200 בנוגע ל</w:t>
      </w:r>
      <w:r>
        <w:rPr>
          <w:rFonts w:hint="cs"/>
          <w:rtl/>
        </w:rPr>
        <w:t>ו</w:t>
      </w:r>
      <w:r w:rsidRPr="008C2DB1">
        <w:rPr>
          <w:rFonts w:hint="cs"/>
          <w:rtl/>
        </w:rPr>
        <w:t>ועדות שרים וסמכויותיהן קובעת כך: "יש שהממשלה מקימה ועדת שרים שתפקידה לבחון סוגיה מסוימת ולהביא המלצותיה בפני הממשלה. ועדה מסוג זה אינה אמורה לקבל החלטות בשם הממשלה, כי אם להביא את ממצאיה ואת המלצותיה בפני הממשלה, על מנת שהיא תקבל החלטות בנושא".</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spacing w:line="269" w:lineRule="auto"/>
        <w:rPr>
          <w:rtl/>
        </w:rPr>
      </w:pPr>
      <w:r>
        <w:rPr>
          <w:rFonts w:hint="cs"/>
          <w:rtl/>
        </w:rPr>
        <w:t>הממשלה ה-34</w:t>
      </w:r>
      <w:r w:rsidRPr="00DA4F78">
        <w:rPr>
          <w:rFonts w:hint="cs"/>
          <w:rtl/>
        </w:rPr>
        <w:t xml:space="preserve"> </w:t>
      </w:r>
      <w:r>
        <w:rPr>
          <w:rFonts w:hint="cs"/>
          <w:rtl/>
        </w:rPr>
        <w:t xml:space="preserve">קיימה 24 דיונים (הראשון שבהם ב-26.1.20) שעסקו בחלקם או במלואם בנושא התמודדות עם משבר הקורונה. </w:t>
      </w:r>
      <w:r w:rsidR="002616F6">
        <w:rPr>
          <w:rFonts w:hint="cs"/>
          <w:rtl/>
        </w:rPr>
        <w:t xml:space="preserve">כמו כן, </w:t>
      </w:r>
      <w:r>
        <w:rPr>
          <w:rFonts w:hint="cs"/>
          <w:rtl/>
        </w:rPr>
        <w:t xml:space="preserve">קיימה ועדת השרים להכרזת אזור מוגבל שבעה דיונים. נוסף על כך </w:t>
      </w:r>
      <w:r>
        <w:rPr>
          <w:rFonts w:hint="cs"/>
          <w:rtl/>
        </w:rPr>
        <w:t>רה"ם</w:t>
      </w:r>
      <w:r>
        <w:rPr>
          <w:rFonts w:hint="cs"/>
          <w:rtl/>
        </w:rPr>
        <w:t xml:space="preserve"> </w:t>
      </w:r>
      <w:r w:rsidRPr="00EF177E" w:rsidR="00740C7B">
        <w:rPr>
          <w:rFonts w:hint="cs"/>
          <w:rtl/>
        </w:rPr>
        <w:t xml:space="preserve">דאז </w:t>
      </w:r>
      <w:r>
        <w:rPr>
          <w:rFonts w:hint="cs"/>
          <w:rtl/>
        </w:rPr>
        <w:t>קיים 31 דיונים בפורום בהרכבים שונים</w:t>
      </w:r>
      <w:r w:rsidR="002616F6">
        <w:rPr>
          <w:rFonts w:hint="cs"/>
          <w:rtl/>
        </w:rPr>
        <w:t>,</w:t>
      </w:r>
      <w:r>
        <w:rPr>
          <w:rFonts w:hint="cs"/>
          <w:rtl/>
        </w:rPr>
        <w:t xml:space="preserve"> חלקם בהשתתפות שרים. </w:t>
      </w:r>
      <w:r w:rsidR="002616F6">
        <w:rPr>
          <w:rFonts w:hint="cs"/>
          <w:rtl/>
        </w:rPr>
        <w:t xml:space="preserve">ברוב </w:t>
      </w:r>
      <w:r>
        <w:rPr>
          <w:rFonts w:hint="cs"/>
          <w:rtl/>
        </w:rPr>
        <w:t xml:space="preserve">ההרכבים </w:t>
      </w:r>
      <w:r w:rsidR="002616F6">
        <w:rPr>
          <w:rFonts w:hint="cs"/>
          <w:rtl/>
        </w:rPr>
        <w:t>השתתפו</w:t>
      </w:r>
      <w:r>
        <w:rPr>
          <w:rFonts w:hint="cs"/>
          <w:rtl/>
        </w:rPr>
        <w:t xml:space="preserve"> ראש </w:t>
      </w:r>
      <w:r>
        <w:rPr>
          <w:rFonts w:hint="cs"/>
          <w:rtl/>
        </w:rPr>
        <w:t>המל"ל</w:t>
      </w:r>
      <w:r>
        <w:rPr>
          <w:rFonts w:hint="cs"/>
          <w:rtl/>
        </w:rPr>
        <w:t xml:space="preserve"> </w:t>
      </w:r>
      <w:r w:rsidRPr="00EF177E" w:rsidR="00740C7B">
        <w:rPr>
          <w:rFonts w:hint="cs"/>
          <w:rtl/>
        </w:rPr>
        <w:t xml:space="preserve">דאז </w:t>
      </w:r>
      <w:r>
        <w:rPr>
          <w:rFonts w:hint="cs"/>
          <w:rtl/>
        </w:rPr>
        <w:t>ו</w:t>
      </w:r>
      <w:r w:rsidR="00740C7B">
        <w:rPr>
          <w:rFonts w:hint="cs"/>
          <w:rtl/>
        </w:rPr>
        <w:t>ה</w:t>
      </w:r>
      <w:r>
        <w:rPr>
          <w:rFonts w:hint="cs"/>
          <w:rtl/>
        </w:rPr>
        <w:t>מנכ"לי</w:t>
      </w:r>
      <w:r w:rsidR="00740C7B">
        <w:rPr>
          <w:rFonts w:hint="cs"/>
          <w:rtl/>
        </w:rPr>
        <w:t>ם דאז של</w:t>
      </w:r>
      <w:r>
        <w:rPr>
          <w:rFonts w:hint="cs"/>
          <w:rtl/>
        </w:rPr>
        <w:t xml:space="preserve"> משרד האוצר ומשרד הבריאות. כאמור, הבחירות לכנסת ה-23 התקיימו ב-2.3.20</w:t>
      </w:r>
      <w:r w:rsidR="002616F6">
        <w:rPr>
          <w:rFonts w:hint="cs"/>
          <w:rtl/>
        </w:rPr>
        <w:t>,</w:t>
      </w:r>
      <w:r>
        <w:rPr>
          <w:rFonts w:hint="cs"/>
          <w:rtl/>
        </w:rPr>
        <w:t xml:space="preserve"> ובמהלך התקופה שעד לכינונה של הממשלה ה-35 ב-17.5.20 כיהנה הממשלה ה-34 כממשלת מעבר.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u w:val="single"/>
          <w:rtl/>
        </w:rPr>
      </w:pPr>
      <w:r w:rsidRPr="004E5682">
        <w:rPr>
          <w:rFonts w:hint="cs"/>
          <w:b/>
          <w:bCs/>
          <w:rtl/>
        </w:rPr>
        <w:t>בביקורת עלה כי עד הקמת הממשלה ה-35 לא הוקמה ועדת שרים לניהול ענייני הקורונה.</w:t>
      </w:r>
      <w:r w:rsidR="00CB2EA1">
        <w:rPr>
          <w:rFonts w:hint="cs"/>
          <w:b/>
          <w:bCs/>
          <w:rtl/>
        </w:rPr>
        <w:t xml:space="preserve"> </w:t>
      </w:r>
      <w:r w:rsidRPr="003A6482">
        <w:rPr>
          <w:rFonts w:hint="cs"/>
          <w:rtl/>
        </w:rPr>
        <w:t>יצוין</w:t>
      </w:r>
      <w:r w:rsidRPr="003A6482">
        <w:rPr>
          <w:rtl/>
        </w:rPr>
        <w:t xml:space="preserve"> </w:t>
      </w:r>
      <w:r w:rsidRPr="003A6482">
        <w:rPr>
          <w:rFonts w:hint="cs"/>
          <w:rtl/>
        </w:rPr>
        <w:t>כי</w:t>
      </w:r>
      <w:r w:rsidRPr="003A6482">
        <w:rPr>
          <w:rtl/>
        </w:rPr>
        <w:t xml:space="preserve"> </w:t>
      </w:r>
      <w:r w:rsidRPr="003A6482">
        <w:rPr>
          <w:rFonts w:hint="cs"/>
          <w:rtl/>
        </w:rPr>
        <w:t>נושא</w:t>
      </w:r>
      <w:r w:rsidRPr="003A6482">
        <w:rPr>
          <w:rtl/>
        </w:rPr>
        <w:t xml:space="preserve"> </w:t>
      </w:r>
      <w:r w:rsidRPr="003A6482">
        <w:rPr>
          <w:rFonts w:hint="cs"/>
          <w:rtl/>
        </w:rPr>
        <w:t>הקמת</w:t>
      </w:r>
      <w:r w:rsidRPr="003A6482">
        <w:rPr>
          <w:rtl/>
        </w:rPr>
        <w:t xml:space="preserve"> </w:t>
      </w:r>
      <w:r w:rsidRPr="003A6482">
        <w:rPr>
          <w:rFonts w:hint="cs"/>
          <w:rtl/>
        </w:rPr>
        <w:t>ועדת</w:t>
      </w:r>
      <w:r w:rsidRPr="003A6482">
        <w:rPr>
          <w:rtl/>
        </w:rPr>
        <w:t xml:space="preserve"> </w:t>
      </w:r>
      <w:r w:rsidRPr="003A6482">
        <w:rPr>
          <w:rFonts w:hint="cs"/>
          <w:rtl/>
        </w:rPr>
        <w:t>שרים</w:t>
      </w:r>
      <w:r w:rsidRPr="003A6482">
        <w:rPr>
          <w:rtl/>
        </w:rPr>
        <w:t xml:space="preserve"> </w:t>
      </w:r>
      <w:r w:rsidRPr="003A6482">
        <w:rPr>
          <w:rFonts w:hint="cs"/>
          <w:rtl/>
        </w:rPr>
        <w:t>ייעודית</w:t>
      </w:r>
      <w:r w:rsidRPr="003A6482">
        <w:rPr>
          <w:rtl/>
        </w:rPr>
        <w:t xml:space="preserve"> </w:t>
      </w:r>
      <w:r w:rsidRPr="003A6482">
        <w:rPr>
          <w:rFonts w:hint="cs"/>
          <w:rtl/>
        </w:rPr>
        <w:t>לענייני</w:t>
      </w:r>
      <w:r w:rsidRPr="003A6482">
        <w:rPr>
          <w:rtl/>
        </w:rPr>
        <w:t xml:space="preserve"> </w:t>
      </w:r>
      <w:r w:rsidRPr="003A6482">
        <w:rPr>
          <w:rFonts w:hint="cs"/>
          <w:rtl/>
        </w:rPr>
        <w:t>קורונה</w:t>
      </w:r>
      <w:r w:rsidRPr="003A6482">
        <w:rPr>
          <w:rtl/>
        </w:rPr>
        <w:t xml:space="preserve"> </w:t>
      </w:r>
      <w:r w:rsidRPr="003A6482">
        <w:rPr>
          <w:rFonts w:hint="cs"/>
          <w:rtl/>
        </w:rPr>
        <w:t>הוזכר</w:t>
      </w:r>
      <w:r w:rsidRPr="003A6482">
        <w:rPr>
          <w:rtl/>
        </w:rPr>
        <w:t xml:space="preserve"> </w:t>
      </w:r>
      <w:r w:rsidRPr="003A6482">
        <w:rPr>
          <w:rFonts w:hint="cs"/>
          <w:rtl/>
        </w:rPr>
        <w:t>בחודשים</w:t>
      </w:r>
      <w:r w:rsidRPr="003A6482">
        <w:rPr>
          <w:rtl/>
        </w:rPr>
        <w:t xml:space="preserve"> </w:t>
      </w:r>
      <w:r w:rsidRPr="003A6482">
        <w:rPr>
          <w:rFonts w:hint="cs"/>
          <w:rtl/>
        </w:rPr>
        <w:t>מרץ</w:t>
      </w:r>
      <w:r w:rsidRPr="003A6482">
        <w:rPr>
          <w:rtl/>
        </w:rPr>
        <w:t xml:space="preserve"> </w:t>
      </w:r>
      <w:r w:rsidRPr="003A6482">
        <w:rPr>
          <w:rFonts w:hint="cs"/>
          <w:rtl/>
        </w:rPr>
        <w:t>ואפריל</w:t>
      </w:r>
      <w:r w:rsidRPr="003A6482">
        <w:rPr>
          <w:rtl/>
        </w:rPr>
        <w:t xml:space="preserve"> 2020 </w:t>
      </w:r>
      <w:r w:rsidRPr="003A6482">
        <w:rPr>
          <w:rFonts w:hint="cs"/>
          <w:rtl/>
        </w:rPr>
        <w:t>במסגרת</w:t>
      </w:r>
      <w:r w:rsidRPr="003A6482">
        <w:rPr>
          <w:rtl/>
        </w:rPr>
        <w:t xml:space="preserve"> </w:t>
      </w:r>
      <w:r w:rsidRPr="003A6482">
        <w:rPr>
          <w:rFonts w:hint="cs"/>
          <w:rtl/>
        </w:rPr>
        <w:t>הדיונים</w:t>
      </w:r>
      <w:r w:rsidRPr="003A6482">
        <w:rPr>
          <w:rtl/>
        </w:rPr>
        <w:t xml:space="preserve"> </w:t>
      </w:r>
      <w:r w:rsidR="002616F6">
        <w:rPr>
          <w:rFonts w:hint="cs"/>
          <w:rtl/>
        </w:rPr>
        <w:t>האלה</w:t>
      </w:r>
      <w:r w:rsidRPr="003A6482">
        <w:rPr>
          <w:rtl/>
        </w:rPr>
        <w:t xml:space="preserve">: </w:t>
      </w:r>
    </w:p>
    <w:p w:rsidR="006B7730" w:rsidP="006B7730">
      <w:pPr>
        <w:spacing w:line="269" w:lineRule="auto"/>
        <w:rPr>
          <w:u w:val="single"/>
          <w:rtl/>
        </w:rPr>
      </w:pPr>
    </w:p>
    <w:p w:rsidR="006B7730" w:rsidP="006B7730">
      <w:pPr>
        <w:spacing w:line="269" w:lineRule="auto"/>
        <w:rPr>
          <w:u w:val="single"/>
          <w:rtl/>
        </w:rPr>
      </w:pPr>
    </w:p>
    <w:p w:rsidR="000840C6" w:rsidRPr="008E6FA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4A43B1">
      <w:pPr>
        <w:pStyle w:val="ListParagraph"/>
        <w:numPr>
          <w:ilvl w:val="0"/>
          <w:numId w:val="10"/>
        </w:numPr>
        <w:spacing w:line="269" w:lineRule="auto"/>
        <w:ind w:left="312"/>
      </w:pPr>
      <w:r w:rsidRPr="007221A3">
        <w:rPr>
          <w:rFonts w:hint="cs"/>
          <w:rtl/>
        </w:rPr>
        <w:t>ב</w:t>
      </w:r>
      <w:r w:rsidRPr="007221A3">
        <w:rPr>
          <w:rtl/>
        </w:rPr>
        <w:t xml:space="preserve">-15.3.20 </w:t>
      </w:r>
      <w:r w:rsidRPr="007221A3">
        <w:rPr>
          <w:rFonts w:hint="cs"/>
          <w:rtl/>
        </w:rPr>
        <w:t>במהלך</w:t>
      </w:r>
      <w:r w:rsidRPr="007221A3">
        <w:rPr>
          <w:rtl/>
        </w:rPr>
        <w:t xml:space="preserve"> </w:t>
      </w:r>
      <w:r w:rsidRPr="007221A3">
        <w:rPr>
          <w:rFonts w:hint="cs"/>
          <w:rtl/>
        </w:rPr>
        <w:t>דיון</w:t>
      </w:r>
      <w:r w:rsidRPr="007221A3">
        <w:rPr>
          <w:rtl/>
        </w:rPr>
        <w:t xml:space="preserve"> </w:t>
      </w:r>
      <w:r w:rsidRPr="007221A3">
        <w:rPr>
          <w:rFonts w:hint="cs"/>
          <w:rtl/>
        </w:rPr>
        <w:t>ממשלה</w:t>
      </w:r>
      <w:r>
        <w:rPr>
          <w:rFonts w:hint="cs"/>
          <w:rtl/>
        </w:rPr>
        <w:t xml:space="preserve"> </w:t>
      </w:r>
      <w:r w:rsidR="002616F6">
        <w:rPr>
          <w:rFonts w:hint="cs"/>
          <w:rtl/>
        </w:rPr>
        <w:t xml:space="preserve">עמד </w:t>
      </w:r>
      <w:r>
        <w:rPr>
          <w:rFonts w:hint="cs"/>
          <w:rtl/>
        </w:rPr>
        <w:t>שר התחבורה</w:t>
      </w:r>
      <w:r w:rsidR="00FD2B03">
        <w:rPr>
          <w:rFonts w:hint="cs"/>
          <w:rtl/>
        </w:rPr>
        <w:t xml:space="preserve"> דאז</w:t>
      </w:r>
      <w:r>
        <w:rPr>
          <w:rFonts w:hint="cs"/>
          <w:rtl/>
        </w:rPr>
        <w:t xml:space="preserve"> על הקושי בניהול ריכוזי של המשבר על ידי </w:t>
      </w:r>
      <w:r>
        <w:rPr>
          <w:rFonts w:hint="cs"/>
          <w:rtl/>
        </w:rPr>
        <w:t>רה"ם</w:t>
      </w:r>
      <w:r w:rsidR="00FD2B03">
        <w:rPr>
          <w:rFonts w:hint="cs"/>
          <w:rtl/>
        </w:rPr>
        <w:t xml:space="preserve"> דאז</w:t>
      </w:r>
      <w:r>
        <w:rPr>
          <w:rFonts w:hint="cs"/>
          <w:rtl/>
        </w:rPr>
        <w:t xml:space="preserve"> </w:t>
      </w:r>
      <w:r>
        <w:rPr>
          <w:rFonts w:hint="cs"/>
          <w:rtl/>
        </w:rPr>
        <w:t>והמל"ל</w:t>
      </w:r>
      <w:r>
        <w:rPr>
          <w:rFonts w:hint="cs"/>
          <w:rtl/>
        </w:rPr>
        <w:t xml:space="preserve"> והציע לבזר סמכויות למשרדי הממשלה. בדיון זה </w:t>
      </w:r>
      <w:r w:rsidR="002616F6">
        <w:rPr>
          <w:rFonts w:hint="cs"/>
          <w:rtl/>
        </w:rPr>
        <w:t>ציין</w:t>
      </w:r>
      <w:r>
        <w:rPr>
          <w:rFonts w:hint="cs"/>
          <w:rtl/>
        </w:rPr>
        <w:t xml:space="preserve"> השר לבט"פ </w:t>
      </w:r>
      <w:r w:rsidRPr="00EF177E" w:rsidR="00FD2B03">
        <w:rPr>
          <w:rFonts w:hint="cs"/>
          <w:rtl/>
        </w:rPr>
        <w:t xml:space="preserve">דאז </w:t>
      </w:r>
      <w:r w:rsidR="002616F6">
        <w:rPr>
          <w:rFonts w:hint="cs"/>
          <w:rtl/>
        </w:rPr>
        <w:t>את</w:t>
      </w:r>
      <w:r>
        <w:rPr>
          <w:rFonts w:hint="cs"/>
          <w:rtl/>
        </w:rPr>
        <w:t xml:space="preserve"> הצורך לעבור לניהול המשבר באמצעות ועדת שרים במקום על ידי </w:t>
      </w:r>
      <w:r>
        <w:rPr>
          <w:rFonts w:hint="cs"/>
          <w:rtl/>
        </w:rPr>
        <w:t>רה"ם</w:t>
      </w:r>
      <w:r>
        <w:rPr>
          <w:rFonts w:hint="cs"/>
          <w:rtl/>
        </w:rPr>
        <w:t xml:space="preserve"> </w:t>
      </w:r>
      <w:r>
        <w:rPr>
          <w:rFonts w:hint="cs"/>
          <w:rtl/>
        </w:rPr>
        <w:t>והמל"ל</w:t>
      </w:r>
      <w:r>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41097" w:rsidP="004A43B1">
      <w:pPr>
        <w:pStyle w:val="ListParagraph"/>
        <w:numPr>
          <w:ilvl w:val="0"/>
          <w:numId w:val="10"/>
        </w:numPr>
        <w:spacing w:line="269" w:lineRule="auto"/>
        <w:ind w:left="312"/>
        <w:rPr>
          <w:rtl/>
        </w:rPr>
      </w:pPr>
      <w:r w:rsidRPr="00AD06B7">
        <w:rPr>
          <w:rFonts w:hint="cs"/>
          <w:rtl/>
        </w:rPr>
        <w:t>ב</w:t>
      </w:r>
      <w:r>
        <w:rPr>
          <w:rFonts w:hint="cs"/>
          <w:rtl/>
        </w:rPr>
        <w:t xml:space="preserve">מסגרת </w:t>
      </w:r>
      <w:r w:rsidRPr="00AD06B7">
        <w:rPr>
          <w:rFonts w:hint="cs"/>
          <w:rtl/>
        </w:rPr>
        <w:t xml:space="preserve">דיון </w:t>
      </w:r>
      <w:r>
        <w:rPr>
          <w:rFonts w:hint="cs"/>
          <w:rtl/>
        </w:rPr>
        <w:t>בפורום רחב</w:t>
      </w:r>
      <w:r>
        <w:rPr>
          <w:rStyle w:val="FootnoteReference1"/>
          <w:rtl/>
        </w:rPr>
        <w:footnoteReference w:id="50"/>
      </w:r>
      <w:r>
        <w:rPr>
          <w:rFonts w:hint="cs"/>
          <w:rtl/>
        </w:rPr>
        <w:t xml:space="preserve"> </w:t>
      </w:r>
      <w:r w:rsidRPr="00AD06B7">
        <w:rPr>
          <w:rFonts w:hint="cs"/>
          <w:rtl/>
        </w:rPr>
        <w:t xml:space="preserve">בראשות </w:t>
      </w:r>
      <w:r w:rsidRPr="00AD06B7">
        <w:rPr>
          <w:rFonts w:hint="cs"/>
          <w:rtl/>
        </w:rPr>
        <w:t>רה"ם</w:t>
      </w:r>
      <w:r w:rsidRPr="00AD06B7">
        <w:rPr>
          <w:rFonts w:hint="cs"/>
          <w:rtl/>
        </w:rPr>
        <w:t xml:space="preserve"> </w:t>
      </w:r>
      <w:r w:rsidRPr="00EF177E" w:rsidR="00FD2B03">
        <w:rPr>
          <w:rFonts w:hint="cs"/>
          <w:rtl/>
        </w:rPr>
        <w:t xml:space="preserve">דאז </w:t>
      </w:r>
      <w:r>
        <w:rPr>
          <w:rFonts w:hint="cs"/>
          <w:rtl/>
        </w:rPr>
        <w:t>בנושא אסטרטגיית היציאה מגל</w:t>
      </w:r>
      <w:r w:rsidR="00CB18C0">
        <w:rPr>
          <w:rFonts w:hint="cs"/>
          <w:rtl/>
        </w:rPr>
        <w:t xml:space="preserve"> התחלואה</w:t>
      </w:r>
      <w:r>
        <w:rPr>
          <w:rFonts w:hint="cs"/>
          <w:rtl/>
        </w:rPr>
        <w:t xml:space="preserve"> הראשון של מגפת הקורונה</w:t>
      </w:r>
      <w:r w:rsidR="00525239">
        <w:rPr>
          <w:rFonts w:hint="cs"/>
          <w:rtl/>
        </w:rPr>
        <w:t>,</w:t>
      </w:r>
      <w:r>
        <w:rPr>
          <w:rFonts w:hint="cs"/>
          <w:rtl/>
        </w:rPr>
        <w:t xml:space="preserve"> </w:t>
      </w:r>
      <w:r w:rsidRPr="00AD06B7">
        <w:rPr>
          <w:rFonts w:hint="cs"/>
          <w:rtl/>
        </w:rPr>
        <w:t xml:space="preserve">שהתקיים </w:t>
      </w:r>
      <w:r>
        <w:rPr>
          <w:rFonts w:hint="cs"/>
          <w:rtl/>
        </w:rPr>
        <w:t>ב-16.4.20</w:t>
      </w:r>
      <w:r w:rsidR="00525239">
        <w:rPr>
          <w:rFonts w:hint="cs"/>
          <w:rtl/>
        </w:rPr>
        <w:t>,</w:t>
      </w:r>
      <w:r w:rsidRPr="00AD06B7">
        <w:rPr>
          <w:rFonts w:hint="cs"/>
          <w:rtl/>
        </w:rPr>
        <w:t xml:space="preserve"> </w:t>
      </w:r>
      <w:r>
        <w:rPr>
          <w:rFonts w:hint="cs"/>
          <w:rtl/>
        </w:rPr>
        <w:t xml:space="preserve">הציע </w:t>
      </w:r>
      <w:r>
        <w:rPr>
          <w:rFonts w:hint="cs"/>
          <w:rtl/>
        </w:rPr>
        <w:t>המל"ל</w:t>
      </w:r>
      <w:r>
        <w:rPr>
          <w:rFonts w:hint="cs"/>
          <w:rtl/>
        </w:rPr>
        <w:t xml:space="preserve"> </w:t>
      </w:r>
      <w:r w:rsidRPr="00EE0582">
        <w:rPr>
          <w:rFonts w:hint="cs"/>
          <w:rtl/>
        </w:rPr>
        <w:t>להקים</w:t>
      </w:r>
      <w:r w:rsidRPr="00EE0582">
        <w:rPr>
          <w:rtl/>
        </w:rPr>
        <w:t xml:space="preserve"> ועדת </w:t>
      </w:r>
      <w:r w:rsidRPr="00EE0582">
        <w:rPr>
          <w:rFonts w:hint="cs"/>
          <w:rtl/>
        </w:rPr>
        <w:t>שרים</w:t>
      </w:r>
      <w:r w:rsidRPr="00EE0582">
        <w:rPr>
          <w:rtl/>
        </w:rPr>
        <w:t xml:space="preserve"> </w:t>
      </w:r>
      <w:r w:rsidRPr="00EE0582">
        <w:rPr>
          <w:rFonts w:hint="cs"/>
          <w:rtl/>
        </w:rPr>
        <w:t>בראשות</w:t>
      </w:r>
      <w:r>
        <w:rPr>
          <w:rFonts w:hint="cs"/>
          <w:rtl/>
        </w:rPr>
        <w:t xml:space="preserve"> </w:t>
      </w:r>
      <w:r>
        <w:rPr>
          <w:rtl/>
        </w:rPr>
        <w:t>רה"ם</w:t>
      </w:r>
      <w:r w:rsidRPr="00EE0582">
        <w:rPr>
          <w:rtl/>
        </w:rPr>
        <w:t xml:space="preserve"> </w:t>
      </w:r>
      <w:r w:rsidRPr="00EE0582">
        <w:rPr>
          <w:rFonts w:hint="cs"/>
          <w:rtl/>
        </w:rPr>
        <w:t>ובהשתתפות</w:t>
      </w:r>
      <w:r w:rsidRPr="00EE0582">
        <w:rPr>
          <w:rtl/>
        </w:rPr>
        <w:t xml:space="preserve"> </w:t>
      </w:r>
      <w:r w:rsidRPr="00EE0582">
        <w:rPr>
          <w:rFonts w:hint="cs"/>
          <w:rtl/>
        </w:rPr>
        <w:t>שר</w:t>
      </w:r>
      <w:r w:rsidRPr="00EE0582">
        <w:rPr>
          <w:rtl/>
        </w:rPr>
        <w:t xml:space="preserve"> </w:t>
      </w:r>
      <w:r w:rsidRPr="00EE0582">
        <w:rPr>
          <w:rFonts w:hint="cs"/>
          <w:rtl/>
        </w:rPr>
        <w:t>הבריאות</w:t>
      </w:r>
      <w:r w:rsidRPr="00EE0582">
        <w:rPr>
          <w:rtl/>
        </w:rPr>
        <w:t xml:space="preserve">, </w:t>
      </w:r>
      <w:r w:rsidRPr="00EE0582">
        <w:rPr>
          <w:rFonts w:hint="cs"/>
          <w:rtl/>
        </w:rPr>
        <w:t>שר</w:t>
      </w:r>
      <w:r w:rsidRPr="00EE0582">
        <w:rPr>
          <w:rtl/>
        </w:rPr>
        <w:t xml:space="preserve"> </w:t>
      </w:r>
      <w:r w:rsidRPr="00EE0582">
        <w:rPr>
          <w:rFonts w:hint="cs"/>
          <w:rtl/>
        </w:rPr>
        <w:t>הפנים</w:t>
      </w:r>
      <w:r w:rsidRPr="00EE0582">
        <w:rPr>
          <w:rtl/>
        </w:rPr>
        <w:t xml:space="preserve">, </w:t>
      </w:r>
      <w:r w:rsidRPr="00EE0582">
        <w:rPr>
          <w:rFonts w:hint="cs"/>
          <w:rtl/>
        </w:rPr>
        <w:t>שר</w:t>
      </w:r>
      <w:r w:rsidRPr="00EE0582">
        <w:rPr>
          <w:rtl/>
        </w:rPr>
        <w:t xml:space="preserve"> </w:t>
      </w:r>
      <w:r w:rsidRPr="00EE0582">
        <w:rPr>
          <w:rFonts w:hint="cs"/>
          <w:rtl/>
        </w:rPr>
        <w:t>האוצר</w:t>
      </w:r>
      <w:r w:rsidRPr="00EE0582">
        <w:rPr>
          <w:rtl/>
        </w:rPr>
        <w:t xml:space="preserve">, </w:t>
      </w:r>
      <w:r w:rsidRPr="00EE0582">
        <w:rPr>
          <w:rFonts w:hint="cs"/>
          <w:rtl/>
        </w:rPr>
        <w:t>שר</w:t>
      </w:r>
      <w:r w:rsidRPr="00EE0582">
        <w:rPr>
          <w:rtl/>
        </w:rPr>
        <w:t xml:space="preserve"> </w:t>
      </w:r>
      <w:r w:rsidRPr="00EE0582">
        <w:rPr>
          <w:rFonts w:hint="cs"/>
          <w:rtl/>
        </w:rPr>
        <w:t>הכלכלה</w:t>
      </w:r>
      <w:r w:rsidRPr="00EE0582">
        <w:rPr>
          <w:rtl/>
        </w:rPr>
        <w:t xml:space="preserve">, </w:t>
      </w:r>
      <w:r w:rsidRPr="00EE0582">
        <w:rPr>
          <w:rFonts w:hint="cs"/>
          <w:rtl/>
        </w:rPr>
        <w:t>שר</w:t>
      </w:r>
      <w:r w:rsidRPr="00EE0582">
        <w:rPr>
          <w:rtl/>
        </w:rPr>
        <w:t xml:space="preserve"> </w:t>
      </w:r>
      <w:r w:rsidRPr="00EE0582">
        <w:rPr>
          <w:rFonts w:hint="cs"/>
          <w:rtl/>
        </w:rPr>
        <w:t>הביטחון</w:t>
      </w:r>
      <w:r w:rsidRPr="00EE0582">
        <w:rPr>
          <w:rtl/>
        </w:rPr>
        <w:t xml:space="preserve"> </w:t>
      </w:r>
      <w:r w:rsidRPr="00EE0582">
        <w:rPr>
          <w:rFonts w:hint="cs"/>
          <w:rtl/>
        </w:rPr>
        <w:t>ו</w:t>
      </w:r>
      <w:r>
        <w:rPr>
          <w:rFonts w:hint="cs"/>
          <w:rtl/>
        </w:rPr>
        <w:t>ה</w:t>
      </w:r>
      <w:r w:rsidRPr="00EE0582">
        <w:rPr>
          <w:rFonts w:hint="cs"/>
          <w:rtl/>
        </w:rPr>
        <w:t>שר</w:t>
      </w:r>
      <w:r w:rsidRPr="00EE0582">
        <w:rPr>
          <w:rtl/>
        </w:rPr>
        <w:t xml:space="preserve"> </w:t>
      </w:r>
      <w:r>
        <w:rPr>
          <w:rFonts w:hint="cs"/>
          <w:rtl/>
        </w:rPr>
        <w:t>ל</w:t>
      </w:r>
      <w:r w:rsidRPr="00EE0582">
        <w:rPr>
          <w:rFonts w:hint="cs"/>
          <w:rtl/>
        </w:rPr>
        <w:t>בט</w:t>
      </w:r>
      <w:r w:rsidRPr="00EE0582">
        <w:rPr>
          <w:rtl/>
        </w:rPr>
        <w:t>"פ</w:t>
      </w:r>
      <w:r w:rsidR="002B3229">
        <w:rPr>
          <w:rFonts w:hint="cs"/>
          <w:rtl/>
        </w:rPr>
        <w:t>. עוד הציע</w:t>
      </w:r>
      <w:r>
        <w:rPr>
          <w:rFonts w:hint="cs"/>
          <w:rtl/>
        </w:rPr>
        <w:t xml:space="preserve"> כי </w:t>
      </w:r>
      <w:r w:rsidRPr="00AD06B7">
        <w:rPr>
          <w:rFonts w:hint="cs"/>
          <w:rtl/>
        </w:rPr>
        <w:t xml:space="preserve">ראש </w:t>
      </w:r>
      <w:r w:rsidRPr="00AD06B7">
        <w:rPr>
          <w:rFonts w:hint="cs"/>
          <w:rtl/>
        </w:rPr>
        <w:t>המל"ל</w:t>
      </w:r>
      <w:r w:rsidRPr="00AD06B7">
        <w:rPr>
          <w:rFonts w:hint="cs"/>
          <w:rtl/>
        </w:rPr>
        <w:t>, יו"ר המועצה לכלכלה, נג</w:t>
      </w:r>
      <w:r>
        <w:rPr>
          <w:rFonts w:hint="cs"/>
          <w:rtl/>
        </w:rPr>
        <w:t>יד בנק ישראל, מנכ"לי המשרדים (</w:t>
      </w:r>
      <w:r>
        <w:rPr>
          <w:rFonts w:hint="cs"/>
          <w:rtl/>
        </w:rPr>
        <w:t>ר</w:t>
      </w:r>
      <w:r w:rsidRPr="00AD06B7">
        <w:rPr>
          <w:rFonts w:hint="cs"/>
          <w:rtl/>
        </w:rPr>
        <w:t>ה"ם</w:t>
      </w:r>
      <w:r w:rsidRPr="00AD06B7">
        <w:rPr>
          <w:rFonts w:hint="cs"/>
          <w:rtl/>
        </w:rPr>
        <w:t xml:space="preserve">, בריאות, אוצר וכלכלה) </w:t>
      </w:r>
      <w:r>
        <w:rPr>
          <w:rFonts w:hint="cs"/>
          <w:rtl/>
        </w:rPr>
        <w:t>וה</w:t>
      </w:r>
      <w:r w:rsidRPr="00AD06B7">
        <w:rPr>
          <w:rFonts w:hint="cs"/>
          <w:rtl/>
        </w:rPr>
        <w:t>יועמ"ש</w:t>
      </w:r>
      <w:r w:rsidR="00525239">
        <w:rPr>
          <w:rFonts w:hint="cs"/>
          <w:rtl/>
        </w:rPr>
        <w:t xml:space="preserve"> </w:t>
      </w:r>
      <w:r w:rsidR="00F55CD0">
        <w:rPr>
          <w:rFonts w:hint="cs"/>
          <w:rtl/>
        </w:rPr>
        <w:t xml:space="preserve">לממשלה </w:t>
      </w:r>
      <w:r w:rsidR="00525239">
        <w:rPr>
          <w:rFonts w:hint="cs"/>
          <w:rtl/>
        </w:rPr>
        <w:t>יבצעו את</w:t>
      </w:r>
      <w:r w:rsidRPr="00AD06B7" w:rsidR="00525239">
        <w:rPr>
          <w:rFonts w:hint="cs"/>
          <w:rtl/>
        </w:rPr>
        <w:t xml:space="preserve"> עבודת </w:t>
      </w:r>
      <w:r w:rsidR="00525239">
        <w:rPr>
          <w:rFonts w:hint="cs"/>
          <w:rtl/>
        </w:rPr>
        <w:t>ה</w:t>
      </w:r>
      <w:r w:rsidRPr="00AD06B7" w:rsidR="00525239">
        <w:rPr>
          <w:rFonts w:hint="cs"/>
          <w:rtl/>
        </w:rPr>
        <w:t>מטה ו</w:t>
      </w:r>
      <w:r w:rsidR="00525239">
        <w:rPr>
          <w:rFonts w:hint="cs"/>
          <w:rtl/>
        </w:rPr>
        <w:t>ה</w:t>
      </w:r>
      <w:r w:rsidRPr="00AD06B7" w:rsidR="00525239">
        <w:rPr>
          <w:rFonts w:hint="cs"/>
          <w:rtl/>
        </w:rPr>
        <w:t xml:space="preserve">הכנה לוועדת </w:t>
      </w:r>
      <w:r w:rsidR="00525239">
        <w:rPr>
          <w:rFonts w:hint="cs"/>
          <w:rtl/>
        </w:rPr>
        <w:t>ה</w:t>
      </w:r>
      <w:r w:rsidRPr="00AD06B7" w:rsidR="00525239">
        <w:rPr>
          <w:rFonts w:hint="cs"/>
          <w:rtl/>
        </w:rPr>
        <w:t>שרים</w:t>
      </w:r>
      <w:r w:rsidR="00525239">
        <w:rPr>
          <w:rFonts w:hint="cs"/>
          <w:rtl/>
        </w:rPr>
        <w:t>.</w:t>
      </w:r>
      <w:r w:rsidRPr="00AD06B7" w:rsidR="00525239">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DE39C8" w:rsidP="006B7730">
      <w:pPr>
        <w:spacing w:line="269" w:lineRule="auto"/>
        <w:rPr>
          <w:rtl/>
        </w:rPr>
      </w:pPr>
      <w:r w:rsidRPr="009E1B89">
        <w:rPr>
          <w:rFonts w:hint="cs"/>
          <w:rtl/>
        </w:rPr>
        <w:t>ב-</w:t>
      </w:r>
      <w:r>
        <w:rPr>
          <w:rFonts w:hint="cs"/>
          <w:rtl/>
        </w:rPr>
        <w:t>2</w:t>
      </w:r>
      <w:r w:rsidRPr="009E1B89">
        <w:rPr>
          <w:rFonts w:hint="cs"/>
          <w:rtl/>
        </w:rPr>
        <w:t xml:space="preserve">.11.20 מסר ראש </w:t>
      </w:r>
      <w:r w:rsidRPr="009E1B89">
        <w:rPr>
          <w:rFonts w:hint="cs"/>
          <w:rtl/>
        </w:rPr>
        <w:t>המל"ל</w:t>
      </w:r>
      <w:r w:rsidRPr="009E1B89">
        <w:rPr>
          <w:rFonts w:hint="cs"/>
          <w:rtl/>
        </w:rPr>
        <w:t xml:space="preserve"> </w:t>
      </w:r>
      <w:r w:rsidRPr="00EF177E" w:rsidR="00FD2B03">
        <w:rPr>
          <w:rFonts w:hint="cs"/>
          <w:rtl/>
        </w:rPr>
        <w:t xml:space="preserve">דאז </w:t>
      </w:r>
      <w:r w:rsidRPr="009E1B89">
        <w:rPr>
          <w:rFonts w:hint="cs"/>
          <w:rtl/>
        </w:rPr>
        <w:t xml:space="preserve">לצוות הביקורת כי </w:t>
      </w:r>
      <w:r w:rsidR="004B70A4">
        <w:rPr>
          <w:rFonts w:hint="cs"/>
          <w:rtl/>
        </w:rPr>
        <w:t>"</w:t>
      </w:r>
      <w:r w:rsidRPr="009E1B89">
        <w:rPr>
          <w:rFonts w:hint="cs"/>
          <w:rtl/>
        </w:rPr>
        <w:t xml:space="preserve">בניהול </w:t>
      </w:r>
      <w:r>
        <w:rPr>
          <w:rFonts w:hint="cs"/>
          <w:rtl/>
        </w:rPr>
        <w:t>מגפה</w:t>
      </w:r>
      <w:r w:rsidRPr="009E1B89">
        <w:rPr>
          <w:rFonts w:hint="cs"/>
          <w:rtl/>
        </w:rPr>
        <w:t xml:space="preserve"> זמן תגובה קצר הוא קריטי כי גרף התחלואה </w:t>
      </w:r>
      <w:r w:rsidRPr="009E1B89">
        <w:rPr>
          <w:rFonts w:hint="cs"/>
          <w:rtl/>
        </w:rPr>
        <w:t>המעריכי</w:t>
      </w:r>
      <w:r w:rsidRPr="009E1B89">
        <w:rPr>
          <w:rFonts w:hint="cs"/>
          <w:rtl/>
        </w:rPr>
        <w:t xml:space="preserve"> עלול להגיע במהירות למצב של חוסר שליטה. דפוס העבודה המקובל בעולם הביטחוני הוא מיסוד של קבוצה מצומצמת של שרים (כמו </w:t>
      </w:r>
      <w:r w:rsidR="004B70A4">
        <w:rPr>
          <w:rFonts w:hint="cs"/>
          <w:rtl/>
        </w:rPr>
        <w:t>הקבינט המדיני-ביטחוני</w:t>
      </w:r>
      <w:r w:rsidRPr="009E1B89">
        <w:rPr>
          <w:rFonts w:hint="cs"/>
          <w:rtl/>
        </w:rPr>
        <w:t xml:space="preserve">) שמוסמכת לקבל החלטות ועל כן יכולה לאפשר </w:t>
      </w:r>
      <w:r w:rsidRPr="00DE39C8">
        <w:rPr>
          <w:rFonts w:hint="cs"/>
          <w:rtl/>
        </w:rPr>
        <w:t>תהליך קבלת החלטות מהיר</w:t>
      </w:r>
      <w:r w:rsidRPr="00DE39C8" w:rsidR="004B70A4">
        <w:rPr>
          <w:rFonts w:hint="cs"/>
          <w:rtl/>
        </w:rPr>
        <w:t>"</w:t>
      </w:r>
      <w:r w:rsidRPr="00DE39C8">
        <w:rPr>
          <w:rFonts w:hint="cs"/>
          <w:rtl/>
        </w:rPr>
        <w:t xml:space="preserve">. </w:t>
      </w:r>
    </w:p>
    <w:p w:rsidR="000840C6" w:rsidRPr="00DE39C8" w:rsidP="006B7730">
      <w:pPr>
        <w:pStyle w:val="a"/>
        <w:spacing w:line="269" w:lineRule="auto"/>
        <w:rPr>
          <w:rtl/>
        </w:rPr>
      </w:pPr>
      <w:r w:rsidRPr="00DE39C8">
        <w:rPr>
          <w:rtl/>
        </w:rPr>
        <w:fldChar w:fldCharType="begin"/>
      </w:r>
      <w:r w:rsidRPr="00DE39C8">
        <w:rPr>
          <w:rtl/>
        </w:rPr>
        <w:instrText xml:space="preserve"> </w:instrText>
      </w:r>
      <w:r w:rsidRPr="00DE39C8">
        <w:instrText>AUTONUMLGL \e  \* MERGEFORMAT</w:instrText>
      </w:r>
      <w:r w:rsidRPr="00DE39C8">
        <w:rPr>
          <w:rtl/>
        </w:rPr>
        <w:instrText xml:space="preserve"> </w:instrText>
      </w:r>
      <w:r w:rsidRPr="00DE39C8">
        <w:rPr>
          <w:rtl/>
        </w:rPr>
        <w:fldChar w:fldCharType="end"/>
      </w:r>
    </w:p>
    <w:p w:rsidR="002502D1" w:rsidP="006B7730">
      <w:pPr>
        <w:spacing w:line="269" w:lineRule="auto"/>
        <w:rPr>
          <w:b/>
          <w:bCs/>
          <w:rtl/>
        </w:rPr>
      </w:pPr>
      <w:r w:rsidRPr="00DE39C8">
        <w:rPr>
          <w:rFonts w:hint="cs"/>
          <w:b/>
          <w:bCs/>
          <w:rtl/>
        </w:rPr>
        <w:t>משרד מבקר המדינה מציין כי ראוי היה לדון ולשקול להקים ועדת שרים ייעודית</w:t>
      </w:r>
      <w:r w:rsidRPr="00DE39C8">
        <w:rPr>
          <w:rFonts w:hint="cs"/>
          <w:b/>
          <w:bCs/>
          <w:rtl/>
        </w:rPr>
        <w:t xml:space="preserve"> </w:t>
      </w:r>
      <w:r w:rsidRPr="00DE39C8">
        <w:rPr>
          <w:rFonts w:hint="cs"/>
          <w:b/>
          <w:bCs/>
          <w:rtl/>
        </w:rPr>
        <w:t xml:space="preserve">לניהול משבר לאומי בתקופת כהונתה של הממשלה ה-34 </w:t>
      </w:r>
      <w:r w:rsidRPr="00DE39C8" w:rsidR="00D71BDB">
        <w:rPr>
          <w:rFonts w:hint="cs"/>
          <w:b/>
          <w:bCs/>
          <w:rtl/>
        </w:rPr>
        <w:t>שתאפשר</w:t>
      </w:r>
      <w:r w:rsidRPr="00DE39C8" w:rsidR="00D71BDB">
        <w:rPr>
          <w:b/>
          <w:bCs/>
          <w:rtl/>
        </w:rPr>
        <w:t xml:space="preserve"> </w:t>
      </w:r>
      <w:r w:rsidRPr="00DE39C8" w:rsidR="00D71BDB">
        <w:rPr>
          <w:rFonts w:hint="cs"/>
          <w:b/>
          <w:bCs/>
          <w:rtl/>
        </w:rPr>
        <w:t>קבלת</w:t>
      </w:r>
      <w:r w:rsidRPr="00DE39C8" w:rsidR="00D71BDB">
        <w:rPr>
          <w:b/>
          <w:bCs/>
          <w:rtl/>
        </w:rPr>
        <w:t xml:space="preserve"> </w:t>
      </w:r>
      <w:r w:rsidRPr="00DE39C8" w:rsidR="00D71BDB">
        <w:rPr>
          <w:rFonts w:hint="cs"/>
          <w:b/>
          <w:bCs/>
          <w:rtl/>
        </w:rPr>
        <w:t>החלטות</w:t>
      </w:r>
      <w:r w:rsidRPr="00DE39C8" w:rsidR="00D71BDB">
        <w:rPr>
          <w:b/>
          <w:bCs/>
          <w:rtl/>
        </w:rPr>
        <w:t xml:space="preserve"> </w:t>
      </w:r>
      <w:r w:rsidRPr="00DE39C8" w:rsidR="00D71BDB">
        <w:rPr>
          <w:rFonts w:hint="cs"/>
          <w:b/>
          <w:bCs/>
          <w:rtl/>
        </w:rPr>
        <w:t>בהליך</w:t>
      </w:r>
      <w:r w:rsidRPr="00DE39C8" w:rsidR="00D71BDB">
        <w:rPr>
          <w:b/>
          <w:bCs/>
          <w:rtl/>
        </w:rPr>
        <w:t xml:space="preserve"> </w:t>
      </w:r>
      <w:r w:rsidRPr="00DE39C8" w:rsidR="00D71BDB">
        <w:rPr>
          <w:rFonts w:hint="cs"/>
          <w:b/>
          <w:bCs/>
          <w:rtl/>
        </w:rPr>
        <w:t>סדור ו</w:t>
      </w:r>
      <w:r w:rsidRPr="00DE39C8" w:rsidR="00634945">
        <w:rPr>
          <w:rFonts w:hint="cs"/>
          <w:b/>
          <w:bCs/>
          <w:rtl/>
        </w:rPr>
        <w:t>ש</w:t>
      </w:r>
      <w:r w:rsidRPr="00DE39C8">
        <w:rPr>
          <w:rFonts w:hint="cs"/>
          <w:b/>
          <w:bCs/>
          <w:rtl/>
        </w:rPr>
        <w:t>תשתף את השרים האחראים להוציא לפועל את ההחלטות שמתקבלות</w:t>
      </w:r>
      <w:r w:rsidR="002B3229">
        <w:rPr>
          <w:rFonts w:hint="cs"/>
          <w:b/>
          <w:bCs/>
          <w:rtl/>
        </w:rPr>
        <w:t>,</w:t>
      </w:r>
      <w:r w:rsidRPr="00DE39C8">
        <w:rPr>
          <w:rFonts w:hint="cs"/>
          <w:b/>
          <w:bCs/>
          <w:rtl/>
        </w:rPr>
        <w:t xml:space="preserve"> וזאת מהשלבים הראשונים</w:t>
      </w:r>
      <w:r>
        <w:rPr>
          <w:rFonts w:hint="cs"/>
          <w:b/>
          <w:bCs/>
          <w:rtl/>
        </w:rPr>
        <w:t xml:space="preserve"> של ניהול המשבר. </w:t>
      </w:r>
    </w:p>
    <w:p w:rsidR="00420B6D"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81521" w:rsidP="004A43B1">
      <w:pPr>
        <w:spacing w:line="269" w:lineRule="auto"/>
        <w:rPr>
          <w:rtl/>
        </w:rPr>
      </w:pPr>
      <w:r>
        <w:rPr>
          <w:rFonts w:hint="cs"/>
          <w:rtl/>
        </w:rPr>
        <w:t xml:space="preserve">ביוני 2021 מסר משרד </w:t>
      </w:r>
      <w:r>
        <w:rPr>
          <w:rFonts w:hint="cs"/>
          <w:rtl/>
        </w:rPr>
        <w:t>רה"ם</w:t>
      </w:r>
      <w:r>
        <w:rPr>
          <w:rFonts w:hint="cs"/>
          <w:rtl/>
        </w:rPr>
        <w:t xml:space="preserve"> בתגובת</w:t>
      </w:r>
      <w:r w:rsidR="00AC4042">
        <w:rPr>
          <w:rFonts w:hint="cs"/>
          <w:rtl/>
        </w:rPr>
        <w:t>ו</w:t>
      </w:r>
      <w:r>
        <w:rPr>
          <w:rFonts w:hint="cs"/>
          <w:rtl/>
        </w:rPr>
        <w:t xml:space="preserve"> </w:t>
      </w:r>
      <w:r w:rsidR="002B3229">
        <w:rPr>
          <w:rFonts w:hint="cs"/>
          <w:rtl/>
        </w:rPr>
        <w:t xml:space="preserve">על טיוטת </w:t>
      </w:r>
      <w:r w:rsidRPr="00D93F79">
        <w:rPr>
          <w:rFonts w:hint="cs"/>
          <w:rtl/>
        </w:rPr>
        <w:t xml:space="preserve">הביקורת (להלן - תגובת משרד </w:t>
      </w:r>
      <w:r w:rsidRPr="00D93F79">
        <w:rPr>
          <w:rFonts w:hint="cs"/>
          <w:rtl/>
        </w:rPr>
        <w:t>רה"ם</w:t>
      </w:r>
      <w:r w:rsidRPr="00D93F79">
        <w:rPr>
          <w:rFonts w:hint="cs"/>
          <w:rtl/>
        </w:rPr>
        <w:t>)</w:t>
      </w:r>
      <w:r w:rsidRPr="00D93F79">
        <w:rPr>
          <w:rFonts w:hint="cs"/>
          <w:b/>
          <w:bCs/>
          <w:rtl/>
        </w:rPr>
        <w:t xml:space="preserve"> </w:t>
      </w:r>
      <w:r w:rsidRPr="00D93F79" w:rsidR="000F7618">
        <w:rPr>
          <w:rFonts w:hint="cs"/>
          <w:rtl/>
        </w:rPr>
        <w:t>כ</w:t>
      </w:r>
      <w:r w:rsidRPr="00DC46D2" w:rsidR="000F7618">
        <w:rPr>
          <w:rFonts w:hint="cs"/>
          <w:rtl/>
        </w:rPr>
        <w:t xml:space="preserve">י </w:t>
      </w:r>
      <w:r w:rsidR="000654B7">
        <w:rPr>
          <w:rFonts w:hint="cs"/>
          <w:rtl/>
        </w:rPr>
        <w:t>"</w:t>
      </w:r>
      <w:r w:rsidRPr="00DC46D2">
        <w:rPr>
          <w:rFonts w:hint="cs"/>
          <w:rtl/>
        </w:rPr>
        <w:t xml:space="preserve">המורכבות חסרת התקדים של המשבר </w:t>
      </w:r>
      <w:r w:rsidRPr="000654B7">
        <w:rPr>
          <w:rFonts w:hint="cs"/>
          <w:u w:val="single"/>
          <w:rtl/>
        </w:rPr>
        <w:t>השליכה באופן ישיר על הליך קבלת ההחלטות שהיה רלוונטי להתמודדות עמו</w:t>
      </w:r>
      <w:r>
        <w:rPr>
          <w:rFonts w:hint="cs"/>
          <w:rtl/>
        </w:rPr>
        <w:t xml:space="preserve">. נדרשו החלטות </w:t>
      </w:r>
      <w:r>
        <w:rPr>
          <w:rFonts w:hint="cs"/>
          <w:rtl/>
        </w:rPr>
        <w:t>מיידיות</w:t>
      </w:r>
      <w:r>
        <w:rPr>
          <w:rFonts w:hint="cs"/>
          <w:rtl/>
        </w:rPr>
        <w:t xml:space="preserve"> או מהירות מאוד, לע</w:t>
      </w:r>
      <w:r w:rsidR="002B3229">
        <w:rPr>
          <w:rFonts w:hint="cs"/>
          <w:rtl/>
        </w:rPr>
        <w:t>י</w:t>
      </w:r>
      <w:r>
        <w:rPr>
          <w:rFonts w:hint="cs"/>
          <w:rtl/>
        </w:rPr>
        <w:t xml:space="preserve">תים קרובות בתנאי חוסר ודאות קיצוניים ותחת נתונים מוגבלים; כמות ההחלטות שדרשו אישור, ותכיפותן, היו חסרי תקדים; התקבלו החלטות בעלות משמעות עצומה - כאשר </w:t>
      </w:r>
      <w:r w:rsidR="000654B7">
        <w:rPr>
          <w:rFonts w:hint="cs"/>
          <w:rtl/>
        </w:rPr>
        <w:t>'</w:t>
      </w:r>
      <w:r>
        <w:rPr>
          <w:rFonts w:hint="cs"/>
          <w:rtl/>
        </w:rPr>
        <w:t>מחיר הטעות</w:t>
      </w:r>
      <w:r w:rsidR="000654B7">
        <w:rPr>
          <w:rFonts w:hint="cs"/>
          <w:rtl/>
        </w:rPr>
        <w:t>'</w:t>
      </w:r>
      <w:r w:rsidR="00CB2EA1">
        <w:rPr>
          <w:rFonts w:hint="cs"/>
          <w:rtl/>
        </w:rPr>
        <w:t xml:space="preserve"> </w:t>
      </w:r>
      <w:r>
        <w:rPr>
          <w:rFonts w:hint="cs"/>
          <w:rtl/>
        </w:rPr>
        <w:t>עלול להיות מאוד גדול, בין היתר</w:t>
      </w:r>
      <w:r w:rsidR="000654B7">
        <w:rPr>
          <w:rFonts w:hint="cs"/>
          <w:rtl/>
        </w:rPr>
        <w:t>,</w:t>
      </w:r>
      <w:r>
        <w:rPr>
          <w:rFonts w:hint="cs"/>
          <w:rtl/>
        </w:rPr>
        <w:t xml:space="preserve"> בהיבטי בריאות, חברה, חינוך וכלכלה; דובר בהחלטות שלע</w:t>
      </w:r>
      <w:r w:rsidR="002B3229">
        <w:rPr>
          <w:rFonts w:hint="cs"/>
          <w:rtl/>
        </w:rPr>
        <w:t>י</w:t>
      </w:r>
      <w:r>
        <w:rPr>
          <w:rFonts w:hint="cs"/>
          <w:rtl/>
        </w:rPr>
        <w:t xml:space="preserve">תים פועלות לשם טיפול בפער מסוים תוך ידיעה שהן עלולות להגדיל או ליצור פער אחר; </w:t>
      </w:r>
      <w:r w:rsidR="002B3229">
        <w:rPr>
          <w:rFonts w:hint="cs"/>
          <w:rtl/>
        </w:rPr>
        <w:t xml:space="preserve">וכן </w:t>
      </w:r>
      <w:r>
        <w:rPr>
          <w:rFonts w:hint="cs"/>
          <w:rtl/>
        </w:rPr>
        <w:t xml:space="preserve">החלטות </w:t>
      </w:r>
      <w:r>
        <w:rPr>
          <w:rFonts w:hint="cs"/>
          <w:rtl/>
        </w:rPr>
        <w:t>מטריציוניות</w:t>
      </w:r>
      <w:r>
        <w:rPr>
          <w:rFonts w:hint="cs"/>
          <w:rtl/>
        </w:rPr>
        <w:t xml:space="preserve"> שדרשו הפעלה במקביל של משאבים משתנים בייחס למספר רב של תחומים ומשרדי ממשלה</w:t>
      </w:r>
      <w:r w:rsidR="000B0765">
        <w:rPr>
          <w:rFonts w:hint="cs"/>
          <w:rtl/>
        </w:rPr>
        <w:t>"</w:t>
      </w:r>
      <w:r w:rsidR="000654B7">
        <w:rPr>
          <w:rFonts w:hint="cs"/>
          <w:rtl/>
        </w:rPr>
        <w:t xml:space="preserve"> </w:t>
      </w:r>
      <w:r w:rsidR="004672F8">
        <w:rPr>
          <w:rFonts w:hint="cs"/>
          <w:rtl/>
        </w:rPr>
        <w:t>(ההדגשה במקור).</w:t>
      </w:r>
    </w:p>
    <w:p w:rsidR="0048152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93941" w:rsidRPr="00DE39C8" w:rsidP="006B7730">
      <w:pPr>
        <w:spacing w:line="269" w:lineRule="auto"/>
        <w:rPr>
          <w:rtl/>
        </w:rPr>
      </w:pPr>
      <w:r w:rsidRPr="00F93941">
        <w:rPr>
          <w:rFonts w:hint="cs"/>
          <w:rtl/>
        </w:rPr>
        <w:t xml:space="preserve">עוד נמסר בתגובה כי </w:t>
      </w:r>
      <w:r w:rsidR="00F55CD0">
        <w:rPr>
          <w:rFonts w:hint="cs"/>
          <w:rtl/>
        </w:rPr>
        <w:t>הסמכות</w:t>
      </w:r>
      <w:r w:rsidRPr="00F93941" w:rsidR="00F55CD0">
        <w:rPr>
          <w:rFonts w:hint="cs"/>
          <w:rtl/>
        </w:rPr>
        <w:t xml:space="preserve"> </w:t>
      </w:r>
      <w:r w:rsidRPr="00F93941" w:rsidR="000F7618">
        <w:rPr>
          <w:rFonts w:hint="cs"/>
          <w:rtl/>
        </w:rPr>
        <w:t>להקים ועדת שרים ולפעול באמצעותה היא של הממשלה עצמה ובהתאם לשיקול דעתה הרחב וכי היא אינה חייבת להקים ועדת שרים. במצב דברים זה, ובפרט כאשר המשבר היה בראשיתו ומטבע הדברים עוד בתהליכי למידה מאוד ראשוניים, סביר והגיוני שהממשלה ה-34 בחרה לקבל בעצמה את ההחלטות בעניין ההתמודדות עם המשבר - תוך שיתוף כלל השרים, ולא באמצעות ועדת שרים. זאת, במיוחד על רקע העובדה שחלק מאוד משמעותי מהחלטותיה של הממשלה ה-34 עסקו בהתקנת תקנות לשעת חירום.</w:t>
      </w:r>
      <w:r w:rsidRPr="00F93941" w:rsidR="00041097">
        <w:rPr>
          <w:rFonts w:hint="cs"/>
          <w:rtl/>
        </w:rPr>
        <w:t xml:space="preserve"> לכן, </w:t>
      </w:r>
      <w:r w:rsidR="004672F8">
        <w:rPr>
          <w:rFonts w:hint="cs"/>
          <w:rtl/>
        </w:rPr>
        <w:t>"</w:t>
      </w:r>
      <w:r w:rsidRPr="00F93941" w:rsidR="00041097">
        <w:rPr>
          <w:rFonts w:hint="cs"/>
          <w:rtl/>
        </w:rPr>
        <w:t xml:space="preserve">אף נכון מבחינה </w:t>
      </w:r>
      <w:r w:rsidRPr="00DE39C8" w:rsidR="00041097">
        <w:rPr>
          <w:rFonts w:hint="cs"/>
          <w:rtl/>
        </w:rPr>
        <w:t xml:space="preserve">משפטית, לנהל את המשבר </w:t>
      </w:r>
      <w:r w:rsidRPr="004672F8" w:rsidR="00041097">
        <w:rPr>
          <w:rFonts w:hint="cs"/>
          <w:u w:val="single"/>
          <w:rtl/>
        </w:rPr>
        <w:t>בראשיתו</w:t>
      </w:r>
      <w:r w:rsidRPr="00793976" w:rsidR="00041097">
        <w:rPr>
          <w:rFonts w:hint="cs"/>
          <w:rtl/>
        </w:rPr>
        <w:t xml:space="preserve"> </w:t>
      </w:r>
      <w:r w:rsidRPr="00DE39C8" w:rsidR="00041097">
        <w:rPr>
          <w:rFonts w:hint="cs"/>
          <w:rtl/>
        </w:rPr>
        <w:t>באמצעות הממשלה</w:t>
      </w:r>
      <w:r w:rsidR="004672F8">
        <w:rPr>
          <w:rFonts w:hint="cs"/>
          <w:rtl/>
        </w:rPr>
        <w:t>" (ההדגשה במקור)</w:t>
      </w:r>
      <w:r w:rsidRPr="00DE39C8" w:rsidR="00041097">
        <w:rPr>
          <w:rFonts w:hint="cs"/>
          <w:rtl/>
        </w:rPr>
        <w:t>.</w:t>
      </w:r>
    </w:p>
    <w:p w:rsidR="000F7618" w:rsidRPr="00DE39C8" w:rsidP="006B7730">
      <w:pPr>
        <w:pStyle w:val="a"/>
        <w:spacing w:line="269" w:lineRule="auto"/>
        <w:rPr>
          <w:rtl/>
        </w:rPr>
      </w:pPr>
      <w:r w:rsidRPr="00DE39C8">
        <w:rPr>
          <w:rtl/>
        </w:rPr>
        <w:fldChar w:fldCharType="begin"/>
      </w:r>
      <w:r w:rsidRPr="00DE39C8">
        <w:rPr>
          <w:rtl/>
        </w:rPr>
        <w:instrText xml:space="preserve"> </w:instrText>
      </w:r>
      <w:r w:rsidRPr="00DE39C8">
        <w:instrText>AUTONUMLGL \e  \* MERGEFORMAT</w:instrText>
      </w:r>
      <w:r w:rsidRPr="00DE39C8">
        <w:rPr>
          <w:rtl/>
        </w:rPr>
        <w:instrText xml:space="preserve"> </w:instrText>
      </w:r>
      <w:r w:rsidRPr="00DE39C8">
        <w:rPr>
          <w:rtl/>
        </w:rPr>
        <w:fldChar w:fldCharType="end"/>
      </w:r>
    </w:p>
    <w:p w:rsidR="00F93941" w:rsidP="006B7730">
      <w:pPr>
        <w:spacing w:line="269" w:lineRule="auto"/>
        <w:rPr>
          <w:rtl/>
        </w:rPr>
      </w:pPr>
      <w:r w:rsidRPr="00DE39C8">
        <w:rPr>
          <w:rFonts w:hint="cs"/>
          <w:b/>
          <w:bCs/>
          <w:rtl/>
        </w:rPr>
        <w:t xml:space="preserve">משרד מבקר המדינה מציין כי </w:t>
      </w:r>
      <w:r w:rsidRPr="00DE39C8" w:rsidR="00D71BDB">
        <w:rPr>
          <w:rFonts w:hint="cs"/>
          <w:b/>
          <w:bCs/>
          <w:rtl/>
        </w:rPr>
        <w:t>חשיבות</w:t>
      </w:r>
      <w:r w:rsidRPr="00DE39C8" w:rsidR="00D71BDB">
        <w:rPr>
          <w:b/>
          <w:bCs/>
          <w:rtl/>
        </w:rPr>
        <w:t xml:space="preserve"> הבחינה לגבי הקמת ועדת שרים מתחדדת בהמשך להמלצות ועדת וינוגרד שאומצו ע"י הממשלה, </w:t>
      </w:r>
      <w:r w:rsidRPr="00DE39C8">
        <w:rPr>
          <w:rFonts w:hint="cs"/>
          <w:b/>
          <w:bCs/>
          <w:rtl/>
        </w:rPr>
        <w:t xml:space="preserve">מורכבות המשבר </w:t>
      </w:r>
      <w:r w:rsidRPr="00DE39C8" w:rsidR="00726644">
        <w:rPr>
          <w:rFonts w:hint="cs"/>
          <w:b/>
          <w:bCs/>
          <w:rtl/>
        </w:rPr>
        <w:t xml:space="preserve">והצורך בקבלת החלטות רבות שלא </w:t>
      </w:r>
      <w:r w:rsidRPr="00DE39C8" w:rsidR="00A947C6">
        <w:rPr>
          <w:rFonts w:hint="cs"/>
          <w:b/>
          <w:bCs/>
          <w:rtl/>
        </w:rPr>
        <w:t xml:space="preserve">כולן </w:t>
      </w:r>
      <w:r w:rsidRPr="00DE39C8" w:rsidR="00726644">
        <w:rPr>
          <w:rFonts w:hint="cs"/>
          <w:b/>
          <w:bCs/>
          <w:rtl/>
        </w:rPr>
        <w:t xml:space="preserve">תורגמו בהכרח </w:t>
      </w:r>
      <w:r w:rsidRPr="00DE39C8" w:rsidR="00726644">
        <w:rPr>
          <w:rFonts w:hint="cs"/>
          <w:b/>
          <w:bCs/>
          <w:rtl/>
        </w:rPr>
        <w:t>לתקש"ח</w:t>
      </w:r>
      <w:r w:rsidRPr="00DE39C8" w:rsidR="00D71BDB">
        <w:rPr>
          <w:rFonts w:hint="cs"/>
          <w:b/>
          <w:bCs/>
          <w:rtl/>
        </w:rPr>
        <w:t>.</w:t>
      </w:r>
      <w:r w:rsidR="00D71BDB">
        <w:rPr>
          <w:rFonts w:hint="cs"/>
          <w:b/>
          <w:b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CB1DFB">
        <w:rPr>
          <w:rFonts w:hint="cs"/>
          <w:rtl/>
        </w:rPr>
        <w:t xml:space="preserve">בתקנון עבודת הממשלה ה-34 </w:t>
      </w:r>
      <w:r w:rsidR="00EB1B9B">
        <w:rPr>
          <w:rFonts w:hint="cs"/>
          <w:rtl/>
        </w:rPr>
        <w:t>נכלל</w:t>
      </w:r>
      <w:r w:rsidRPr="00CB1DFB" w:rsidR="00EB1B9B">
        <w:rPr>
          <w:rFonts w:hint="cs"/>
          <w:rtl/>
        </w:rPr>
        <w:t xml:space="preserve"> </w:t>
      </w:r>
      <w:r w:rsidRPr="00CB1DFB">
        <w:rPr>
          <w:rFonts w:hint="cs"/>
          <w:rtl/>
        </w:rPr>
        <w:t xml:space="preserve">נוהל עבודת הממשלה </w:t>
      </w:r>
      <w:r>
        <w:rPr>
          <w:rFonts w:hint="cs"/>
          <w:rtl/>
        </w:rPr>
        <w:t>ב</w:t>
      </w:r>
      <w:r w:rsidRPr="00CB1DFB">
        <w:rPr>
          <w:rFonts w:hint="cs"/>
          <w:rtl/>
        </w:rPr>
        <w:t>חירום</w:t>
      </w:r>
      <w:r>
        <w:rPr>
          <w:rFonts w:hint="cs"/>
          <w:rtl/>
        </w:rPr>
        <w:t xml:space="preserve"> (נספח ד' לתקנון עבודת הממשלה)</w:t>
      </w:r>
      <w:r w:rsidRPr="00CB1DFB">
        <w:rPr>
          <w:rFonts w:hint="cs"/>
          <w:rtl/>
        </w:rPr>
        <w:t xml:space="preserve">, </w:t>
      </w:r>
      <w:r>
        <w:rPr>
          <w:rFonts w:hint="cs"/>
          <w:rtl/>
        </w:rPr>
        <w:t>המגדיר ו</w:t>
      </w:r>
      <w:r w:rsidR="004E5F7D">
        <w:rPr>
          <w:rFonts w:hint="cs"/>
          <w:rtl/>
        </w:rPr>
        <w:t>ה</w:t>
      </w:r>
      <w:r>
        <w:rPr>
          <w:rFonts w:hint="cs"/>
          <w:rtl/>
        </w:rPr>
        <w:t xml:space="preserve">קובע את סדרי עבודת הממשלה </w:t>
      </w:r>
      <w:r>
        <w:rPr>
          <w:rFonts w:hint="cs"/>
          <w:rtl/>
        </w:rPr>
        <w:t>ב</w:t>
      </w:r>
      <w:r w:rsidR="00EB1B9B">
        <w:rPr>
          <w:rFonts w:hint="cs"/>
          <w:rtl/>
        </w:rPr>
        <w:t>עיתות</w:t>
      </w:r>
      <w:r w:rsidR="00EB1B9B">
        <w:rPr>
          <w:rFonts w:hint="cs"/>
          <w:rtl/>
        </w:rPr>
        <w:t xml:space="preserve"> </w:t>
      </w:r>
      <w:r>
        <w:rPr>
          <w:rFonts w:hint="cs"/>
          <w:rtl/>
        </w:rPr>
        <w:t>חירום. בנוהל זה מוגדר</w:t>
      </w:r>
      <w:r w:rsidR="00EB1B9B">
        <w:rPr>
          <w:rFonts w:hint="cs"/>
          <w:rtl/>
        </w:rPr>
        <w:t>ת</w:t>
      </w:r>
      <w:r>
        <w:rPr>
          <w:rFonts w:hint="cs"/>
          <w:rtl/>
        </w:rPr>
        <w:t xml:space="preserve"> מגפה</w:t>
      </w:r>
      <w:r w:rsidRPr="00CB1DFB">
        <w:rPr>
          <w:rFonts w:hint="cs"/>
          <w:rtl/>
        </w:rPr>
        <w:t xml:space="preserve"> </w:t>
      </w:r>
      <w:r>
        <w:rPr>
          <w:rFonts w:hint="cs"/>
          <w:rtl/>
        </w:rPr>
        <w:t>כאחד ממצבי החירום האפשריים. הנוהל האמור מגדיר בין היתר את עבודת הממשלה לאחר הכרזה על הפעלתה במתכונת חירום וקובע סדרי עבודה</w:t>
      </w:r>
      <w:r w:rsidR="00EB1B9B">
        <w:rPr>
          <w:rFonts w:hint="cs"/>
          <w:rtl/>
        </w:rPr>
        <w:t>,</w:t>
      </w:r>
      <w:r>
        <w:rPr>
          <w:rFonts w:hint="cs"/>
          <w:rtl/>
        </w:rPr>
        <w:t xml:space="preserve"> ובהם: "ראה ראש הממשלה כי המצב מחייב כינוס ועדת שרים כלשהי או קבוצת שרים לנושא מיוחד - ינחה את מזכיר הממשלה לכנסם"; "הממשלה תקבל דיווח עדכני ושוטף על המצב, וכן כל מידע רלוונטי לצורך קבלת החלטות". יצוין כי בנוהל זה הוגדרה סמכותו של </w:t>
      </w:r>
      <w:r>
        <w:rPr>
          <w:rFonts w:hint="cs"/>
          <w:rtl/>
        </w:rPr>
        <w:t>ראה"ם</w:t>
      </w:r>
      <w:r>
        <w:rPr>
          <w:rFonts w:hint="cs"/>
          <w:rtl/>
        </w:rPr>
        <w:t xml:space="preserve"> לקבוע שמתקיים מצב חירום כהגדרתו בנוהל</w:t>
      </w:r>
      <w:r w:rsidR="004E5F7D">
        <w:rPr>
          <w:rFonts w:hint="cs"/>
          <w:rtl/>
        </w:rPr>
        <w:t>,</w:t>
      </w:r>
      <w:r>
        <w:rPr>
          <w:rFonts w:hint="cs"/>
          <w:rtl/>
        </w:rPr>
        <w:t xml:space="preserve"> וכי ה</w:t>
      </w:r>
      <w:r w:rsidRPr="00D913B6">
        <w:rPr>
          <w:rtl/>
        </w:rPr>
        <w:t>נוהל קובע כי בעת הכרזה על הפעלת הממשלה במתכונת חירום מזכיר הממשלה יודיע לחברי הממשלה על מצב החירום (סעיף 4א)</w:t>
      </w:r>
      <w:r>
        <w:rPr>
          <w:rFonts w:hint="cs"/>
          <w:rtl/>
        </w:rPr>
        <w:t xml:space="preserve"> ו</w:t>
      </w:r>
      <w:r w:rsidRPr="00D913B6">
        <w:rPr>
          <w:rtl/>
        </w:rPr>
        <w:t>לנשיא המדינה וליושב ראש הכנסת (סעיף 4ב). לא נמצא בביקורת שהודעות כאלה נמסרו</w:t>
      </w:r>
      <w:r>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047D6F" w:rsidP="006B7730">
      <w:pPr>
        <w:spacing w:line="269" w:lineRule="auto"/>
        <w:rPr>
          <w:b/>
          <w:bCs/>
          <w:rtl/>
        </w:rPr>
      </w:pPr>
      <w:r>
        <w:rPr>
          <w:rFonts w:hint="cs"/>
          <w:rtl/>
        </w:rPr>
        <w:t>כמו כן, מגדיר הנוהל את המתווה לדיוני הממשלה בשעה ש</w:t>
      </w:r>
      <w:r w:rsidR="00EB1B9B">
        <w:rPr>
          <w:rFonts w:hint="cs"/>
          <w:rtl/>
        </w:rPr>
        <w:t>מת</w:t>
      </w:r>
      <w:r>
        <w:rPr>
          <w:rFonts w:hint="cs"/>
          <w:rtl/>
        </w:rPr>
        <w:t xml:space="preserve">קיים מצב חירום ומפרט כי במצב חירום אחר (שאינו מלחמה, עימות מוגבל או פעילות ביטחונית משמעותית) </w:t>
      </w:r>
      <w:r w:rsidR="00EB1B9B">
        <w:rPr>
          <w:rFonts w:hint="cs"/>
          <w:rtl/>
        </w:rPr>
        <w:t xml:space="preserve">ראש </w:t>
      </w:r>
      <w:r w:rsidR="00EB1B9B">
        <w:rPr>
          <w:rFonts w:hint="cs"/>
          <w:rtl/>
        </w:rPr>
        <w:t>המל"ל</w:t>
      </w:r>
      <w:r w:rsidR="00EB1B9B">
        <w:rPr>
          <w:rFonts w:hint="cs"/>
          <w:rtl/>
        </w:rPr>
        <w:t xml:space="preserve"> יהיה אחראי </w:t>
      </w:r>
      <w:r>
        <w:rPr>
          <w:rFonts w:hint="cs"/>
          <w:rtl/>
        </w:rPr>
        <w:t xml:space="preserve">לוודא </w:t>
      </w:r>
      <w:r w:rsidR="00EB1B9B">
        <w:rPr>
          <w:rFonts w:hint="cs"/>
          <w:rtl/>
        </w:rPr>
        <w:t>כי</w:t>
      </w:r>
      <w:r>
        <w:rPr>
          <w:rFonts w:hint="cs"/>
          <w:rtl/>
        </w:rPr>
        <w:t xml:space="preserve"> השרים וראשי הגופים</w:t>
      </w:r>
      <w:r w:rsidR="00EB1B9B">
        <w:rPr>
          <w:rFonts w:hint="cs"/>
          <w:rtl/>
        </w:rPr>
        <w:t xml:space="preserve"> מציגים הנושאים הרלוונטיים</w:t>
      </w:r>
      <w:r>
        <w:rPr>
          <w:rFonts w:hint="cs"/>
          <w:rtl/>
        </w:rPr>
        <w:t>. על בסיס תמונת המצב תקיים הממשלה הערכת מצב</w:t>
      </w:r>
      <w:r w:rsidR="00EB1B9B">
        <w:rPr>
          <w:rFonts w:hint="cs"/>
          <w:rtl/>
        </w:rPr>
        <w:t>,</w:t>
      </w:r>
      <w:r>
        <w:rPr>
          <w:rFonts w:hint="cs"/>
          <w:rtl/>
        </w:rPr>
        <w:t xml:space="preserve"> </w:t>
      </w:r>
      <w:r w:rsidR="00EB1B9B">
        <w:rPr>
          <w:rFonts w:hint="cs"/>
          <w:rtl/>
        </w:rPr>
        <w:t>ו</w:t>
      </w:r>
      <w:r>
        <w:rPr>
          <w:rFonts w:hint="cs"/>
          <w:rtl/>
        </w:rPr>
        <w:t xml:space="preserve">בה </w:t>
      </w:r>
      <w:r w:rsidR="00EB1B9B">
        <w:rPr>
          <w:rFonts w:hint="cs"/>
          <w:rtl/>
        </w:rPr>
        <w:t>י</w:t>
      </w:r>
      <w:r>
        <w:rPr>
          <w:rFonts w:hint="cs"/>
          <w:rtl/>
        </w:rPr>
        <w:t>יבחנו החלופות ויתקבלו החלטות</w:t>
      </w:r>
      <w:r>
        <w:rPr>
          <w:rStyle w:val="FootnoteReference1"/>
          <w:rtl/>
        </w:rPr>
        <w:footnoteReference w:id="51"/>
      </w:r>
      <w:r>
        <w:rPr>
          <w:rFonts w:hint="cs"/>
          <w:rtl/>
        </w:rPr>
        <w:t>.</w:t>
      </w:r>
      <w:r w:rsidR="00CB2EA1">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sidRPr="00B4479E">
        <w:rPr>
          <w:rFonts w:hint="cs"/>
          <w:b/>
          <w:bCs/>
          <w:rtl/>
        </w:rPr>
        <w:t>בביקורת נמצא כי לא</w:t>
      </w:r>
      <w:r w:rsidRPr="00B4479E">
        <w:rPr>
          <w:b/>
          <w:bCs/>
          <w:rtl/>
        </w:rPr>
        <w:t xml:space="preserve"> </w:t>
      </w:r>
      <w:r w:rsidRPr="00B4479E">
        <w:rPr>
          <w:rFonts w:hint="cs"/>
          <w:b/>
          <w:bCs/>
          <w:rtl/>
        </w:rPr>
        <w:t>בוצעה</w:t>
      </w:r>
      <w:r w:rsidRPr="00B4479E">
        <w:rPr>
          <w:b/>
          <w:bCs/>
          <w:rtl/>
        </w:rPr>
        <w:t xml:space="preserve"> </w:t>
      </w:r>
      <w:r w:rsidRPr="00B4479E">
        <w:rPr>
          <w:rFonts w:hint="cs"/>
          <w:b/>
          <w:bCs/>
          <w:rtl/>
        </w:rPr>
        <w:t>הכרזה</w:t>
      </w:r>
      <w:r w:rsidRPr="00B4479E">
        <w:rPr>
          <w:b/>
          <w:bCs/>
          <w:rtl/>
        </w:rPr>
        <w:t xml:space="preserve"> </w:t>
      </w:r>
      <w:r w:rsidRPr="00B4479E">
        <w:rPr>
          <w:rFonts w:hint="cs"/>
          <w:b/>
          <w:bCs/>
          <w:rtl/>
        </w:rPr>
        <w:t>על</w:t>
      </w:r>
      <w:r w:rsidRPr="00B4479E">
        <w:rPr>
          <w:b/>
          <w:bCs/>
          <w:rtl/>
        </w:rPr>
        <w:t xml:space="preserve"> </w:t>
      </w:r>
      <w:r w:rsidRPr="00B4479E">
        <w:rPr>
          <w:rFonts w:hint="cs"/>
          <w:b/>
          <w:bCs/>
          <w:rtl/>
        </w:rPr>
        <w:t>הפעלת</w:t>
      </w:r>
      <w:r w:rsidRPr="00B4479E">
        <w:rPr>
          <w:b/>
          <w:bCs/>
          <w:rtl/>
        </w:rPr>
        <w:t xml:space="preserve"> </w:t>
      </w:r>
      <w:r w:rsidRPr="00B4479E">
        <w:rPr>
          <w:rFonts w:hint="cs"/>
          <w:b/>
          <w:bCs/>
          <w:rtl/>
        </w:rPr>
        <w:t>הממשלה</w:t>
      </w:r>
      <w:r w:rsidRPr="00B4479E">
        <w:rPr>
          <w:b/>
          <w:bCs/>
          <w:rtl/>
        </w:rPr>
        <w:t xml:space="preserve"> </w:t>
      </w:r>
      <w:r w:rsidRPr="00B4479E">
        <w:rPr>
          <w:rFonts w:hint="cs"/>
          <w:b/>
          <w:bCs/>
          <w:rtl/>
        </w:rPr>
        <w:t>במתכונת</w:t>
      </w:r>
      <w:r w:rsidRPr="00B4479E">
        <w:rPr>
          <w:b/>
          <w:bCs/>
          <w:rtl/>
        </w:rPr>
        <w:t xml:space="preserve"> </w:t>
      </w:r>
      <w:r w:rsidRPr="00B4479E">
        <w:rPr>
          <w:rFonts w:hint="cs"/>
          <w:b/>
          <w:bCs/>
          <w:rtl/>
        </w:rPr>
        <w:t>חירום</w:t>
      </w:r>
      <w:r w:rsidRPr="00B4479E">
        <w:rPr>
          <w:b/>
          <w:bCs/>
          <w:rtl/>
        </w:rPr>
        <w:t xml:space="preserve"> </w:t>
      </w:r>
      <w:r w:rsidRPr="00B4479E">
        <w:rPr>
          <w:rFonts w:hint="cs"/>
          <w:b/>
          <w:bCs/>
          <w:rtl/>
        </w:rPr>
        <w:t>כמפורט</w:t>
      </w:r>
      <w:r w:rsidRPr="00B4479E">
        <w:rPr>
          <w:b/>
          <w:bCs/>
          <w:rtl/>
        </w:rPr>
        <w:t xml:space="preserve"> </w:t>
      </w:r>
      <w:r w:rsidRPr="00B4479E">
        <w:rPr>
          <w:rFonts w:hint="cs"/>
          <w:b/>
          <w:bCs/>
          <w:rtl/>
        </w:rPr>
        <w:t>בנספח</w:t>
      </w:r>
      <w:r w:rsidRPr="00B4479E">
        <w:rPr>
          <w:b/>
          <w:bCs/>
          <w:rtl/>
        </w:rPr>
        <w:t xml:space="preserve"> </w:t>
      </w:r>
      <w:r w:rsidRPr="00B4479E">
        <w:rPr>
          <w:rFonts w:hint="cs"/>
          <w:b/>
          <w:bCs/>
          <w:rtl/>
        </w:rPr>
        <w:t>ד</w:t>
      </w:r>
      <w:r w:rsidRPr="00B4479E">
        <w:rPr>
          <w:b/>
          <w:bCs/>
          <w:rtl/>
        </w:rPr>
        <w:t xml:space="preserve">' </w:t>
      </w:r>
      <w:r w:rsidRPr="00B4479E">
        <w:rPr>
          <w:rFonts w:hint="cs"/>
          <w:b/>
          <w:bCs/>
          <w:rtl/>
        </w:rPr>
        <w:t>לתקנון</w:t>
      </w:r>
      <w:r w:rsidRPr="00B4479E">
        <w:rPr>
          <w:b/>
          <w:bCs/>
          <w:rtl/>
        </w:rPr>
        <w:t xml:space="preserve"> </w:t>
      </w:r>
      <w:r w:rsidRPr="00B4479E">
        <w:rPr>
          <w:rFonts w:hint="cs"/>
          <w:b/>
          <w:bCs/>
          <w:rtl/>
        </w:rPr>
        <w:t>עבודת</w:t>
      </w:r>
      <w:r w:rsidRPr="00B4479E">
        <w:rPr>
          <w:b/>
          <w:bCs/>
          <w:rtl/>
        </w:rPr>
        <w:t xml:space="preserve"> </w:t>
      </w:r>
      <w:r w:rsidRPr="00B4479E">
        <w:rPr>
          <w:rFonts w:hint="cs"/>
          <w:b/>
          <w:bCs/>
          <w:rtl/>
        </w:rPr>
        <w:t>הממשלה</w:t>
      </w:r>
      <w:r w:rsidRPr="00B4479E">
        <w:rPr>
          <w:b/>
          <w:bCs/>
          <w:rtl/>
        </w:rPr>
        <w:t xml:space="preserve">: </w:t>
      </w:r>
      <w:r w:rsidRPr="00B4479E">
        <w:rPr>
          <w:rFonts w:hint="cs"/>
          <w:b/>
          <w:bCs/>
          <w:rtl/>
        </w:rPr>
        <w:t>נוהל</w:t>
      </w:r>
      <w:r w:rsidRPr="00B4479E">
        <w:rPr>
          <w:b/>
          <w:bCs/>
          <w:rtl/>
        </w:rPr>
        <w:t xml:space="preserve"> </w:t>
      </w:r>
      <w:r w:rsidRPr="00B4479E">
        <w:rPr>
          <w:rFonts w:hint="cs"/>
          <w:b/>
          <w:bCs/>
          <w:rtl/>
        </w:rPr>
        <w:t>עבודת</w:t>
      </w:r>
      <w:r w:rsidRPr="00B4479E">
        <w:rPr>
          <w:b/>
          <w:bCs/>
          <w:rtl/>
        </w:rPr>
        <w:t xml:space="preserve"> </w:t>
      </w:r>
      <w:r w:rsidRPr="00B4479E">
        <w:rPr>
          <w:rFonts w:hint="cs"/>
          <w:b/>
          <w:bCs/>
          <w:rtl/>
        </w:rPr>
        <w:t>הממשלה</w:t>
      </w:r>
      <w:r w:rsidRPr="00B4479E">
        <w:rPr>
          <w:b/>
          <w:bCs/>
          <w:rtl/>
        </w:rPr>
        <w:t xml:space="preserve"> </w:t>
      </w:r>
      <w:r w:rsidRPr="00B4479E">
        <w:rPr>
          <w:rFonts w:hint="cs"/>
          <w:b/>
          <w:bCs/>
          <w:rtl/>
        </w:rPr>
        <w:t>בחירום</w:t>
      </w:r>
      <w:r>
        <w:rPr>
          <w:rFonts w:hint="cs"/>
          <w:b/>
          <w:bCs/>
          <w:rtl/>
        </w:rPr>
        <w:t>,</w:t>
      </w:r>
      <w:r w:rsidRPr="00B4479E">
        <w:rPr>
          <w:rFonts w:hint="cs"/>
          <w:b/>
          <w:bCs/>
          <w:rtl/>
        </w:rPr>
        <w:t xml:space="preserve"> ו</w:t>
      </w:r>
      <w:r w:rsidR="004E5F7D">
        <w:rPr>
          <w:rFonts w:hint="cs"/>
          <w:b/>
          <w:bCs/>
          <w:rtl/>
        </w:rPr>
        <w:t xml:space="preserve">כי </w:t>
      </w:r>
      <w:r w:rsidRPr="00B4479E">
        <w:rPr>
          <w:rFonts w:hint="cs"/>
          <w:b/>
          <w:bCs/>
          <w:rtl/>
        </w:rPr>
        <w:t>ההחלטות</w:t>
      </w:r>
      <w:r>
        <w:rPr>
          <w:rFonts w:hint="cs"/>
          <w:b/>
          <w:bCs/>
          <w:rtl/>
        </w:rPr>
        <w:t xml:space="preserve"> על סוגיות מסוימות בניהול משבר הקורונה בתקופת הממשלה ה-34 התקבלו במסגרת פורומים שונים בראשות </w:t>
      </w:r>
      <w:r>
        <w:rPr>
          <w:rFonts w:hint="cs"/>
          <w:b/>
          <w:bCs/>
          <w:rtl/>
        </w:rPr>
        <w:t>ראה"ם</w:t>
      </w:r>
      <w:r>
        <w:rPr>
          <w:rFonts w:hint="cs"/>
          <w:b/>
          <w:bCs/>
          <w:rtl/>
        </w:rPr>
        <w:t xml:space="preserve"> ולא נדונו במליאת הממשלה</w:t>
      </w:r>
      <w:r w:rsidR="00130140">
        <w:rPr>
          <w:rFonts w:hint="cs"/>
          <w:b/>
          <w:bCs/>
          <w:rtl/>
        </w:rPr>
        <w:t xml:space="preserve"> </w:t>
      </w:r>
      <w:r w:rsidRPr="00BC3FCF" w:rsidR="00130140">
        <w:rPr>
          <w:rFonts w:hint="cs"/>
          <w:b/>
          <w:bCs/>
          <w:rtl/>
        </w:rPr>
        <w:t xml:space="preserve">או </w:t>
      </w:r>
      <w:r w:rsidRPr="00BC3FCF" w:rsidR="00D71BDB">
        <w:rPr>
          <w:rFonts w:hint="cs"/>
          <w:b/>
          <w:bCs/>
          <w:rtl/>
        </w:rPr>
        <w:t>בו</w:t>
      </w:r>
      <w:r w:rsidRPr="00BC3FCF" w:rsidR="00130140">
        <w:rPr>
          <w:rFonts w:hint="cs"/>
          <w:b/>
          <w:bCs/>
          <w:rtl/>
        </w:rPr>
        <w:t>ועדת</w:t>
      </w:r>
      <w:r w:rsidR="00130140">
        <w:rPr>
          <w:rFonts w:hint="cs"/>
          <w:b/>
          <w:bCs/>
          <w:rtl/>
        </w:rPr>
        <w:t xml:space="preserve"> שרים</w:t>
      </w:r>
      <w:r>
        <w:rPr>
          <w:rFonts w:hint="cs"/>
          <w:b/>
          <w:bCs/>
          <w:rtl/>
        </w:rPr>
        <w:t xml:space="preserve">. </w:t>
      </w:r>
      <w:r w:rsidRPr="001E2FC4">
        <w:rPr>
          <w:rFonts w:hint="cs"/>
          <w:rtl/>
        </w:rPr>
        <w:t>להלן הפרטים:</w:t>
      </w:r>
    </w:p>
    <w:p w:rsidR="000840C6"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17"/>
        </w:numPr>
        <w:spacing w:line="269" w:lineRule="auto"/>
        <w:ind w:left="312"/>
        <w:rPr>
          <w:rtl/>
        </w:rPr>
      </w:pPr>
      <w:r>
        <w:rPr>
          <w:rFonts w:hint="cs"/>
          <w:rtl/>
        </w:rPr>
        <w:t>הסתייעות במשרד הביטחון - בפברואר ו</w:t>
      </w:r>
      <w:r w:rsidR="00EB1B9B">
        <w:rPr>
          <w:rFonts w:hint="cs"/>
          <w:rtl/>
        </w:rPr>
        <w:t>ב</w:t>
      </w:r>
      <w:r>
        <w:rPr>
          <w:rFonts w:hint="cs"/>
          <w:rtl/>
        </w:rPr>
        <w:t xml:space="preserve">מרץ 2020 הן שר הביטחון דאז ושר התחבורה דאז והן </w:t>
      </w:r>
      <w:r>
        <w:rPr>
          <w:rFonts w:hint="cs"/>
          <w:rtl/>
        </w:rPr>
        <w:t>המל"ל</w:t>
      </w:r>
      <w:r>
        <w:rPr>
          <w:rFonts w:hint="cs"/>
          <w:rtl/>
        </w:rPr>
        <w:t xml:space="preserve"> </w:t>
      </w:r>
      <w:r w:rsidR="004E5F7D">
        <w:rPr>
          <w:rFonts w:hint="cs"/>
          <w:rtl/>
        </w:rPr>
        <w:t xml:space="preserve">הציגו </w:t>
      </w:r>
      <w:r w:rsidR="004E5F7D">
        <w:rPr>
          <w:rFonts w:hint="cs"/>
          <w:rtl/>
        </w:rPr>
        <w:t>לראה"ם</w:t>
      </w:r>
      <w:r w:rsidR="004E5F7D">
        <w:rPr>
          <w:rFonts w:hint="cs"/>
          <w:rtl/>
        </w:rPr>
        <w:t xml:space="preserve"> דאז </w:t>
      </w:r>
      <w:r w:rsidR="00976AAF">
        <w:rPr>
          <w:rFonts w:hint="cs"/>
          <w:rtl/>
        </w:rPr>
        <w:t xml:space="preserve">את </w:t>
      </w:r>
      <w:r>
        <w:rPr>
          <w:rFonts w:hint="cs"/>
          <w:rtl/>
        </w:rPr>
        <w:t xml:space="preserve">האפשרות של התבססות על </w:t>
      </w:r>
      <w:r w:rsidR="004E5F7D">
        <w:rPr>
          <w:rFonts w:hint="cs"/>
          <w:rtl/>
        </w:rPr>
        <w:t>ה</w:t>
      </w:r>
      <w:r>
        <w:rPr>
          <w:rFonts w:hint="cs"/>
          <w:rtl/>
        </w:rPr>
        <w:t>תוכנית "נחשול בריא"</w:t>
      </w:r>
      <w:r>
        <w:rPr>
          <w:rStyle w:val="FootnoteReference1"/>
          <w:rtl/>
        </w:rPr>
        <w:footnoteReference w:id="52"/>
      </w:r>
      <w:r>
        <w:rPr>
          <w:rFonts w:hint="cs"/>
          <w:rtl/>
        </w:rPr>
        <w:t xml:space="preserve"> לצורך הסתייעות במערכת הביטחון. יצוין כי שר הביטחון </w:t>
      </w:r>
      <w:r w:rsidRPr="00EF177E" w:rsidR="00130140">
        <w:rPr>
          <w:rFonts w:hint="cs"/>
          <w:rtl/>
        </w:rPr>
        <w:t xml:space="preserve">דאז </w:t>
      </w:r>
      <w:r>
        <w:rPr>
          <w:rFonts w:hint="cs"/>
          <w:rtl/>
        </w:rPr>
        <w:t xml:space="preserve">אישר את </w:t>
      </w:r>
      <w:r w:rsidR="00315DBF">
        <w:rPr>
          <w:rFonts w:hint="cs"/>
          <w:rtl/>
        </w:rPr>
        <w:t>ה</w:t>
      </w:r>
      <w:r>
        <w:rPr>
          <w:rFonts w:hint="cs"/>
          <w:rtl/>
        </w:rPr>
        <w:t>תוכנית</w:t>
      </w:r>
      <w:r w:rsidR="00CB2EA1">
        <w:rPr>
          <w:rFonts w:hint="cs"/>
          <w:rtl/>
        </w:rPr>
        <w:t xml:space="preserve"> </w:t>
      </w:r>
      <w:r>
        <w:rPr>
          <w:rFonts w:hint="cs"/>
          <w:rtl/>
        </w:rPr>
        <w:t>ב</w:t>
      </w:r>
      <w:r w:rsidR="00315DBF">
        <w:rPr>
          <w:rFonts w:hint="cs"/>
          <w:rtl/>
        </w:rPr>
        <w:t>-</w:t>
      </w:r>
      <w:r>
        <w:rPr>
          <w:rFonts w:hint="cs"/>
          <w:rtl/>
        </w:rPr>
        <w:t>24.3.20 (רא</w:t>
      </w:r>
      <w:r w:rsidR="00315DBF">
        <w:rPr>
          <w:rFonts w:hint="cs"/>
          <w:rtl/>
        </w:rPr>
        <w:t>ו</w:t>
      </w:r>
      <w:r>
        <w:rPr>
          <w:rFonts w:hint="cs"/>
          <w:rtl/>
        </w:rPr>
        <w:t xml:space="preserve"> הרחבה בהמשך). </w:t>
      </w:r>
    </w:p>
    <w:p w:rsidR="000840C6"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840C6" w:rsidP="006B7730">
      <w:pPr>
        <w:pStyle w:val="ListParagraph"/>
        <w:numPr>
          <w:ilvl w:val="0"/>
          <w:numId w:val="17"/>
        </w:numPr>
        <w:spacing w:line="269" w:lineRule="auto"/>
        <w:ind w:left="312"/>
        <w:rPr>
          <w:rtl/>
        </w:rPr>
      </w:pPr>
      <w:r w:rsidRPr="007654CF">
        <w:rPr>
          <w:rFonts w:hint="cs"/>
          <w:rtl/>
        </w:rPr>
        <w:t>הצגת חלופות לתחזיות התחלואה -</w:t>
      </w:r>
      <w:r>
        <w:rPr>
          <w:rFonts w:hint="cs"/>
          <w:rtl/>
        </w:rPr>
        <w:t xml:space="preserve"> ב-9.3.20 הוצגה תחזית התחלואה שהכין משרד הבריאות בדיון בראשות </w:t>
      </w:r>
      <w:r>
        <w:rPr>
          <w:rFonts w:hint="cs"/>
          <w:rtl/>
        </w:rPr>
        <w:t>ראה"ם</w:t>
      </w:r>
      <w:r>
        <w:rPr>
          <w:rFonts w:hint="cs"/>
          <w:rtl/>
        </w:rPr>
        <w:t xml:space="preserve"> </w:t>
      </w:r>
      <w:r w:rsidRPr="00EF177E" w:rsidR="00130140">
        <w:rPr>
          <w:rFonts w:hint="cs"/>
          <w:rtl/>
        </w:rPr>
        <w:t xml:space="preserve">דאז </w:t>
      </w:r>
      <w:r>
        <w:rPr>
          <w:rFonts w:hint="cs"/>
          <w:rtl/>
        </w:rPr>
        <w:t xml:space="preserve">ובהשתתפות </w:t>
      </w:r>
      <w:r w:rsidRPr="00D41C30">
        <w:rPr>
          <w:rFonts w:hint="cs"/>
          <w:rtl/>
        </w:rPr>
        <w:t xml:space="preserve">שר החוץ, שר האוצר, שר הבריאות, שר הפנים, שר התחבורה, שר הכלכלה, שר התיירות, השר לשיתוף פעולה אזורי וחקלאות ושר המדע והטכנולוגיה. עוד נכחו </w:t>
      </w:r>
      <w:r w:rsidR="004B77AB">
        <w:rPr>
          <w:rFonts w:hint="cs"/>
          <w:rtl/>
        </w:rPr>
        <w:t xml:space="preserve">בדיון </w:t>
      </w:r>
      <w:r w:rsidRPr="00D41C30">
        <w:rPr>
          <w:rFonts w:hint="cs"/>
          <w:rtl/>
        </w:rPr>
        <w:t>מנכ"לים של משרדי ממשלה שונים, ראש המועצה הלאומית לכלכלה, נגיד בנק ישראל וגורמים נוספים.</w:t>
      </w:r>
      <w:r>
        <w:rPr>
          <w:rFonts w:hint="cs"/>
          <w:rtl/>
        </w:rPr>
        <w:t xml:space="preserve"> תחזית התחלואה שהכינה </w:t>
      </w:r>
      <w:r>
        <w:rPr>
          <w:rFonts w:hint="cs"/>
          <w:rtl/>
        </w:rPr>
        <w:t>רח"ל</w:t>
      </w:r>
      <w:r>
        <w:rPr>
          <w:rFonts w:hint="cs"/>
          <w:rtl/>
        </w:rPr>
        <w:t xml:space="preserve"> </w:t>
      </w:r>
      <w:r w:rsidRPr="00E503A6">
        <w:rPr>
          <w:rFonts w:hint="cs"/>
          <w:rtl/>
        </w:rPr>
        <w:t xml:space="preserve">בשיתוף גורמים ממשרד הבריאות ועוזר </w:t>
      </w:r>
      <w:r w:rsidR="00A047B6">
        <w:rPr>
          <w:rFonts w:hint="cs"/>
          <w:rtl/>
        </w:rPr>
        <w:t>ה</w:t>
      </w:r>
      <w:r w:rsidRPr="00E503A6">
        <w:rPr>
          <w:rFonts w:hint="cs"/>
          <w:rtl/>
        </w:rPr>
        <w:t xml:space="preserve">שר </w:t>
      </w:r>
      <w:r w:rsidR="00A047B6">
        <w:rPr>
          <w:rFonts w:hint="cs"/>
          <w:rtl/>
        </w:rPr>
        <w:t>להתגוננות</w:t>
      </w:r>
      <w:r w:rsidRPr="00E503A6" w:rsidR="00A047B6">
        <w:rPr>
          <w:rFonts w:hint="cs"/>
          <w:rtl/>
        </w:rPr>
        <w:t xml:space="preserve"> </w:t>
      </w:r>
      <w:r w:rsidRPr="00E503A6">
        <w:rPr>
          <w:rFonts w:hint="cs"/>
          <w:rtl/>
        </w:rPr>
        <w:t xml:space="preserve">ואשר הוצגה </w:t>
      </w:r>
      <w:r w:rsidRPr="00E503A6">
        <w:rPr>
          <w:rFonts w:hint="cs"/>
          <w:rtl/>
        </w:rPr>
        <w:t>למל"ל</w:t>
      </w:r>
      <w:r w:rsidRPr="00E503A6">
        <w:rPr>
          <w:rFonts w:hint="cs"/>
          <w:rtl/>
        </w:rPr>
        <w:t xml:space="preserve"> </w:t>
      </w:r>
      <w:r>
        <w:rPr>
          <w:rFonts w:hint="cs"/>
          <w:rtl/>
        </w:rPr>
        <w:t>ב-</w:t>
      </w:r>
      <w:r w:rsidRPr="00E503A6">
        <w:rPr>
          <w:rFonts w:hint="cs"/>
          <w:rtl/>
        </w:rPr>
        <w:t>1.3.20 הייתה שונה</w:t>
      </w:r>
      <w:r>
        <w:rPr>
          <w:rFonts w:hint="cs"/>
          <w:rtl/>
        </w:rPr>
        <w:t xml:space="preserve"> מתחזית התחלואה של משרד הבריאות, </w:t>
      </w:r>
      <w:r w:rsidRPr="00B4479E">
        <w:rPr>
          <w:rFonts w:hint="cs"/>
          <w:rtl/>
        </w:rPr>
        <w:t xml:space="preserve">ועל פיה </w:t>
      </w:r>
      <w:r w:rsidR="002E0892">
        <w:rPr>
          <w:rFonts w:hint="cs"/>
          <w:rtl/>
        </w:rPr>
        <w:t>שיעורי</w:t>
      </w:r>
      <w:r w:rsidRPr="00B4479E" w:rsidR="002E0892">
        <w:rPr>
          <w:rFonts w:hint="cs"/>
          <w:rtl/>
        </w:rPr>
        <w:t xml:space="preserve"> </w:t>
      </w:r>
      <w:r w:rsidRPr="00B4479E">
        <w:rPr>
          <w:rFonts w:hint="cs"/>
          <w:rtl/>
        </w:rPr>
        <w:t>התחלואה, האשפוז והתמותה הצפויים נמוכים ביחס</w:t>
      </w:r>
      <w:r>
        <w:rPr>
          <w:rFonts w:hint="cs"/>
          <w:rtl/>
        </w:rPr>
        <w:t xml:space="preserve"> לתחזית משרד הבריאות (ראו הרחבה בהמשך). </w:t>
      </w:r>
      <w:r w:rsidRPr="00A61A5F">
        <w:rPr>
          <w:rFonts w:hint="cs"/>
          <w:rtl/>
        </w:rPr>
        <w:t>יצוין</w:t>
      </w:r>
      <w:r w:rsidRPr="00A61A5F">
        <w:rPr>
          <w:rtl/>
        </w:rPr>
        <w:t xml:space="preserve"> </w:t>
      </w:r>
      <w:r w:rsidRPr="00A61A5F">
        <w:rPr>
          <w:rFonts w:hint="cs"/>
          <w:rtl/>
        </w:rPr>
        <w:t>כי</w:t>
      </w:r>
      <w:r w:rsidRPr="00A61A5F">
        <w:rPr>
          <w:rtl/>
        </w:rPr>
        <w:t xml:space="preserve"> תחזית התחלואה </w:t>
      </w:r>
      <w:r w:rsidRPr="00A61A5F">
        <w:rPr>
          <w:rFonts w:hint="cs"/>
          <w:rtl/>
        </w:rPr>
        <w:t>של</w:t>
      </w:r>
      <w:r w:rsidRPr="00A61A5F">
        <w:rPr>
          <w:rtl/>
        </w:rPr>
        <w:t xml:space="preserve"> </w:t>
      </w:r>
      <w:r w:rsidRPr="00A61A5F">
        <w:rPr>
          <w:rFonts w:hint="cs"/>
          <w:rtl/>
        </w:rPr>
        <w:t>רח</w:t>
      </w:r>
      <w:r w:rsidRPr="00A61A5F">
        <w:rPr>
          <w:rtl/>
        </w:rPr>
        <w:t>"ל</w:t>
      </w:r>
      <w:r w:rsidRPr="00A61A5F">
        <w:rPr>
          <w:rtl/>
        </w:rPr>
        <w:t xml:space="preserve"> </w:t>
      </w:r>
      <w:r w:rsidRPr="002B5EA6">
        <w:rPr>
          <w:rtl/>
        </w:rPr>
        <w:t>לא הוצגה בדיון זה וגם לא הוצגה לממשלה</w:t>
      </w:r>
      <w:r>
        <w:rPr>
          <w:rFonts w:hint="cs"/>
          <w:rtl/>
        </w:rPr>
        <w:t xml:space="preserve">. ב-12.3.20 עדכן ראש </w:t>
      </w:r>
      <w:r>
        <w:rPr>
          <w:rFonts w:hint="cs"/>
          <w:rtl/>
        </w:rPr>
        <w:t>המל"ל</w:t>
      </w:r>
      <w:r>
        <w:rPr>
          <w:rFonts w:hint="cs"/>
          <w:rtl/>
        </w:rPr>
        <w:t xml:space="preserve"> את שר הבריאות ומנכ"ל משרדו, </w:t>
      </w:r>
      <w:r w:rsidR="004B77AB">
        <w:rPr>
          <w:rFonts w:hint="cs"/>
          <w:rtl/>
        </w:rPr>
        <w:t xml:space="preserve">את </w:t>
      </w:r>
      <w:r>
        <w:rPr>
          <w:rFonts w:hint="cs"/>
          <w:rtl/>
        </w:rPr>
        <w:t xml:space="preserve">שר האוצר ומנכ"ל משרדו, </w:t>
      </w:r>
      <w:r w:rsidR="004B77AB">
        <w:rPr>
          <w:rFonts w:hint="cs"/>
          <w:rtl/>
        </w:rPr>
        <w:t xml:space="preserve">את </w:t>
      </w:r>
      <w:r>
        <w:rPr>
          <w:rFonts w:hint="cs"/>
          <w:rtl/>
        </w:rPr>
        <w:t xml:space="preserve">שר הכלכלה והתעשייה, </w:t>
      </w:r>
      <w:r w:rsidR="004B77AB">
        <w:rPr>
          <w:rFonts w:hint="cs"/>
          <w:rtl/>
        </w:rPr>
        <w:t xml:space="preserve">את </w:t>
      </w:r>
      <w:r>
        <w:rPr>
          <w:rFonts w:hint="cs"/>
          <w:rtl/>
        </w:rPr>
        <w:t xml:space="preserve">ממלא מקום ראש </w:t>
      </w:r>
      <w:r>
        <w:rPr>
          <w:rFonts w:hint="cs"/>
          <w:rtl/>
        </w:rPr>
        <w:t>רח"ל</w:t>
      </w:r>
      <w:r>
        <w:rPr>
          <w:rFonts w:hint="cs"/>
          <w:rtl/>
        </w:rPr>
        <w:t xml:space="preserve"> </w:t>
      </w:r>
      <w:r w:rsidR="004B77AB">
        <w:rPr>
          <w:rFonts w:hint="cs"/>
          <w:rtl/>
        </w:rPr>
        <w:t xml:space="preserve">ואת </w:t>
      </w:r>
      <w:r>
        <w:rPr>
          <w:rFonts w:hint="cs"/>
          <w:rtl/>
        </w:rPr>
        <w:t xml:space="preserve">עוזר </w:t>
      </w:r>
      <w:r w:rsidR="00A047B6">
        <w:rPr>
          <w:rFonts w:hint="cs"/>
          <w:rtl/>
        </w:rPr>
        <w:t>ה</w:t>
      </w:r>
      <w:r>
        <w:rPr>
          <w:rFonts w:hint="cs"/>
          <w:rtl/>
        </w:rPr>
        <w:t xml:space="preserve">שר להתגוננות ש"ראש הממשלה קבע כי יש לאמץ את תרחיש משרד הבריאות כהנחת עבודה להיערכות המשק". כל זאת בלי שהממשלה </w:t>
      </w:r>
      <w:r w:rsidR="004B77AB">
        <w:rPr>
          <w:rFonts w:hint="cs"/>
          <w:rtl/>
        </w:rPr>
        <w:t>דנה</w:t>
      </w:r>
      <w:r>
        <w:rPr>
          <w:rFonts w:hint="cs"/>
          <w:rtl/>
        </w:rPr>
        <w:t xml:space="preserve"> בתחזיות</w:t>
      </w:r>
      <w:r w:rsidR="00647899">
        <w:rPr>
          <w:rFonts w:hint="cs"/>
          <w:rtl/>
        </w:rPr>
        <w:t xml:space="preserve"> התחלואה של משרד הבריאות ושל </w:t>
      </w:r>
      <w:r w:rsidR="00647899">
        <w:rPr>
          <w:rFonts w:hint="cs"/>
          <w:rtl/>
        </w:rPr>
        <w:t>רח"ל</w:t>
      </w:r>
      <w:r w:rsidR="00647899">
        <w:rPr>
          <w:rFonts w:hint="cs"/>
          <w:rtl/>
        </w:rPr>
        <w:t>, ובמשמעויות של תחזית התחלואה של משרד הבריאות על המשק</w:t>
      </w:r>
      <w:r>
        <w:rPr>
          <w:rFonts w:hint="cs"/>
          <w:rtl/>
        </w:rPr>
        <w:t xml:space="preserve">. </w:t>
      </w:r>
    </w:p>
    <w:p w:rsidR="000840C6"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E192C" w:rsidP="006B7730">
      <w:pPr>
        <w:pStyle w:val="ListParagraph"/>
        <w:numPr>
          <w:ilvl w:val="0"/>
          <w:numId w:val="17"/>
        </w:numPr>
        <w:spacing w:line="269" w:lineRule="auto"/>
        <w:ind w:left="312"/>
      </w:pPr>
      <w:r w:rsidRPr="009514F9">
        <w:rPr>
          <w:rFonts w:hint="cs"/>
          <w:rtl/>
        </w:rPr>
        <w:t xml:space="preserve">החלטה על רכש </w:t>
      </w:r>
      <w:r w:rsidRPr="009514F9">
        <w:rPr>
          <w:rFonts w:hint="cs"/>
          <w:rtl/>
        </w:rPr>
        <w:t>מנשמים</w:t>
      </w:r>
      <w:r w:rsidRPr="009514F9">
        <w:rPr>
          <w:rFonts w:hint="cs"/>
          <w:rtl/>
        </w:rPr>
        <w:t xml:space="preserve"> - ב-27.3.20 החליט </w:t>
      </w:r>
      <w:r w:rsidRPr="009514F9">
        <w:rPr>
          <w:rFonts w:hint="cs"/>
          <w:rtl/>
        </w:rPr>
        <w:t>ראה"ם</w:t>
      </w:r>
      <w:r w:rsidR="00130140">
        <w:rPr>
          <w:rFonts w:hint="cs"/>
          <w:rtl/>
        </w:rPr>
        <w:t xml:space="preserve"> </w:t>
      </w:r>
      <w:r w:rsidRPr="00EF177E" w:rsidR="00130140">
        <w:rPr>
          <w:rFonts w:hint="cs"/>
          <w:rtl/>
        </w:rPr>
        <w:t>דאז</w:t>
      </w:r>
      <w:r w:rsidRPr="009514F9">
        <w:rPr>
          <w:rFonts w:hint="cs"/>
          <w:rtl/>
        </w:rPr>
        <w:t xml:space="preserve"> בדיון בפורום שרים כי יש לרכוש 7,00</w:t>
      </w:r>
      <w:r>
        <w:rPr>
          <w:rFonts w:hint="cs"/>
          <w:rtl/>
        </w:rPr>
        <w:t>0</w:t>
      </w:r>
      <w:r w:rsidRPr="00B4479E">
        <w:rPr>
          <w:rtl/>
        </w:rPr>
        <w:t xml:space="preserve"> </w:t>
      </w:r>
      <w:r>
        <w:rPr>
          <w:rFonts w:hint="cs"/>
          <w:rtl/>
        </w:rPr>
        <w:t>מנשמים</w:t>
      </w:r>
      <w:r w:rsidRPr="00B4479E">
        <w:rPr>
          <w:rtl/>
        </w:rPr>
        <w:t xml:space="preserve"> </w:t>
      </w:r>
      <w:r w:rsidR="004B77AB">
        <w:rPr>
          <w:rFonts w:hint="cs"/>
          <w:rtl/>
        </w:rPr>
        <w:t xml:space="preserve">במסגרת </w:t>
      </w:r>
      <w:r w:rsidRPr="00B4479E">
        <w:rPr>
          <w:rtl/>
        </w:rPr>
        <w:t>הה</w:t>
      </w:r>
      <w:r w:rsidRPr="00B4479E">
        <w:rPr>
          <w:rFonts w:hint="cs"/>
          <w:rtl/>
        </w:rPr>
        <w:t>יערכות</w:t>
      </w:r>
      <w:r w:rsidRPr="00B4479E">
        <w:rPr>
          <w:rtl/>
        </w:rPr>
        <w:t xml:space="preserve"> להתמודדות עם המשבר על פי תחזית התחלואה של משרד הבריאות. החלטה זו </w:t>
      </w:r>
      <w:r w:rsidR="004B77AB">
        <w:rPr>
          <w:rFonts w:hint="cs"/>
          <w:rtl/>
        </w:rPr>
        <w:t xml:space="preserve">עדיין </w:t>
      </w:r>
      <w:r w:rsidRPr="00B4479E">
        <w:rPr>
          <w:rtl/>
        </w:rPr>
        <w:t xml:space="preserve">לא נדונה </w:t>
      </w:r>
      <w:r w:rsidRPr="00B4479E">
        <w:rPr>
          <w:rFonts w:hint="cs"/>
          <w:rtl/>
        </w:rPr>
        <w:t>במועד</w:t>
      </w:r>
      <w:r w:rsidRPr="00B4479E">
        <w:rPr>
          <w:rtl/>
        </w:rPr>
        <w:t xml:space="preserve"> </w:t>
      </w:r>
      <w:r w:rsidRPr="00B4479E">
        <w:rPr>
          <w:rFonts w:hint="cs"/>
          <w:rtl/>
        </w:rPr>
        <w:t>זה</w:t>
      </w:r>
      <w:r w:rsidRPr="00B4479E">
        <w:rPr>
          <w:rtl/>
        </w:rPr>
        <w:t xml:space="preserve"> </w:t>
      </w:r>
      <w:r w:rsidRPr="00B4479E">
        <w:rPr>
          <w:rFonts w:hint="cs"/>
          <w:rtl/>
        </w:rPr>
        <w:t>במליאת</w:t>
      </w:r>
      <w:r w:rsidRPr="00B4479E">
        <w:rPr>
          <w:rtl/>
        </w:rPr>
        <w:t xml:space="preserve"> </w:t>
      </w:r>
      <w:r w:rsidRPr="00B4479E">
        <w:rPr>
          <w:rFonts w:hint="cs"/>
          <w:rtl/>
        </w:rPr>
        <w:t>הממשלה</w:t>
      </w:r>
      <w:r w:rsidR="004B77AB">
        <w:rPr>
          <w:rFonts w:hint="cs"/>
          <w:rtl/>
        </w:rPr>
        <w:t>, והיא</w:t>
      </w:r>
      <w:r w:rsidRPr="00B4479E">
        <w:rPr>
          <w:rtl/>
        </w:rPr>
        <w:t xml:space="preserve"> </w:t>
      </w:r>
      <w:r w:rsidRPr="00B4479E">
        <w:rPr>
          <w:rFonts w:hint="cs"/>
          <w:rtl/>
        </w:rPr>
        <w:t>אושרה</w:t>
      </w:r>
      <w:r w:rsidRPr="00B4479E">
        <w:rPr>
          <w:rtl/>
        </w:rPr>
        <w:t xml:space="preserve"> ב</w:t>
      </w:r>
      <w:r w:rsidR="004B77AB">
        <w:rPr>
          <w:rFonts w:hint="cs"/>
          <w:rtl/>
        </w:rPr>
        <w:t>ידי ה</w:t>
      </w:r>
      <w:r w:rsidRPr="00B4479E">
        <w:rPr>
          <w:rtl/>
        </w:rPr>
        <w:t xml:space="preserve">ממשלה בדיעבד </w:t>
      </w:r>
      <w:r w:rsidR="004B77AB">
        <w:rPr>
          <w:rFonts w:hint="cs"/>
          <w:rtl/>
        </w:rPr>
        <w:t xml:space="preserve">כחודש לאחר שהתקבלה החלטתו האמורה של </w:t>
      </w:r>
      <w:r w:rsidR="004B77AB">
        <w:rPr>
          <w:rFonts w:hint="cs"/>
          <w:rtl/>
        </w:rPr>
        <w:t>ראה"ם</w:t>
      </w:r>
      <w:r w:rsidR="00130140">
        <w:rPr>
          <w:rFonts w:hint="cs"/>
          <w:rtl/>
        </w:rPr>
        <w:t xml:space="preserve"> </w:t>
      </w:r>
      <w:r w:rsidRPr="00EF177E" w:rsidR="00130140">
        <w:rPr>
          <w:rFonts w:hint="cs"/>
          <w:rtl/>
        </w:rPr>
        <w:t>דאז</w:t>
      </w:r>
      <w:r w:rsidRPr="00B4479E">
        <w:rPr>
          <w:rtl/>
        </w:rPr>
        <w:t>, במסגרת הת</w:t>
      </w:r>
      <w:r w:rsidR="004B77AB">
        <w:rPr>
          <w:rFonts w:hint="cs"/>
          <w:rtl/>
        </w:rPr>
        <w:t>ו</w:t>
      </w:r>
      <w:r w:rsidRPr="00B4479E">
        <w:rPr>
          <w:rtl/>
        </w:rPr>
        <w:t xml:space="preserve">כנית הכלכלית ותיקון חוק יסוד משק המדינה, זאת לאחר שהחל תהליך </w:t>
      </w:r>
      <w:r w:rsidRPr="00B4479E">
        <w:rPr>
          <w:rFonts w:hint="cs"/>
          <w:rtl/>
        </w:rPr>
        <w:t>הרכש</w:t>
      </w:r>
      <w:r w:rsidRPr="00B4479E">
        <w:rPr>
          <w:rtl/>
        </w:rPr>
        <w:t>.</w:t>
      </w:r>
      <w:r w:rsidR="00CB2EA1">
        <w:rPr>
          <w:rFonts w:hint="cs"/>
          <w:rtl/>
        </w:rPr>
        <w:t xml:space="preserve"> </w:t>
      </w:r>
    </w:p>
    <w:p w:rsidR="003E192C"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71BDB" w:rsidP="006B7730">
      <w:pPr>
        <w:spacing w:line="269" w:lineRule="auto"/>
        <w:rPr>
          <w:rStyle w:val="CommentReference"/>
          <w:sz w:val="20"/>
          <w:szCs w:val="24"/>
          <w:rtl/>
        </w:rPr>
      </w:pPr>
      <w:r w:rsidRPr="00C553EB">
        <w:rPr>
          <w:rStyle w:val="CommentReference"/>
          <w:rFonts w:hint="cs"/>
          <w:sz w:val="20"/>
          <w:szCs w:val="24"/>
          <w:rtl/>
        </w:rPr>
        <w:t xml:space="preserve">משרד </w:t>
      </w:r>
      <w:r w:rsidRPr="00C553EB">
        <w:rPr>
          <w:rStyle w:val="CommentReference"/>
          <w:rFonts w:hint="cs"/>
          <w:sz w:val="20"/>
          <w:szCs w:val="24"/>
          <w:rtl/>
        </w:rPr>
        <w:t>ראה"ם</w:t>
      </w:r>
      <w:r w:rsidRPr="00C553EB">
        <w:rPr>
          <w:rStyle w:val="CommentReference"/>
          <w:rFonts w:hint="cs"/>
          <w:sz w:val="20"/>
          <w:szCs w:val="24"/>
          <w:rtl/>
        </w:rPr>
        <w:t xml:space="preserve"> מסר בתגובתו כי</w:t>
      </w:r>
      <w:r>
        <w:rPr>
          <w:rStyle w:val="CommentReference"/>
          <w:rFonts w:hint="cs"/>
          <w:sz w:val="20"/>
          <w:szCs w:val="24"/>
          <w:rtl/>
        </w:rPr>
        <w:t xml:space="preserve"> מעמדו הנורמטיבי של </w:t>
      </w:r>
      <w:r w:rsidRPr="00CB1DFB">
        <w:rPr>
          <w:rFonts w:hint="cs"/>
          <w:rtl/>
        </w:rPr>
        <w:t xml:space="preserve">נוהל עבודת הממשלה </w:t>
      </w:r>
      <w:r>
        <w:rPr>
          <w:rFonts w:hint="cs"/>
          <w:rtl/>
        </w:rPr>
        <w:t>ב</w:t>
      </w:r>
      <w:r w:rsidRPr="00CB1DFB">
        <w:rPr>
          <w:rFonts w:hint="cs"/>
          <w:rtl/>
        </w:rPr>
        <w:t>חירום</w:t>
      </w:r>
      <w:r>
        <w:rPr>
          <w:rStyle w:val="CommentReference"/>
          <w:rFonts w:hint="cs"/>
          <w:sz w:val="20"/>
          <w:szCs w:val="24"/>
          <w:rtl/>
        </w:rPr>
        <w:t xml:space="preserve"> הוא כמעמד התקנון שמתקבל בדרך של החלטת ממשלה. בהתאם לכך, הממשלה יכולה לפעול באמצעות החלטות ממשלה מאוחרות יותר, גם אם הללו אינן בהלימה עם התקנון או הנוהל. </w:t>
      </w:r>
      <w:r w:rsidR="005233A5">
        <w:rPr>
          <w:rStyle w:val="CommentReference"/>
          <w:rFonts w:hint="cs"/>
          <w:sz w:val="20"/>
          <w:szCs w:val="24"/>
          <w:rtl/>
        </w:rPr>
        <w:t>"</w:t>
      </w:r>
      <w:r>
        <w:rPr>
          <w:rStyle w:val="CommentReference"/>
          <w:rFonts w:hint="cs"/>
          <w:sz w:val="20"/>
          <w:szCs w:val="24"/>
          <w:rtl/>
        </w:rPr>
        <w:t xml:space="preserve">באופן מעשי המשבר נוהל כאירוע חירום לכל דבר ועניין. כך, כבר בדיון שהתקיים בראשות </w:t>
      </w:r>
      <w:r>
        <w:rPr>
          <w:rStyle w:val="CommentReference"/>
          <w:rFonts w:hint="cs"/>
          <w:sz w:val="20"/>
          <w:szCs w:val="24"/>
          <w:rtl/>
        </w:rPr>
        <w:t>ראה"ם</w:t>
      </w:r>
      <w:r>
        <w:rPr>
          <w:rStyle w:val="CommentReference"/>
          <w:rFonts w:hint="cs"/>
          <w:sz w:val="20"/>
          <w:szCs w:val="24"/>
          <w:rtl/>
        </w:rPr>
        <w:t xml:space="preserve"> ב-2.2.2</w:t>
      </w:r>
      <w:r w:rsidR="00BC3FCF">
        <w:rPr>
          <w:rStyle w:val="CommentReference"/>
          <w:rFonts w:hint="cs"/>
          <w:sz w:val="20"/>
          <w:szCs w:val="24"/>
          <w:rtl/>
        </w:rPr>
        <w:t>0</w:t>
      </w:r>
      <w:r w:rsidR="005233A5">
        <w:rPr>
          <w:rStyle w:val="CommentReference"/>
          <w:rFonts w:hint="cs"/>
          <w:sz w:val="20"/>
          <w:szCs w:val="24"/>
          <w:rtl/>
        </w:rPr>
        <w:t xml:space="preserve">... כולל סיכום ראש הממשלה, </w:t>
      </w:r>
      <w:r w:rsidR="00C553EB">
        <w:rPr>
          <w:rStyle w:val="CommentReference"/>
          <w:rFonts w:hint="cs"/>
          <w:sz w:val="20"/>
          <w:szCs w:val="24"/>
          <w:rtl/>
        </w:rPr>
        <w:t xml:space="preserve">[נקבע] </w:t>
      </w:r>
      <w:r w:rsidR="005233A5">
        <w:rPr>
          <w:rStyle w:val="CommentReference"/>
          <w:rFonts w:hint="cs"/>
          <w:sz w:val="20"/>
          <w:szCs w:val="24"/>
          <w:rtl/>
        </w:rPr>
        <w:t xml:space="preserve">כך: 'מדגיש וחוזר כי יש להתייחס ולפעול באירוע זה כאירוע חירום לאומי </w:t>
      </w:r>
      <w:r w:rsidR="0032318C">
        <w:rPr>
          <w:rStyle w:val="CommentReference"/>
          <w:rFonts w:hint="cs"/>
          <w:sz w:val="20"/>
          <w:szCs w:val="24"/>
          <w:rtl/>
        </w:rPr>
        <w:t>ב</w:t>
      </w:r>
      <w:r w:rsidR="005233A5">
        <w:rPr>
          <w:rStyle w:val="CommentReference"/>
          <w:rFonts w:hint="cs"/>
          <w:sz w:val="20"/>
          <w:szCs w:val="24"/>
          <w:rtl/>
        </w:rPr>
        <w:t>ו אנו מורידים בירוקרטיה וגורמים מעכבים</w:t>
      </w:r>
      <w:r w:rsidR="00F44862">
        <w:rPr>
          <w:rStyle w:val="CommentReference"/>
          <w:rFonts w:hint="cs"/>
          <w:sz w:val="20"/>
          <w:szCs w:val="24"/>
          <w:rtl/>
        </w:rPr>
        <w:t>'</w:t>
      </w:r>
      <w:r w:rsidR="00C1414E">
        <w:rPr>
          <w:rStyle w:val="CommentReference"/>
          <w:rFonts w:hint="cs"/>
          <w:sz w:val="20"/>
          <w:szCs w:val="24"/>
          <w:rtl/>
        </w:rPr>
        <w:t>"</w:t>
      </w:r>
      <w:r>
        <w:rPr>
          <w:rStyle w:val="CommentReference"/>
          <w:rFonts w:hint="cs"/>
          <w:sz w:val="20"/>
          <w:szCs w:val="24"/>
          <w:rtl/>
        </w:rPr>
        <w:t xml:space="preserve">. עוד נמסר, כי </w:t>
      </w:r>
      <w:r w:rsidR="00C1414E">
        <w:rPr>
          <w:rStyle w:val="CommentReference"/>
          <w:rFonts w:hint="cs"/>
          <w:sz w:val="20"/>
          <w:szCs w:val="24"/>
          <w:rtl/>
        </w:rPr>
        <w:t>"</w:t>
      </w:r>
      <w:r>
        <w:rPr>
          <w:rStyle w:val="CommentReference"/>
          <w:rFonts w:hint="cs"/>
          <w:sz w:val="20"/>
          <w:szCs w:val="24"/>
          <w:rtl/>
        </w:rPr>
        <w:t>תפעול עבודת הממשלה נעשה מבחינה מהותית כמפורט בנוהל</w:t>
      </w:r>
      <w:r w:rsidR="00C1414E">
        <w:rPr>
          <w:rStyle w:val="CommentReference"/>
          <w:rFonts w:hint="cs"/>
          <w:sz w:val="20"/>
          <w:szCs w:val="24"/>
          <w:rtl/>
        </w:rPr>
        <w:t>"</w:t>
      </w:r>
      <w:r>
        <w:rPr>
          <w:rStyle w:val="CommentReference"/>
          <w:rFonts w:hint="cs"/>
          <w:sz w:val="20"/>
          <w:szCs w:val="24"/>
          <w:rtl/>
        </w:rPr>
        <w:t xml:space="preserve"> ו</w:t>
      </w:r>
      <w:r w:rsidR="00C1414E">
        <w:rPr>
          <w:rStyle w:val="CommentReference"/>
          <w:rFonts w:hint="cs"/>
          <w:sz w:val="20"/>
          <w:szCs w:val="24"/>
          <w:rtl/>
        </w:rPr>
        <w:t xml:space="preserve">העבודה </w:t>
      </w:r>
      <w:r>
        <w:rPr>
          <w:rStyle w:val="CommentReference"/>
          <w:rFonts w:hint="cs"/>
          <w:sz w:val="20"/>
          <w:szCs w:val="24"/>
          <w:rtl/>
        </w:rPr>
        <w:t>התנהל</w:t>
      </w:r>
      <w:r w:rsidR="00027F27">
        <w:rPr>
          <w:rStyle w:val="CommentReference"/>
          <w:rFonts w:hint="cs"/>
          <w:sz w:val="20"/>
          <w:szCs w:val="24"/>
          <w:rtl/>
        </w:rPr>
        <w:t>ה</w:t>
      </w:r>
      <w:r>
        <w:rPr>
          <w:rStyle w:val="CommentReference"/>
          <w:rFonts w:hint="cs"/>
          <w:sz w:val="20"/>
          <w:szCs w:val="24"/>
          <w:rtl/>
        </w:rPr>
        <w:t xml:space="preserve"> באופן שוטף ובהתאמה למצב החירום. סעיפי הנוהל "</w:t>
      </w:r>
      <w:r w:rsidRPr="003E192C">
        <w:rPr>
          <w:rStyle w:val="CommentReference"/>
          <w:rFonts w:hint="cs"/>
          <w:b/>
          <w:bCs/>
          <w:sz w:val="20"/>
          <w:szCs w:val="24"/>
          <w:rtl/>
        </w:rPr>
        <w:t xml:space="preserve">לא קובעים </w:t>
      </w:r>
      <w:r w:rsidRPr="00B01EBF">
        <w:rPr>
          <w:rStyle w:val="CommentReference"/>
          <w:rFonts w:hint="cs"/>
          <w:b/>
          <w:bCs/>
          <w:sz w:val="20"/>
          <w:szCs w:val="24"/>
          <w:rtl/>
        </w:rPr>
        <w:t>כי</w:t>
      </w:r>
      <w:r w:rsidRPr="003E192C">
        <w:rPr>
          <w:rStyle w:val="CommentReference"/>
          <w:rFonts w:hint="cs"/>
          <w:b/>
          <w:bCs/>
          <w:sz w:val="20"/>
          <w:szCs w:val="24"/>
          <w:rtl/>
        </w:rPr>
        <w:t xml:space="preserve"> בעת משבר כל החלטה צריכה להתקבל על ידי הממשלה או ועדת שרים</w:t>
      </w:r>
      <w:r>
        <w:rPr>
          <w:rStyle w:val="CommentReference"/>
          <w:rFonts w:hint="cs"/>
          <w:sz w:val="20"/>
          <w:szCs w:val="24"/>
          <w:rtl/>
        </w:rPr>
        <w:t>"</w:t>
      </w:r>
      <w:r w:rsidR="00B01EBF">
        <w:rPr>
          <w:rStyle w:val="CommentReference"/>
          <w:rFonts w:hint="cs"/>
          <w:sz w:val="20"/>
          <w:szCs w:val="24"/>
          <w:rtl/>
        </w:rPr>
        <w:t xml:space="preserve"> (ההדגשה במקור)</w:t>
      </w:r>
      <w:r>
        <w:rPr>
          <w:rStyle w:val="CommentReference"/>
          <w:rFonts w:hint="cs"/>
          <w:sz w:val="20"/>
          <w:szCs w:val="24"/>
          <w:rtl/>
        </w:rPr>
        <w:t>.</w:t>
      </w:r>
      <w:r w:rsidR="00BC3FCF">
        <w:rPr>
          <w:rStyle w:val="CommentReference"/>
          <w:rFonts w:hint="cs"/>
          <w:sz w:val="20"/>
          <w:szCs w:val="24"/>
          <w:rtl/>
        </w:rPr>
        <w:t xml:space="preserve"> </w:t>
      </w:r>
      <w:r>
        <w:rPr>
          <w:rStyle w:val="CommentReference"/>
          <w:rFonts w:hint="cs"/>
          <w:sz w:val="20"/>
          <w:szCs w:val="24"/>
          <w:rtl/>
        </w:rPr>
        <w:t xml:space="preserve">עוד מסר משרד </w:t>
      </w:r>
      <w:r>
        <w:rPr>
          <w:rStyle w:val="CommentReference"/>
          <w:rFonts w:hint="cs"/>
          <w:sz w:val="20"/>
          <w:szCs w:val="24"/>
          <w:rtl/>
        </w:rPr>
        <w:t>ראה"ם</w:t>
      </w:r>
      <w:r>
        <w:rPr>
          <w:rStyle w:val="CommentReference"/>
          <w:rFonts w:hint="cs"/>
          <w:sz w:val="20"/>
          <w:szCs w:val="24"/>
          <w:rtl/>
        </w:rPr>
        <w:t xml:space="preserve"> כי </w:t>
      </w:r>
      <w:r w:rsidRPr="003E192C">
        <w:rPr>
          <w:rStyle w:val="CommentReference"/>
          <w:rFonts w:hint="cs"/>
          <w:sz w:val="20"/>
          <w:szCs w:val="24"/>
          <w:rtl/>
        </w:rPr>
        <w:t xml:space="preserve">הממשלה פועלת בהתאם לסמכותה על פי דין, ובכפוף להוראות הדין. אין חובה כי נושא מסוים יובא לאישור ועדת שרים כזו או אחרת, אלא אם </w:t>
      </w:r>
      <w:r w:rsidR="00027F27">
        <w:rPr>
          <w:rStyle w:val="CommentReference"/>
          <w:rFonts w:hint="cs"/>
          <w:sz w:val="20"/>
          <w:szCs w:val="24"/>
          <w:rtl/>
        </w:rPr>
        <w:t xml:space="preserve">כן </w:t>
      </w:r>
      <w:r w:rsidRPr="003E192C">
        <w:rPr>
          <w:rStyle w:val="CommentReference"/>
          <w:rFonts w:hint="cs"/>
          <w:sz w:val="20"/>
          <w:szCs w:val="24"/>
          <w:rtl/>
        </w:rPr>
        <w:t xml:space="preserve">נקבע אחרת על ידי המחוקק או הממשלה. </w:t>
      </w:r>
    </w:p>
    <w:p w:rsidR="000840C6" w:rsidP="006B7730">
      <w:pPr>
        <w:pStyle w:val="a"/>
        <w:spacing w:line="269" w:lineRule="auto"/>
        <w:rPr>
          <w:rStyle w:val="CommentReference"/>
          <w:b/>
          <w:bCs/>
          <w:sz w:val="20"/>
          <w:szCs w:val="24"/>
          <w:rtl/>
        </w:rPr>
      </w:pPr>
      <w:r w:rsidRPr="00E5320C">
        <w:rPr>
          <w:rtl/>
        </w:rPr>
        <w:fldChar w:fldCharType="begin"/>
      </w:r>
      <w:r w:rsidRPr="00E5320C">
        <w:rPr>
          <w:rtl/>
        </w:rPr>
        <w:instrText xml:space="preserve"> </w:instrText>
      </w:r>
      <w:r w:rsidRPr="00E5320C">
        <w:instrText>AUTONUMLGL \e  \* MERGEFORMAT</w:instrText>
      </w:r>
      <w:r w:rsidRPr="00E5320C">
        <w:rPr>
          <w:rtl/>
        </w:rPr>
        <w:instrText xml:space="preserve"> </w:instrText>
      </w:r>
      <w:r w:rsidRPr="00E5320C">
        <w:rPr>
          <w:rtl/>
        </w:rPr>
        <w:fldChar w:fldCharType="end"/>
      </w:r>
    </w:p>
    <w:p w:rsidR="002502D1" w:rsidP="006B7730">
      <w:pPr>
        <w:spacing w:line="269" w:lineRule="auto"/>
        <w:rPr>
          <w:rStyle w:val="CommentReference"/>
          <w:b/>
          <w:bCs/>
          <w:sz w:val="20"/>
          <w:szCs w:val="24"/>
          <w:rtl/>
        </w:rPr>
      </w:pPr>
      <w:r>
        <w:rPr>
          <w:rStyle w:val="CommentReference"/>
          <w:rFonts w:hint="cs"/>
          <w:b/>
          <w:bCs/>
          <w:sz w:val="20"/>
          <w:szCs w:val="24"/>
          <w:rtl/>
        </w:rPr>
        <w:t xml:space="preserve">האמור לעיל מחדד את החשיבות </w:t>
      </w:r>
      <w:r w:rsidR="00027F27">
        <w:rPr>
          <w:rStyle w:val="CommentReference"/>
          <w:rFonts w:hint="cs"/>
          <w:b/>
          <w:bCs/>
          <w:sz w:val="20"/>
          <w:szCs w:val="24"/>
          <w:rtl/>
        </w:rPr>
        <w:t>ש</w:t>
      </w:r>
      <w:r>
        <w:rPr>
          <w:rStyle w:val="CommentReference"/>
          <w:rFonts w:hint="cs"/>
          <w:b/>
          <w:bCs/>
          <w:sz w:val="20"/>
          <w:szCs w:val="24"/>
          <w:rtl/>
        </w:rPr>
        <w:t xml:space="preserve">בהקמת ועדת שרים ייעודית לניהול משבר לאומי שתוסמך על ידי הממשלה או </w:t>
      </w:r>
      <w:r w:rsidR="00027F27">
        <w:rPr>
          <w:rStyle w:val="CommentReference"/>
          <w:rFonts w:hint="cs"/>
          <w:b/>
          <w:bCs/>
          <w:sz w:val="20"/>
          <w:szCs w:val="24"/>
          <w:rtl/>
        </w:rPr>
        <w:t>ש</w:t>
      </w:r>
      <w:r>
        <w:rPr>
          <w:rStyle w:val="CommentReference"/>
          <w:rFonts w:hint="cs"/>
          <w:b/>
          <w:bCs/>
          <w:sz w:val="20"/>
          <w:szCs w:val="24"/>
          <w:rtl/>
        </w:rPr>
        <w:t>בקבלת החלטות ע</w:t>
      </w:r>
      <w:r w:rsidR="004B77AB">
        <w:rPr>
          <w:rStyle w:val="CommentReference"/>
          <w:rFonts w:hint="cs"/>
          <w:b/>
          <w:bCs/>
          <w:sz w:val="20"/>
          <w:szCs w:val="24"/>
          <w:rtl/>
        </w:rPr>
        <w:t>ל ידי</w:t>
      </w:r>
      <w:r>
        <w:rPr>
          <w:rStyle w:val="CommentReference"/>
          <w:rFonts w:hint="cs"/>
          <w:b/>
          <w:bCs/>
          <w:sz w:val="20"/>
          <w:szCs w:val="24"/>
          <w:rtl/>
        </w:rPr>
        <w:t xml:space="preserve"> </w:t>
      </w:r>
      <w:r w:rsidRPr="008C439D">
        <w:rPr>
          <w:rStyle w:val="CommentReference"/>
          <w:rFonts w:hint="cs"/>
          <w:b/>
          <w:bCs/>
          <w:sz w:val="20"/>
          <w:szCs w:val="24"/>
          <w:rtl/>
        </w:rPr>
        <w:t>פורום שרים או שר שיוסמך</w:t>
      </w:r>
      <w:r>
        <w:rPr>
          <w:rStyle w:val="CommentReference"/>
          <w:rFonts w:hint="cs"/>
          <w:b/>
          <w:bCs/>
          <w:sz w:val="20"/>
          <w:szCs w:val="24"/>
          <w:rtl/>
        </w:rPr>
        <w:t xml:space="preserve"> </w:t>
      </w:r>
      <w:r w:rsidR="00027F27">
        <w:rPr>
          <w:rStyle w:val="CommentReference"/>
          <w:rFonts w:hint="cs"/>
          <w:b/>
          <w:bCs/>
          <w:sz w:val="20"/>
          <w:szCs w:val="24"/>
          <w:rtl/>
        </w:rPr>
        <w:t>על ידי</w:t>
      </w:r>
      <w:r>
        <w:rPr>
          <w:rStyle w:val="CommentReference"/>
          <w:rFonts w:hint="cs"/>
          <w:b/>
          <w:bCs/>
          <w:sz w:val="20"/>
          <w:szCs w:val="24"/>
          <w:rtl/>
        </w:rPr>
        <w:t xml:space="preserve"> הממשלה, זאת לצורך דיון וקבלת החלטות מיטביות בנוגע לסוגיות מערכתיות להן השפעה על מעורבותם של משרדי הממשלה השונים בניהול המשבר. </w:t>
      </w:r>
    </w:p>
    <w:p w:rsidR="000840C6" w:rsidP="006B7730">
      <w:pPr>
        <w:pStyle w:val="a"/>
        <w:spacing w:line="269" w:lineRule="auto"/>
        <w:rPr>
          <w:rStyle w:val="CommentReference"/>
          <w:b/>
          <w:bCs/>
          <w:sz w:val="20"/>
          <w:szCs w:val="24"/>
          <w:rtl/>
        </w:rPr>
      </w:pPr>
      <w:r w:rsidRPr="00E5320C">
        <w:rPr>
          <w:rtl/>
        </w:rPr>
        <w:fldChar w:fldCharType="begin"/>
      </w:r>
      <w:r w:rsidRPr="00E5320C">
        <w:rPr>
          <w:rtl/>
        </w:rPr>
        <w:instrText xml:space="preserve"> </w:instrText>
      </w:r>
      <w:r w:rsidRPr="00E5320C">
        <w:instrText>AUTONUMLGL \e  \* MERGEFORMAT</w:instrText>
      </w:r>
      <w:r w:rsidRPr="00E5320C">
        <w:rPr>
          <w:rtl/>
        </w:rPr>
        <w:instrText xml:space="preserve"> </w:instrText>
      </w:r>
      <w:r w:rsidRPr="00E5320C">
        <w:rPr>
          <w:rtl/>
        </w:rPr>
        <w:fldChar w:fldCharType="end"/>
      </w:r>
    </w:p>
    <w:p w:rsidR="002502D1" w:rsidP="006B7730">
      <w:pPr>
        <w:spacing w:line="269" w:lineRule="auto"/>
        <w:rPr>
          <w:rStyle w:val="CommentReference"/>
          <w:b/>
          <w:bCs/>
          <w:sz w:val="20"/>
          <w:szCs w:val="24"/>
          <w:rtl/>
        </w:rPr>
      </w:pPr>
      <w:r>
        <w:rPr>
          <w:rStyle w:val="CommentReference"/>
          <w:rFonts w:hint="cs"/>
          <w:b/>
          <w:bCs/>
          <w:sz w:val="20"/>
          <w:szCs w:val="24"/>
          <w:rtl/>
        </w:rPr>
        <w:t xml:space="preserve">מומלץ כי בעת זיהוי מצב חירום, </w:t>
      </w:r>
      <w:r>
        <w:rPr>
          <w:rStyle w:val="CommentReference"/>
          <w:rFonts w:hint="cs"/>
          <w:b/>
          <w:bCs/>
          <w:sz w:val="20"/>
          <w:szCs w:val="24"/>
          <w:rtl/>
        </w:rPr>
        <w:t>ראה"ם</w:t>
      </w:r>
      <w:r>
        <w:rPr>
          <w:rStyle w:val="CommentReference"/>
          <w:rFonts w:hint="cs"/>
          <w:b/>
          <w:bCs/>
          <w:sz w:val="20"/>
          <w:szCs w:val="24"/>
          <w:rtl/>
        </w:rPr>
        <w:t xml:space="preserve"> יפעל בהתאם לנוהל עבודת הממשלה בחירום</w:t>
      </w:r>
      <w:r w:rsidR="00027F27">
        <w:rPr>
          <w:rStyle w:val="CommentReference"/>
          <w:rFonts w:hint="cs"/>
          <w:b/>
          <w:bCs/>
          <w:sz w:val="20"/>
          <w:szCs w:val="24"/>
          <w:rtl/>
        </w:rPr>
        <w:t>,</w:t>
      </w:r>
      <w:r>
        <w:rPr>
          <w:rStyle w:val="CommentReference"/>
          <w:rFonts w:hint="cs"/>
          <w:b/>
          <w:bCs/>
          <w:sz w:val="20"/>
          <w:szCs w:val="24"/>
          <w:rtl/>
        </w:rPr>
        <w:t xml:space="preserve"> המוגדר בתקנון עבודת הממשלה</w:t>
      </w:r>
      <w:r w:rsidR="00027F27">
        <w:rPr>
          <w:rStyle w:val="CommentReference"/>
          <w:rFonts w:hint="cs"/>
          <w:b/>
          <w:bCs/>
          <w:sz w:val="20"/>
          <w:szCs w:val="24"/>
          <w:rtl/>
        </w:rPr>
        <w:t>,</w:t>
      </w:r>
      <w:r>
        <w:rPr>
          <w:rStyle w:val="CommentReference"/>
          <w:rFonts w:hint="cs"/>
          <w:b/>
          <w:bCs/>
          <w:sz w:val="20"/>
          <w:szCs w:val="24"/>
          <w:rtl/>
        </w:rPr>
        <w:t xml:space="preserve"> ויקבע כי לעניין הפעלת הממשלה מתקיים </w:t>
      </w:r>
      <w:r w:rsidRPr="00BC3FCF">
        <w:rPr>
          <w:rStyle w:val="CommentReference"/>
          <w:rFonts w:hint="cs"/>
          <w:b/>
          <w:bCs/>
          <w:sz w:val="20"/>
          <w:szCs w:val="24"/>
          <w:rtl/>
        </w:rPr>
        <w:t xml:space="preserve">מצב </w:t>
      </w:r>
      <w:r w:rsidRPr="003D4147">
        <w:rPr>
          <w:rStyle w:val="CommentReference"/>
          <w:rFonts w:hint="cs"/>
          <w:b/>
          <w:bCs/>
          <w:sz w:val="20"/>
          <w:szCs w:val="24"/>
          <w:rtl/>
        </w:rPr>
        <w:t>חירום</w:t>
      </w:r>
      <w:r w:rsidRPr="003D4147" w:rsidR="00483397">
        <w:rPr>
          <w:rStyle w:val="CommentReference"/>
          <w:b/>
          <w:bCs/>
          <w:sz w:val="20"/>
          <w:szCs w:val="24"/>
          <w:rtl/>
        </w:rPr>
        <w:t>.</w:t>
      </w:r>
      <w:r w:rsidRPr="003D4147" w:rsidR="00A947C6">
        <w:rPr>
          <w:rStyle w:val="CommentReference"/>
          <w:rFonts w:hint="cs"/>
          <w:b/>
          <w:bCs/>
          <w:sz w:val="20"/>
          <w:szCs w:val="24"/>
          <w:rtl/>
        </w:rPr>
        <w:t xml:space="preserve"> </w:t>
      </w:r>
      <w:r w:rsidRPr="003D4147" w:rsidR="005F2F94">
        <w:rPr>
          <w:rStyle w:val="CommentReference"/>
          <w:rFonts w:hint="cs"/>
          <w:b/>
          <w:bCs/>
          <w:sz w:val="20"/>
          <w:szCs w:val="24"/>
          <w:rtl/>
        </w:rPr>
        <w:t>בהתאם</w:t>
      </w:r>
      <w:r w:rsidRPr="00BC3FCF" w:rsidR="005F2F94">
        <w:rPr>
          <w:rStyle w:val="CommentReference"/>
          <w:b/>
          <w:bCs/>
          <w:sz w:val="20"/>
          <w:szCs w:val="24"/>
          <w:rtl/>
        </w:rPr>
        <w:t xml:space="preserve"> </w:t>
      </w:r>
      <w:r w:rsidRPr="00BC3FCF" w:rsidR="005F2F94">
        <w:rPr>
          <w:rStyle w:val="CommentReference"/>
          <w:rFonts w:hint="cs"/>
          <w:b/>
          <w:bCs/>
          <w:sz w:val="20"/>
          <w:szCs w:val="24"/>
          <w:rtl/>
        </w:rPr>
        <w:t>לכך</w:t>
      </w:r>
      <w:r w:rsidRPr="00BC3FCF" w:rsidR="005F2F94">
        <w:rPr>
          <w:rStyle w:val="CommentReference"/>
          <w:b/>
          <w:bCs/>
          <w:sz w:val="20"/>
          <w:szCs w:val="24"/>
          <w:rtl/>
        </w:rPr>
        <w:t>,</w:t>
      </w:r>
      <w:r>
        <w:rPr>
          <w:rStyle w:val="CommentReference"/>
          <w:rFonts w:hint="cs"/>
          <w:b/>
          <w:bCs/>
          <w:sz w:val="20"/>
          <w:szCs w:val="24"/>
          <w:rtl/>
        </w:rPr>
        <w:t xml:space="preserve"> מומלץ כי מזכיר הממשלה ינקוט </w:t>
      </w:r>
      <w:r w:rsidR="009B61AC">
        <w:rPr>
          <w:rStyle w:val="CommentReference"/>
          <w:rFonts w:hint="cs"/>
          <w:b/>
          <w:bCs/>
          <w:sz w:val="20"/>
          <w:szCs w:val="24"/>
          <w:rtl/>
        </w:rPr>
        <w:t>את ה</w:t>
      </w:r>
      <w:r>
        <w:rPr>
          <w:rStyle w:val="CommentReference"/>
          <w:rFonts w:hint="cs"/>
          <w:b/>
          <w:bCs/>
          <w:sz w:val="20"/>
          <w:szCs w:val="24"/>
          <w:rtl/>
        </w:rPr>
        <w:t xml:space="preserve">פעולות המפורטות בנוהל זה לצורך הפעלת הממשלה במתכונת חירום. </w:t>
      </w:r>
    </w:p>
    <w:p w:rsidR="00FB29EC" w:rsidP="006B7730">
      <w:pPr>
        <w:spacing w:line="269" w:lineRule="auto"/>
        <w:rPr>
          <w:rStyle w:val="CommentReference"/>
          <w:b/>
          <w:bCs/>
          <w:sz w:val="20"/>
          <w:szCs w:val="24"/>
          <w:rtl/>
        </w:rPr>
      </w:pPr>
    </w:p>
    <w:p w:rsidR="002502D1" w:rsidRPr="0094141B" w:rsidP="006B7730">
      <w:pPr>
        <w:pStyle w:val="Heading3"/>
        <w:spacing w:before="0" w:line="269" w:lineRule="auto"/>
        <w:rPr>
          <w:rtl/>
        </w:rPr>
      </w:pPr>
      <w:r w:rsidRPr="0094141B">
        <w:rPr>
          <w:rFonts w:hint="cs"/>
          <w:rtl/>
        </w:rPr>
        <w:t xml:space="preserve">הקמת </w:t>
      </w:r>
      <w:r>
        <w:rPr>
          <w:rFonts w:hint="cs"/>
          <w:rtl/>
        </w:rPr>
        <w:t>קבינט הקורונה ומנגנון עבודתו בממשלה ה-35</w:t>
      </w:r>
      <w:r w:rsidRPr="0094141B">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כאמור, </w:t>
      </w:r>
      <w:r w:rsidR="009B61AC">
        <w:rPr>
          <w:rFonts w:hint="cs"/>
          <w:rtl/>
        </w:rPr>
        <w:t xml:space="preserve">מכוח </w:t>
      </w:r>
      <w:r>
        <w:rPr>
          <w:rFonts w:hint="cs"/>
          <w:rtl/>
        </w:rPr>
        <w:t xml:space="preserve">החלטת הממשלה 13 </w:t>
      </w:r>
      <w:r w:rsidR="009B61AC">
        <w:rPr>
          <w:rFonts w:hint="cs"/>
          <w:rtl/>
        </w:rPr>
        <w:t>הוקם</w:t>
      </w:r>
      <w:r>
        <w:rPr>
          <w:rFonts w:hint="cs"/>
          <w:rtl/>
        </w:rPr>
        <w:t xml:space="preserve"> קבינט הקורונה</w:t>
      </w:r>
      <w:r>
        <w:rPr>
          <w:rStyle w:val="FootnoteReference1"/>
          <w:rtl/>
        </w:rPr>
        <w:footnoteReference w:id="53"/>
      </w:r>
      <w:r>
        <w:rPr>
          <w:rFonts w:hint="cs"/>
          <w:rtl/>
        </w:rPr>
        <w:t xml:space="preserve"> בראשות </w:t>
      </w:r>
      <w:r>
        <w:rPr>
          <w:rFonts w:hint="cs"/>
          <w:rtl/>
        </w:rPr>
        <w:t>ראה"ם</w:t>
      </w:r>
      <w:r>
        <w:rPr>
          <w:rFonts w:hint="cs"/>
          <w:rtl/>
        </w:rPr>
        <w:t xml:space="preserve"> ובהרכב של 15 שרים נוספים. בהחלטת הממשלה הוגדרו תפקידי קבינט הקורונה</w:t>
      </w:r>
      <w:r w:rsidR="00027F27">
        <w:rPr>
          <w:rFonts w:hint="cs"/>
          <w:rtl/>
        </w:rPr>
        <w:t xml:space="preserve"> כלהלן</w:t>
      </w:r>
      <w:r w:rsidRPr="00CB6E48">
        <w:rPr>
          <w:rFonts w:hint="cs"/>
          <w:rtl/>
        </w:rPr>
        <w:t xml:space="preserve">: </w:t>
      </w:r>
      <w:r w:rsidR="009B61AC">
        <w:rPr>
          <w:rFonts w:hint="cs"/>
          <w:rtl/>
        </w:rPr>
        <w:t>(</w:t>
      </w:r>
      <w:r w:rsidR="00027F27">
        <w:rPr>
          <w:rFonts w:hint="cs"/>
          <w:rtl/>
        </w:rPr>
        <w:t>א</w:t>
      </w:r>
      <w:r w:rsidR="009B61AC">
        <w:rPr>
          <w:rFonts w:hint="cs"/>
          <w:rtl/>
        </w:rPr>
        <w:t>)</w:t>
      </w:r>
      <w:r w:rsidR="00B71B7C">
        <w:rPr>
          <w:rFonts w:hint="cs"/>
          <w:rtl/>
        </w:rPr>
        <w:t xml:space="preserve"> </w:t>
      </w:r>
      <w:r w:rsidRPr="00CB6E48">
        <w:rPr>
          <w:rFonts w:hint="cs"/>
          <w:rtl/>
        </w:rPr>
        <w:t xml:space="preserve">הוועדה תשמש "מסגרת תיאום עליונה בין כלל הגורמים הממשלתיים העוסקים בטיפול במשבר הקורונה". </w:t>
      </w:r>
      <w:r w:rsidR="009B61AC">
        <w:rPr>
          <w:rFonts w:hint="cs"/>
          <w:rtl/>
        </w:rPr>
        <w:t>(</w:t>
      </w:r>
      <w:r w:rsidR="00027F27">
        <w:rPr>
          <w:rFonts w:hint="cs"/>
          <w:rtl/>
        </w:rPr>
        <w:t>ב</w:t>
      </w:r>
      <w:r w:rsidR="009B61AC">
        <w:rPr>
          <w:rFonts w:hint="cs"/>
          <w:rtl/>
        </w:rPr>
        <w:t>)</w:t>
      </w:r>
      <w:r w:rsidR="00027F27">
        <w:rPr>
          <w:rFonts w:hint="cs"/>
          <w:rtl/>
        </w:rPr>
        <w:t xml:space="preserve"> </w:t>
      </w:r>
      <w:r w:rsidRPr="00CB6E48">
        <w:rPr>
          <w:rFonts w:hint="cs"/>
          <w:rtl/>
        </w:rPr>
        <w:t xml:space="preserve">הוועדה "תרכז את אסטרטגיית היציאה". </w:t>
      </w:r>
      <w:r w:rsidR="009B61AC">
        <w:rPr>
          <w:rFonts w:hint="cs"/>
          <w:rtl/>
        </w:rPr>
        <w:t>(</w:t>
      </w:r>
      <w:r w:rsidR="00997134">
        <w:rPr>
          <w:rFonts w:hint="cs"/>
          <w:rtl/>
        </w:rPr>
        <w:t>ג</w:t>
      </w:r>
      <w:r w:rsidR="009B61AC">
        <w:rPr>
          <w:rFonts w:hint="cs"/>
          <w:rtl/>
        </w:rPr>
        <w:t>)</w:t>
      </w:r>
      <w:r w:rsidRPr="00CB6E48">
        <w:rPr>
          <w:rFonts w:hint="cs"/>
          <w:rtl/>
        </w:rPr>
        <w:t xml:space="preserve"> הוועדה </w:t>
      </w:r>
      <w:r w:rsidR="00997134">
        <w:rPr>
          <w:rFonts w:hint="cs"/>
          <w:rtl/>
        </w:rPr>
        <w:t>"</w:t>
      </w:r>
      <w:r w:rsidRPr="00CB6E48">
        <w:rPr>
          <w:rFonts w:hint="cs"/>
          <w:rtl/>
        </w:rPr>
        <w:t>תעסוק בהיערכות לקראת התפרצות חוזרת של נגיף הקורונה".</w:t>
      </w:r>
      <w:r>
        <w:rPr>
          <w:rFonts w:hint="cs"/>
          <w:rtl/>
        </w:rPr>
        <w:t xml:space="preserve"> </w:t>
      </w:r>
      <w:r w:rsidRPr="00132F20">
        <w:rPr>
          <w:rFonts w:hint="cs"/>
          <w:b/>
          <w:bCs/>
          <w:rtl/>
        </w:rPr>
        <w:t>יצוין</w:t>
      </w:r>
      <w:r w:rsidRPr="00132F20">
        <w:rPr>
          <w:b/>
          <w:bCs/>
          <w:rtl/>
        </w:rPr>
        <w:t xml:space="preserve"> </w:t>
      </w:r>
      <w:r w:rsidRPr="00132F20">
        <w:rPr>
          <w:rFonts w:hint="cs"/>
          <w:b/>
          <w:bCs/>
          <w:rtl/>
        </w:rPr>
        <w:t>כי</w:t>
      </w:r>
      <w:r w:rsidRPr="00132F20">
        <w:rPr>
          <w:b/>
          <w:bCs/>
          <w:rtl/>
        </w:rPr>
        <w:t xml:space="preserve"> </w:t>
      </w:r>
      <w:r w:rsidRPr="00132F20">
        <w:rPr>
          <w:rFonts w:hint="cs"/>
          <w:b/>
          <w:bCs/>
          <w:rtl/>
        </w:rPr>
        <w:t>בהחלטה</w:t>
      </w:r>
      <w:r w:rsidRPr="00F76740">
        <w:rPr>
          <w:b/>
          <w:bCs/>
          <w:rtl/>
        </w:rPr>
        <w:t xml:space="preserve"> הז</w:t>
      </w:r>
      <w:r w:rsidR="009B61AC">
        <w:rPr>
          <w:rFonts w:hint="cs"/>
          <w:b/>
          <w:bCs/>
          <w:rtl/>
        </w:rPr>
        <w:t>את</w:t>
      </w:r>
      <w:r w:rsidRPr="00F76740">
        <w:rPr>
          <w:b/>
          <w:bCs/>
          <w:rtl/>
        </w:rPr>
        <w:t xml:space="preserve"> לא הסמיכה הממשלה את </w:t>
      </w:r>
      <w:r>
        <w:rPr>
          <w:rFonts w:hint="cs"/>
          <w:b/>
          <w:bCs/>
          <w:rtl/>
        </w:rPr>
        <w:t xml:space="preserve">קבינט הקורונה </w:t>
      </w:r>
      <w:r w:rsidRPr="00F76740">
        <w:rPr>
          <w:rFonts w:hint="cs"/>
          <w:b/>
          <w:bCs/>
          <w:rtl/>
        </w:rPr>
        <w:t>לקבל</w:t>
      </w:r>
      <w:r w:rsidRPr="00F76740">
        <w:rPr>
          <w:b/>
          <w:bCs/>
          <w:rtl/>
        </w:rPr>
        <w:t xml:space="preserve"> </w:t>
      </w:r>
      <w:r w:rsidRPr="00C61EEA">
        <w:rPr>
          <w:rFonts w:hint="cs"/>
          <w:b/>
          <w:bCs/>
          <w:rtl/>
        </w:rPr>
        <w:t>החלטות</w:t>
      </w:r>
      <w:r w:rsidRPr="00C61EEA">
        <w:rPr>
          <w:b/>
          <w:bCs/>
          <w:rtl/>
        </w:rPr>
        <w:t xml:space="preserve"> </w:t>
      </w:r>
      <w:r w:rsidRPr="00C61EEA">
        <w:rPr>
          <w:rFonts w:hint="cs"/>
          <w:b/>
          <w:bCs/>
          <w:rtl/>
        </w:rPr>
        <w:t>בשם</w:t>
      </w:r>
      <w:r w:rsidRPr="00F76740">
        <w:rPr>
          <w:b/>
          <w:bCs/>
          <w:rtl/>
        </w:rPr>
        <w:t xml:space="preserve"> </w:t>
      </w:r>
      <w:r w:rsidRPr="00F76740">
        <w:rPr>
          <w:rFonts w:hint="cs"/>
          <w:b/>
          <w:bCs/>
          <w:rtl/>
        </w:rPr>
        <w:t>הממשלה</w:t>
      </w:r>
      <w:r>
        <w:rPr>
          <w:rStyle w:val="FootnoteReference1"/>
          <w:b/>
          <w:bCs/>
          <w:rtl/>
        </w:rPr>
        <w:footnoteReference w:id="54"/>
      </w:r>
      <w:r w:rsidRPr="00F76740">
        <w:rPr>
          <w:b/>
          <w:b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ind w:left="-1"/>
        <w:rPr>
          <w:rtl/>
        </w:rPr>
      </w:pPr>
      <w:r w:rsidRPr="004575AB">
        <w:rPr>
          <w:rFonts w:hint="cs"/>
          <w:rtl/>
        </w:rPr>
        <w:t>נוכח</w:t>
      </w:r>
      <w:r w:rsidRPr="004575AB">
        <w:rPr>
          <w:rtl/>
        </w:rPr>
        <w:t xml:space="preserve"> </w:t>
      </w:r>
      <w:r w:rsidRPr="004575AB">
        <w:rPr>
          <w:rFonts w:hint="cs"/>
          <w:rtl/>
        </w:rPr>
        <w:t>העובדה</w:t>
      </w:r>
      <w:r w:rsidRPr="004575AB">
        <w:rPr>
          <w:rtl/>
        </w:rPr>
        <w:t xml:space="preserve"> </w:t>
      </w:r>
      <w:r w:rsidRPr="004575AB">
        <w:rPr>
          <w:rFonts w:hint="cs"/>
          <w:rtl/>
        </w:rPr>
        <w:t>שבהחלטת</w:t>
      </w:r>
      <w:r w:rsidRPr="004575AB">
        <w:rPr>
          <w:rtl/>
        </w:rPr>
        <w:t xml:space="preserve"> </w:t>
      </w:r>
      <w:r w:rsidRPr="004575AB">
        <w:rPr>
          <w:rFonts w:hint="cs"/>
          <w:rtl/>
        </w:rPr>
        <w:t>הממשלה</w:t>
      </w:r>
      <w:r w:rsidRPr="00BC7E04">
        <w:rPr>
          <w:rtl/>
        </w:rPr>
        <w:t xml:space="preserve"> </w:t>
      </w:r>
      <w:r w:rsidRPr="00BC7E04">
        <w:rPr>
          <w:rFonts w:hint="cs"/>
          <w:rtl/>
        </w:rPr>
        <w:t>הז</w:t>
      </w:r>
      <w:r w:rsidR="00B463D7">
        <w:rPr>
          <w:rFonts w:hint="cs"/>
          <w:rtl/>
        </w:rPr>
        <w:t>את</w:t>
      </w:r>
      <w:r w:rsidRPr="00BC7E04">
        <w:rPr>
          <w:rtl/>
        </w:rPr>
        <w:t xml:space="preserve"> </w:t>
      </w:r>
      <w:r w:rsidRPr="00BC7E04">
        <w:rPr>
          <w:rFonts w:hint="cs"/>
          <w:rtl/>
        </w:rPr>
        <w:t>לא</w:t>
      </w:r>
      <w:r w:rsidRPr="00BC7E04">
        <w:rPr>
          <w:rtl/>
        </w:rPr>
        <w:t xml:space="preserve"> </w:t>
      </w:r>
      <w:r w:rsidRPr="00BC7E04">
        <w:rPr>
          <w:rFonts w:hint="cs"/>
          <w:rtl/>
        </w:rPr>
        <w:t>הוקנו</w:t>
      </w:r>
      <w:r w:rsidRPr="00BC7E04">
        <w:rPr>
          <w:rtl/>
        </w:rPr>
        <w:t xml:space="preserve"> </w:t>
      </w:r>
      <w:r w:rsidRPr="00BC7E04">
        <w:rPr>
          <w:rFonts w:hint="cs"/>
          <w:rtl/>
        </w:rPr>
        <w:t>ל</w:t>
      </w:r>
      <w:r>
        <w:rPr>
          <w:rFonts w:hint="cs"/>
          <w:rtl/>
        </w:rPr>
        <w:t>קבינט הקורונה</w:t>
      </w:r>
      <w:r w:rsidRPr="00BC7E04">
        <w:rPr>
          <w:rtl/>
        </w:rPr>
        <w:t xml:space="preserve"> </w:t>
      </w:r>
      <w:r w:rsidRPr="00BC7E04">
        <w:rPr>
          <w:rFonts w:hint="cs"/>
          <w:rtl/>
        </w:rPr>
        <w:t>סמכויות</w:t>
      </w:r>
      <w:r w:rsidRPr="00BC7E04">
        <w:rPr>
          <w:rtl/>
        </w:rPr>
        <w:t xml:space="preserve"> </w:t>
      </w:r>
      <w:r>
        <w:rPr>
          <w:rFonts w:hint="cs"/>
          <w:rtl/>
        </w:rPr>
        <w:t>לקבל החלטות על דעת</w:t>
      </w:r>
      <w:r w:rsidRPr="00BC7E04">
        <w:rPr>
          <w:rtl/>
        </w:rPr>
        <w:t xml:space="preserve"> </w:t>
      </w:r>
      <w:r w:rsidRPr="00BC7E04">
        <w:rPr>
          <w:rFonts w:hint="cs"/>
          <w:rtl/>
        </w:rPr>
        <w:t>הממשלה</w:t>
      </w:r>
      <w:r w:rsidRPr="00BC7E04">
        <w:rPr>
          <w:rtl/>
        </w:rPr>
        <w:t xml:space="preserve"> </w:t>
      </w:r>
      <w:r>
        <w:rPr>
          <w:rFonts w:hint="cs"/>
          <w:rtl/>
        </w:rPr>
        <w:t>הרי ש</w:t>
      </w:r>
      <w:r w:rsidRPr="00BC7E04">
        <w:rPr>
          <w:rFonts w:hint="cs"/>
          <w:rtl/>
        </w:rPr>
        <w:t>נדרש</w:t>
      </w:r>
      <w:r w:rsidRPr="00BC7E04">
        <w:rPr>
          <w:rtl/>
        </w:rPr>
        <w:t xml:space="preserve"> אישור של הממשלה לכל ההחלטות שהתקבלו בו. </w:t>
      </w:r>
      <w:r>
        <w:rPr>
          <w:rFonts w:hint="cs"/>
          <w:rtl/>
        </w:rPr>
        <w:t>למשל, ב-22.6.20 התקיים דיון קבינט הקורונה בנושא תרחיש הייחוס</w:t>
      </w:r>
      <w:r w:rsidR="00B463D7">
        <w:rPr>
          <w:rFonts w:hint="cs"/>
          <w:rtl/>
        </w:rPr>
        <w:t>,</w:t>
      </w:r>
      <w:r>
        <w:rPr>
          <w:rFonts w:hint="cs"/>
          <w:rtl/>
        </w:rPr>
        <w:t xml:space="preserve"> ובסופו קבע קבינט הקורונה שיש להיערך ל-2</w:t>
      </w:r>
      <w:r w:rsidR="00B463D7">
        <w:rPr>
          <w:rFonts w:hint="cs"/>
          <w:rtl/>
        </w:rPr>
        <w:t>,</w:t>
      </w:r>
      <w:r>
        <w:rPr>
          <w:rFonts w:hint="cs"/>
          <w:rtl/>
        </w:rPr>
        <w:t>000 מונשמים בגל התחלואה השני. נושא זה אושר בישיבת ממשלה ב-9.7.20.</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A3B57" w:rsidP="006B7730">
      <w:pPr>
        <w:spacing w:line="269" w:lineRule="auto"/>
        <w:rPr>
          <w:rtl/>
        </w:rPr>
      </w:pPr>
      <w:r w:rsidRPr="004575AB">
        <w:rPr>
          <w:rFonts w:hint="cs"/>
          <w:rtl/>
        </w:rPr>
        <w:t>ב</w:t>
      </w:r>
      <w:r w:rsidRPr="004575AB">
        <w:rPr>
          <w:rtl/>
        </w:rPr>
        <w:t xml:space="preserve">-26.7.20 </w:t>
      </w:r>
      <w:r w:rsidRPr="004575AB">
        <w:rPr>
          <w:rFonts w:hint="cs"/>
          <w:rtl/>
        </w:rPr>
        <w:t>בדיון</w:t>
      </w:r>
      <w:r w:rsidRPr="004575AB">
        <w:rPr>
          <w:rtl/>
        </w:rPr>
        <w:t xml:space="preserve"> </w:t>
      </w:r>
      <w:r w:rsidRPr="004575AB">
        <w:rPr>
          <w:rFonts w:hint="cs"/>
          <w:rtl/>
        </w:rPr>
        <w:t>קבינט</w:t>
      </w:r>
      <w:r w:rsidRPr="004575AB">
        <w:rPr>
          <w:rtl/>
        </w:rPr>
        <w:t xml:space="preserve"> </w:t>
      </w:r>
      <w:r w:rsidRPr="004575AB">
        <w:rPr>
          <w:rFonts w:hint="cs"/>
          <w:rtl/>
        </w:rPr>
        <w:t>הקורונה</w:t>
      </w:r>
      <w:r w:rsidRPr="004575AB">
        <w:rPr>
          <w:rtl/>
        </w:rPr>
        <w:t xml:space="preserve"> </w:t>
      </w:r>
      <w:r w:rsidRPr="004575AB">
        <w:rPr>
          <w:rFonts w:hint="cs"/>
          <w:rtl/>
        </w:rPr>
        <w:t>אמר</w:t>
      </w:r>
      <w:r w:rsidRPr="004575AB">
        <w:rPr>
          <w:rtl/>
        </w:rPr>
        <w:t xml:space="preserve"> </w:t>
      </w:r>
      <w:r w:rsidRPr="004575AB">
        <w:rPr>
          <w:rFonts w:hint="cs"/>
          <w:rtl/>
        </w:rPr>
        <w:t>ראה</w:t>
      </w:r>
      <w:r w:rsidRPr="004575AB">
        <w:rPr>
          <w:rtl/>
        </w:rPr>
        <w:t>"ם</w:t>
      </w:r>
      <w:r>
        <w:rPr>
          <w:rFonts w:hint="cs"/>
          <w:rtl/>
        </w:rPr>
        <w:t xml:space="preserve"> </w:t>
      </w:r>
      <w:r w:rsidRPr="00EF177E">
        <w:rPr>
          <w:rFonts w:hint="cs"/>
          <w:rtl/>
        </w:rPr>
        <w:t xml:space="preserve">דאז </w:t>
      </w:r>
      <w:r>
        <w:rPr>
          <w:rFonts w:hint="cs"/>
          <w:rtl/>
        </w:rPr>
        <w:t xml:space="preserve">כי כוונתו וכוונת ראש הממשלה החליפי הייתה להקים קבינט קורונה מצומצם מאוד כדי לאפשר עבודה יעילה וקבלת החלטות מהירות. </w:t>
      </w:r>
      <w:r w:rsidRPr="008D2327">
        <w:rPr>
          <w:rFonts w:hint="cs"/>
          <w:rtl/>
        </w:rPr>
        <w:t>נוכח</w:t>
      </w:r>
      <w:r w:rsidRPr="008D2327">
        <w:rPr>
          <w:rtl/>
        </w:rPr>
        <w:t xml:space="preserve"> </w:t>
      </w:r>
      <w:r w:rsidRPr="008D2327">
        <w:rPr>
          <w:rFonts w:hint="cs"/>
          <w:rtl/>
        </w:rPr>
        <w:t>הקשיים</w:t>
      </w:r>
      <w:r w:rsidRPr="008D2327">
        <w:rPr>
          <w:rtl/>
        </w:rPr>
        <w:t xml:space="preserve"> </w:t>
      </w:r>
      <w:r>
        <w:rPr>
          <w:rFonts w:hint="cs"/>
          <w:rtl/>
        </w:rPr>
        <w:t xml:space="preserve">בקבלת החלטות במהירות בקבינט הקורונה, שעליהם עמד </w:t>
      </w:r>
      <w:r>
        <w:rPr>
          <w:rFonts w:hint="cs"/>
          <w:rtl/>
        </w:rPr>
        <w:t>ראה"ם</w:t>
      </w:r>
      <w:r>
        <w:rPr>
          <w:rFonts w:hint="cs"/>
          <w:rtl/>
        </w:rPr>
        <w:t xml:space="preserve"> </w:t>
      </w:r>
      <w:r w:rsidRPr="00EF177E">
        <w:rPr>
          <w:rFonts w:hint="cs"/>
          <w:rtl/>
        </w:rPr>
        <w:t>דאז</w:t>
      </w:r>
      <w:r>
        <w:rPr>
          <w:rFonts w:hint="cs"/>
          <w:rtl/>
        </w:rPr>
        <w:t>,</w:t>
      </w:r>
      <w:r w:rsidRPr="00EF177E">
        <w:rPr>
          <w:rFonts w:hint="cs"/>
          <w:rtl/>
        </w:rPr>
        <w:t xml:space="preserve"> </w:t>
      </w:r>
      <w:r w:rsidRPr="008D2327">
        <w:rPr>
          <w:rFonts w:hint="cs"/>
          <w:rtl/>
        </w:rPr>
        <w:t>החליט</w:t>
      </w:r>
      <w:r w:rsidRPr="008D2327">
        <w:rPr>
          <w:rtl/>
        </w:rPr>
        <w:t xml:space="preserve"> </w:t>
      </w:r>
      <w:r>
        <w:rPr>
          <w:rFonts w:hint="cs"/>
          <w:rtl/>
        </w:rPr>
        <w:t>קבינט הקורונה</w:t>
      </w:r>
      <w:r w:rsidRPr="00492F80">
        <w:rPr>
          <w:rtl/>
        </w:rPr>
        <w:t xml:space="preserve"> ב</w:t>
      </w:r>
      <w:r>
        <w:rPr>
          <w:rFonts w:hint="cs"/>
          <w:rtl/>
        </w:rPr>
        <w:t>דיון זה</w:t>
      </w:r>
      <w:r w:rsidRPr="00492F80">
        <w:rPr>
          <w:rtl/>
        </w:rPr>
        <w:t xml:space="preserve"> לצמצם את</w:t>
      </w:r>
      <w:r w:rsidRPr="007A111D">
        <w:rPr>
          <w:rFonts w:hint="cs"/>
          <w:rtl/>
        </w:rPr>
        <w:t xml:space="preserve"> מספר החברים בו.</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A72419" w:rsidP="006B7730">
      <w:pPr>
        <w:spacing w:line="269" w:lineRule="auto"/>
        <w:rPr>
          <w:rtl/>
        </w:rPr>
      </w:pPr>
      <w:r>
        <w:rPr>
          <w:rFonts w:hint="cs"/>
          <w:rtl/>
        </w:rPr>
        <w:t>בהחלטת הממשלה</w:t>
      </w:r>
      <w:r w:rsidRPr="007A111D">
        <w:rPr>
          <w:rFonts w:hint="cs"/>
          <w:rtl/>
        </w:rPr>
        <w:t xml:space="preserve"> 264 </w:t>
      </w:r>
      <w:r>
        <w:rPr>
          <w:rFonts w:hint="cs"/>
          <w:rtl/>
        </w:rPr>
        <w:t>מ</w:t>
      </w:r>
      <w:r w:rsidRPr="007A111D">
        <w:rPr>
          <w:rFonts w:hint="cs"/>
          <w:rtl/>
        </w:rPr>
        <w:t xml:space="preserve">-26.7.20 </w:t>
      </w:r>
      <w:r w:rsidRPr="007A111D">
        <w:rPr>
          <w:rFonts w:hint="cs"/>
          <w:rtl/>
        </w:rPr>
        <w:t xml:space="preserve">(להלן - החלטה 264) </w:t>
      </w:r>
      <w:r>
        <w:rPr>
          <w:rFonts w:hint="cs"/>
          <w:rtl/>
        </w:rPr>
        <w:t xml:space="preserve">הוחלט </w:t>
      </w:r>
      <w:r w:rsidRPr="007A111D">
        <w:rPr>
          <w:rFonts w:hint="cs"/>
          <w:rtl/>
        </w:rPr>
        <w:t xml:space="preserve">לאשר את החלטת </w:t>
      </w:r>
      <w:r>
        <w:rPr>
          <w:rFonts w:hint="cs"/>
          <w:rtl/>
        </w:rPr>
        <w:t>קבינט הקורונה</w:t>
      </w:r>
      <w:r w:rsidRPr="007A111D">
        <w:rPr>
          <w:rFonts w:hint="cs"/>
          <w:rtl/>
        </w:rPr>
        <w:t xml:space="preserve"> ולהקים קבינט חדש בהרכב של </w:t>
      </w:r>
      <w:r>
        <w:rPr>
          <w:rFonts w:hint="cs"/>
          <w:rtl/>
        </w:rPr>
        <w:t>עשרה</w:t>
      </w:r>
      <w:r w:rsidRPr="007A111D">
        <w:rPr>
          <w:rFonts w:hint="cs"/>
          <w:rtl/>
        </w:rPr>
        <w:t xml:space="preserve"> שרים ועוד </w:t>
      </w:r>
      <w:r>
        <w:rPr>
          <w:rFonts w:hint="cs"/>
          <w:rtl/>
        </w:rPr>
        <w:t>שני</w:t>
      </w:r>
      <w:r w:rsidRPr="007A111D">
        <w:rPr>
          <w:rFonts w:hint="cs"/>
          <w:rtl/>
        </w:rPr>
        <w:t xml:space="preserve"> שרים במעמד של משקיפים ולהוסיף לקבינט סמכויות נוספות </w:t>
      </w:r>
      <w:r>
        <w:rPr>
          <w:rFonts w:hint="cs"/>
          <w:rtl/>
        </w:rPr>
        <w:t>ע</w:t>
      </w:r>
      <w:r w:rsidRPr="007A111D">
        <w:rPr>
          <w:rFonts w:hint="cs"/>
          <w:rtl/>
        </w:rPr>
        <w:t>ל</w:t>
      </w:r>
      <w:r>
        <w:rPr>
          <w:rFonts w:hint="cs"/>
          <w:rtl/>
        </w:rPr>
        <w:t xml:space="preserve"> </w:t>
      </w:r>
      <w:r w:rsidRPr="007A111D">
        <w:rPr>
          <w:rFonts w:hint="cs"/>
          <w:rtl/>
        </w:rPr>
        <w:t>אלו שהיו בידי הקבינט הקודם בכל הנוגע להתקנת</w:t>
      </w:r>
      <w:r w:rsidRPr="007A111D">
        <w:rPr>
          <w:rFonts w:hint="cs"/>
          <w:rtl/>
        </w:rPr>
        <w:t xml:space="preserve"> תקנות</w:t>
      </w:r>
      <w:r>
        <w:rPr>
          <w:rStyle w:val="FootnoteReference1"/>
          <w:rtl/>
        </w:rPr>
        <w:footnoteReference w:id="55"/>
      </w:r>
      <w:r w:rsidRPr="007A111D">
        <w:rPr>
          <w:rFonts w:hint="cs"/>
          <w:rtl/>
        </w:rPr>
        <w:t xml:space="preserve">. </w:t>
      </w:r>
      <w:r>
        <w:rPr>
          <w:rFonts w:hint="cs"/>
          <w:rtl/>
        </w:rPr>
        <w:t xml:space="preserve">בהחלטה זו הקנתה הממשלה לקבינט הקורונה את הסמכות לקבל החלטות על דעת הממשלה. </w:t>
      </w:r>
      <w:r w:rsidRPr="007A111D">
        <w:rPr>
          <w:rFonts w:hint="cs"/>
          <w:rtl/>
        </w:rPr>
        <w:t xml:space="preserve">לאחר </w:t>
      </w:r>
      <w:r>
        <w:rPr>
          <w:rFonts w:hint="cs"/>
          <w:rtl/>
        </w:rPr>
        <w:t xml:space="preserve">שהתקבלה </w:t>
      </w:r>
      <w:r w:rsidRPr="007A111D">
        <w:rPr>
          <w:rFonts w:hint="cs"/>
          <w:rtl/>
        </w:rPr>
        <w:t xml:space="preserve">החלטה זו </w:t>
      </w:r>
      <w:r>
        <w:rPr>
          <w:rFonts w:hint="cs"/>
          <w:rtl/>
        </w:rPr>
        <w:t>קבינט הקורונה</w:t>
      </w:r>
      <w:r w:rsidRPr="007A111D">
        <w:rPr>
          <w:rFonts w:hint="cs"/>
          <w:rtl/>
        </w:rPr>
        <w:t xml:space="preserve"> החדש התכנס ב-2.8.20.</w:t>
      </w:r>
      <w:r w:rsidRPr="00E623E6">
        <w:rPr>
          <w:rFonts w:hint="cs"/>
          <w:rtl/>
        </w:rPr>
        <w:t xml:space="preserve"> </w:t>
      </w:r>
      <w:r>
        <w:rPr>
          <w:rFonts w:hint="cs"/>
          <w:rtl/>
        </w:rPr>
        <w:t>מאז הקמתו במאי 2020 ועד 15.10.20 קיים קבינט הקורונה 22 דיונים. באותה תקופה הממשלה קיימה 24 דיונים</w:t>
      </w:r>
      <w:r w:rsidR="00027F27">
        <w:rPr>
          <w:rFonts w:hint="cs"/>
          <w:rtl/>
        </w:rPr>
        <w:t>,</w:t>
      </w:r>
      <w:r>
        <w:rPr>
          <w:rFonts w:hint="cs"/>
          <w:rtl/>
        </w:rPr>
        <w:t xml:space="preserve"> וועדת שרים לאזור מוגבל קיימה שישה דיונים.</w:t>
      </w:r>
      <w:r w:rsidR="00CB2EA1">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1B7C" w:rsidRPr="00132667" w:rsidP="006B7730">
      <w:pPr>
        <w:spacing w:line="269" w:lineRule="auto"/>
        <w:rPr>
          <w:rStyle w:val="CommentReference"/>
          <w:b/>
          <w:bCs/>
          <w:sz w:val="20"/>
          <w:szCs w:val="24"/>
          <w:rtl/>
        </w:rPr>
      </w:pPr>
      <w:r w:rsidRPr="00132667">
        <w:rPr>
          <w:rStyle w:val="CommentReference"/>
          <w:rFonts w:hint="cs"/>
          <w:b/>
          <w:bCs/>
          <w:sz w:val="20"/>
          <w:szCs w:val="24"/>
          <w:rtl/>
        </w:rPr>
        <w:t>משרד מבקר המדינה מציין כי ועדת שרים</w:t>
      </w:r>
      <w:r w:rsidRPr="00132667" w:rsidR="00027F27">
        <w:rPr>
          <w:rStyle w:val="CommentReference"/>
          <w:rFonts w:hint="cs"/>
          <w:b/>
          <w:bCs/>
          <w:sz w:val="20"/>
          <w:szCs w:val="24"/>
          <w:rtl/>
        </w:rPr>
        <w:t>,</w:t>
      </w:r>
      <w:r w:rsidRPr="00132667">
        <w:rPr>
          <w:rStyle w:val="CommentReference"/>
          <w:rFonts w:hint="cs"/>
          <w:b/>
          <w:bCs/>
          <w:sz w:val="20"/>
          <w:szCs w:val="24"/>
          <w:rtl/>
        </w:rPr>
        <w:t xml:space="preserve"> ובכלל זה קבינט הקורונה</w:t>
      </w:r>
      <w:r w:rsidRPr="00132667" w:rsidR="00027F27">
        <w:rPr>
          <w:rStyle w:val="CommentReference"/>
          <w:rFonts w:hint="cs"/>
          <w:b/>
          <w:bCs/>
          <w:sz w:val="20"/>
          <w:szCs w:val="24"/>
          <w:rtl/>
        </w:rPr>
        <w:t>,</w:t>
      </w:r>
      <w:r w:rsidRPr="00132667">
        <w:rPr>
          <w:rStyle w:val="CommentReference"/>
          <w:rFonts w:hint="cs"/>
          <w:b/>
          <w:bCs/>
          <w:sz w:val="20"/>
          <w:szCs w:val="24"/>
          <w:rtl/>
        </w:rPr>
        <w:t xml:space="preserve"> נועדו לייעל את עבודת הממשלה בכלל ובשעת משבר לאומי בפרט, במיוחד בתקופה בה חל גידול בתחלואה. נוכח זאת, מומלץ כי בעתות משבר או חירום בעת שהחליטה ממשלה על הקמת ועדת שרים ייעודית עליה מוטלים תפקידים, תבחן הממשלה מתן סמכויות לוועדת השרים, כפי שאכן קרה בניהול משבר זה לאחר מתן הסמכויות לקבינט הקורונה ביולי 2020. </w:t>
      </w:r>
    </w:p>
    <w:p w:rsidR="00A966B7"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966B7" w:rsidP="006B7730">
      <w:pPr>
        <w:spacing w:line="269" w:lineRule="auto"/>
        <w:rPr>
          <w:rtl/>
        </w:rPr>
      </w:pPr>
      <w:r>
        <w:rPr>
          <w:rFonts w:hint="cs"/>
          <w:rtl/>
        </w:rPr>
        <w:t xml:space="preserve">משרד </w:t>
      </w:r>
      <w:r>
        <w:rPr>
          <w:rFonts w:hint="cs"/>
          <w:rtl/>
        </w:rPr>
        <w:t>ראה"ם</w:t>
      </w:r>
      <w:r>
        <w:rPr>
          <w:rFonts w:hint="cs"/>
          <w:rtl/>
        </w:rPr>
        <w:t xml:space="preserve"> </w:t>
      </w:r>
      <w:r>
        <w:rPr>
          <w:rFonts w:hint="cs"/>
          <w:rtl/>
        </w:rPr>
        <w:t xml:space="preserve">מסר בתגובתו כי החלטה של הממשלה להסמיך ועדת שרים לקבל החלטות "על דעת הממשלה" </w:t>
      </w:r>
      <w:r w:rsidR="00027F27">
        <w:rPr>
          <w:rFonts w:hint="cs"/>
          <w:rtl/>
        </w:rPr>
        <w:t xml:space="preserve">היא </w:t>
      </w:r>
      <w:r>
        <w:rPr>
          <w:rFonts w:hint="cs"/>
          <w:rtl/>
        </w:rPr>
        <w:t>בבחינת היוצא מן הכלל. ב-23.7.20 התקבל החוק להתמודדות עם נגיף הקורונה (החוק) שבמסגרתו ניתנה לממשלה הסמכות להכריז הכרזות בנושאים שונים ולהתקין תקנות. בחוק זה המחוקק נתן את דעתו לאפשרות שתקנות והכרזות</w:t>
      </w:r>
      <w:r w:rsidR="00CB2EA1">
        <w:rPr>
          <w:rFonts w:hint="cs"/>
          <w:rtl/>
        </w:rPr>
        <w:t xml:space="preserve"> </w:t>
      </w:r>
      <w:r>
        <w:rPr>
          <w:rFonts w:hint="cs"/>
          <w:rtl/>
        </w:rPr>
        <w:t>יעשו באמצעות ועדת שרים.</w:t>
      </w:r>
      <w:r w:rsidR="003E633C">
        <w:rPr>
          <w:rFonts w:hint="cs"/>
          <w:rtl/>
        </w:rPr>
        <w:t xml:space="preserve"> </w:t>
      </w:r>
      <w:r w:rsidR="00027F27">
        <w:rPr>
          <w:rFonts w:hint="cs"/>
          <w:rtl/>
        </w:rPr>
        <w:t>אשר ל</w:t>
      </w:r>
      <w:r w:rsidR="003E633C">
        <w:rPr>
          <w:rFonts w:hint="cs"/>
          <w:rtl/>
        </w:rPr>
        <w:t>קבינט הקורונה הראשון</w:t>
      </w:r>
      <w:r w:rsidR="00027F27">
        <w:rPr>
          <w:rFonts w:hint="cs"/>
          <w:rtl/>
        </w:rPr>
        <w:t xml:space="preserve"> מסר משרד </w:t>
      </w:r>
      <w:r w:rsidR="00027F27">
        <w:rPr>
          <w:rFonts w:hint="cs"/>
          <w:rtl/>
        </w:rPr>
        <w:t>ראה"ם</w:t>
      </w:r>
      <w:r w:rsidR="00027F27">
        <w:rPr>
          <w:rFonts w:hint="cs"/>
          <w:rtl/>
        </w:rPr>
        <w:t xml:space="preserve"> כי</w:t>
      </w:r>
      <w:r w:rsidR="003E633C">
        <w:rPr>
          <w:rFonts w:hint="cs"/>
          <w:rtl/>
        </w:rPr>
        <w:t xml:space="preserve"> לא התקיימו נסיבות שבגינן נכון היה להסמיכו לקבל החלטות "על דעת הממשלה". </w:t>
      </w:r>
      <w:r w:rsidRPr="003E633C" w:rsidR="003E633C">
        <w:rPr>
          <w:rFonts w:hint="cs"/>
          <w:b/>
          <w:bCs/>
          <w:rtl/>
        </w:rPr>
        <w:t xml:space="preserve">"שינוי הנסיבות </w:t>
      </w:r>
      <w:r w:rsidRPr="003E633C" w:rsidR="003E633C">
        <w:rPr>
          <w:rFonts w:hint="cs"/>
          <w:rtl/>
        </w:rPr>
        <w:t xml:space="preserve">שהחל בעקבות חקיקתו של החוק להתמודדות עם נגיף הקורונה הביא לשינוי בסמכויות של קבינט הקורונה" </w:t>
      </w:r>
      <w:r w:rsidR="003E633C">
        <w:rPr>
          <w:rFonts w:hint="cs"/>
          <w:rtl/>
        </w:rPr>
        <w:t>(ההדגשה במקור).</w:t>
      </w:r>
    </w:p>
    <w:p w:rsidR="00924C7A"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B3DB0" w:rsidP="00793976">
      <w:pPr>
        <w:spacing w:line="269" w:lineRule="auto"/>
        <w:rPr>
          <w:rtl/>
        </w:rPr>
      </w:pPr>
      <w:r>
        <w:rPr>
          <w:rFonts w:hint="cs"/>
          <w:rtl/>
        </w:rPr>
        <w:t xml:space="preserve">בהקשר זה מסר </w:t>
      </w:r>
      <w:r w:rsidRPr="0082669C">
        <w:rPr>
          <w:rFonts w:hint="cs"/>
          <w:rtl/>
        </w:rPr>
        <w:t xml:space="preserve">היועמ"ש לממשלה </w:t>
      </w:r>
      <w:r w:rsidR="00027F27">
        <w:rPr>
          <w:rFonts w:hint="cs"/>
          <w:rtl/>
        </w:rPr>
        <w:t>בתגובת</w:t>
      </w:r>
      <w:r w:rsidR="008F2C97">
        <w:rPr>
          <w:rFonts w:hint="cs"/>
          <w:rtl/>
        </w:rPr>
        <w:t>ו</w:t>
      </w:r>
      <w:r w:rsidR="00027F27">
        <w:rPr>
          <w:rFonts w:hint="cs"/>
          <w:rtl/>
        </w:rPr>
        <w:t xml:space="preserve"> </w:t>
      </w:r>
      <w:r w:rsidRPr="0082669C">
        <w:rPr>
          <w:rFonts w:hint="cs"/>
          <w:rtl/>
        </w:rPr>
        <w:t>כי נדרשה חקיקה ראשית בכנסת על</w:t>
      </w:r>
      <w:r w:rsidR="006A29DF">
        <w:rPr>
          <w:rFonts w:hint="cs"/>
          <w:rtl/>
        </w:rPr>
        <w:t xml:space="preserve"> </w:t>
      </w:r>
      <w:r w:rsidRPr="0082669C">
        <w:rPr>
          <w:rFonts w:hint="cs"/>
          <w:rtl/>
        </w:rPr>
        <w:t>מנת להקנות</w:t>
      </w:r>
      <w:r w:rsidR="00027F27">
        <w:rPr>
          <w:rFonts w:hint="cs"/>
          <w:rtl/>
        </w:rPr>
        <w:t xml:space="preserve"> לקבינט הקורונה</w:t>
      </w:r>
      <w:r w:rsidRPr="0082669C">
        <w:rPr>
          <w:rFonts w:hint="cs"/>
          <w:rtl/>
        </w:rPr>
        <w:t xml:space="preserve"> סמכויות להתקנת תקנות. </w:t>
      </w:r>
      <w:r w:rsidR="005059E2">
        <w:rPr>
          <w:rFonts w:hint="cs"/>
          <w:rtl/>
        </w:rPr>
        <w:t xml:space="preserve">עוד מסר כי הסמכות להתקין </w:t>
      </w:r>
      <w:r w:rsidR="005059E2">
        <w:rPr>
          <w:rFonts w:hint="cs"/>
          <w:rtl/>
        </w:rPr>
        <w:t>תקש"ח</w:t>
      </w:r>
      <w:r w:rsidR="005059E2">
        <w:rPr>
          <w:rFonts w:hint="cs"/>
          <w:rtl/>
        </w:rPr>
        <w:t xml:space="preserve"> נתונה לממשלה בלבד.</w:t>
      </w:r>
    </w:p>
    <w:p w:rsidR="00B17199"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17199" w:rsidP="006B7730">
      <w:pPr>
        <w:spacing w:line="269" w:lineRule="auto"/>
        <w:rPr>
          <w:rStyle w:val="CommentReference"/>
          <w:b/>
          <w:bCs/>
          <w:sz w:val="20"/>
          <w:szCs w:val="24"/>
          <w:rtl/>
        </w:rPr>
      </w:pPr>
      <w:r>
        <w:rPr>
          <w:rStyle w:val="CommentReference"/>
          <w:rFonts w:hint="cs"/>
          <w:b/>
          <w:bCs/>
          <w:sz w:val="20"/>
          <w:szCs w:val="24"/>
          <w:rtl/>
        </w:rPr>
        <w:t xml:space="preserve">משרד מבקר המדינה </w:t>
      </w:r>
      <w:r w:rsidR="009D43BB">
        <w:rPr>
          <w:rStyle w:val="CommentReference"/>
          <w:rFonts w:hint="cs"/>
          <w:b/>
          <w:bCs/>
          <w:sz w:val="20"/>
          <w:szCs w:val="24"/>
          <w:rtl/>
        </w:rPr>
        <w:t xml:space="preserve">ממליץ </w:t>
      </w:r>
      <w:r>
        <w:rPr>
          <w:rStyle w:val="CommentReference"/>
          <w:rFonts w:hint="cs"/>
          <w:b/>
          <w:bCs/>
          <w:sz w:val="20"/>
          <w:szCs w:val="24"/>
          <w:rtl/>
        </w:rPr>
        <w:t>לשקול הקמת ועדת שרים</w:t>
      </w:r>
      <w:r w:rsidR="00654F5A">
        <w:rPr>
          <w:rStyle w:val="CommentReference"/>
          <w:rFonts w:hint="cs"/>
          <w:b/>
          <w:bCs/>
          <w:sz w:val="20"/>
          <w:szCs w:val="24"/>
          <w:rtl/>
        </w:rPr>
        <w:t xml:space="preserve"> ייחודית</w:t>
      </w:r>
      <w:r w:rsidR="009D43BB">
        <w:rPr>
          <w:rStyle w:val="CommentReference"/>
          <w:rFonts w:hint="cs"/>
          <w:b/>
          <w:bCs/>
          <w:sz w:val="20"/>
          <w:szCs w:val="24"/>
          <w:rtl/>
        </w:rPr>
        <w:t xml:space="preserve"> לניהול משבר לאומי דוגמת משבר </w:t>
      </w:r>
      <w:r w:rsidRPr="00454AA4" w:rsidR="009D43BB">
        <w:rPr>
          <w:rStyle w:val="CommentReference"/>
          <w:rFonts w:hint="cs"/>
          <w:b/>
          <w:bCs/>
          <w:sz w:val="20"/>
          <w:szCs w:val="24"/>
          <w:rtl/>
        </w:rPr>
        <w:t>הקורונה,</w:t>
      </w:r>
      <w:r w:rsidRPr="00454AA4" w:rsidR="00654F5A">
        <w:rPr>
          <w:rStyle w:val="CommentReference"/>
          <w:rFonts w:hint="cs"/>
          <w:b/>
          <w:bCs/>
          <w:sz w:val="20"/>
          <w:szCs w:val="24"/>
          <w:rtl/>
        </w:rPr>
        <w:t xml:space="preserve"> </w:t>
      </w:r>
      <w:r w:rsidRPr="00454AA4" w:rsidR="005F2F94">
        <w:rPr>
          <w:rStyle w:val="CommentReference"/>
          <w:rFonts w:hint="cs"/>
          <w:b/>
          <w:bCs/>
          <w:sz w:val="20"/>
          <w:szCs w:val="24"/>
          <w:rtl/>
        </w:rPr>
        <w:t>תוך</w:t>
      </w:r>
      <w:r w:rsidRPr="00454AA4" w:rsidR="005F2F94">
        <w:rPr>
          <w:rStyle w:val="CommentReference"/>
          <w:b/>
          <w:bCs/>
          <w:sz w:val="20"/>
          <w:szCs w:val="24"/>
          <w:rtl/>
        </w:rPr>
        <w:t xml:space="preserve"> </w:t>
      </w:r>
      <w:r w:rsidRPr="00454AA4" w:rsidR="005F2F94">
        <w:rPr>
          <w:rStyle w:val="CommentReference"/>
          <w:rFonts w:hint="cs"/>
          <w:b/>
          <w:bCs/>
          <w:sz w:val="20"/>
          <w:szCs w:val="24"/>
          <w:rtl/>
        </w:rPr>
        <w:t>מתן</w:t>
      </w:r>
      <w:r w:rsidRPr="00454AA4" w:rsidR="005F2F94">
        <w:rPr>
          <w:rStyle w:val="CommentReference"/>
          <w:b/>
          <w:bCs/>
          <w:sz w:val="20"/>
          <w:szCs w:val="24"/>
          <w:rtl/>
        </w:rPr>
        <w:t xml:space="preserve"> התייחסות לסמכויות הוועדה</w:t>
      </w:r>
      <w:r w:rsidRPr="00454AA4" w:rsidR="009D43BB">
        <w:rPr>
          <w:rStyle w:val="CommentReference"/>
          <w:rFonts w:hint="cs"/>
          <w:b/>
          <w:bCs/>
          <w:sz w:val="20"/>
          <w:szCs w:val="24"/>
          <w:rtl/>
        </w:rPr>
        <w:t>,</w:t>
      </w:r>
      <w:r w:rsidRPr="00454AA4" w:rsidR="005F2F94">
        <w:rPr>
          <w:rStyle w:val="CommentReference"/>
          <w:b/>
          <w:bCs/>
          <w:sz w:val="20"/>
          <w:szCs w:val="24"/>
          <w:rtl/>
        </w:rPr>
        <w:t xml:space="preserve"> למדרג הסמכויות בין חברי הוועדה</w:t>
      </w:r>
      <w:r w:rsidRPr="00454AA4" w:rsidR="009D43BB">
        <w:rPr>
          <w:rStyle w:val="CommentReference"/>
          <w:rFonts w:hint="cs"/>
          <w:b/>
          <w:bCs/>
          <w:sz w:val="20"/>
          <w:szCs w:val="24"/>
          <w:rtl/>
        </w:rPr>
        <w:t xml:space="preserve"> </w:t>
      </w:r>
      <w:r w:rsidRPr="00454AA4" w:rsidR="005F2F94">
        <w:rPr>
          <w:rStyle w:val="CommentReference"/>
          <w:b/>
          <w:bCs/>
          <w:sz w:val="20"/>
          <w:szCs w:val="24"/>
          <w:rtl/>
        </w:rPr>
        <w:t>(</w:t>
      </w:r>
      <w:r w:rsidRPr="00454AA4">
        <w:rPr>
          <w:rStyle w:val="CommentReference"/>
          <w:rFonts w:hint="cs"/>
          <w:b/>
          <w:bCs/>
          <w:sz w:val="20"/>
          <w:szCs w:val="24"/>
          <w:rtl/>
        </w:rPr>
        <w:t>בדומה</w:t>
      </w:r>
      <w:r w:rsidRPr="00454AA4">
        <w:rPr>
          <w:rStyle w:val="CommentReference"/>
          <w:b/>
          <w:bCs/>
          <w:sz w:val="20"/>
          <w:szCs w:val="24"/>
          <w:rtl/>
        </w:rPr>
        <w:t xml:space="preserve"> </w:t>
      </w:r>
      <w:r w:rsidRPr="00454AA4">
        <w:rPr>
          <w:rStyle w:val="CommentReference"/>
          <w:rFonts w:hint="cs"/>
          <w:b/>
          <w:bCs/>
          <w:sz w:val="20"/>
          <w:szCs w:val="24"/>
          <w:rtl/>
        </w:rPr>
        <w:t>ל</w:t>
      </w:r>
      <w:r w:rsidRPr="00454AA4" w:rsidR="005F2F94">
        <w:rPr>
          <w:rStyle w:val="CommentReference"/>
          <w:rFonts w:hint="cs"/>
          <w:b/>
          <w:bCs/>
          <w:sz w:val="20"/>
          <w:szCs w:val="24"/>
          <w:rtl/>
        </w:rPr>
        <w:t>סמכויות</w:t>
      </w:r>
      <w:r w:rsidRPr="00454AA4" w:rsidR="005F2F94">
        <w:rPr>
          <w:rStyle w:val="CommentReference"/>
          <w:b/>
          <w:bCs/>
          <w:sz w:val="20"/>
          <w:szCs w:val="24"/>
          <w:rtl/>
        </w:rPr>
        <w:t xml:space="preserve"> </w:t>
      </w:r>
      <w:r w:rsidRPr="00454AA4">
        <w:rPr>
          <w:rStyle w:val="CommentReference"/>
          <w:rFonts w:hint="cs"/>
          <w:b/>
          <w:bCs/>
          <w:sz w:val="20"/>
          <w:szCs w:val="24"/>
          <w:rtl/>
        </w:rPr>
        <w:t>קבינט</w:t>
      </w:r>
      <w:r w:rsidRPr="00454AA4">
        <w:rPr>
          <w:rStyle w:val="CommentReference"/>
          <w:b/>
          <w:bCs/>
          <w:sz w:val="20"/>
          <w:szCs w:val="24"/>
          <w:rtl/>
        </w:rPr>
        <w:t xml:space="preserve"> </w:t>
      </w:r>
      <w:r w:rsidRPr="00454AA4">
        <w:rPr>
          <w:rStyle w:val="CommentReference"/>
          <w:rFonts w:hint="cs"/>
          <w:b/>
          <w:bCs/>
          <w:sz w:val="20"/>
          <w:szCs w:val="24"/>
          <w:rtl/>
        </w:rPr>
        <w:t>מדיני</w:t>
      </w:r>
      <w:r w:rsidRPr="00454AA4">
        <w:rPr>
          <w:rStyle w:val="CommentReference"/>
          <w:b/>
          <w:bCs/>
          <w:sz w:val="20"/>
          <w:szCs w:val="24"/>
          <w:rtl/>
        </w:rPr>
        <w:t>-</w:t>
      </w:r>
      <w:r w:rsidRPr="00454AA4">
        <w:rPr>
          <w:rStyle w:val="CommentReference"/>
          <w:rFonts w:hint="cs"/>
          <w:b/>
          <w:bCs/>
          <w:sz w:val="20"/>
          <w:szCs w:val="24"/>
          <w:rtl/>
        </w:rPr>
        <w:t>ביטחוני</w:t>
      </w:r>
      <w:r>
        <w:rPr>
          <w:rStyle w:val="FootnoteReference1"/>
          <w:b/>
          <w:bCs/>
          <w:rtl/>
        </w:rPr>
        <w:footnoteReference w:id="56"/>
      </w:r>
      <w:r w:rsidRPr="00454AA4" w:rsidR="005F2F94">
        <w:rPr>
          <w:rStyle w:val="CommentReference"/>
          <w:b/>
          <w:bCs/>
          <w:sz w:val="20"/>
          <w:szCs w:val="24"/>
          <w:rtl/>
        </w:rPr>
        <w:t xml:space="preserve">) </w:t>
      </w:r>
      <w:r w:rsidRPr="00454AA4" w:rsidR="005F2F94">
        <w:rPr>
          <w:rStyle w:val="CommentReference"/>
          <w:rFonts w:hint="cs"/>
          <w:b/>
          <w:bCs/>
          <w:sz w:val="20"/>
          <w:szCs w:val="24"/>
          <w:rtl/>
        </w:rPr>
        <w:t>ולאסדרה</w:t>
      </w:r>
      <w:r w:rsidRPr="00454AA4" w:rsidR="005F2F94">
        <w:rPr>
          <w:rStyle w:val="CommentReference"/>
          <w:b/>
          <w:bCs/>
          <w:sz w:val="20"/>
          <w:szCs w:val="24"/>
          <w:rtl/>
        </w:rPr>
        <w:t xml:space="preserve"> </w:t>
      </w:r>
      <w:r w:rsidRPr="00454AA4" w:rsidR="005F2F94">
        <w:rPr>
          <w:rStyle w:val="CommentReference"/>
          <w:rFonts w:hint="cs"/>
          <w:b/>
          <w:bCs/>
          <w:sz w:val="20"/>
          <w:szCs w:val="24"/>
          <w:rtl/>
        </w:rPr>
        <w:t>הנדרשת</w:t>
      </w:r>
      <w:r w:rsidRPr="00454AA4" w:rsidR="009D43BB">
        <w:rPr>
          <w:rStyle w:val="CommentReference"/>
          <w:rFonts w:hint="cs"/>
          <w:b/>
          <w:bCs/>
          <w:sz w:val="20"/>
          <w:szCs w:val="24"/>
          <w:rtl/>
        </w:rPr>
        <w:t xml:space="preserve"> לצורך הקמת הוועדה</w:t>
      </w:r>
      <w:r w:rsidRPr="00454AA4" w:rsidR="005F2F94">
        <w:rPr>
          <w:rStyle w:val="CommentReference"/>
          <w:b/>
          <w:bCs/>
          <w:sz w:val="20"/>
          <w:szCs w:val="24"/>
          <w:rtl/>
        </w:rPr>
        <w:t>.</w:t>
      </w:r>
      <w:r w:rsidRPr="00454AA4">
        <w:rPr>
          <w:rStyle w:val="CommentReference"/>
          <w:b/>
          <w:bCs/>
          <w:sz w:val="20"/>
          <w:szCs w:val="24"/>
          <w:rtl/>
        </w:rPr>
        <w:t xml:space="preserve"> </w:t>
      </w:r>
    </w:p>
    <w:p w:rsidR="00667E2F" w:rsidP="006B7730">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E5320C" w:rsidP="006B7730">
      <w:pPr>
        <w:pStyle w:val="Heading3"/>
        <w:spacing w:before="0" w:line="269" w:lineRule="auto"/>
        <w:rPr>
          <w:rtl/>
        </w:rPr>
      </w:pPr>
      <w:r w:rsidRPr="0008535D">
        <w:rPr>
          <w:rFonts w:hint="eastAsia"/>
          <w:rtl/>
        </w:rPr>
        <w:t>פעילות</w:t>
      </w:r>
      <w:r w:rsidRPr="00DD529D">
        <w:rPr>
          <w:rtl/>
        </w:rPr>
        <w:t xml:space="preserve"> </w:t>
      </w:r>
      <w:r w:rsidRPr="00DD529D">
        <w:rPr>
          <w:rFonts w:hint="eastAsia"/>
          <w:rtl/>
        </w:rPr>
        <w:t>הממשלה</w:t>
      </w:r>
      <w:r w:rsidRPr="00231127">
        <w:rPr>
          <w:rtl/>
        </w:rPr>
        <w:t xml:space="preserve"> ו</w:t>
      </w:r>
      <w:r>
        <w:rPr>
          <w:rFonts w:hint="eastAsia"/>
          <w:rtl/>
        </w:rPr>
        <w:t>קבינט הקורונה</w:t>
      </w:r>
      <w:r w:rsidRPr="005D7210">
        <w:rPr>
          <w:rtl/>
        </w:rPr>
        <w:t xml:space="preserve"> בתקופת גל התחלואה השני</w:t>
      </w:r>
    </w:p>
    <w:p w:rsidR="00CE461F" w:rsidP="006B7730">
      <w:pPr>
        <w:spacing w:line="269" w:lineRule="auto"/>
        <w:jc w:val="center"/>
        <w:rPr>
          <w:rFonts w:ascii="David" w:hAnsi="David"/>
          <w:b/>
          <w:bCs/>
          <w:sz w:val="24"/>
          <w:rtl/>
        </w:rPr>
      </w:pPr>
      <w:r w:rsidRPr="00D630FB">
        <w:rPr>
          <w:rFonts w:ascii="David" w:hAnsi="David" w:hint="cs"/>
          <w:b/>
          <w:bCs/>
          <w:sz w:val="24"/>
          <w:rtl/>
        </w:rPr>
        <w:t>תרשים</w:t>
      </w:r>
      <w:r w:rsidRPr="00D630FB">
        <w:rPr>
          <w:rFonts w:ascii="David" w:hAnsi="David"/>
          <w:b/>
          <w:bCs/>
          <w:sz w:val="24"/>
          <w:rtl/>
        </w:rPr>
        <w:t xml:space="preserve"> </w:t>
      </w:r>
      <w:r w:rsidR="00C82228">
        <w:rPr>
          <w:rFonts w:ascii="David" w:hAnsi="David" w:hint="cs"/>
          <w:b/>
          <w:bCs/>
          <w:sz w:val="24"/>
          <w:rtl/>
        </w:rPr>
        <w:t>3</w:t>
      </w:r>
      <w:r w:rsidRPr="00D630FB">
        <w:rPr>
          <w:rFonts w:ascii="David" w:hAnsi="David"/>
          <w:b/>
          <w:bCs/>
          <w:sz w:val="24"/>
          <w:rtl/>
        </w:rPr>
        <w:t xml:space="preserve">: </w:t>
      </w:r>
      <w:r w:rsidRPr="00D630FB" w:rsidR="008F5F2D">
        <w:rPr>
          <w:rFonts w:ascii="David" w:hAnsi="David" w:hint="cs"/>
          <w:b/>
          <w:bCs/>
          <w:sz w:val="24"/>
          <w:rtl/>
        </w:rPr>
        <w:t>שינויים</w:t>
      </w:r>
      <w:r w:rsidRPr="00D630FB" w:rsidR="008F5F2D">
        <w:rPr>
          <w:rFonts w:ascii="David" w:hAnsi="David"/>
          <w:b/>
          <w:bCs/>
          <w:sz w:val="24"/>
          <w:rtl/>
        </w:rPr>
        <w:t xml:space="preserve"> </w:t>
      </w:r>
      <w:r w:rsidR="00F44862">
        <w:rPr>
          <w:rFonts w:ascii="David" w:hAnsi="David" w:hint="cs"/>
          <w:b/>
          <w:bCs/>
          <w:sz w:val="24"/>
          <w:rtl/>
        </w:rPr>
        <w:t>ב</w:t>
      </w:r>
      <w:r w:rsidR="003A50B3">
        <w:rPr>
          <w:rFonts w:ascii="David" w:hAnsi="David" w:hint="cs"/>
          <w:b/>
          <w:bCs/>
          <w:sz w:val="24"/>
          <w:rtl/>
        </w:rPr>
        <w:t>היקף ה</w:t>
      </w:r>
      <w:r w:rsidRPr="00D630FB">
        <w:rPr>
          <w:rFonts w:ascii="David" w:hAnsi="David"/>
          <w:b/>
          <w:bCs/>
          <w:sz w:val="24"/>
          <w:rtl/>
        </w:rPr>
        <w:t xml:space="preserve">תחלואה בישראל בין </w:t>
      </w:r>
      <w:r w:rsidRPr="00D630FB" w:rsidR="008F5F2D">
        <w:rPr>
          <w:rFonts w:ascii="David" w:hAnsi="David"/>
          <w:b/>
          <w:bCs/>
          <w:sz w:val="24"/>
          <w:rtl/>
        </w:rPr>
        <w:t xml:space="preserve">27.5.20 </w:t>
      </w:r>
      <w:r w:rsidRPr="00D630FB" w:rsidR="008F5F2D">
        <w:rPr>
          <w:rFonts w:ascii="David" w:hAnsi="David" w:hint="cs"/>
          <w:b/>
          <w:bCs/>
          <w:sz w:val="24"/>
          <w:rtl/>
        </w:rPr>
        <w:t>ל</w:t>
      </w:r>
      <w:r w:rsidRPr="00D630FB" w:rsidR="008F5F2D">
        <w:rPr>
          <w:rFonts w:ascii="David" w:hAnsi="David"/>
          <w:b/>
          <w:bCs/>
          <w:sz w:val="24"/>
          <w:rtl/>
        </w:rPr>
        <w:t>-29.8.20</w:t>
      </w:r>
    </w:p>
    <w:p w:rsidR="002C3D7F" w:rsidP="006B7730">
      <w:pPr>
        <w:spacing w:line="269" w:lineRule="auto"/>
        <w:jc w:val="center"/>
        <w:rPr>
          <w:rFonts w:ascii="David" w:hAnsi="David"/>
          <w:b/>
          <w:bCs/>
          <w:sz w:val="24"/>
          <w:rtl/>
        </w:rPr>
      </w:pPr>
      <w:r w:rsidRPr="002C3D7F">
        <w:rPr>
          <w:rFonts w:ascii="David" w:hAnsi="David"/>
          <w:b/>
          <w:bCs/>
          <w:noProof/>
          <w:sz w:val="24"/>
          <w:rtl/>
        </w:rPr>
        <w:drawing>
          <wp:inline distT="0" distB="0" distL="0" distR="0">
            <wp:extent cx="4781550" cy="2771775"/>
            <wp:effectExtent l="0" t="0" r="0" b="9525"/>
            <wp:docPr id="1743882400" name="תמונה 1743882400" descr="C:\Users\eyalg\AppData\Roaming\CyberArk\PrivateArk\Workspace\מגיפת הקורונה\תמה\Trasim Aeyal Gross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19055" name="Picture 5" descr="C:\Users\eyalg\AppData\Roaming\CyberArk\PrivateArk\Workspace\מגיפת הקורונה\תמה\Trasim Aeyal Gross v2.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1550" cy="2771775"/>
                    </a:xfrm>
                    <a:prstGeom prst="rect">
                      <a:avLst/>
                    </a:prstGeom>
                    <a:noFill/>
                    <a:ln>
                      <a:noFill/>
                    </a:ln>
                  </pic:spPr>
                </pic:pic>
              </a:graphicData>
            </a:graphic>
          </wp:inline>
        </w:drawing>
      </w:r>
    </w:p>
    <w:p w:rsidR="002502D1" w:rsidP="006B7730">
      <w:pPr>
        <w:spacing w:line="269" w:lineRule="auto"/>
        <w:rPr>
          <w:sz w:val="22"/>
          <w:szCs w:val="22"/>
          <w:rtl/>
        </w:rPr>
      </w:pPr>
      <w:r>
        <w:rPr>
          <w:rFonts w:hint="cs"/>
          <w:sz w:val="22"/>
          <w:szCs w:val="22"/>
          <w:rtl/>
        </w:rPr>
        <w:t>על פי</w:t>
      </w:r>
      <w:r w:rsidRPr="008F455A">
        <w:rPr>
          <w:rFonts w:hint="cs"/>
          <w:sz w:val="22"/>
          <w:szCs w:val="22"/>
          <w:rtl/>
        </w:rPr>
        <w:t xml:space="preserve"> דוחות מרכז המידע והידע הלאומי למערכה בקורונה</w:t>
      </w:r>
      <w:r>
        <w:rPr>
          <w:rStyle w:val="FootnoteReference1"/>
          <w:sz w:val="22"/>
          <w:szCs w:val="22"/>
          <w:rtl/>
        </w:rPr>
        <w:footnoteReference w:id="57"/>
      </w:r>
      <w:r>
        <w:rPr>
          <w:rFonts w:hint="cs"/>
          <w:sz w:val="22"/>
          <w:szCs w:val="22"/>
          <w:rtl/>
        </w:rPr>
        <w:t>, בעיבוד משרד מבקר המדינה.</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מהתרשים עולה כי </w:t>
      </w:r>
      <w:r w:rsidR="00F15910">
        <w:rPr>
          <w:rFonts w:hint="cs"/>
          <w:rtl/>
        </w:rPr>
        <w:t>ב</w:t>
      </w:r>
      <w:r>
        <w:rPr>
          <w:rFonts w:hint="cs"/>
          <w:rtl/>
        </w:rPr>
        <w:t xml:space="preserve">יולי </w:t>
      </w:r>
      <w:r w:rsidR="00F15910">
        <w:rPr>
          <w:rFonts w:hint="cs"/>
          <w:rtl/>
        </w:rPr>
        <w:t xml:space="preserve">2020 </w:t>
      </w:r>
      <w:r>
        <w:rPr>
          <w:rFonts w:hint="cs"/>
          <w:rtl/>
        </w:rPr>
        <w:t xml:space="preserve">חל גידול ניכר במספר החולים </w:t>
      </w:r>
      <w:r w:rsidR="00F15910">
        <w:rPr>
          <w:rFonts w:hint="cs"/>
          <w:rtl/>
        </w:rPr>
        <w:t xml:space="preserve">במצב קשה </w:t>
      </w:r>
      <w:r>
        <w:rPr>
          <w:rFonts w:hint="cs"/>
          <w:rtl/>
        </w:rPr>
        <w:t xml:space="preserve">מ-54 ב-3.7.20 ל-344 </w:t>
      </w:r>
      <w:r w:rsidR="00B4588B">
        <w:rPr>
          <w:rtl/>
        </w:rPr>
        <w:br/>
      </w:r>
      <w:r>
        <w:rPr>
          <w:rFonts w:hint="cs"/>
          <w:rtl/>
        </w:rPr>
        <w:t>ב-3.8.20.</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ב-6.7.20 הציג </w:t>
      </w:r>
      <w:r>
        <w:rPr>
          <w:rFonts w:hint="cs"/>
          <w:rtl/>
        </w:rPr>
        <w:t>המל"ל</w:t>
      </w:r>
      <w:r w:rsidRPr="008A2000">
        <w:rPr>
          <w:rFonts w:hint="cs"/>
          <w:rtl/>
        </w:rPr>
        <w:t xml:space="preserve"> </w:t>
      </w:r>
      <w:r>
        <w:rPr>
          <w:rFonts w:hint="cs"/>
          <w:rtl/>
        </w:rPr>
        <w:t>בישיבת ממשלה את המלצותיו לצמצום מספר הנדבקים</w:t>
      </w:r>
      <w:r w:rsidR="00F15910">
        <w:rPr>
          <w:rFonts w:hint="cs"/>
          <w:rtl/>
        </w:rPr>
        <w:t>,</w:t>
      </w:r>
      <w:r>
        <w:rPr>
          <w:rFonts w:hint="cs"/>
          <w:rtl/>
        </w:rPr>
        <w:t xml:space="preserve"> ובכלל זה</w:t>
      </w:r>
      <w:r w:rsidRPr="008A2000">
        <w:rPr>
          <w:rFonts w:hint="cs"/>
          <w:rtl/>
        </w:rPr>
        <w:t xml:space="preserve"> </w:t>
      </w:r>
      <w:r>
        <w:rPr>
          <w:rFonts w:hint="cs"/>
          <w:rtl/>
        </w:rPr>
        <w:t xml:space="preserve">באמצעות </w:t>
      </w:r>
      <w:r w:rsidRPr="008A2000">
        <w:rPr>
          <w:rFonts w:hint="cs"/>
          <w:rtl/>
        </w:rPr>
        <w:t xml:space="preserve">הגנה על אוכלוסיות בסיכון, טיפול במוקדי התפרצות, טיפול בחוזרים מחו"ל, קטיעה מהירה של שרשראות הדבקה </w:t>
      </w:r>
      <w:r>
        <w:rPr>
          <w:rFonts w:hint="cs"/>
          <w:rtl/>
        </w:rPr>
        <w:t xml:space="preserve">והגדלת הספיקה </w:t>
      </w:r>
      <w:r w:rsidRPr="008A2000">
        <w:rPr>
          <w:rFonts w:hint="cs"/>
          <w:rtl/>
        </w:rPr>
        <w:t>של מע</w:t>
      </w:r>
      <w:r>
        <w:rPr>
          <w:rFonts w:hint="cs"/>
          <w:rtl/>
        </w:rPr>
        <w:t xml:space="preserve">רכת הבריאות.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84445" w:rsidRPr="00897579" w:rsidP="006B7730">
      <w:pPr>
        <w:spacing w:line="269" w:lineRule="auto"/>
        <w:rPr>
          <w:b/>
          <w:bCs/>
          <w:rtl/>
        </w:rPr>
      </w:pPr>
      <w:r w:rsidRPr="00BC7E04">
        <w:rPr>
          <w:rFonts w:hint="cs"/>
          <w:b/>
          <w:bCs/>
          <w:rtl/>
        </w:rPr>
        <w:t>בביקורת</w:t>
      </w:r>
      <w:r w:rsidRPr="00BC7E04">
        <w:rPr>
          <w:b/>
          <w:bCs/>
          <w:rtl/>
        </w:rPr>
        <w:t xml:space="preserve"> עלה כי </w:t>
      </w:r>
      <w:r w:rsidRPr="00945ED3">
        <w:rPr>
          <w:b/>
          <w:bCs/>
          <w:rtl/>
        </w:rPr>
        <w:t xml:space="preserve">בתקופה שבין 3.7.20 </w:t>
      </w:r>
      <w:r w:rsidRPr="00945ED3" w:rsidR="00F15910">
        <w:rPr>
          <w:b/>
          <w:bCs/>
          <w:rtl/>
        </w:rPr>
        <w:t>ל</w:t>
      </w:r>
      <w:r w:rsidR="00F15910">
        <w:rPr>
          <w:rFonts w:hint="cs"/>
          <w:b/>
          <w:bCs/>
          <w:rtl/>
        </w:rPr>
        <w:t>-</w:t>
      </w:r>
      <w:r w:rsidRPr="00945ED3">
        <w:rPr>
          <w:b/>
          <w:bCs/>
          <w:rtl/>
        </w:rPr>
        <w:t xml:space="preserve">2.8.20 </w:t>
      </w:r>
      <w:r>
        <w:rPr>
          <w:b/>
          <w:bCs/>
          <w:rtl/>
        </w:rPr>
        <w:t>קבינט הקורונה</w:t>
      </w:r>
      <w:r w:rsidRPr="00945ED3">
        <w:rPr>
          <w:b/>
          <w:bCs/>
          <w:rtl/>
        </w:rPr>
        <w:t xml:space="preserve"> </w:t>
      </w:r>
      <w:r w:rsidRPr="00945ED3">
        <w:rPr>
          <w:rFonts w:hint="cs"/>
          <w:b/>
          <w:bCs/>
          <w:rtl/>
        </w:rPr>
        <w:t>לא</w:t>
      </w:r>
      <w:r w:rsidRPr="00945ED3">
        <w:rPr>
          <w:b/>
          <w:bCs/>
          <w:rtl/>
        </w:rPr>
        <w:t xml:space="preserve"> </w:t>
      </w:r>
      <w:r w:rsidRPr="00945ED3">
        <w:rPr>
          <w:rFonts w:hint="cs"/>
          <w:b/>
          <w:bCs/>
          <w:rtl/>
        </w:rPr>
        <w:t>התכנס</w:t>
      </w:r>
      <w:r>
        <w:rPr>
          <w:rFonts w:hint="cs"/>
          <w:b/>
          <w:bCs/>
          <w:rtl/>
        </w:rPr>
        <w:t xml:space="preserve"> והממשלה לא דנה</w:t>
      </w:r>
      <w:r w:rsidRPr="00063019" w:rsidR="00063019">
        <w:rPr>
          <w:rFonts w:hint="cs"/>
          <w:b/>
          <w:bCs/>
          <w:rtl/>
        </w:rPr>
        <w:t xml:space="preserve"> </w:t>
      </w:r>
      <w:r w:rsidR="00063019">
        <w:rPr>
          <w:rFonts w:hint="cs"/>
          <w:b/>
          <w:bCs/>
          <w:rtl/>
        </w:rPr>
        <w:t>באמצעים לצמצום התחלואה</w:t>
      </w:r>
      <w:r w:rsidRPr="00BC7E04" w:rsidR="00063019">
        <w:rPr>
          <w:b/>
          <w:bCs/>
          <w:rtl/>
        </w:rPr>
        <w:t xml:space="preserve"> </w:t>
      </w:r>
      <w:r w:rsidR="00063019">
        <w:rPr>
          <w:rFonts w:hint="cs"/>
          <w:b/>
          <w:bCs/>
          <w:rtl/>
        </w:rPr>
        <w:t xml:space="preserve">שעליהם המליץ </w:t>
      </w:r>
      <w:r w:rsidR="00063019">
        <w:rPr>
          <w:rFonts w:hint="cs"/>
          <w:b/>
          <w:bCs/>
          <w:rtl/>
        </w:rPr>
        <w:t>המל"ל</w:t>
      </w:r>
      <w:r>
        <w:rPr>
          <w:rStyle w:val="FootnoteReference1"/>
          <w:b/>
          <w:bCs/>
          <w:rtl/>
        </w:rPr>
        <w:footnoteReference w:id="58"/>
      </w:r>
      <w:r>
        <w:rPr>
          <w:rFonts w:hint="cs"/>
          <w:b/>
          <w:bCs/>
          <w:rtl/>
        </w:rPr>
        <w:t xml:space="preserve">, אף שבתקופה זו חל גידול ניכר במספר החולים </w:t>
      </w:r>
      <w:r w:rsidR="00F15910">
        <w:rPr>
          <w:rFonts w:hint="cs"/>
          <w:b/>
          <w:bCs/>
          <w:rtl/>
        </w:rPr>
        <w:t xml:space="preserve">במצב </w:t>
      </w:r>
      <w:r>
        <w:rPr>
          <w:rFonts w:hint="cs"/>
          <w:b/>
          <w:bCs/>
          <w:rtl/>
        </w:rPr>
        <w:t>קשה</w:t>
      </w:r>
      <w:r w:rsidRPr="00BC7E04">
        <w:rPr>
          <w:b/>
          <w:b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85E75" w:rsidRPr="000D6896" w:rsidP="006B7730">
      <w:pPr>
        <w:spacing w:line="269" w:lineRule="auto"/>
        <w:rPr>
          <w:b/>
          <w:bCs/>
          <w:rtl/>
        </w:rPr>
      </w:pPr>
      <w:r w:rsidRPr="005B5959">
        <w:rPr>
          <w:rFonts w:hint="cs"/>
          <w:b/>
          <w:bCs/>
          <w:rtl/>
        </w:rPr>
        <w:t xml:space="preserve">בתקופה זו הממשלה </w:t>
      </w:r>
      <w:r>
        <w:rPr>
          <w:rFonts w:hint="cs"/>
          <w:b/>
          <w:bCs/>
          <w:rtl/>
        </w:rPr>
        <w:t>התכנסה</w:t>
      </w:r>
      <w:r w:rsidRPr="005B5959">
        <w:rPr>
          <w:rFonts w:hint="cs"/>
          <w:b/>
          <w:bCs/>
          <w:rtl/>
        </w:rPr>
        <w:t xml:space="preserve"> </w:t>
      </w:r>
      <w:r w:rsidR="005A32CA">
        <w:rPr>
          <w:rFonts w:hint="cs"/>
          <w:b/>
          <w:bCs/>
          <w:rtl/>
        </w:rPr>
        <w:t>שמונה</w:t>
      </w:r>
      <w:r w:rsidRPr="005B5959" w:rsidR="005A32CA">
        <w:rPr>
          <w:rFonts w:hint="cs"/>
          <w:b/>
          <w:bCs/>
          <w:rtl/>
        </w:rPr>
        <w:t xml:space="preserve"> </w:t>
      </w:r>
      <w:r w:rsidRPr="005B5959">
        <w:rPr>
          <w:rFonts w:hint="cs"/>
          <w:b/>
          <w:bCs/>
          <w:rtl/>
        </w:rPr>
        <w:t>פעמים</w:t>
      </w:r>
      <w:r>
        <w:rPr>
          <w:rStyle w:val="FootnoteReference1"/>
          <w:b/>
          <w:bCs/>
          <w:rtl/>
        </w:rPr>
        <w:footnoteReference w:id="59"/>
      </w:r>
      <w:r w:rsidRPr="005B5959">
        <w:rPr>
          <w:rFonts w:hint="cs"/>
          <w:b/>
          <w:bCs/>
          <w:rtl/>
        </w:rPr>
        <w:t xml:space="preserve"> כדי לדון בנושא המאבק </w:t>
      </w:r>
      <w:r>
        <w:rPr>
          <w:rFonts w:hint="cs"/>
          <w:b/>
          <w:bCs/>
          <w:rtl/>
        </w:rPr>
        <w:t>בקורונה.</w:t>
      </w:r>
      <w:r w:rsidRPr="005B5959">
        <w:rPr>
          <w:rFonts w:hint="cs"/>
          <w:b/>
          <w:bCs/>
          <w:rtl/>
        </w:rPr>
        <w:t xml:space="preserve"> העיסוק המרכזי של הממשלה בתקופה זו היה </w:t>
      </w:r>
      <w:r>
        <w:rPr>
          <w:rFonts w:hint="cs"/>
          <w:b/>
          <w:bCs/>
          <w:rtl/>
        </w:rPr>
        <w:t>בסיוע הכלכלי</w:t>
      </w:r>
      <w:r w:rsidRPr="005B5959">
        <w:rPr>
          <w:rFonts w:hint="cs"/>
          <w:b/>
          <w:bCs/>
          <w:rtl/>
        </w:rPr>
        <w:t xml:space="preserve"> שהעניקה המדינה במסגרת התוכנית הכלכלית להתמודדות עם נגיף הקורונה</w:t>
      </w:r>
      <w:r w:rsidRPr="00363F24">
        <w:rPr>
          <w:b/>
          <w:bCs/>
          <w:rtl/>
        </w:rPr>
        <w:t xml:space="preserve">. </w:t>
      </w:r>
      <w:r w:rsidRPr="00363F24">
        <w:rPr>
          <w:rFonts w:hint="cs"/>
          <w:b/>
          <w:bCs/>
          <w:rtl/>
        </w:rPr>
        <w:t>בשני</w:t>
      </w:r>
      <w:r w:rsidRPr="00363F24">
        <w:rPr>
          <w:b/>
          <w:bCs/>
          <w:rtl/>
        </w:rPr>
        <w:t xml:space="preserve"> </w:t>
      </w:r>
      <w:r w:rsidRPr="00363F24">
        <w:rPr>
          <w:rFonts w:hint="cs"/>
          <w:b/>
          <w:bCs/>
          <w:rtl/>
        </w:rPr>
        <w:t>דיונים</w:t>
      </w:r>
      <w:r>
        <w:rPr>
          <w:rStyle w:val="FootnoteReference1"/>
          <w:b/>
          <w:bCs/>
          <w:rtl/>
        </w:rPr>
        <w:footnoteReference w:id="60"/>
      </w:r>
      <w:r w:rsidRPr="00363F24">
        <w:rPr>
          <w:b/>
          <w:bCs/>
          <w:rtl/>
        </w:rPr>
        <w:t xml:space="preserve"> במהלך אותו החודש </w:t>
      </w:r>
      <w:r w:rsidRPr="00667E2F">
        <w:rPr>
          <w:rFonts w:hint="cs"/>
          <w:b/>
          <w:bCs/>
          <w:rtl/>
        </w:rPr>
        <w:t>דנה</w:t>
      </w:r>
      <w:r w:rsidRPr="00667E2F">
        <w:rPr>
          <w:b/>
          <w:bCs/>
          <w:rtl/>
        </w:rPr>
        <w:t xml:space="preserve"> </w:t>
      </w:r>
      <w:r w:rsidRPr="00667E2F">
        <w:rPr>
          <w:rFonts w:hint="cs"/>
          <w:b/>
          <w:bCs/>
          <w:rtl/>
        </w:rPr>
        <w:t>הממשלה</w:t>
      </w:r>
      <w:r w:rsidRPr="00363F24">
        <w:rPr>
          <w:b/>
          <w:bCs/>
          <w:rtl/>
        </w:rPr>
        <w:t xml:space="preserve"> בהורדת היקף התחלואה באמצעות הגבלות תנועה.</w:t>
      </w:r>
    </w:p>
    <w:p w:rsidR="00D02E8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02E8B" w:rsidRPr="00BC113D" w:rsidP="006B7730">
      <w:pPr>
        <w:spacing w:line="269" w:lineRule="auto"/>
        <w:rPr>
          <w:rtl/>
        </w:rPr>
      </w:pPr>
      <w:r w:rsidRPr="00084A5F">
        <w:rPr>
          <w:rFonts w:hint="cs"/>
          <w:rtl/>
        </w:rPr>
        <w:t xml:space="preserve">משרד </w:t>
      </w:r>
      <w:r w:rsidRPr="00084A5F">
        <w:rPr>
          <w:rFonts w:hint="cs"/>
          <w:rtl/>
        </w:rPr>
        <w:t>ראה"ם</w:t>
      </w:r>
      <w:r w:rsidRPr="00084A5F">
        <w:rPr>
          <w:rFonts w:hint="cs"/>
          <w:rtl/>
        </w:rPr>
        <w:t xml:space="preserve"> מסר </w:t>
      </w:r>
      <w:r w:rsidR="00182E6F">
        <w:rPr>
          <w:rFonts w:hint="cs"/>
          <w:rtl/>
        </w:rPr>
        <w:t>בתגובתו</w:t>
      </w:r>
      <w:r w:rsidRPr="00084A5F">
        <w:rPr>
          <w:rFonts w:hint="cs"/>
          <w:rtl/>
        </w:rPr>
        <w:t xml:space="preserve"> </w:t>
      </w:r>
      <w:r w:rsidRPr="00084A5F" w:rsidR="007454F8">
        <w:rPr>
          <w:rFonts w:hint="cs"/>
          <w:rtl/>
        </w:rPr>
        <w:t xml:space="preserve">כי לצד דיוני הממשלה וקבינט הקורונה קיים </w:t>
      </w:r>
      <w:r w:rsidRPr="00084A5F" w:rsidR="007454F8">
        <w:rPr>
          <w:rFonts w:hint="cs"/>
          <w:rtl/>
        </w:rPr>
        <w:t>ראה"ם</w:t>
      </w:r>
      <w:r w:rsidRPr="00084A5F" w:rsidR="007454F8">
        <w:rPr>
          <w:rFonts w:hint="cs"/>
          <w:rtl/>
        </w:rPr>
        <w:t xml:space="preserve"> דיונים נוספים </w:t>
      </w:r>
      <w:r w:rsidRPr="00BC113D" w:rsidR="007454F8">
        <w:rPr>
          <w:rFonts w:hint="cs"/>
          <w:rtl/>
        </w:rPr>
        <w:t>בראשותו וכן התקיימו שני דיונים בוועדת השרים להכרזה על אזור מוגבל ולצד דיונים אלה בוצעו פעולות שוטפות על-ידי משרדי הממשלה והגופים הרלוונטיים במטרה לצמצם את התחלואה.</w:t>
      </w:r>
    </w:p>
    <w:p w:rsidR="007454F8" w:rsidRPr="00BC113D" w:rsidP="006B7730">
      <w:pPr>
        <w:pStyle w:val="a"/>
        <w:spacing w:line="269" w:lineRule="auto"/>
        <w:rPr>
          <w:rtl/>
        </w:rPr>
      </w:pPr>
      <w:r w:rsidRPr="00BC113D">
        <w:rPr>
          <w:rtl/>
        </w:rPr>
        <w:fldChar w:fldCharType="begin"/>
      </w:r>
      <w:r w:rsidRPr="00BC113D">
        <w:rPr>
          <w:rtl/>
        </w:rPr>
        <w:instrText xml:space="preserve"> </w:instrText>
      </w:r>
      <w:r w:rsidRPr="00BC113D">
        <w:instrText>AUTONUMLGL \e  \* MERGEFORMAT</w:instrText>
      </w:r>
      <w:r w:rsidRPr="00BC113D">
        <w:rPr>
          <w:rtl/>
        </w:rPr>
        <w:instrText xml:space="preserve"> </w:instrText>
      </w:r>
      <w:r w:rsidRPr="00BC113D">
        <w:rPr>
          <w:rtl/>
        </w:rPr>
        <w:fldChar w:fldCharType="end"/>
      </w:r>
    </w:p>
    <w:p w:rsidR="00085E75" w:rsidRPr="00BC113D" w:rsidP="006B7730">
      <w:pPr>
        <w:spacing w:line="269" w:lineRule="auto"/>
        <w:rPr>
          <w:b/>
          <w:bCs/>
          <w:rtl/>
        </w:rPr>
      </w:pPr>
      <w:r w:rsidRPr="00BC113D">
        <w:rPr>
          <w:rFonts w:hint="cs"/>
          <w:b/>
          <w:bCs/>
          <w:rtl/>
        </w:rPr>
        <w:t xml:space="preserve">משרד מבקר המדינה מציין בנושא זה </w:t>
      </w:r>
      <w:r w:rsidRPr="00BC113D">
        <w:rPr>
          <w:rFonts w:hint="cs"/>
          <w:b/>
          <w:bCs/>
          <w:rtl/>
        </w:rPr>
        <w:t>כי בתקופה המדוברת חל גידול ניכר במצב החולים קשה, מדד שנקבע</w:t>
      </w:r>
      <w:r>
        <w:rPr>
          <w:rStyle w:val="FootnoteReference1"/>
          <w:b/>
          <w:bCs/>
          <w:rtl/>
        </w:rPr>
        <w:footnoteReference w:id="61"/>
      </w:r>
      <w:r w:rsidRPr="00BC113D">
        <w:rPr>
          <w:rFonts w:hint="cs"/>
          <w:b/>
          <w:bCs/>
          <w:rtl/>
        </w:rPr>
        <w:t xml:space="preserve"> </w:t>
      </w:r>
      <w:r w:rsidRPr="00BC113D" w:rsidR="0009088C">
        <w:rPr>
          <w:rFonts w:hint="cs"/>
          <w:b/>
          <w:bCs/>
          <w:rtl/>
        </w:rPr>
        <w:t>על-ידי</w:t>
      </w:r>
      <w:r w:rsidRPr="00BC113D" w:rsidR="0009088C">
        <w:rPr>
          <w:b/>
          <w:bCs/>
          <w:rtl/>
        </w:rPr>
        <w:t xml:space="preserve"> קבינט הקורונה</w:t>
      </w:r>
      <w:r w:rsidRPr="00BC113D" w:rsidR="0009088C">
        <w:rPr>
          <w:rFonts w:hint="cs"/>
          <w:b/>
          <w:bCs/>
          <w:rtl/>
        </w:rPr>
        <w:t xml:space="preserve"> </w:t>
      </w:r>
      <w:r w:rsidRPr="00BC113D">
        <w:rPr>
          <w:rFonts w:hint="cs"/>
          <w:b/>
          <w:bCs/>
          <w:rtl/>
        </w:rPr>
        <w:t xml:space="preserve">כמדד מהותי בהגדרת רמת התחלואה, </w:t>
      </w:r>
      <w:r w:rsidRPr="00BC113D" w:rsidR="0009088C">
        <w:rPr>
          <w:rFonts w:hint="cs"/>
          <w:b/>
          <w:bCs/>
          <w:rtl/>
        </w:rPr>
        <w:t>ומשכך</w:t>
      </w:r>
      <w:r w:rsidRPr="00BC113D" w:rsidR="00394594">
        <w:rPr>
          <w:rFonts w:hint="cs"/>
          <w:b/>
          <w:bCs/>
          <w:rtl/>
        </w:rPr>
        <w:t xml:space="preserve"> ראוי היה</w:t>
      </w:r>
      <w:r w:rsidRPr="00BC113D" w:rsidR="0009088C">
        <w:rPr>
          <w:rFonts w:hint="cs"/>
          <w:b/>
          <w:bCs/>
          <w:rtl/>
        </w:rPr>
        <w:t xml:space="preserve"> כי</w:t>
      </w:r>
      <w:r w:rsidRPr="00BC113D" w:rsidR="0009088C">
        <w:rPr>
          <w:b/>
          <w:bCs/>
          <w:rtl/>
        </w:rPr>
        <w:t xml:space="preserve"> </w:t>
      </w:r>
      <w:r w:rsidRPr="00BC113D" w:rsidR="0009088C">
        <w:rPr>
          <w:rFonts w:hint="cs"/>
          <w:b/>
          <w:bCs/>
          <w:rtl/>
        </w:rPr>
        <w:t>לצד</w:t>
      </w:r>
      <w:r w:rsidRPr="00BC113D" w:rsidR="0009088C">
        <w:rPr>
          <w:b/>
          <w:bCs/>
          <w:rtl/>
        </w:rPr>
        <w:t xml:space="preserve"> </w:t>
      </w:r>
      <w:r w:rsidRPr="00BC113D" w:rsidR="0009088C">
        <w:rPr>
          <w:rFonts w:hint="cs"/>
          <w:b/>
          <w:bCs/>
          <w:rtl/>
        </w:rPr>
        <w:t>דיונים</w:t>
      </w:r>
      <w:r w:rsidRPr="00BC113D" w:rsidR="0009088C">
        <w:rPr>
          <w:b/>
          <w:bCs/>
          <w:rtl/>
        </w:rPr>
        <w:t xml:space="preserve"> </w:t>
      </w:r>
      <w:r w:rsidRPr="00BC113D" w:rsidR="0009088C">
        <w:rPr>
          <w:rFonts w:hint="cs"/>
          <w:b/>
          <w:bCs/>
          <w:rtl/>
        </w:rPr>
        <w:t>בראשות</w:t>
      </w:r>
      <w:r w:rsidRPr="00BC113D" w:rsidR="0009088C">
        <w:rPr>
          <w:b/>
          <w:bCs/>
          <w:rtl/>
        </w:rPr>
        <w:t xml:space="preserve"> </w:t>
      </w:r>
      <w:r w:rsidRPr="00BC113D" w:rsidR="0009088C">
        <w:rPr>
          <w:rFonts w:hint="cs"/>
          <w:b/>
          <w:bCs/>
          <w:rtl/>
        </w:rPr>
        <w:t>ראה</w:t>
      </w:r>
      <w:r w:rsidRPr="00BC113D" w:rsidR="0009088C">
        <w:rPr>
          <w:b/>
          <w:bCs/>
          <w:rtl/>
        </w:rPr>
        <w:t>"ם</w:t>
      </w:r>
      <w:r w:rsidRPr="00BC113D" w:rsidR="0009088C">
        <w:rPr>
          <w:b/>
          <w:bCs/>
          <w:rtl/>
        </w:rPr>
        <w:t xml:space="preserve">, </w:t>
      </w:r>
      <w:r w:rsidRPr="00BC113D" w:rsidR="0009088C">
        <w:rPr>
          <w:rFonts w:hint="cs"/>
          <w:b/>
          <w:bCs/>
          <w:rtl/>
        </w:rPr>
        <w:t>יתכנס</w:t>
      </w:r>
      <w:r w:rsidRPr="00BC113D" w:rsidR="00394594">
        <w:rPr>
          <w:b/>
          <w:bCs/>
          <w:rtl/>
        </w:rPr>
        <w:t xml:space="preserve"> </w:t>
      </w:r>
      <w:r w:rsidRPr="00BC113D" w:rsidR="00394594">
        <w:rPr>
          <w:rFonts w:hint="cs"/>
          <w:b/>
          <w:bCs/>
          <w:rtl/>
        </w:rPr>
        <w:t>קבינט</w:t>
      </w:r>
      <w:r w:rsidRPr="00BC113D" w:rsidR="00394594">
        <w:rPr>
          <w:b/>
          <w:bCs/>
          <w:rtl/>
        </w:rPr>
        <w:t xml:space="preserve"> הקורונה </w:t>
      </w:r>
      <w:r w:rsidRPr="00BC113D" w:rsidR="00801E70">
        <w:rPr>
          <w:rFonts w:hint="cs"/>
          <w:b/>
          <w:bCs/>
          <w:rtl/>
        </w:rPr>
        <w:t>בתקופה זו לדון באמצעים לצמצום התחלואה</w:t>
      </w:r>
      <w:r w:rsidRPr="00BC113D">
        <w:rPr>
          <w:rFonts w:hint="cs"/>
          <w:b/>
          <w:bCs/>
          <w:rtl/>
        </w:rPr>
        <w:t>.</w:t>
      </w:r>
    </w:p>
    <w:p w:rsidR="000840C6" w:rsidRPr="00BC113D" w:rsidP="006B7730">
      <w:pPr>
        <w:pStyle w:val="a"/>
        <w:spacing w:line="269" w:lineRule="auto"/>
        <w:rPr>
          <w:rtl/>
        </w:rPr>
      </w:pPr>
      <w:r w:rsidRPr="00BC113D">
        <w:rPr>
          <w:rtl/>
        </w:rPr>
        <w:fldChar w:fldCharType="begin"/>
      </w:r>
      <w:r w:rsidRPr="00BC113D">
        <w:rPr>
          <w:rtl/>
        </w:rPr>
        <w:instrText xml:space="preserve"> </w:instrText>
      </w:r>
      <w:r w:rsidRPr="00BC113D">
        <w:instrText>AUTONUMLGL \e  \* MERGEFORMAT</w:instrText>
      </w:r>
      <w:r w:rsidRPr="00BC113D">
        <w:rPr>
          <w:rtl/>
        </w:rPr>
        <w:instrText xml:space="preserve"> </w:instrText>
      </w:r>
      <w:r w:rsidRPr="00BC113D">
        <w:rPr>
          <w:rtl/>
        </w:rPr>
        <w:fldChar w:fldCharType="end"/>
      </w:r>
    </w:p>
    <w:p w:rsidR="002502D1" w:rsidP="006B7730">
      <w:pPr>
        <w:spacing w:line="269" w:lineRule="auto"/>
        <w:rPr>
          <w:rtl/>
        </w:rPr>
      </w:pPr>
      <w:r w:rsidRPr="00BC113D">
        <w:rPr>
          <w:rFonts w:hint="cs"/>
          <w:rtl/>
        </w:rPr>
        <w:t xml:space="preserve">ב-3.8.20 הציג </w:t>
      </w:r>
      <w:r w:rsidRPr="00BC113D">
        <w:rPr>
          <w:rFonts w:hint="cs"/>
          <w:rtl/>
        </w:rPr>
        <w:t>הפרויקטור</w:t>
      </w:r>
      <w:r w:rsidRPr="00BC113D">
        <w:rPr>
          <w:rFonts w:hint="cs"/>
          <w:rtl/>
        </w:rPr>
        <w:t xml:space="preserve"> דאז</w:t>
      </w:r>
      <w:r w:rsidRPr="005E2CBD">
        <w:rPr>
          <w:rFonts w:hint="cs"/>
          <w:rtl/>
        </w:rPr>
        <w:t xml:space="preserve"> בדיון </w:t>
      </w:r>
      <w:r>
        <w:rPr>
          <w:rFonts w:hint="cs"/>
          <w:rtl/>
        </w:rPr>
        <w:t>בקבינט הקורונה</w:t>
      </w:r>
      <w:r w:rsidRPr="005E2CBD">
        <w:rPr>
          <w:rFonts w:hint="cs"/>
          <w:rtl/>
        </w:rPr>
        <w:t xml:space="preserve"> את </w:t>
      </w:r>
      <w:r>
        <w:rPr>
          <w:rFonts w:hint="cs"/>
          <w:rtl/>
        </w:rPr>
        <w:t>הצעתו ל</w:t>
      </w:r>
      <w:r w:rsidRPr="005E2CBD">
        <w:rPr>
          <w:rFonts w:hint="cs"/>
          <w:rtl/>
        </w:rPr>
        <w:t>תוכנית ההתמודדות עם מגפת הקורונה - "הרמזור"</w:t>
      </w:r>
      <w:r>
        <w:rPr>
          <w:rFonts w:hint="cs"/>
          <w:rtl/>
        </w:rPr>
        <w:t xml:space="preserve">, תוכנית שנועדה </w:t>
      </w:r>
      <w:r w:rsidR="00600619">
        <w:rPr>
          <w:rFonts w:hint="cs"/>
          <w:rtl/>
        </w:rPr>
        <w:t xml:space="preserve">להפחית </w:t>
      </w:r>
      <w:r>
        <w:rPr>
          <w:rFonts w:hint="cs"/>
          <w:rtl/>
        </w:rPr>
        <w:t>את התחלואה באמצעות סיווג הארץ לאזורי תחלואה (</w:t>
      </w:r>
      <w:r w:rsidR="002F4B19">
        <w:rPr>
          <w:rFonts w:hint="cs"/>
          <w:rtl/>
        </w:rPr>
        <w:t xml:space="preserve">בחלוקה ליישובים, ובערים גדולות </w:t>
      </w:r>
      <w:r w:rsidR="007F07D8">
        <w:rPr>
          <w:rFonts w:hint="cs"/>
          <w:rtl/>
        </w:rPr>
        <w:t>ב</w:t>
      </w:r>
      <w:r w:rsidR="002F4B19">
        <w:rPr>
          <w:rFonts w:hint="cs"/>
          <w:rtl/>
        </w:rPr>
        <w:t>חלוקה לשכונות</w:t>
      </w:r>
      <w:r>
        <w:rPr>
          <w:rFonts w:hint="cs"/>
          <w:rtl/>
        </w:rPr>
        <w:t>) על בסיס נתונים מעודכנים ו</w:t>
      </w:r>
      <w:r w:rsidR="00600619">
        <w:rPr>
          <w:rFonts w:hint="cs"/>
          <w:rtl/>
        </w:rPr>
        <w:t>קביעת</w:t>
      </w:r>
      <w:r>
        <w:rPr>
          <w:rFonts w:hint="cs"/>
          <w:rtl/>
        </w:rPr>
        <w:t xml:space="preserve"> כללי התנהגות ומגבלות התואמים למצב התחלואה ברשות המקומית. רמת התחלואה </w:t>
      </w:r>
      <w:r w:rsidR="00600619">
        <w:rPr>
          <w:rFonts w:hint="cs"/>
          <w:rtl/>
        </w:rPr>
        <w:t>מסווגת</w:t>
      </w:r>
      <w:r>
        <w:rPr>
          <w:rFonts w:hint="cs"/>
          <w:rtl/>
        </w:rPr>
        <w:t xml:space="preserve"> באמצעות ארבעה צבעים: ירוק</w:t>
      </w:r>
      <w:r w:rsidR="00600619">
        <w:rPr>
          <w:rFonts w:hint="cs"/>
          <w:rtl/>
        </w:rPr>
        <w:t xml:space="preserve"> - לאזור</w:t>
      </w:r>
      <w:r>
        <w:rPr>
          <w:rFonts w:hint="cs"/>
          <w:rtl/>
        </w:rPr>
        <w:t xml:space="preserve"> </w:t>
      </w:r>
      <w:r w:rsidR="00600619">
        <w:rPr>
          <w:rFonts w:hint="cs"/>
          <w:rtl/>
        </w:rPr>
        <w:t>ש</w:t>
      </w:r>
      <w:r>
        <w:rPr>
          <w:rFonts w:hint="cs"/>
          <w:rtl/>
        </w:rPr>
        <w:t>בו תותר פעילות נרחבת</w:t>
      </w:r>
      <w:r w:rsidR="00600619">
        <w:rPr>
          <w:rFonts w:hint="cs"/>
          <w:rtl/>
        </w:rPr>
        <w:t>;</w:t>
      </w:r>
      <w:r>
        <w:rPr>
          <w:rFonts w:hint="cs"/>
          <w:rtl/>
        </w:rPr>
        <w:t xml:space="preserve"> צהוב </w:t>
      </w:r>
      <w:r w:rsidR="00600619">
        <w:rPr>
          <w:rFonts w:hint="cs"/>
          <w:rtl/>
        </w:rPr>
        <w:t xml:space="preserve">- לאזור שבו תותר </w:t>
      </w:r>
      <w:r>
        <w:rPr>
          <w:rFonts w:hint="cs"/>
          <w:rtl/>
        </w:rPr>
        <w:t>פעילות מוגבלת</w:t>
      </w:r>
      <w:r w:rsidR="00600619">
        <w:rPr>
          <w:rFonts w:hint="cs"/>
          <w:rtl/>
        </w:rPr>
        <w:t>;</w:t>
      </w:r>
      <w:r>
        <w:rPr>
          <w:rFonts w:hint="cs"/>
          <w:rtl/>
        </w:rPr>
        <w:t xml:space="preserve"> כתום </w:t>
      </w:r>
      <w:r w:rsidR="00600619">
        <w:rPr>
          <w:rFonts w:hint="cs"/>
          <w:rtl/>
        </w:rPr>
        <w:t xml:space="preserve">- לאזור שבו תותר </w:t>
      </w:r>
      <w:r>
        <w:rPr>
          <w:rFonts w:hint="cs"/>
          <w:rtl/>
        </w:rPr>
        <w:t>פעילות מצומצמת</w:t>
      </w:r>
      <w:r w:rsidR="00600619">
        <w:rPr>
          <w:rFonts w:hint="cs"/>
          <w:rtl/>
        </w:rPr>
        <w:t>;</w:t>
      </w:r>
      <w:r>
        <w:rPr>
          <w:rFonts w:hint="cs"/>
          <w:rtl/>
        </w:rPr>
        <w:t xml:space="preserve"> ואדום </w:t>
      </w:r>
      <w:r w:rsidR="00600619">
        <w:rPr>
          <w:rFonts w:hint="cs"/>
          <w:rtl/>
        </w:rPr>
        <w:t xml:space="preserve">- לאזור שבו תותר </w:t>
      </w:r>
      <w:r>
        <w:rPr>
          <w:rFonts w:hint="cs"/>
          <w:rtl/>
        </w:rPr>
        <w:t xml:space="preserve">פעילות מינימלית </w:t>
      </w:r>
      <w:r w:rsidR="00BA3A38">
        <w:rPr>
          <w:rFonts w:hint="cs"/>
          <w:rtl/>
        </w:rPr>
        <w:t xml:space="preserve">בלבד </w:t>
      </w:r>
      <w:r>
        <w:rPr>
          <w:rFonts w:hint="cs"/>
          <w:rtl/>
        </w:rPr>
        <w:t>(ראו הרחבה בהמשך).</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D176F" w:rsidP="006B7730">
      <w:pPr>
        <w:spacing w:line="269" w:lineRule="auto"/>
        <w:rPr>
          <w:rtl/>
        </w:rPr>
      </w:pPr>
      <w:r>
        <w:rPr>
          <w:rFonts w:hint="cs"/>
          <w:rtl/>
        </w:rPr>
        <w:t xml:space="preserve">יצוין כי </w:t>
      </w:r>
      <w:r w:rsidR="00156541">
        <w:rPr>
          <w:rFonts w:hint="cs"/>
          <w:rtl/>
        </w:rPr>
        <w:t>ב</w:t>
      </w:r>
      <w:r>
        <w:rPr>
          <w:rFonts w:hint="cs"/>
          <w:rtl/>
        </w:rPr>
        <w:t>תקופה ה</w:t>
      </w:r>
      <w:r w:rsidR="00156541">
        <w:rPr>
          <w:rFonts w:hint="cs"/>
          <w:rtl/>
        </w:rPr>
        <w:t>אמורה</w:t>
      </w:r>
      <w:r>
        <w:rPr>
          <w:rFonts w:hint="cs"/>
          <w:rtl/>
        </w:rPr>
        <w:t xml:space="preserve"> חל גידול בתחלואה מ-708 חולים חדשים ו-344 חולים </w:t>
      </w:r>
      <w:r w:rsidR="00156541">
        <w:rPr>
          <w:rFonts w:hint="cs"/>
          <w:rtl/>
        </w:rPr>
        <w:t>במצב קשה</w:t>
      </w:r>
      <w:r>
        <w:rPr>
          <w:rFonts w:hint="cs"/>
          <w:rtl/>
        </w:rPr>
        <w:t xml:space="preserve"> </w:t>
      </w:r>
      <w:r w:rsidR="00B4588B">
        <w:rPr>
          <w:rtl/>
        </w:rPr>
        <w:br/>
      </w:r>
      <w:r>
        <w:rPr>
          <w:rFonts w:hint="cs"/>
          <w:rtl/>
        </w:rPr>
        <w:t xml:space="preserve">ב-3.8.20 ל-899 חדשים ו-437 חולים </w:t>
      </w:r>
      <w:r w:rsidR="00156541">
        <w:rPr>
          <w:rFonts w:hint="cs"/>
          <w:rtl/>
        </w:rPr>
        <w:t>במצב קשה</w:t>
      </w:r>
      <w:r>
        <w:rPr>
          <w:rFonts w:hint="cs"/>
          <w:rtl/>
        </w:rPr>
        <w:t xml:space="preserve"> ב-30.8.20.</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363F24" w:rsidP="006B7730">
      <w:pPr>
        <w:spacing w:line="269" w:lineRule="auto"/>
        <w:rPr>
          <w:rtl/>
        </w:rPr>
      </w:pPr>
      <w:r w:rsidRPr="008763BF">
        <w:rPr>
          <w:rFonts w:hint="cs"/>
          <w:b/>
          <w:bCs/>
          <w:rtl/>
        </w:rPr>
        <w:t>ב</w:t>
      </w:r>
      <w:r w:rsidRPr="008763BF">
        <w:rPr>
          <w:b/>
          <w:bCs/>
          <w:rtl/>
        </w:rPr>
        <w:t xml:space="preserve">ביקורת עלה </w:t>
      </w:r>
      <w:r w:rsidRPr="008763BF">
        <w:rPr>
          <w:rFonts w:hint="cs"/>
          <w:b/>
          <w:bCs/>
          <w:rtl/>
        </w:rPr>
        <w:t>כי</w:t>
      </w:r>
      <w:r w:rsidRPr="008763BF">
        <w:rPr>
          <w:b/>
          <w:bCs/>
          <w:rtl/>
        </w:rPr>
        <w:t xml:space="preserve"> </w:t>
      </w:r>
      <w:r>
        <w:rPr>
          <w:b/>
          <w:bCs/>
          <w:rtl/>
        </w:rPr>
        <w:t>קבינט הקורונה</w:t>
      </w:r>
      <w:r w:rsidRPr="008763BF">
        <w:rPr>
          <w:b/>
          <w:bCs/>
          <w:rtl/>
        </w:rPr>
        <w:t xml:space="preserve"> </w:t>
      </w:r>
      <w:r>
        <w:rPr>
          <w:rFonts w:hint="cs"/>
          <w:b/>
          <w:bCs/>
          <w:rtl/>
        </w:rPr>
        <w:t xml:space="preserve">בהשתתפות </w:t>
      </w:r>
      <w:r>
        <w:rPr>
          <w:rFonts w:hint="cs"/>
          <w:b/>
          <w:bCs/>
          <w:rtl/>
        </w:rPr>
        <w:t>הפרויקטור</w:t>
      </w:r>
      <w:r>
        <w:rPr>
          <w:rFonts w:hint="cs"/>
          <w:b/>
          <w:bCs/>
          <w:rtl/>
        </w:rPr>
        <w:t xml:space="preserve"> דאז </w:t>
      </w:r>
      <w:r w:rsidRPr="008763BF">
        <w:rPr>
          <w:b/>
          <w:bCs/>
          <w:rtl/>
        </w:rPr>
        <w:t xml:space="preserve">קיים </w:t>
      </w:r>
      <w:r w:rsidRPr="008763BF">
        <w:rPr>
          <w:rFonts w:hint="cs"/>
          <w:b/>
          <w:bCs/>
          <w:rtl/>
        </w:rPr>
        <w:t>ב</w:t>
      </w:r>
      <w:r w:rsidRPr="008763BF">
        <w:rPr>
          <w:b/>
          <w:bCs/>
          <w:rtl/>
        </w:rPr>
        <w:t xml:space="preserve">אוגוסט 2020 חמש ישיבות </w:t>
      </w:r>
      <w:r w:rsidRPr="008763BF">
        <w:rPr>
          <w:rFonts w:hint="cs"/>
          <w:b/>
          <w:bCs/>
          <w:rtl/>
        </w:rPr>
        <w:t>בנושא</w:t>
      </w:r>
      <w:r w:rsidRPr="008763BF">
        <w:rPr>
          <w:b/>
          <w:bCs/>
          <w:rtl/>
        </w:rPr>
        <w:t xml:space="preserve"> </w:t>
      </w:r>
      <w:r w:rsidR="00156541">
        <w:rPr>
          <w:rFonts w:hint="cs"/>
          <w:b/>
          <w:bCs/>
          <w:rtl/>
        </w:rPr>
        <w:t>ה</w:t>
      </w:r>
      <w:r>
        <w:rPr>
          <w:rFonts w:hint="cs"/>
          <w:b/>
          <w:bCs/>
          <w:rtl/>
        </w:rPr>
        <w:t>התמודדות עם היק</w:t>
      </w:r>
      <w:r w:rsidR="00AE6FFA">
        <w:rPr>
          <w:rFonts w:hint="cs"/>
          <w:b/>
          <w:bCs/>
          <w:rtl/>
        </w:rPr>
        <w:t>ף</w:t>
      </w:r>
      <w:r>
        <w:rPr>
          <w:rFonts w:hint="cs"/>
          <w:b/>
          <w:bCs/>
          <w:rtl/>
        </w:rPr>
        <w:t xml:space="preserve"> תחלואה </w:t>
      </w:r>
      <w:r w:rsidR="00156541">
        <w:rPr>
          <w:rFonts w:hint="cs"/>
          <w:b/>
          <w:bCs/>
          <w:rtl/>
        </w:rPr>
        <w:t>גדול</w:t>
      </w:r>
      <w:r>
        <w:rPr>
          <w:rFonts w:hint="cs"/>
          <w:b/>
          <w:bCs/>
          <w:rtl/>
        </w:rPr>
        <w:t xml:space="preserve"> ודן בה</w:t>
      </w:r>
      <w:r w:rsidR="00156541">
        <w:rPr>
          <w:rFonts w:hint="cs"/>
          <w:b/>
          <w:bCs/>
          <w:rtl/>
        </w:rPr>
        <w:t>ן</w:t>
      </w:r>
      <w:r>
        <w:rPr>
          <w:rFonts w:hint="cs"/>
          <w:b/>
          <w:bCs/>
          <w:rtl/>
        </w:rPr>
        <w:t xml:space="preserve"> גם ב</w:t>
      </w:r>
      <w:r w:rsidRPr="008763BF">
        <w:rPr>
          <w:rFonts w:hint="cs"/>
          <w:b/>
          <w:bCs/>
          <w:rtl/>
        </w:rPr>
        <w:t>ת</w:t>
      </w:r>
      <w:r>
        <w:rPr>
          <w:rFonts w:hint="cs"/>
          <w:b/>
          <w:bCs/>
          <w:rtl/>
        </w:rPr>
        <w:t>ו</w:t>
      </w:r>
      <w:r w:rsidRPr="008763BF">
        <w:rPr>
          <w:rFonts w:hint="cs"/>
          <w:b/>
          <w:bCs/>
          <w:rtl/>
        </w:rPr>
        <w:t>כנית</w:t>
      </w:r>
      <w:r w:rsidRPr="008763BF">
        <w:rPr>
          <w:b/>
          <w:bCs/>
          <w:rtl/>
        </w:rPr>
        <w:t xml:space="preserve"> </w:t>
      </w:r>
      <w:r w:rsidR="00F44862">
        <w:rPr>
          <w:rFonts w:hint="cs"/>
          <w:b/>
          <w:bCs/>
          <w:rtl/>
        </w:rPr>
        <w:t>"</w:t>
      </w:r>
      <w:r>
        <w:rPr>
          <w:rFonts w:hint="cs"/>
          <w:b/>
          <w:bCs/>
          <w:rtl/>
        </w:rPr>
        <w:t>ה</w:t>
      </w:r>
      <w:r w:rsidRPr="008763BF">
        <w:rPr>
          <w:rFonts w:hint="cs"/>
          <w:b/>
          <w:bCs/>
          <w:rtl/>
        </w:rPr>
        <w:t>רמזור</w:t>
      </w:r>
      <w:r w:rsidRPr="008763BF">
        <w:rPr>
          <w:b/>
          <w:bCs/>
          <w:rtl/>
        </w:rPr>
        <w:t>"</w:t>
      </w:r>
      <w:r>
        <w:rPr>
          <w:rFonts w:hint="cs"/>
          <w:b/>
          <w:bCs/>
          <w:rtl/>
        </w:rPr>
        <w:t xml:space="preserve">. קבינט הקורונה אישר </w:t>
      </w:r>
      <w:r w:rsidRPr="008763BF">
        <w:rPr>
          <w:b/>
          <w:bCs/>
          <w:rtl/>
        </w:rPr>
        <w:t>את הת</w:t>
      </w:r>
      <w:r>
        <w:rPr>
          <w:rFonts w:hint="cs"/>
          <w:b/>
          <w:bCs/>
          <w:rtl/>
        </w:rPr>
        <w:t>ו</w:t>
      </w:r>
      <w:r w:rsidRPr="008763BF">
        <w:rPr>
          <w:b/>
          <w:bCs/>
          <w:rtl/>
        </w:rPr>
        <w:t xml:space="preserve">כנית </w:t>
      </w:r>
      <w:r>
        <w:rPr>
          <w:rFonts w:hint="cs"/>
          <w:b/>
          <w:bCs/>
          <w:rtl/>
        </w:rPr>
        <w:t xml:space="preserve">ב-30.8.20 אולם היא לא הופעלה, </w:t>
      </w:r>
      <w:r w:rsidRPr="00667E2F">
        <w:rPr>
          <w:rFonts w:hint="cs"/>
          <w:b/>
          <w:bCs/>
          <w:rtl/>
        </w:rPr>
        <w:t>הגם</w:t>
      </w:r>
      <w:r w:rsidRPr="00667E2F">
        <w:rPr>
          <w:b/>
          <w:bCs/>
          <w:rtl/>
        </w:rPr>
        <w:t xml:space="preserve"> שחל גידול </w:t>
      </w:r>
      <w:r w:rsidRPr="00667E2F">
        <w:rPr>
          <w:rFonts w:hint="cs"/>
          <w:b/>
          <w:bCs/>
          <w:rtl/>
        </w:rPr>
        <w:t>ניכר</w:t>
      </w:r>
      <w:r w:rsidRPr="00667E2F">
        <w:rPr>
          <w:b/>
          <w:bCs/>
          <w:rtl/>
        </w:rPr>
        <w:t xml:space="preserve"> </w:t>
      </w:r>
      <w:r w:rsidRPr="00667E2F">
        <w:rPr>
          <w:rFonts w:hint="cs"/>
          <w:b/>
          <w:bCs/>
          <w:rtl/>
        </w:rPr>
        <w:t>בתחלואה</w:t>
      </w:r>
      <w:r w:rsidRPr="00667E2F">
        <w:rPr>
          <w:b/>
          <w:bCs/>
          <w:rtl/>
        </w:rPr>
        <w:t xml:space="preserve"> </w:t>
      </w:r>
      <w:r w:rsidRPr="00667E2F">
        <w:rPr>
          <w:rFonts w:hint="cs"/>
          <w:b/>
          <w:bCs/>
          <w:rtl/>
        </w:rPr>
        <w:t>באותו</w:t>
      </w:r>
      <w:r w:rsidRPr="00667E2F">
        <w:rPr>
          <w:b/>
          <w:bCs/>
          <w:rtl/>
        </w:rPr>
        <w:t xml:space="preserve"> </w:t>
      </w:r>
      <w:r w:rsidRPr="00667E2F">
        <w:rPr>
          <w:rFonts w:hint="cs"/>
          <w:b/>
          <w:bCs/>
          <w:rtl/>
        </w:rPr>
        <w:t>חודש</w:t>
      </w:r>
      <w:r w:rsidRPr="00667E2F">
        <w:rPr>
          <w:b/>
          <w:bCs/>
          <w:rtl/>
        </w:rPr>
        <w:t>.</w:t>
      </w:r>
      <w:r w:rsidRPr="00363F24">
        <w:rPr>
          <w:rtl/>
        </w:rPr>
        <w:t xml:space="preserve"> </w:t>
      </w:r>
      <w:r w:rsidRPr="00363F24">
        <w:rPr>
          <w:rFonts w:hint="cs"/>
          <w:rtl/>
        </w:rPr>
        <w:t>להלן</w:t>
      </w:r>
      <w:r w:rsidRPr="00363F24">
        <w:rPr>
          <w:rtl/>
        </w:rPr>
        <w:t xml:space="preserve"> </w:t>
      </w:r>
      <w:r w:rsidRPr="00363F24">
        <w:rPr>
          <w:rFonts w:hint="cs"/>
          <w:rtl/>
        </w:rPr>
        <w:t>הפירוט</w:t>
      </w:r>
      <w:r w:rsidRPr="00363F24">
        <w:rPr>
          <w:rtl/>
        </w:rPr>
        <w:t>:</w:t>
      </w:r>
    </w:p>
    <w:p w:rsidR="000840C6" w:rsidP="006B7730">
      <w:pPr>
        <w:pStyle w:val="a"/>
        <w:spacing w:line="269" w:lineRule="auto"/>
        <w:rPr>
          <w:rtl/>
        </w:rPr>
      </w:pPr>
      <w:r w:rsidRPr="005C32A5">
        <w:rPr>
          <w:rtl/>
        </w:rPr>
        <w:fldChar w:fldCharType="begin"/>
      </w:r>
      <w:r w:rsidRPr="00363F24">
        <w:rPr>
          <w:rtl/>
        </w:rPr>
        <w:instrText xml:space="preserve"> </w:instrText>
      </w:r>
      <w:r w:rsidRPr="00363F24">
        <w:instrText>AUTONUMLGL \e  \* MERGEFORMAT</w:instrText>
      </w:r>
      <w:r w:rsidRPr="00363F24">
        <w:rPr>
          <w:rtl/>
        </w:rPr>
        <w:instrText xml:space="preserve"> </w:instrText>
      </w:r>
      <w:r w:rsidRPr="005C32A5">
        <w:rPr>
          <w:rtl/>
        </w:rPr>
        <w:fldChar w:fldCharType="end"/>
      </w:r>
    </w:p>
    <w:p w:rsidR="00EA3B57" w:rsidP="006B7730">
      <w:pPr>
        <w:spacing w:line="269" w:lineRule="auto"/>
        <w:rPr>
          <w:rtl/>
        </w:rPr>
      </w:pPr>
      <w:r>
        <w:rPr>
          <w:rFonts w:hint="cs"/>
          <w:rtl/>
        </w:rPr>
        <w:t>ב-</w:t>
      </w:r>
      <w:r w:rsidRPr="005937FE">
        <w:rPr>
          <w:rtl/>
        </w:rPr>
        <w:t>3.8.20</w:t>
      </w:r>
      <w:r>
        <w:rPr>
          <w:rFonts w:hint="cs"/>
          <w:rtl/>
        </w:rPr>
        <w:t xml:space="preserve"> הציג ראש </w:t>
      </w:r>
      <w:r>
        <w:rPr>
          <w:rFonts w:hint="cs"/>
          <w:rtl/>
        </w:rPr>
        <w:t>המל"ל</w:t>
      </w:r>
      <w:r>
        <w:rPr>
          <w:rFonts w:hint="cs"/>
          <w:rtl/>
        </w:rPr>
        <w:t xml:space="preserve"> </w:t>
      </w:r>
      <w:r w:rsidRPr="00EF177E">
        <w:rPr>
          <w:rFonts w:hint="cs"/>
          <w:rtl/>
        </w:rPr>
        <w:t xml:space="preserve">דאז </w:t>
      </w:r>
      <w:r>
        <w:rPr>
          <w:rFonts w:hint="cs"/>
          <w:rtl/>
        </w:rPr>
        <w:t xml:space="preserve">לקבינט את מצב התחלואה וקבע כי הצעדים שננקטו עד אותה עת לא הביאו להפחתה בהיקף התחלואה ועקב כך מדינת ישראל משלמת מחיר כלכלי וחברתי כבד. ראש </w:t>
      </w:r>
      <w:r>
        <w:rPr>
          <w:rFonts w:hint="cs"/>
          <w:rtl/>
        </w:rPr>
        <w:t>המל"ל</w:t>
      </w:r>
      <w:r>
        <w:rPr>
          <w:rFonts w:hint="cs"/>
          <w:rtl/>
        </w:rPr>
        <w:t xml:space="preserve"> הציג לקבינט הקורונה ארבע חלופות להחלטה: (א) הסתפקות בצעדים שננקטו עד שלב זה</w:t>
      </w:r>
      <w:r>
        <w:rPr>
          <w:rStyle w:val="FootnoteReference1"/>
          <w:rtl/>
        </w:rPr>
        <w:footnoteReference w:id="62"/>
      </w:r>
      <w:r>
        <w:rPr>
          <w:rFonts w:hint="cs"/>
          <w:rtl/>
        </w:rPr>
        <w:t xml:space="preserve">; (ב) הטלת הגבלות </w:t>
      </w:r>
      <w:r w:rsidRPr="007B59B2">
        <w:rPr>
          <w:rFonts w:hint="cs"/>
          <w:rtl/>
        </w:rPr>
        <w:t>דיפרנציאליות</w:t>
      </w:r>
      <w:r w:rsidR="00132667">
        <w:rPr>
          <w:rtl/>
        </w:rPr>
        <w:t xml:space="preserve"> </w:t>
      </w:r>
      <w:r w:rsidRPr="007B59B2">
        <w:rPr>
          <w:rtl/>
        </w:rPr>
        <w:t>-</w:t>
      </w:r>
      <w:r w:rsidRPr="007B59B2">
        <w:rPr>
          <w:rFonts w:hint="cs"/>
          <w:rtl/>
        </w:rPr>
        <w:t xml:space="preserve"> סגרים</w:t>
      </w:r>
      <w:r>
        <w:rPr>
          <w:rFonts w:hint="cs"/>
          <w:rtl/>
        </w:rPr>
        <w:t xml:space="preserve"> מקומיים; (ג) סגרים מקומיים וגם הגבלות ארציות; (ד) סגר ארצי. כמו כן, ראש </w:t>
      </w:r>
      <w:r>
        <w:rPr>
          <w:rFonts w:hint="cs"/>
          <w:rtl/>
        </w:rPr>
        <w:t>המל"ל</w:t>
      </w:r>
      <w:r>
        <w:rPr>
          <w:rFonts w:hint="cs"/>
          <w:rtl/>
        </w:rPr>
        <w:t xml:space="preserve"> </w:t>
      </w:r>
      <w:r w:rsidRPr="00EF177E">
        <w:rPr>
          <w:rFonts w:hint="cs"/>
          <w:rtl/>
        </w:rPr>
        <w:t xml:space="preserve">דאז </w:t>
      </w:r>
      <w:r>
        <w:rPr>
          <w:rFonts w:hint="cs"/>
          <w:rtl/>
        </w:rPr>
        <w:t xml:space="preserve">ציין בקבינט הקורונה כי יש לעסוק בעשר סוגיות נוספות, ובהן מוכנות מערכת הבריאות למגפת הקורונה, הקמת מערך לקטיעת שרשראות ההדבקה והגבלות תנועה בסופי שבוע. ראש </w:t>
      </w:r>
      <w:r>
        <w:rPr>
          <w:rFonts w:hint="cs"/>
          <w:rtl/>
        </w:rPr>
        <w:t>המל"ל</w:t>
      </w:r>
      <w:r>
        <w:rPr>
          <w:rFonts w:hint="cs"/>
          <w:rtl/>
        </w:rPr>
        <w:t xml:space="preserve"> המליץ לבצע את הפעולות הנדרשות במסגרת החלופה הנבחרת באופן מידי, וציין כי פעולה מהירה עשויה לאפשר את פתיחת מערכת החינוך.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מנכ"ל משרד הבריאות דאז מסר בדיון זה כי נכון למועד הדיון </w:t>
      </w:r>
      <w:r w:rsidR="00AD2460">
        <w:rPr>
          <w:rFonts w:hint="cs"/>
          <w:rtl/>
        </w:rPr>
        <w:t xml:space="preserve">היו </w:t>
      </w:r>
      <w:r>
        <w:rPr>
          <w:rFonts w:hint="cs"/>
          <w:rtl/>
        </w:rPr>
        <w:t xml:space="preserve">מאושפזים 350 חולים במצב קשה בבתי החולים, וכי </w:t>
      </w:r>
      <w:r w:rsidR="00156541">
        <w:rPr>
          <w:rFonts w:hint="cs"/>
          <w:rtl/>
        </w:rPr>
        <w:t xml:space="preserve">אם </w:t>
      </w:r>
      <w:r>
        <w:rPr>
          <w:rFonts w:hint="cs"/>
          <w:rtl/>
        </w:rPr>
        <w:t xml:space="preserve">יהיו </w:t>
      </w:r>
      <w:r w:rsidR="00156541">
        <w:rPr>
          <w:rFonts w:hint="cs"/>
          <w:rtl/>
        </w:rPr>
        <w:t>יותר מ-</w:t>
      </w:r>
      <w:r>
        <w:rPr>
          <w:rFonts w:hint="cs"/>
          <w:rtl/>
        </w:rPr>
        <w:t xml:space="preserve">800 חולים במצב קשה בבתי החולים, מערכת הבריאות תתקשה להתמודד עם המצב, תרד רמת הטיפול ובעקבות כך </w:t>
      </w:r>
      <w:r w:rsidR="00156541">
        <w:rPr>
          <w:rFonts w:hint="cs"/>
          <w:rtl/>
        </w:rPr>
        <w:t>יגדל</w:t>
      </w:r>
      <w:r>
        <w:rPr>
          <w:rFonts w:hint="cs"/>
          <w:rtl/>
        </w:rPr>
        <w:t xml:space="preserve"> מספר הנפטרים בבתי החולים.</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A3B57" w:rsidP="006B7730">
      <w:pPr>
        <w:spacing w:line="269" w:lineRule="auto"/>
        <w:rPr>
          <w:rtl/>
        </w:rPr>
      </w:pPr>
      <w:r>
        <w:rPr>
          <w:rFonts w:hint="cs"/>
          <w:rtl/>
        </w:rPr>
        <w:t xml:space="preserve">בדיון זה הציג </w:t>
      </w:r>
      <w:r>
        <w:rPr>
          <w:rFonts w:hint="cs"/>
          <w:rtl/>
        </w:rPr>
        <w:t>הפרויקטור</w:t>
      </w:r>
      <w:r>
        <w:rPr>
          <w:rFonts w:hint="cs"/>
          <w:rtl/>
        </w:rPr>
        <w:t xml:space="preserve"> דאז לקבינט הקורונה את </w:t>
      </w:r>
      <w:r>
        <w:rPr>
          <w:rFonts w:hint="cs"/>
          <w:rtl/>
        </w:rPr>
        <w:t>תוכניתו</w:t>
      </w:r>
      <w:r>
        <w:rPr>
          <w:rFonts w:hint="cs"/>
          <w:rtl/>
        </w:rPr>
        <w:t xml:space="preserve"> וציין שהיא תסוכם בתוך </w:t>
      </w:r>
      <w:r w:rsidRPr="007B59B2">
        <w:rPr>
          <w:rFonts w:hint="cs"/>
          <w:rtl/>
        </w:rPr>
        <w:t>מספר</w:t>
      </w:r>
      <w:r w:rsidRPr="007B59B2">
        <w:rPr>
          <w:rtl/>
        </w:rPr>
        <w:t xml:space="preserve"> </w:t>
      </w:r>
      <w:r w:rsidRPr="007B59B2">
        <w:rPr>
          <w:rFonts w:hint="cs"/>
          <w:rtl/>
        </w:rPr>
        <w:t>ימים</w:t>
      </w:r>
      <w:r w:rsidRPr="007B59B2">
        <w:rPr>
          <w:rtl/>
        </w:rPr>
        <w:t xml:space="preserve"> </w:t>
      </w:r>
      <w:r w:rsidRPr="007B59B2">
        <w:rPr>
          <w:rFonts w:hint="cs"/>
          <w:rtl/>
        </w:rPr>
        <w:t>מועט</w:t>
      </w:r>
      <w:r>
        <w:rPr>
          <w:rFonts w:hint="cs"/>
          <w:rtl/>
        </w:rPr>
        <w:t>, ומסר כי בשלושה נושאים נדרשת החלטת קבינט הקורונה: ההגבלות על "ערים אדומות"</w:t>
      </w:r>
      <w:r>
        <w:rPr>
          <w:rStyle w:val="FootnoteReference1"/>
          <w:rtl/>
        </w:rPr>
        <w:footnoteReference w:id="63"/>
      </w:r>
      <w:r>
        <w:rPr>
          <w:rFonts w:hint="cs"/>
          <w:rtl/>
        </w:rPr>
        <w:t>; שיפור היכולת לקטיעת שרשרת ההדבקה; החלטה על תוכנית "הרמזור".</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בדיון זה </w:t>
      </w:r>
      <w:r>
        <w:rPr>
          <w:rFonts w:hint="cs"/>
          <w:rtl/>
        </w:rPr>
        <w:t>ראה"ם</w:t>
      </w:r>
      <w:r>
        <w:rPr>
          <w:rFonts w:hint="cs"/>
          <w:rtl/>
        </w:rPr>
        <w:t xml:space="preserve"> </w:t>
      </w:r>
      <w:r w:rsidRPr="00EF177E" w:rsidR="00AB02A2">
        <w:rPr>
          <w:rFonts w:hint="cs"/>
          <w:rtl/>
        </w:rPr>
        <w:t xml:space="preserve">דאז </w:t>
      </w:r>
      <w:r>
        <w:rPr>
          <w:rFonts w:hint="cs"/>
          <w:rtl/>
        </w:rPr>
        <w:t xml:space="preserve">קבע כי נדרש להוריד את </w:t>
      </w:r>
      <w:r w:rsidR="00AD2460">
        <w:rPr>
          <w:rFonts w:hint="cs"/>
          <w:rtl/>
        </w:rPr>
        <w:t>מספר הנדבקים</w:t>
      </w:r>
      <w:r>
        <w:rPr>
          <w:rFonts w:hint="cs"/>
          <w:rtl/>
        </w:rPr>
        <w:t xml:space="preserve"> מכ-2</w:t>
      </w:r>
      <w:r w:rsidR="00156541">
        <w:rPr>
          <w:rFonts w:hint="cs"/>
          <w:rtl/>
        </w:rPr>
        <w:t>,</w:t>
      </w:r>
      <w:r>
        <w:rPr>
          <w:rFonts w:hint="cs"/>
          <w:rtl/>
        </w:rPr>
        <w:t xml:space="preserve">000 נדבקים ביום לכ-200. </w:t>
      </w:r>
      <w:r w:rsidR="00156541">
        <w:rPr>
          <w:rFonts w:hint="cs"/>
          <w:rtl/>
        </w:rPr>
        <w:t>כמו כן</w:t>
      </w:r>
      <w:r>
        <w:rPr>
          <w:rFonts w:hint="cs"/>
          <w:rtl/>
        </w:rPr>
        <w:t xml:space="preserve"> דרש </w:t>
      </w:r>
      <w:r>
        <w:rPr>
          <w:rFonts w:hint="cs"/>
          <w:rtl/>
        </w:rPr>
        <w:t>ראה"ם</w:t>
      </w:r>
      <w:r>
        <w:rPr>
          <w:rFonts w:hint="cs"/>
          <w:rtl/>
        </w:rPr>
        <w:t xml:space="preserve"> </w:t>
      </w:r>
      <w:r w:rsidRPr="00EF177E" w:rsidR="00AB02A2">
        <w:rPr>
          <w:rFonts w:hint="cs"/>
          <w:rtl/>
        </w:rPr>
        <w:t xml:space="preserve">דאז </w:t>
      </w:r>
      <w:r w:rsidR="00156541">
        <w:rPr>
          <w:rFonts w:hint="cs"/>
          <w:rtl/>
        </w:rPr>
        <w:t xml:space="preserve">לקבל </w:t>
      </w:r>
      <w:r>
        <w:rPr>
          <w:rFonts w:hint="cs"/>
          <w:rtl/>
        </w:rPr>
        <w:t xml:space="preserve">המלצות מעשיות להגבלות על המשק, </w:t>
      </w:r>
      <w:r w:rsidR="00156541">
        <w:rPr>
          <w:rFonts w:hint="cs"/>
          <w:rtl/>
        </w:rPr>
        <w:t>מאחר</w:t>
      </w:r>
      <w:r>
        <w:rPr>
          <w:rFonts w:hint="cs"/>
          <w:rtl/>
        </w:rPr>
        <w:t xml:space="preserve"> שה</w:t>
      </w:r>
      <w:r w:rsidR="00156541">
        <w:rPr>
          <w:rFonts w:hint="cs"/>
          <w:rtl/>
        </w:rPr>
        <w:t>ה</w:t>
      </w:r>
      <w:r>
        <w:rPr>
          <w:rFonts w:hint="cs"/>
          <w:rtl/>
        </w:rPr>
        <w:t xml:space="preserve">גבלות </w:t>
      </w:r>
      <w:r w:rsidR="00156541">
        <w:rPr>
          <w:rFonts w:hint="cs"/>
          <w:rtl/>
        </w:rPr>
        <w:t xml:space="preserve">האמורות שהציג </w:t>
      </w:r>
      <w:r w:rsidR="00156541">
        <w:rPr>
          <w:rFonts w:hint="cs"/>
          <w:rtl/>
        </w:rPr>
        <w:t>הפרויקטור</w:t>
      </w:r>
      <w:r>
        <w:rPr>
          <w:rFonts w:hint="cs"/>
          <w:rtl/>
        </w:rPr>
        <w:t xml:space="preserve"> לא הוצגו </w:t>
      </w:r>
      <w:r w:rsidR="00156541">
        <w:rPr>
          <w:rFonts w:hint="cs"/>
          <w:rtl/>
        </w:rPr>
        <w:t>באופן</w:t>
      </w:r>
      <w:r>
        <w:rPr>
          <w:rFonts w:hint="cs"/>
          <w:rtl/>
        </w:rPr>
        <w:t xml:space="preserve"> ברור.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המחלוקת </w:t>
      </w:r>
      <w:r w:rsidR="00156541">
        <w:rPr>
          <w:rFonts w:hint="cs"/>
          <w:rtl/>
        </w:rPr>
        <w:t>העיקרית שהתעוררה</w:t>
      </w:r>
      <w:r>
        <w:rPr>
          <w:rFonts w:hint="cs"/>
          <w:rtl/>
        </w:rPr>
        <w:t xml:space="preserve"> בדיון נגעה להטלת הגבלות על "ערים אדומות" </w:t>
      </w:r>
      <w:r w:rsidR="00156541">
        <w:rPr>
          <w:rFonts w:hint="cs"/>
          <w:rtl/>
        </w:rPr>
        <w:t xml:space="preserve">לעומת </w:t>
      </w:r>
      <w:r>
        <w:rPr>
          <w:rFonts w:hint="cs"/>
          <w:rtl/>
        </w:rPr>
        <w:t>סגר כללי. למשל</w:t>
      </w:r>
      <w:r w:rsidR="002261F8">
        <w:rPr>
          <w:rFonts w:hint="cs"/>
          <w:rtl/>
        </w:rPr>
        <w:t>,</w:t>
      </w:r>
      <w:r>
        <w:rPr>
          <w:rFonts w:hint="cs"/>
          <w:rtl/>
        </w:rPr>
        <w:t xml:space="preserve"> שר הפנים </w:t>
      </w:r>
      <w:r w:rsidR="00AD2460">
        <w:rPr>
          <w:rFonts w:hint="cs"/>
          <w:rtl/>
        </w:rPr>
        <w:t xml:space="preserve">דאז </w:t>
      </w:r>
      <w:r>
        <w:rPr>
          <w:rFonts w:hint="cs"/>
          <w:rtl/>
        </w:rPr>
        <w:t xml:space="preserve">ציין בהקשר זה כי ראשי הרשויות בערים החרדיות, </w:t>
      </w:r>
      <w:r w:rsidR="002261F8">
        <w:rPr>
          <w:rFonts w:hint="cs"/>
          <w:rtl/>
        </w:rPr>
        <w:t>שהן</w:t>
      </w:r>
      <w:r>
        <w:rPr>
          <w:rFonts w:hint="cs"/>
          <w:rtl/>
        </w:rPr>
        <w:t xml:space="preserve"> רוב </w:t>
      </w:r>
      <w:r w:rsidR="00EA3B57">
        <w:rPr>
          <w:rFonts w:hint="cs"/>
          <w:rtl/>
        </w:rPr>
        <w:t>"</w:t>
      </w:r>
      <w:r>
        <w:rPr>
          <w:rFonts w:hint="cs"/>
          <w:rtl/>
        </w:rPr>
        <w:t xml:space="preserve">הערים האדומות", הביעו </w:t>
      </w:r>
      <w:r w:rsidR="002261F8">
        <w:rPr>
          <w:rFonts w:hint="cs"/>
          <w:rtl/>
        </w:rPr>
        <w:t>ל</w:t>
      </w:r>
      <w:r>
        <w:rPr>
          <w:rFonts w:hint="cs"/>
          <w:rtl/>
        </w:rPr>
        <w:t>פניו חוסר אמון בתהליכי קבלת ההחלטות, ו</w:t>
      </w:r>
      <w:r w:rsidR="002261F8">
        <w:rPr>
          <w:rFonts w:hint="cs"/>
          <w:rtl/>
        </w:rPr>
        <w:t xml:space="preserve">הוא </w:t>
      </w:r>
      <w:r>
        <w:rPr>
          <w:rFonts w:hint="cs"/>
          <w:rtl/>
        </w:rPr>
        <w:t xml:space="preserve">התנגד להטלת הגבלות על הערים הללו והמליץ על הטלת הגבלות ארציות (סגר כללי). השר לבט"פ </w:t>
      </w:r>
      <w:r w:rsidRPr="00EF177E" w:rsidR="00AB02A2">
        <w:rPr>
          <w:rFonts w:hint="cs"/>
          <w:rtl/>
        </w:rPr>
        <w:t xml:space="preserve">דאז </w:t>
      </w:r>
      <w:r>
        <w:rPr>
          <w:rFonts w:hint="cs"/>
          <w:rtl/>
        </w:rPr>
        <w:t>הצטרף להמלצה זו להטיל סגר כללי למשך שבועיים. שר המדע</w:t>
      </w:r>
      <w:r w:rsidR="00AB02A2">
        <w:rPr>
          <w:rFonts w:hint="cs"/>
          <w:rtl/>
        </w:rPr>
        <w:t xml:space="preserve"> והטכנולוגיה</w:t>
      </w:r>
      <w:r>
        <w:rPr>
          <w:rFonts w:hint="cs"/>
          <w:rtl/>
        </w:rPr>
        <w:t xml:space="preserve"> </w:t>
      </w:r>
      <w:r w:rsidRPr="00EF177E" w:rsidR="00AB02A2">
        <w:rPr>
          <w:rFonts w:hint="cs"/>
          <w:rtl/>
        </w:rPr>
        <w:t xml:space="preserve">דאז </w:t>
      </w:r>
      <w:r>
        <w:rPr>
          <w:rFonts w:hint="cs"/>
          <w:rtl/>
        </w:rPr>
        <w:t xml:space="preserve">הציע שעד לסיום הכנת הצעדים </w:t>
      </w:r>
      <w:r w:rsidR="002261F8">
        <w:rPr>
          <w:rFonts w:hint="cs"/>
          <w:rtl/>
        </w:rPr>
        <w:t>ש</w:t>
      </w:r>
      <w:r>
        <w:rPr>
          <w:rFonts w:hint="cs"/>
          <w:rtl/>
        </w:rPr>
        <w:t xml:space="preserve">עליהם המליץ </w:t>
      </w:r>
      <w:r>
        <w:rPr>
          <w:rFonts w:hint="cs"/>
          <w:rtl/>
        </w:rPr>
        <w:t>הפרויקטור</w:t>
      </w:r>
      <w:r>
        <w:rPr>
          <w:rFonts w:hint="cs"/>
          <w:rtl/>
        </w:rPr>
        <w:t xml:space="preserve"> דאז יוטלו הגבלות משמעותיות </w:t>
      </w:r>
      <w:r w:rsidR="00EA3B57">
        <w:rPr>
          <w:rFonts w:hint="cs"/>
          <w:rtl/>
        </w:rPr>
        <w:t xml:space="preserve">באופן </w:t>
      </w:r>
      <w:r>
        <w:rPr>
          <w:rFonts w:hint="cs"/>
          <w:rtl/>
        </w:rPr>
        <w:t>מיידי</w:t>
      </w:r>
      <w:r>
        <w:rPr>
          <w:rFonts w:hint="cs"/>
          <w:rtl/>
        </w:rPr>
        <w:t xml:space="preserve">, כדי שניתן יהיה להפעיל </w:t>
      </w:r>
      <w:r w:rsidR="002261F8">
        <w:rPr>
          <w:rFonts w:hint="cs"/>
          <w:rtl/>
        </w:rPr>
        <w:t xml:space="preserve">את </w:t>
      </w:r>
      <w:r>
        <w:rPr>
          <w:rFonts w:hint="cs"/>
          <w:rtl/>
        </w:rPr>
        <w:t>הצעדים המוצעים באופן אפקטיבי</w:t>
      </w:r>
      <w:r w:rsidR="00B0379E">
        <w:rPr>
          <w:rFonts w:hint="cs"/>
          <w:rtl/>
        </w:rPr>
        <w:t xml:space="preserve"> ולהימנע מהטלת סגר מלא וכולל</w:t>
      </w:r>
      <w:r>
        <w:rPr>
          <w:rFonts w:hint="cs"/>
          <w:rtl/>
        </w:rPr>
        <w:t xml:space="preserve">. לעומתם תמכו במגבלות על </w:t>
      </w:r>
      <w:r w:rsidR="00EA3B57">
        <w:rPr>
          <w:rFonts w:hint="cs"/>
          <w:rtl/>
        </w:rPr>
        <w:t>"</w:t>
      </w:r>
      <w:r>
        <w:rPr>
          <w:rFonts w:hint="cs"/>
          <w:rtl/>
        </w:rPr>
        <w:t>ערים אדומות</w:t>
      </w:r>
      <w:r w:rsidR="00EA3B57">
        <w:rPr>
          <w:rFonts w:hint="cs"/>
          <w:rtl/>
        </w:rPr>
        <w:t>"</w:t>
      </w:r>
      <w:r>
        <w:rPr>
          <w:rFonts w:hint="cs"/>
          <w:rtl/>
        </w:rPr>
        <w:t xml:space="preserve">, בין השאר, ראש הממשלה החליפי </w:t>
      </w:r>
      <w:r w:rsidRPr="00EF177E" w:rsidR="00AD2460">
        <w:rPr>
          <w:rFonts w:hint="cs"/>
          <w:rtl/>
        </w:rPr>
        <w:t>דאז</w:t>
      </w:r>
      <w:r w:rsidR="00AD2460">
        <w:rPr>
          <w:rFonts w:hint="cs"/>
          <w:rtl/>
        </w:rPr>
        <w:t xml:space="preserve"> </w:t>
      </w:r>
      <w:r>
        <w:rPr>
          <w:rFonts w:hint="cs"/>
          <w:rtl/>
        </w:rPr>
        <w:t xml:space="preserve">ושר הביטחון, שר החוץ דאז, השרה לשוויון חברתי דאז וראש </w:t>
      </w:r>
      <w:r>
        <w:rPr>
          <w:rFonts w:hint="cs"/>
          <w:rtl/>
        </w:rPr>
        <w:t>המל"ל</w:t>
      </w:r>
      <w:r w:rsidR="00BD2ACD">
        <w:rPr>
          <w:rFonts w:hint="cs"/>
          <w:rtl/>
        </w:rPr>
        <w:t xml:space="preserve"> </w:t>
      </w:r>
      <w:r w:rsidRPr="00EF177E" w:rsidR="00BD2ACD">
        <w:rPr>
          <w:rFonts w:hint="cs"/>
          <w:rtl/>
        </w:rPr>
        <w:t>דאז</w:t>
      </w:r>
      <w:r>
        <w:rPr>
          <w:rFonts w:hint="cs"/>
          <w:rtl/>
        </w:rPr>
        <w:t>.</w:t>
      </w:r>
      <w:r w:rsidR="00CB2EA1">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261F8" w:rsidP="006B7730">
      <w:pPr>
        <w:spacing w:line="269" w:lineRule="auto"/>
        <w:rPr>
          <w:rtl/>
        </w:rPr>
      </w:pPr>
      <w:r>
        <w:rPr>
          <w:rFonts w:hint="cs"/>
          <w:rtl/>
        </w:rPr>
        <w:t>מאחר שלא התקבלו החלטות בדיון הקבינט האמור</w:t>
      </w:r>
      <w:r w:rsidRPr="004977FD">
        <w:rPr>
          <w:rFonts w:hint="cs"/>
          <w:rtl/>
        </w:rPr>
        <w:t xml:space="preserve"> </w:t>
      </w:r>
      <w:r>
        <w:rPr>
          <w:rFonts w:hint="cs"/>
          <w:rtl/>
        </w:rPr>
        <w:t>ב-</w:t>
      </w:r>
      <w:r w:rsidRPr="005937FE">
        <w:rPr>
          <w:rtl/>
        </w:rPr>
        <w:t>3.8.20</w:t>
      </w:r>
      <w:r>
        <w:rPr>
          <w:rFonts w:hint="cs"/>
          <w:rtl/>
        </w:rPr>
        <w:t xml:space="preserve">, קבע </w:t>
      </w:r>
      <w:r>
        <w:rPr>
          <w:rFonts w:hint="cs"/>
          <w:rtl/>
        </w:rPr>
        <w:t>ראה"ם</w:t>
      </w:r>
      <w:r>
        <w:rPr>
          <w:rFonts w:hint="cs"/>
          <w:rtl/>
        </w:rPr>
        <w:t xml:space="preserve"> </w:t>
      </w:r>
      <w:r w:rsidRPr="00EF177E" w:rsidR="00BD2ACD">
        <w:rPr>
          <w:rFonts w:hint="cs"/>
          <w:rtl/>
        </w:rPr>
        <w:t xml:space="preserve">דאז </w:t>
      </w:r>
      <w:r>
        <w:rPr>
          <w:rFonts w:hint="cs"/>
          <w:rtl/>
        </w:rPr>
        <w:t>בסיכום הדיון כי בעוד 48 שעות יתקיים דיון המשך, כדי לקבל החלטות בנושא.</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ב-5.8.20 התכנס קבינט הקורונה לדיון כאמור ל</w:t>
      </w:r>
      <w:r w:rsidR="002261F8">
        <w:rPr>
          <w:rFonts w:hint="cs"/>
          <w:rtl/>
        </w:rPr>
        <w:t xml:space="preserve">שם </w:t>
      </w:r>
      <w:r>
        <w:rPr>
          <w:rFonts w:hint="cs"/>
          <w:rtl/>
        </w:rPr>
        <w:t xml:space="preserve">אישור תוכנית </w:t>
      </w:r>
      <w:r w:rsidR="002261F8">
        <w:rPr>
          <w:rFonts w:hint="cs"/>
          <w:rtl/>
        </w:rPr>
        <w:t xml:space="preserve">הכוללת </w:t>
      </w:r>
      <w:r>
        <w:rPr>
          <w:rFonts w:hint="cs"/>
          <w:rtl/>
        </w:rPr>
        <w:t xml:space="preserve">נושאים </w:t>
      </w:r>
      <w:r w:rsidR="002261F8">
        <w:rPr>
          <w:rFonts w:hint="cs"/>
          <w:rtl/>
        </w:rPr>
        <w:t>אלה</w:t>
      </w:r>
      <w:r>
        <w:rPr>
          <w:rFonts w:hint="cs"/>
          <w:rtl/>
        </w:rPr>
        <w:t xml:space="preserve">: קביעת יעדי התחלואה ולוחות זמנים להשגתם; דרך הפעולה להשגת היעדים האלה, </w:t>
      </w:r>
      <w:r w:rsidR="002261F8">
        <w:rPr>
          <w:rFonts w:hint="cs"/>
          <w:rtl/>
        </w:rPr>
        <w:t>בכלל זה</w:t>
      </w:r>
      <w:r>
        <w:rPr>
          <w:rFonts w:hint="cs"/>
          <w:rtl/>
        </w:rPr>
        <w:t xml:space="preserve"> שימוש בסגרים ב"אזורים מוגבלים" ו"סגר" ארצי; מדיניות להגבלת התקהלויות; יישום תוכנית "הרמזור".</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הפרויקטור</w:t>
      </w:r>
      <w:r>
        <w:rPr>
          <w:rFonts w:hint="cs"/>
          <w:rtl/>
        </w:rPr>
        <w:t xml:space="preserve"> דאז הציג בדיון זה את המלצותיו</w:t>
      </w:r>
      <w:r>
        <w:rPr>
          <w:rStyle w:val="FootnoteReference1"/>
          <w:rtl/>
        </w:rPr>
        <w:footnoteReference w:id="64"/>
      </w:r>
      <w:r>
        <w:rPr>
          <w:rFonts w:hint="cs"/>
          <w:rtl/>
        </w:rPr>
        <w:t xml:space="preserve"> לקבינט </w:t>
      </w:r>
      <w:r w:rsidR="00C709BC">
        <w:rPr>
          <w:rFonts w:hint="cs"/>
          <w:rtl/>
        </w:rPr>
        <w:t xml:space="preserve">הקורונה </w:t>
      </w:r>
      <w:r>
        <w:rPr>
          <w:rFonts w:hint="cs"/>
          <w:rtl/>
        </w:rPr>
        <w:t>וקבע כי אין מקום להטיל "סגר" כללי בשלב זה, ו</w:t>
      </w:r>
      <w:r w:rsidR="002261F8">
        <w:rPr>
          <w:rFonts w:hint="cs"/>
          <w:rtl/>
        </w:rPr>
        <w:t xml:space="preserve">כן </w:t>
      </w:r>
      <w:r>
        <w:rPr>
          <w:rFonts w:hint="cs"/>
          <w:rtl/>
        </w:rPr>
        <w:t>הציע לנקוט מדיניות מקלה יותר כלפי כלל האוכלוסייה וב</w:t>
      </w:r>
      <w:r w:rsidR="002261F8">
        <w:rPr>
          <w:rFonts w:hint="cs"/>
          <w:rtl/>
        </w:rPr>
        <w:t>ד בבד</w:t>
      </w:r>
      <w:r>
        <w:rPr>
          <w:rFonts w:hint="cs"/>
          <w:rtl/>
        </w:rPr>
        <w:t xml:space="preserve"> לנקוט </w:t>
      </w:r>
      <w:r w:rsidR="002261F8">
        <w:rPr>
          <w:rFonts w:hint="cs"/>
          <w:rtl/>
        </w:rPr>
        <w:t>מגוון פעולות</w:t>
      </w:r>
      <w:r>
        <w:rPr>
          <w:rStyle w:val="FootnoteReference1"/>
          <w:rtl/>
        </w:rPr>
        <w:footnoteReference w:id="65"/>
      </w:r>
      <w:r w:rsidR="002261F8">
        <w:rPr>
          <w:rFonts w:hint="cs"/>
          <w:rtl/>
        </w:rPr>
        <w:t xml:space="preserve"> בערים אשר בהתאם </w:t>
      </w:r>
      <w:r w:rsidR="002261F8">
        <w:rPr>
          <w:rFonts w:hint="cs"/>
          <w:rtl/>
        </w:rPr>
        <w:t>לתוכניתו</w:t>
      </w:r>
      <w:r w:rsidR="002261F8">
        <w:rPr>
          <w:rFonts w:hint="cs"/>
          <w:rtl/>
        </w:rPr>
        <w:t xml:space="preserve"> הוגדרו כ"אדומות", כדי לנסות להפחית את שיעורי התחלואה בהן.</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B7AE4" w:rsidP="006B7730">
      <w:pPr>
        <w:spacing w:line="269" w:lineRule="auto"/>
        <w:rPr>
          <w:rtl/>
        </w:rPr>
      </w:pPr>
      <w:r>
        <w:rPr>
          <w:rFonts w:hint="cs"/>
          <w:rtl/>
        </w:rPr>
        <w:t xml:space="preserve">מנכ"ל משרד הבריאות </w:t>
      </w:r>
      <w:r w:rsidRPr="00EF177E">
        <w:rPr>
          <w:rFonts w:hint="cs"/>
          <w:rtl/>
        </w:rPr>
        <w:t xml:space="preserve">דאז </w:t>
      </w:r>
      <w:r>
        <w:rPr>
          <w:rFonts w:hint="cs"/>
          <w:rtl/>
        </w:rPr>
        <w:t xml:space="preserve">המליץ בהקשר זה לקבינט הקורונה להטיל באופן </w:t>
      </w:r>
      <w:r>
        <w:rPr>
          <w:rFonts w:hint="cs"/>
          <w:rtl/>
        </w:rPr>
        <w:t>מיידי</w:t>
      </w:r>
      <w:r>
        <w:rPr>
          <w:rFonts w:hint="cs"/>
          <w:rtl/>
        </w:rPr>
        <w:t xml:space="preserve"> הגבלות מחמירות ב"ערים אדומות", כדי שלא ייווצר עומס במערכת הבריאות באופן שיפגע בטיפול בכלל החולים.</w:t>
      </w:r>
    </w:p>
    <w:p w:rsidR="006B7730" w:rsidP="006B7730">
      <w:pPr>
        <w:spacing w:line="269" w:lineRule="auto"/>
        <w:rPr>
          <w:rtl/>
        </w:rPr>
      </w:pPr>
    </w:p>
    <w:p w:rsidR="006B7730" w:rsidP="006B7730">
      <w:pPr>
        <w:pStyle w:val="a"/>
        <w:spacing w:line="269" w:lineRule="auto"/>
        <w:rPr>
          <w:rtl/>
        </w:rPr>
      </w:pP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A3B57" w:rsidP="006B7730">
      <w:pPr>
        <w:spacing w:line="269" w:lineRule="auto"/>
        <w:rPr>
          <w:rtl/>
        </w:rPr>
      </w:pPr>
      <w:r>
        <w:rPr>
          <w:rFonts w:hint="cs"/>
          <w:rtl/>
        </w:rPr>
        <w:t xml:space="preserve">שר הבריאות </w:t>
      </w:r>
      <w:r w:rsidRPr="00EF177E">
        <w:rPr>
          <w:rFonts w:hint="cs"/>
          <w:rtl/>
        </w:rPr>
        <w:t xml:space="preserve">דאז </w:t>
      </w:r>
      <w:r>
        <w:rPr>
          <w:rFonts w:hint="cs"/>
          <w:rtl/>
        </w:rPr>
        <w:t>סיכם את עמדת משרד הבריאות ואמר כי הצלחת תוכנית ה"רמזור" מותנית ביישומה תוך מספר ימים.</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שר הפנים</w:t>
      </w:r>
      <w:r w:rsidR="00C709BC">
        <w:rPr>
          <w:rFonts w:hint="cs"/>
          <w:rtl/>
        </w:rPr>
        <w:t xml:space="preserve"> </w:t>
      </w:r>
      <w:r w:rsidRPr="00EF177E" w:rsidR="00C709BC">
        <w:rPr>
          <w:rFonts w:hint="cs"/>
          <w:rtl/>
        </w:rPr>
        <w:t>דאז</w:t>
      </w:r>
      <w:r>
        <w:rPr>
          <w:rFonts w:hint="cs"/>
          <w:rtl/>
        </w:rPr>
        <w:t xml:space="preserve">, אשר התנגד בדיון עד לשלב זה להטלת מגבלות על ערים "אדומות", הצטרף בסיום הדיון להמלצות משרד הבריאות וחזר בו מדרישתו להטיל סגר מלא.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D75908">
        <w:rPr>
          <w:rFonts w:hint="cs"/>
          <w:rtl/>
        </w:rPr>
        <w:t>במסגרת</w:t>
      </w:r>
      <w:r w:rsidRPr="00D75908">
        <w:rPr>
          <w:rtl/>
        </w:rPr>
        <w:t xml:space="preserve"> </w:t>
      </w:r>
      <w:r w:rsidRPr="00B6046C">
        <w:rPr>
          <w:rFonts w:hint="cs"/>
          <w:rtl/>
        </w:rPr>
        <w:t>דיון</w:t>
      </w:r>
      <w:r w:rsidRPr="00B81354">
        <w:rPr>
          <w:rtl/>
        </w:rPr>
        <w:t xml:space="preserve"> </w:t>
      </w:r>
      <w:r w:rsidRPr="00E432E5">
        <w:rPr>
          <w:rFonts w:hint="cs"/>
          <w:rtl/>
        </w:rPr>
        <w:t>זה</w:t>
      </w:r>
      <w:r w:rsidRPr="00E432E5">
        <w:rPr>
          <w:rtl/>
        </w:rPr>
        <w:t xml:space="preserve"> </w:t>
      </w:r>
      <w:r w:rsidRPr="00E432E5">
        <w:rPr>
          <w:rFonts w:hint="cs"/>
          <w:rtl/>
        </w:rPr>
        <w:t>החליט</w:t>
      </w:r>
      <w:r w:rsidRPr="00E432E5">
        <w:rPr>
          <w:rtl/>
        </w:rPr>
        <w:t xml:space="preserve"> </w:t>
      </w:r>
      <w:r w:rsidRPr="00E432E5">
        <w:rPr>
          <w:rFonts w:hint="cs"/>
          <w:rtl/>
        </w:rPr>
        <w:t>קבינט</w:t>
      </w:r>
      <w:r w:rsidRPr="00E432E5">
        <w:rPr>
          <w:rtl/>
        </w:rPr>
        <w:t xml:space="preserve"> </w:t>
      </w:r>
      <w:r w:rsidR="00C709BC">
        <w:rPr>
          <w:rFonts w:hint="cs"/>
          <w:rtl/>
        </w:rPr>
        <w:t xml:space="preserve">הקורונה </w:t>
      </w:r>
      <w:r w:rsidRPr="00E432E5">
        <w:rPr>
          <w:rFonts w:hint="cs"/>
          <w:rtl/>
        </w:rPr>
        <w:t>להאריך</w:t>
      </w:r>
      <w:r w:rsidRPr="00E432E5">
        <w:rPr>
          <w:rtl/>
        </w:rPr>
        <w:t xml:space="preserve"> </w:t>
      </w:r>
      <w:r w:rsidRPr="00E432E5">
        <w:rPr>
          <w:rFonts w:hint="cs"/>
          <w:rtl/>
        </w:rPr>
        <w:t>את</w:t>
      </w:r>
      <w:r w:rsidRPr="00E432E5">
        <w:rPr>
          <w:rtl/>
        </w:rPr>
        <w:t xml:space="preserve"> </w:t>
      </w:r>
      <w:r w:rsidRPr="00E432E5">
        <w:rPr>
          <w:rFonts w:hint="cs"/>
          <w:rtl/>
        </w:rPr>
        <w:t>תוקפן</w:t>
      </w:r>
      <w:r w:rsidRPr="00E432E5">
        <w:rPr>
          <w:rtl/>
        </w:rPr>
        <w:t xml:space="preserve"> </w:t>
      </w:r>
      <w:r w:rsidRPr="00E432E5">
        <w:rPr>
          <w:rFonts w:hint="cs"/>
          <w:rtl/>
        </w:rPr>
        <w:t>של</w:t>
      </w:r>
      <w:r w:rsidRPr="00E432E5">
        <w:rPr>
          <w:rtl/>
        </w:rPr>
        <w:t xml:space="preserve"> ההגבלות הקיימות ולהביא את תוכנית</w:t>
      </w:r>
      <w:r w:rsidRPr="0013172D">
        <w:rPr>
          <w:rtl/>
        </w:rPr>
        <w:t xml:space="preserve"> "הרמזור" המלאה לאישור קבינט </w:t>
      </w:r>
      <w:r w:rsidR="00C709BC">
        <w:rPr>
          <w:rFonts w:hint="cs"/>
          <w:rtl/>
        </w:rPr>
        <w:t xml:space="preserve">הקורונה </w:t>
      </w:r>
      <w:r w:rsidRPr="0013172D">
        <w:rPr>
          <w:rtl/>
        </w:rPr>
        <w:t>או הממשלה</w:t>
      </w:r>
      <w:r>
        <w:rPr>
          <w:rStyle w:val="FootnoteReference1"/>
          <w:rtl/>
        </w:rPr>
        <w:footnoteReference w:id="66"/>
      </w:r>
      <w:r w:rsidRPr="0013172D">
        <w:rPr>
          <w:rtl/>
        </w:rPr>
        <w:t xml:space="preserve"> בתוך שבוע עד שבועיים.</w:t>
      </w:r>
      <w:r w:rsidRPr="006E7884">
        <w:rPr>
          <w:rFonts w:hint="cs"/>
          <w:rtl/>
        </w:rPr>
        <w:t xml:space="preserve"> </w:t>
      </w:r>
      <w:r w:rsidR="002261F8">
        <w:rPr>
          <w:rFonts w:hint="cs"/>
          <w:rtl/>
        </w:rPr>
        <w:t>כמו כן</w:t>
      </w:r>
      <w:r w:rsidRPr="006E7884">
        <w:rPr>
          <w:rFonts w:hint="cs"/>
          <w:rtl/>
        </w:rPr>
        <w:t xml:space="preserve"> </w:t>
      </w:r>
      <w:r w:rsidRPr="0013172D">
        <w:rPr>
          <w:rFonts w:hint="cs"/>
          <w:rtl/>
        </w:rPr>
        <w:t>החליט</w:t>
      </w:r>
      <w:r w:rsidRPr="0013172D">
        <w:rPr>
          <w:rtl/>
        </w:rPr>
        <w:t xml:space="preserve"> </w:t>
      </w:r>
      <w:r w:rsidRPr="0013172D">
        <w:rPr>
          <w:rFonts w:hint="cs"/>
          <w:rtl/>
        </w:rPr>
        <w:t>ראה</w:t>
      </w:r>
      <w:r w:rsidRPr="0013172D">
        <w:rPr>
          <w:rtl/>
        </w:rPr>
        <w:t>"ם</w:t>
      </w:r>
      <w:r w:rsidRPr="0013172D">
        <w:rPr>
          <w:rtl/>
        </w:rPr>
        <w:t xml:space="preserve"> </w:t>
      </w:r>
      <w:r w:rsidRPr="00EF177E" w:rsidR="00C709BC">
        <w:rPr>
          <w:rFonts w:hint="cs"/>
          <w:rtl/>
        </w:rPr>
        <w:t xml:space="preserve">דאז </w:t>
      </w:r>
      <w:r w:rsidRPr="0013172D">
        <w:rPr>
          <w:rtl/>
        </w:rPr>
        <w:t>להעביר את נושא הטיפול בסגרים ארציים או מקומיים לצוותי שרים מצומצמים מחוץ לקבינט</w:t>
      </w:r>
      <w:r w:rsidRPr="006E7884">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3778C" w:rsidP="006B7730">
      <w:pPr>
        <w:spacing w:line="269" w:lineRule="auto"/>
        <w:rPr>
          <w:rtl/>
        </w:rPr>
      </w:pPr>
      <w:r>
        <w:rPr>
          <w:rFonts w:hint="cs"/>
          <w:rtl/>
        </w:rPr>
        <w:t>יצוין כי קבינט הקורונה קיים עוד שלושה דיונים בתוכנית "הרמזור" ובצעדים הנדרשים להפחתת שיעור התחלואה, ב-9.8.20, ב-13.8.20 וב-20.8.20, אולם בדיונים אלה לא התקבלו החלטות בנושא זה.</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A3B57" w:rsidP="006B7730">
      <w:pPr>
        <w:spacing w:line="269" w:lineRule="auto"/>
        <w:rPr>
          <w:rtl/>
        </w:rPr>
      </w:pPr>
      <w:r>
        <w:rPr>
          <w:rFonts w:hint="cs"/>
          <w:rtl/>
        </w:rPr>
        <w:t xml:space="preserve">ב-30.8.20 החליט קבינט הקורונה לאשר את תוכנית "הרמזור". נוכח המשך מגמת הגידול הניכר בשיעור התחלואה החליט קבינט הקורונה ב-3.9.20 להטיל מגבלות </w:t>
      </w:r>
      <w:r>
        <w:rPr>
          <w:rFonts w:hint="cs"/>
          <w:rtl/>
        </w:rPr>
        <w:t>מיידיות</w:t>
      </w:r>
      <w:r>
        <w:rPr>
          <w:rFonts w:hint="cs"/>
          <w:rtl/>
        </w:rPr>
        <w:t xml:space="preserve"> בערים "אדומות" ולהיערך להטלת סגר כלל-ארצי החל ב-10.9.20. בהקשר זה ציין </w:t>
      </w:r>
      <w:r>
        <w:rPr>
          <w:rFonts w:hint="cs"/>
          <w:rtl/>
        </w:rPr>
        <w:t>ראה"ם</w:t>
      </w:r>
      <w:r>
        <w:rPr>
          <w:rFonts w:hint="cs"/>
          <w:rtl/>
        </w:rPr>
        <w:t xml:space="preserve"> בדיון זה כי לא ניתן היה להפעיל את תוכנית הרמזור קודם לכן כי התקנות הנדרשות לא היו מוכנות ונדרש היה עוד זמן להשלימן.</w:t>
      </w:r>
      <w:r w:rsidRPr="0088207F">
        <w:rPr>
          <w:rFonts w:hint="cs"/>
          <w:rtl/>
        </w:rPr>
        <w:t xml:space="preserve"> </w:t>
      </w:r>
      <w:r>
        <w:rPr>
          <w:rFonts w:hint="cs"/>
          <w:rtl/>
        </w:rPr>
        <w:t>יצוין כי הסגר הכללי נכנס לתוקף ב-18.9.20, לאחר אישור הממשלה והתקנת תקנות מתאימות.</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sidRPr="00C84445">
        <w:rPr>
          <w:rFonts w:hint="cs"/>
          <w:b/>
          <w:bCs/>
          <w:rtl/>
        </w:rPr>
        <w:t>נמצא</w:t>
      </w:r>
      <w:r w:rsidRPr="00C84445">
        <w:rPr>
          <w:b/>
          <w:bCs/>
          <w:rtl/>
        </w:rPr>
        <w:t xml:space="preserve"> </w:t>
      </w:r>
      <w:r w:rsidRPr="00C84445">
        <w:rPr>
          <w:rFonts w:hint="cs"/>
          <w:b/>
          <w:bCs/>
          <w:rtl/>
        </w:rPr>
        <w:t>כי</w:t>
      </w:r>
      <w:r w:rsidRPr="00C84445">
        <w:rPr>
          <w:b/>
          <w:bCs/>
          <w:rtl/>
        </w:rPr>
        <w:t xml:space="preserve"> </w:t>
      </w:r>
      <w:r w:rsidRPr="00C84445">
        <w:rPr>
          <w:rFonts w:hint="cs"/>
          <w:b/>
          <w:bCs/>
          <w:rtl/>
        </w:rPr>
        <w:t>מ-</w:t>
      </w:r>
      <w:r w:rsidRPr="00C84445">
        <w:rPr>
          <w:b/>
          <w:bCs/>
          <w:rtl/>
        </w:rPr>
        <w:t xml:space="preserve">5.8.20 ועד </w:t>
      </w:r>
      <w:r w:rsidRPr="00C84445" w:rsidR="005C32A5">
        <w:rPr>
          <w:rFonts w:hint="cs"/>
          <w:b/>
          <w:bCs/>
          <w:rtl/>
        </w:rPr>
        <w:t>2</w:t>
      </w:r>
      <w:r w:rsidRPr="00C84445" w:rsidR="005C32A5">
        <w:rPr>
          <w:b/>
          <w:bCs/>
          <w:rtl/>
        </w:rPr>
        <w:t>0</w:t>
      </w:r>
      <w:r w:rsidRPr="00C84445">
        <w:rPr>
          <w:b/>
          <w:bCs/>
          <w:rtl/>
        </w:rPr>
        <w:t xml:space="preserve">.8.20 </w:t>
      </w:r>
      <w:r w:rsidRPr="00C84445">
        <w:rPr>
          <w:rFonts w:hint="cs"/>
          <w:b/>
          <w:bCs/>
          <w:rtl/>
        </w:rPr>
        <w:t>התכנס</w:t>
      </w:r>
      <w:r w:rsidRPr="00C84445">
        <w:rPr>
          <w:b/>
          <w:bCs/>
          <w:rtl/>
        </w:rPr>
        <w:t xml:space="preserve"> </w:t>
      </w:r>
      <w:r w:rsidRPr="00C84445">
        <w:rPr>
          <w:rFonts w:hint="cs"/>
          <w:b/>
          <w:bCs/>
          <w:rtl/>
        </w:rPr>
        <w:t>קבינט</w:t>
      </w:r>
      <w:r>
        <w:rPr>
          <w:rFonts w:hint="cs"/>
          <w:b/>
          <w:bCs/>
          <w:rtl/>
        </w:rPr>
        <w:t xml:space="preserve"> הקורונה</w:t>
      </w:r>
      <w:r w:rsidRPr="00132F20">
        <w:rPr>
          <w:b/>
          <w:bCs/>
          <w:rtl/>
        </w:rPr>
        <w:t xml:space="preserve"> </w:t>
      </w:r>
      <w:r w:rsidRPr="00132F20">
        <w:rPr>
          <w:rFonts w:hint="cs"/>
          <w:b/>
          <w:bCs/>
          <w:rtl/>
        </w:rPr>
        <w:t>וקיים</w:t>
      </w:r>
      <w:r w:rsidRPr="00132F20">
        <w:rPr>
          <w:b/>
          <w:bCs/>
          <w:rtl/>
        </w:rPr>
        <w:t xml:space="preserve"> </w:t>
      </w:r>
      <w:r w:rsidRPr="00132F20">
        <w:rPr>
          <w:rFonts w:hint="cs"/>
          <w:b/>
          <w:bCs/>
          <w:rtl/>
        </w:rPr>
        <w:t>ארבעה</w:t>
      </w:r>
      <w:r w:rsidRPr="00132F20">
        <w:rPr>
          <w:b/>
          <w:bCs/>
          <w:rtl/>
        </w:rPr>
        <w:t xml:space="preserve"> </w:t>
      </w:r>
      <w:r w:rsidRPr="00132F20">
        <w:rPr>
          <w:rFonts w:hint="cs"/>
          <w:b/>
          <w:bCs/>
          <w:rtl/>
        </w:rPr>
        <w:t>דיונים</w:t>
      </w:r>
      <w:r w:rsidRPr="00132F20">
        <w:rPr>
          <w:b/>
          <w:bCs/>
          <w:rtl/>
        </w:rPr>
        <w:t xml:space="preserve"> </w:t>
      </w:r>
      <w:r w:rsidRPr="00132F20">
        <w:rPr>
          <w:rFonts w:hint="cs"/>
          <w:b/>
          <w:bCs/>
          <w:rtl/>
        </w:rPr>
        <w:t>בלי</w:t>
      </w:r>
      <w:r w:rsidRPr="00132F20">
        <w:rPr>
          <w:b/>
          <w:bCs/>
          <w:rtl/>
        </w:rPr>
        <w:t xml:space="preserve"> </w:t>
      </w:r>
      <w:r w:rsidRPr="00132F20">
        <w:rPr>
          <w:rFonts w:hint="cs"/>
          <w:b/>
          <w:bCs/>
          <w:rtl/>
        </w:rPr>
        <w:t>ש</w:t>
      </w:r>
      <w:r w:rsidR="00617FA8">
        <w:rPr>
          <w:rFonts w:hint="cs"/>
          <w:b/>
          <w:bCs/>
          <w:rtl/>
        </w:rPr>
        <w:t>ה</w:t>
      </w:r>
      <w:r w:rsidRPr="00132F20">
        <w:rPr>
          <w:rFonts w:hint="cs"/>
          <w:b/>
          <w:bCs/>
          <w:rtl/>
        </w:rPr>
        <w:t>תקבלו</w:t>
      </w:r>
      <w:r w:rsidRPr="00132F20">
        <w:rPr>
          <w:b/>
          <w:bCs/>
          <w:rtl/>
        </w:rPr>
        <w:t xml:space="preserve"> </w:t>
      </w:r>
      <w:r w:rsidRPr="00132F20">
        <w:rPr>
          <w:rFonts w:hint="cs"/>
          <w:b/>
          <w:bCs/>
          <w:rtl/>
        </w:rPr>
        <w:t>בהם</w:t>
      </w:r>
      <w:r w:rsidRPr="00132F20">
        <w:rPr>
          <w:b/>
          <w:bCs/>
          <w:rtl/>
        </w:rPr>
        <w:t xml:space="preserve"> </w:t>
      </w:r>
      <w:r w:rsidRPr="00132F20">
        <w:rPr>
          <w:rFonts w:hint="cs"/>
          <w:b/>
          <w:bCs/>
          <w:rtl/>
        </w:rPr>
        <w:t>החלטות</w:t>
      </w:r>
      <w:r w:rsidRPr="00132F20">
        <w:rPr>
          <w:b/>
          <w:bCs/>
          <w:rtl/>
        </w:rPr>
        <w:t xml:space="preserve"> </w:t>
      </w:r>
      <w:r w:rsidR="00617FA8">
        <w:rPr>
          <w:rFonts w:hint="cs"/>
          <w:b/>
          <w:bCs/>
          <w:rtl/>
        </w:rPr>
        <w:t>בנוגע</w:t>
      </w:r>
      <w:r w:rsidRPr="00132F20" w:rsidR="00617FA8">
        <w:rPr>
          <w:b/>
          <w:bCs/>
          <w:rtl/>
        </w:rPr>
        <w:t xml:space="preserve"> </w:t>
      </w:r>
      <w:r w:rsidRPr="00132F20">
        <w:rPr>
          <w:rFonts w:hint="cs"/>
          <w:b/>
          <w:bCs/>
          <w:rtl/>
        </w:rPr>
        <w:t>למדיניות</w:t>
      </w:r>
      <w:r w:rsidRPr="00132F20">
        <w:rPr>
          <w:b/>
          <w:bCs/>
          <w:rtl/>
        </w:rPr>
        <w:t xml:space="preserve"> </w:t>
      </w:r>
      <w:r w:rsidRPr="00132F20">
        <w:rPr>
          <w:rFonts w:hint="cs"/>
          <w:b/>
          <w:bCs/>
          <w:rtl/>
        </w:rPr>
        <w:t>הטיפול</w:t>
      </w:r>
      <w:r w:rsidRPr="00132F20">
        <w:rPr>
          <w:b/>
          <w:bCs/>
          <w:rtl/>
        </w:rPr>
        <w:t xml:space="preserve"> </w:t>
      </w:r>
      <w:r w:rsidRPr="00132F20">
        <w:rPr>
          <w:rFonts w:hint="cs"/>
          <w:b/>
          <w:bCs/>
          <w:rtl/>
        </w:rPr>
        <w:t>בהורדת</w:t>
      </w:r>
      <w:r w:rsidRPr="00132F20">
        <w:rPr>
          <w:b/>
          <w:bCs/>
          <w:rtl/>
        </w:rPr>
        <w:t xml:space="preserve"> </w:t>
      </w:r>
      <w:r w:rsidRPr="00132F20">
        <w:rPr>
          <w:rFonts w:hint="cs"/>
          <w:b/>
          <w:bCs/>
          <w:rtl/>
        </w:rPr>
        <w:t>רמת</w:t>
      </w:r>
      <w:r w:rsidRPr="00132F20">
        <w:rPr>
          <w:b/>
          <w:bCs/>
          <w:rtl/>
        </w:rPr>
        <w:t xml:space="preserve"> </w:t>
      </w:r>
      <w:r w:rsidRPr="00132F20">
        <w:rPr>
          <w:rFonts w:hint="cs"/>
          <w:b/>
          <w:bCs/>
          <w:rtl/>
        </w:rPr>
        <w:t>התחלואה</w:t>
      </w:r>
      <w:r w:rsidRPr="00132F20">
        <w:rPr>
          <w:b/>
          <w:bCs/>
          <w:rtl/>
        </w:rPr>
        <w:t xml:space="preserve"> </w:t>
      </w:r>
      <w:r w:rsidRPr="00132F20">
        <w:rPr>
          <w:rFonts w:hint="cs"/>
          <w:b/>
          <w:bCs/>
          <w:rtl/>
        </w:rPr>
        <w:t>ועל</w:t>
      </w:r>
      <w:r w:rsidR="00617FA8">
        <w:rPr>
          <w:rFonts w:hint="cs"/>
          <w:b/>
          <w:bCs/>
          <w:rtl/>
        </w:rPr>
        <w:t xml:space="preserve"> </w:t>
      </w:r>
      <w:r w:rsidRPr="00132F20">
        <w:rPr>
          <w:b/>
          <w:bCs/>
          <w:rtl/>
        </w:rPr>
        <w:t xml:space="preserve">אף </w:t>
      </w:r>
      <w:r w:rsidRPr="00132F20">
        <w:rPr>
          <w:rFonts w:hint="cs"/>
          <w:b/>
          <w:bCs/>
          <w:rtl/>
        </w:rPr>
        <w:t>דחיפות</w:t>
      </w:r>
      <w:r w:rsidRPr="00132F20">
        <w:rPr>
          <w:b/>
          <w:bCs/>
          <w:rtl/>
        </w:rPr>
        <w:t xml:space="preserve"> </w:t>
      </w:r>
      <w:r w:rsidR="00617FA8">
        <w:rPr>
          <w:rFonts w:hint="cs"/>
          <w:b/>
          <w:bCs/>
          <w:rtl/>
        </w:rPr>
        <w:t>ה</w:t>
      </w:r>
      <w:r w:rsidRPr="00132F20">
        <w:rPr>
          <w:rFonts w:hint="cs"/>
          <w:b/>
          <w:bCs/>
          <w:rtl/>
        </w:rPr>
        <w:t>טיפול</w:t>
      </w:r>
      <w:r w:rsidRPr="00132F20">
        <w:rPr>
          <w:b/>
          <w:bCs/>
          <w:rtl/>
        </w:rPr>
        <w:t xml:space="preserve"> </w:t>
      </w:r>
      <w:r w:rsidRPr="00132F20">
        <w:rPr>
          <w:rFonts w:hint="cs"/>
          <w:b/>
          <w:bCs/>
          <w:rtl/>
        </w:rPr>
        <w:t>בהורדת</w:t>
      </w:r>
      <w:r w:rsidRPr="00132F20">
        <w:rPr>
          <w:b/>
          <w:bCs/>
          <w:rtl/>
        </w:rPr>
        <w:t xml:space="preserve"> </w:t>
      </w:r>
      <w:r w:rsidRPr="00132F20">
        <w:rPr>
          <w:rFonts w:hint="cs"/>
          <w:b/>
          <w:bCs/>
          <w:rtl/>
        </w:rPr>
        <w:t>רמת</w:t>
      </w:r>
      <w:r w:rsidRPr="00132F20">
        <w:rPr>
          <w:b/>
          <w:bCs/>
          <w:rtl/>
        </w:rPr>
        <w:t xml:space="preserve"> </w:t>
      </w:r>
      <w:r w:rsidRPr="00132F20">
        <w:rPr>
          <w:rFonts w:hint="cs"/>
          <w:b/>
          <w:bCs/>
          <w:rtl/>
        </w:rPr>
        <w:t>התחלואה</w:t>
      </w:r>
      <w:r w:rsidR="00617FA8">
        <w:rPr>
          <w:rFonts w:hint="cs"/>
          <w:b/>
          <w:bCs/>
          <w:rtl/>
        </w:rPr>
        <w:t>,</w:t>
      </w:r>
      <w:r w:rsidRPr="00132F20">
        <w:rPr>
          <w:b/>
          <w:bCs/>
          <w:rtl/>
        </w:rPr>
        <w:t xml:space="preserve"> </w:t>
      </w:r>
      <w:r w:rsidRPr="00132F20">
        <w:rPr>
          <w:rFonts w:hint="cs"/>
          <w:b/>
          <w:bCs/>
          <w:rtl/>
        </w:rPr>
        <w:t>שגדל</w:t>
      </w:r>
      <w:r w:rsidR="005A32CA">
        <w:rPr>
          <w:rFonts w:hint="cs"/>
          <w:b/>
          <w:bCs/>
          <w:rtl/>
        </w:rPr>
        <w:t>ה</w:t>
      </w:r>
      <w:r w:rsidRPr="00132F20">
        <w:rPr>
          <w:b/>
          <w:bCs/>
          <w:rtl/>
        </w:rPr>
        <w:t xml:space="preserve"> </w:t>
      </w:r>
      <w:r w:rsidRPr="00132F20">
        <w:rPr>
          <w:rFonts w:hint="cs"/>
          <w:b/>
          <w:bCs/>
          <w:rtl/>
        </w:rPr>
        <w:t>באוגוסט</w:t>
      </w:r>
      <w:r w:rsidRPr="00132F20">
        <w:rPr>
          <w:b/>
          <w:bCs/>
          <w:rtl/>
        </w:rPr>
        <w:t xml:space="preserve"> 2020.</w:t>
      </w:r>
      <w:r w:rsidR="00E35FCE">
        <w:rPr>
          <w:rFonts w:hint="cs"/>
          <w:b/>
          <w:bCs/>
          <w:rtl/>
        </w:rPr>
        <w:t xml:space="preserve"> </w:t>
      </w:r>
      <w:r w:rsidRPr="00154D35" w:rsidR="00E35FCE">
        <w:rPr>
          <w:rFonts w:hint="cs"/>
          <w:b/>
          <w:bCs/>
          <w:rtl/>
        </w:rPr>
        <w:t>רק</w:t>
      </w:r>
      <w:r w:rsidRPr="00132F20">
        <w:rPr>
          <w:b/>
          <w:bCs/>
          <w:rtl/>
        </w:rPr>
        <w:t xml:space="preserve"> </w:t>
      </w:r>
      <w:r w:rsidRPr="00132F20">
        <w:rPr>
          <w:rFonts w:hint="cs"/>
          <w:b/>
          <w:bCs/>
          <w:rtl/>
        </w:rPr>
        <w:t>ב</w:t>
      </w:r>
      <w:r w:rsidR="00617FA8">
        <w:rPr>
          <w:rFonts w:hint="cs"/>
          <w:b/>
          <w:bCs/>
          <w:rtl/>
        </w:rPr>
        <w:t>-</w:t>
      </w:r>
      <w:r w:rsidRPr="00132F20">
        <w:rPr>
          <w:b/>
          <w:bCs/>
          <w:rtl/>
        </w:rPr>
        <w:t xml:space="preserve">30.8.20 </w:t>
      </w:r>
      <w:r w:rsidRPr="00132F20">
        <w:rPr>
          <w:rFonts w:hint="cs"/>
          <w:b/>
          <w:bCs/>
          <w:rtl/>
        </w:rPr>
        <w:t>אימץ</w:t>
      </w:r>
      <w:r w:rsidRPr="00132F20">
        <w:rPr>
          <w:b/>
          <w:bCs/>
          <w:rtl/>
        </w:rPr>
        <w:t xml:space="preserve"> </w:t>
      </w:r>
      <w:r w:rsidRPr="00132F20">
        <w:rPr>
          <w:rFonts w:hint="cs"/>
          <w:b/>
          <w:bCs/>
          <w:rtl/>
        </w:rPr>
        <w:t>הקבינט</w:t>
      </w:r>
      <w:r w:rsidRPr="00132F20">
        <w:rPr>
          <w:b/>
          <w:bCs/>
          <w:rtl/>
        </w:rPr>
        <w:t xml:space="preserve"> </w:t>
      </w:r>
      <w:r w:rsidRPr="00132F20">
        <w:rPr>
          <w:rFonts w:hint="cs"/>
          <w:b/>
          <w:bCs/>
          <w:rtl/>
        </w:rPr>
        <w:t>את</w:t>
      </w:r>
      <w:r w:rsidRPr="00132F20">
        <w:rPr>
          <w:b/>
          <w:bCs/>
          <w:rtl/>
        </w:rPr>
        <w:t xml:space="preserve"> ת</w:t>
      </w:r>
      <w:r w:rsidRPr="00132F20">
        <w:rPr>
          <w:rFonts w:hint="cs"/>
          <w:b/>
          <w:bCs/>
          <w:rtl/>
        </w:rPr>
        <w:t>ו</w:t>
      </w:r>
      <w:r w:rsidRPr="00132F20">
        <w:rPr>
          <w:b/>
          <w:bCs/>
          <w:rtl/>
        </w:rPr>
        <w:t xml:space="preserve">כנית </w:t>
      </w:r>
      <w:r w:rsidR="00F44862">
        <w:rPr>
          <w:rFonts w:hint="cs"/>
          <w:b/>
          <w:bCs/>
          <w:rtl/>
        </w:rPr>
        <w:t>"</w:t>
      </w:r>
      <w:r w:rsidR="00617FA8">
        <w:rPr>
          <w:rFonts w:hint="cs"/>
          <w:b/>
          <w:bCs/>
          <w:rtl/>
        </w:rPr>
        <w:t>ה</w:t>
      </w:r>
      <w:r w:rsidRPr="00132F20">
        <w:rPr>
          <w:rFonts w:hint="cs"/>
          <w:b/>
          <w:bCs/>
          <w:rtl/>
        </w:rPr>
        <w:t>רמזור</w:t>
      </w:r>
      <w:r w:rsidRPr="00132F20">
        <w:rPr>
          <w:b/>
          <w:b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ב-2.11.20 מסר ראש </w:t>
      </w:r>
      <w:r>
        <w:rPr>
          <w:rFonts w:hint="cs"/>
          <w:rtl/>
        </w:rPr>
        <w:t>המל"ל</w:t>
      </w:r>
      <w:r>
        <w:rPr>
          <w:rFonts w:hint="cs"/>
          <w:rtl/>
        </w:rPr>
        <w:t xml:space="preserve"> </w:t>
      </w:r>
      <w:r w:rsidR="007F7C7B">
        <w:rPr>
          <w:rFonts w:hint="cs"/>
          <w:rtl/>
        </w:rPr>
        <w:t xml:space="preserve">דאז </w:t>
      </w:r>
      <w:r>
        <w:rPr>
          <w:rFonts w:hint="cs"/>
          <w:rtl/>
        </w:rPr>
        <w:t xml:space="preserve">לצוות הביקורת בהקשר זה כי בניגוד לקבלת </w:t>
      </w:r>
      <w:r w:rsidR="00617FA8">
        <w:rPr>
          <w:rFonts w:hint="cs"/>
          <w:rtl/>
        </w:rPr>
        <w:t>ה</w:t>
      </w:r>
      <w:r>
        <w:rPr>
          <w:rFonts w:hint="cs"/>
          <w:rtl/>
        </w:rPr>
        <w:t xml:space="preserve">החלטות </w:t>
      </w:r>
      <w:r w:rsidR="00617FA8">
        <w:rPr>
          <w:rFonts w:hint="cs"/>
          <w:rtl/>
        </w:rPr>
        <w:t>המהירה</w:t>
      </w:r>
      <w:r>
        <w:rPr>
          <w:rFonts w:hint="cs"/>
          <w:rtl/>
        </w:rPr>
        <w:t xml:space="preserve"> יחסית בגל </w:t>
      </w:r>
      <w:r w:rsidR="00AD2460">
        <w:rPr>
          <w:rFonts w:hint="cs"/>
          <w:rtl/>
        </w:rPr>
        <w:t xml:space="preserve">התחלואה </w:t>
      </w:r>
      <w:r>
        <w:rPr>
          <w:rFonts w:hint="cs"/>
          <w:rtl/>
        </w:rPr>
        <w:t xml:space="preserve">הראשון, תהליך קבלת ההחלטות בגל </w:t>
      </w:r>
      <w:r w:rsidR="00AD2460">
        <w:rPr>
          <w:rFonts w:hint="cs"/>
          <w:rtl/>
        </w:rPr>
        <w:t xml:space="preserve">התחלואה </w:t>
      </w:r>
      <w:r>
        <w:rPr>
          <w:rFonts w:hint="cs"/>
          <w:rtl/>
        </w:rPr>
        <w:t>השני התאפיין באיטיות יחסית, וזאת ל</w:t>
      </w:r>
      <w:r w:rsidR="00617FA8">
        <w:rPr>
          <w:rFonts w:hint="cs"/>
          <w:rtl/>
        </w:rPr>
        <w:t>נוכח</w:t>
      </w:r>
      <w:r>
        <w:rPr>
          <w:rFonts w:hint="cs"/>
          <w:rtl/>
        </w:rPr>
        <w:t xml:space="preserve"> הצורך להסכים מראש על הנושאים לדיון</w:t>
      </w:r>
      <w:r>
        <w:rPr>
          <w:rStyle w:val="FootnoteReference1"/>
          <w:rtl/>
        </w:rPr>
        <w:footnoteReference w:id="67"/>
      </w:r>
      <w:r>
        <w:rPr>
          <w:rFonts w:hint="cs"/>
          <w:rtl/>
        </w:rPr>
        <w:t xml:space="preserve"> ול</w:t>
      </w:r>
      <w:r w:rsidR="00617FA8">
        <w:rPr>
          <w:rFonts w:hint="cs"/>
          <w:rtl/>
        </w:rPr>
        <w:t>נוכח</w:t>
      </w:r>
      <w:r>
        <w:rPr>
          <w:rFonts w:hint="cs"/>
          <w:rtl/>
        </w:rPr>
        <w:t xml:space="preserve"> התארכות הדיונים בעקבות הצורך לשמוע דוברים רבים.</w:t>
      </w:r>
    </w:p>
    <w:p w:rsidR="000840C6" w:rsidRPr="00BC113D" w:rsidP="006B7730">
      <w:pPr>
        <w:pStyle w:val="a"/>
        <w:spacing w:line="269" w:lineRule="auto"/>
        <w:rPr>
          <w:rtl/>
        </w:rPr>
      </w:pPr>
      <w:r w:rsidRPr="00BC113D">
        <w:rPr>
          <w:rtl/>
        </w:rPr>
        <w:fldChar w:fldCharType="begin"/>
      </w:r>
      <w:r w:rsidRPr="00BC113D">
        <w:rPr>
          <w:rtl/>
        </w:rPr>
        <w:instrText xml:space="preserve"> </w:instrText>
      </w:r>
      <w:r w:rsidRPr="00BC113D">
        <w:instrText>AUTONUMLGL \e  \* MERGEFORMAT</w:instrText>
      </w:r>
      <w:r w:rsidRPr="00BC113D">
        <w:rPr>
          <w:rtl/>
        </w:rPr>
        <w:instrText xml:space="preserve"> </w:instrText>
      </w:r>
      <w:r w:rsidRPr="00BC113D">
        <w:rPr>
          <w:rtl/>
        </w:rPr>
        <w:fldChar w:fldCharType="end"/>
      </w:r>
    </w:p>
    <w:p w:rsidR="002502D1" w:rsidRPr="00BC113D" w:rsidP="006B7730">
      <w:pPr>
        <w:spacing w:line="269" w:lineRule="auto"/>
        <w:rPr>
          <w:b/>
          <w:bCs/>
          <w:rtl/>
        </w:rPr>
      </w:pPr>
      <w:r w:rsidRPr="00BC113D">
        <w:rPr>
          <w:rFonts w:hint="cs"/>
          <w:b/>
          <w:bCs/>
          <w:rtl/>
        </w:rPr>
        <w:t>תהליך קבלת ההחלטות של קבינט הקורונה והממשלה ביולי 2020 ובאוגוסט 2020 לקה בחסר עקב אי-הסדרה של סמכויות קבינט הקורונה עד ל-26.7.20 ו</w:t>
      </w:r>
      <w:r w:rsidRPr="00BC113D">
        <w:rPr>
          <w:rFonts w:hint="cs"/>
          <w:b/>
          <w:bCs/>
          <w:rtl/>
        </w:rPr>
        <w:t xml:space="preserve">שיהוי בקבלת החלטות </w:t>
      </w:r>
      <w:r w:rsidRPr="00BC113D">
        <w:rPr>
          <w:rFonts w:hint="cs"/>
          <w:b/>
          <w:bCs/>
          <w:rtl/>
        </w:rPr>
        <w:t>בתקופה זו. מצב דברים זה</w:t>
      </w:r>
      <w:r w:rsidRPr="00BC113D">
        <w:rPr>
          <w:rFonts w:hint="cs"/>
          <w:b/>
          <w:bCs/>
          <w:rtl/>
        </w:rPr>
        <w:t xml:space="preserve"> פגע ביכולת לצמצם את התחלואה על פי המלצת הגורמים המקצועיים, </w:t>
      </w:r>
      <w:r w:rsidR="00CB6FD2">
        <w:rPr>
          <w:rFonts w:hint="cs"/>
          <w:b/>
          <w:bCs/>
          <w:rtl/>
        </w:rPr>
        <w:t>וה</w:t>
      </w:r>
      <w:r w:rsidRPr="00BC113D" w:rsidR="0050142C">
        <w:rPr>
          <w:rFonts w:hint="cs"/>
          <w:b/>
          <w:bCs/>
          <w:rtl/>
        </w:rPr>
        <w:t xml:space="preserve">דבר </w:t>
      </w:r>
      <w:r w:rsidR="00CB6FD2">
        <w:rPr>
          <w:rFonts w:hint="cs"/>
          <w:b/>
          <w:bCs/>
          <w:rtl/>
        </w:rPr>
        <w:t>השפיע על</w:t>
      </w:r>
      <w:r w:rsidR="00CB2EA1">
        <w:rPr>
          <w:rFonts w:hint="cs"/>
          <w:b/>
          <w:bCs/>
          <w:rtl/>
        </w:rPr>
        <w:t xml:space="preserve"> </w:t>
      </w:r>
      <w:r w:rsidR="00CB6FD2">
        <w:rPr>
          <w:rFonts w:hint="cs"/>
          <w:b/>
          <w:bCs/>
          <w:rtl/>
        </w:rPr>
        <w:t>ה</w:t>
      </w:r>
      <w:r w:rsidRPr="00BC113D">
        <w:rPr>
          <w:rFonts w:hint="cs"/>
          <w:b/>
          <w:bCs/>
          <w:rtl/>
        </w:rPr>
        <w:t xml:space="preserve">החלטה </w:t>
      </w:r>
      <w:r w:rsidR="00CB6FD2">
        <w:rPr>
          <w:rFonts w:hint="cs"/>
          <w:b/>
          <w:bCs/>
          <w:rtl/>
        </w:rPr>
        <w:t>בדבר</w:t>
      </w:r>
      <w:r w:rsidRPr="00BC113D" w:rsidR="00CB6FD2">
        <w:rPr>
          <w:rFonts w:hint="cs"/>
          <w:b/>
          <w:bCs/>
          <w:rtl/>
        </w:rPr>
        <w:t xml:space="preserve"> </w:t>
      </w:r>
      <w:r w:rsidRPr="00BC113D">
        <w:rPr>
          <w:rFonts w:hint="cs"/>
          <w:b/>
          <w:bCs/>
          <w:rtl/>
        </w:rPr>
        <w:t>הטלת סגר ארצי נוסף ב-</w:t>
      </w:r>
      <w:r w:rsidRPr="00BC113D">
        <w:rPr>
          <w:b/>
          <w:bCs/>
          <w:rtl/>
        </w:rPr>
        <w:t>18.9.20.</w:t>
      </w:r>
    </w:p>
    <w:p w:rsidR="00BA665C" w:rsidP="006B7730">
      <w:pPr>
        <w:pStyle w:val="a"/>
        <w:spacing w:line="269" w:lineRule="auto"/>
        <w:rPr>
          <w:rtl/>
        </w:rPr>
      </w:pPr>
      <w:r w:rsidRPr="00BC113D">
        <w:rPr>
          <w:rtl/>
        </w:rPr>
        <w:fldChar w:fldCharType="begin"/>
      </w:r>
      <w:r w:rsidRPr="00BC113D">
        <w:rPr>
          <w:rtl/>
        </w:rPr>
        <w:instrText xml:space="preserve"> </w:instrText>
      </w:r>
      <w:r w:rsidRPr="00BC113D">
        <w:instrText>AUTONUMLGL \e  \* MERGEFORMAT</w:instrText>
      </w:r>
      <w:r w:rsidRPr="00BC113D">
        <w:rPr>
          <w:rtl/>
        </w:rPr>
        <w:instrText xml:space="preserve"> </w:instrText>
      </w:r>
      <w:r w:rsidRPr="00BC113D">
        <w:rPr>
          <w:rtl/>
        </w:rPr>
        <w:fldChar w:fldCharType="end"/>
      </w:r>
    </w:p>
    <w:p w:rsidR="00BA665C" w:rsidP="006B7730">
      <w:pPr>
        <w:spacing w:line="269" w:lineRule="auto"/>
        <w:rPr>
          <w:rtl/>
        </w:rPr>
      </w:pPr>
      <w:r w:rsidRPr="00BA665C">
        <w:rPr>
          <w:rFonts w:hint="cs"/>
          <w:rtl/>
        </w:rPr>
        <w:t>במאי 202</w:t>
      </w:r>
      <w:r w:rsidR="00A651B3">
        <w:rPr>
          <w:rFonts w:hint="cs"/>
          <w:rtl/>
        </w:rPr>
        <w:t>1</w:t>
      </w:r>
      <w:r w:rsidRPr="00BA665C">
        <w:rPr>
          <w:rFonts w:hint="cs"/>
          <w:rtl/>
        </w:rPr>
        <w:t xml:space="preserve"> מסר שר </w:t>
      </w:r>
      <w:r w:rsidR="0054729F">
        <w:rPr>
          <w:rFonts w:hint="cs"/>
          <w:rtl/>
        </w:rPr>
        <w:t xml:space="preserve">המדע והטכנולוגיה </w:t>
      </w:r>
      <w:r w:rsidRPr="00BA665C">
        <w:rPr>
          <w:rFonts w:hint="cs"/>
          <w:rtl/>
        </w:rPr>
        <w:t xml:space="preserve">לשעבר, שהיה חבר בקבינט הקורונה, </w:t>
      </w:r>
      <w:r w:rsidR="006C02B8">
        <w:rPr>
          <w:rFonts w:hint="cs"/>
          <w:rtl/>
        </w:rPr>
        <w:t xml:space="preserve">בתגובתו </w:t>
      </w:r>
      <w:r w:rsidR="00DA51C0">
        <w:rPr>
          <w:rFonts w:hint="cs"/>
          <w:rtl/>
        </w:rPr>
        <w:t xml:space="preserve">על טיוטת </w:t>
      </w:r>
      <w:r w:rsidR="006C02B8">
        <w:rPr>
          <w:rFonts w:hint="cs"/>
          <w:rtl/>
        </w:rPr>
        <w:t xml:space="preserve">הביקורת (להלן - תגובת </w:t>
      </w:r>
      <w:r w:rsidR="0054729F">
        <w:rPr>
          <w:rFonts w:hint="cs"/>
          <w:rtl/>
        </w:rPr>
        <w:t>שר המדע והטכנולוגיה לשעבר</w:t>
      </w:r>
      <w:r w:rsidR="006C02B8">
        <w:rPr>
          <w:rFonts w:hint="cs"/>
          <w:rtl/>
        </w:rPr>
        <w:t xml:space="preserve">) </w:t>
      </w:r>
      <w:r w:rsidRPr="00BA665C">
        <w:rPr>
          <w:rFonts w:hint="cs"/>
          <w:rtl/>
        </w:rPr>
        <w:t>כי קבינט הקורונה היה "</w:t>
      </w:r>
      <w:r>
        <w:rPr>
          <w:rFonts w:hint="cs"/>
          <w:rtl/>
        </w:rPr>
        <w:t>ג</w:t>
      </w:r>
      <w:r w:rsidRPr="00BA665C">
        <w:rPr>
          <w:rFonts w:hint="cs"/>
          <w:rtl/>
        </w:rPr>
        <w:t xml:space="preserve">וף מסורבל, גדול מדי ולא יעיל... השרים קיבלו מעט מאוד הזדמנויות להתבטא וההחלטות </w:t>
      </w:r>
      <w:r w:rsidRPr="00BA665C">
        <w:rPr>
          <w:rFonts w:hint="cs"/>
          <w:rtl/>
        </w:rPr>
        <w:t>האמיתיות</w:t>
      </w:r>
      <w:r w:rsidRPr="00BA665C">
        <w:rPr>
          <w:rFonts w:hint="cs"/>
          <w:rtl/>
        </w:rPr>
        <w:t xml:space="preserve"> התקבלו בתהליכים שהתנהלו במקביל לישיבות הקבינט, במסגרת צוותי שרים מצומצמים בראשות ראש הממשלה. בקבינט התנהלו הצבעות שתוצאותיהן נקבעו מראש בדיונים הצדדיים הללו".</w:t>
      </w:r>
      <w:r w:rsidR="001F3F93">
        <w:rPr>
          <w:rFonts w:hint="cs"/>
          <w:rtl/>
        </w:rPr>
        <w:t xml:space="preserve"> עוד מסר כי "תוכנית הרמזור אומצה מאוחר מדי ולעולם לא יושמה באופן מלא ויעיל".</w:t>
      </w:r>
    </w:p>
    <w:p w:rsidR="002502D1" w:rsidRPr="00193149" w:rsidP="006B7730">
      <w:pPr>
        <w:pStyle w:val="a"/>
        <w:spacing w:line="269" w:lineRule="auto"/>
      </w:pPr>
    </w:p>
    <w:p w:rsidR="006B7730">
      <w:pPr>
        <w:bidi w:val="0"/>
        <w:spacing w:after="200" w:line="276" w:lineRule="auto"/>
        <w:rPr>
          <w:rFonts w:eastAsiaTheme="majorEastAsia"/>
          <w:bCs/>
          <w:szCs w:val="28"/>
          <w:u w:val="single"/>
          <w:rtl/>
        </w:rPr>
      </w:pPr>
      <w:r>
        <w:rPr>
          <w:rtl/>
        </w:rPr>
        <w:br w:type="page"/>
      </w:r>
    </w:p>
    <w:p w:rsidR="002502D1" w:rsidP="006B7730">
      <w:pPr>
        <w:pStyle w:val="Heading3"/>
        <w:spacing w:before="0" w:line="269" w:lineRule="auto"/>
        <w:rPr>
          <w:rtl/>
        </w:rPr>
      </w:pPr>
      <w:r w:rsidRPr="00174BB3">
        <w:rPr>
          <w:rFonts w:hint="eastAsia"/>
          <w:rtl/>
        </w:rPr>
        <w:t>בחינת</w:t>
      </w:r>
      <w:r w:rsidRPr="00835898">
        <w:rPr>
          <w:rtl/>
        </w:rPr>
        <w:t xml:space="preserve"> </w:t>
      </w:r>
      <w:r w:rsidRPr="00847E52">
        <w:rPr>
          <w:rFonts w:hint="eastAsia"/>
          <w:rtl/>
        </w:rPr>
        <w:t>הממשלה</w:t>
      </w:r>
      <w:r w:rsidRPr="00847E52">
        <w:rPr>
          <w:rtl/>
        </w:rPr>
        <w:t xml:space="preserve"> </w:t>
      </w:r>
      <w:r w:rsidRPr="00847E52">
        <w:rPr>
          <w:rFonts w:hint="eastAsia"/>
          <w:rtl/>
        </w:rPr>
        <w:t>את</w:t>
      </w:r>
      <w:r w:rsidRPr="00847E52">
        <w:rPr>
          <w:rtl/>
        </w:rPr>
        <w:t xml:space="preserve"> </w:t>
      </w:r>
      <w:r w:rsidRPr="00847E52">
        <w:rPr>
          <w:rFonts w:hint="eastAsia"/>
          <w:rtl/>
        </w:rPr>
        <w:t>היכולות</w:t>
      </w:r>
      <w:r w:rsidRPr="00847E52">
        <w:rPr>
          <w:rtl/>
        </w:rPr>
        <w:t xml:space="preserve"> </w:t>
      </w:r>
      <w:r w:rsidRPr="009270B8">
        <w:rPr>
          <w:rFonts w:hint="eastAsia"/>
          <w:rtl/>
        </w:rPr>
        <w:t>האופרטיביות</w:t>
      </w:r>
      <w:r w:rsidRPr="009270B8">
        <w:rPr>
          <w:rtl/>
        </w:rPr>
        <w:t xml:space="preserve"> </w:t>
      </w:r>
      <w:r w:rsidRPr="009270B8">
        <w:rPr>
          <w:rFonts w:hint="eastAsia"/>
          <w:rtl/>
        </w:rPr>
        <w:t>של</w:t>
      </w:r>
      <w:r w:rsidRPr="009270B8">
        <w:rPr>
          <w:rtl/>
        </w:rPr>
        <w:t xml:space="preserve"> </w:t>
      </w:r>
      <w:r w:rsidRPr="009270B8">
        <w:rPr>
          <w:rFonts w:hint="eastAsia"/>
          <w:rtl/>
        </w:rPr>
        <w:t>משרד</w:t>
      </w:r>
      <w:r w:rsidRPr="009270B8">
        <w:rPr>
          <w:rtl/>
        </w:rPr>
        <w:t xml:space="preserve"> </w:t>
      </w:r>
      <w:r w:rsidRPr="00AC736C">
        <w:rPr>
          <w:rFonts w:hint="eastAsia"/>
          <w:rtl/>
        </w:rPr>
        <w:t>הבריאות</w:t>
      </w:r>
      <w:r w:rsidRPr="00AC736C">
        <w:rPr>
          <w:rtl/>
        </w:rPr>
        <w:t xml:space="preserve"> </w:t>
      </w:r>
      <w:r w:rsidRPr="00AC736C">
        <w:rPr>
          <w:rFonts w:hint="eastAsia"/>
          <w:rtl/>
        </w:rPr>
        <w:t>להתמודד</w:t>
      </w:r>
      <w:r w:rsidRPr="00AC736C">
        <w:rPr>
          <w:rtl/>
        </w:rPr>
        <w:t xml:space="preserve"> </w:t>
      </w:r>
      <w:r w:rsidRPr="00AC736C">
        <w:rPr>
          <w:rFonts w:hint="eastAsia"/>
          <w:rtl/>
        </w:rPr>
        <w:t>עם</w:t>
      </w:r>
      <w:r w:rsidRPr="00AC736C">
        <w:rPr>
          <w:rtl/>
        </w:rPr>
        <w:t xml:space="preserve"> </w:t>
      </w:r>
      <w:r w:rsidRPr="009B01AE">
        <w:rPr>
          <w:rFonts w:hint="eastAsia"/>
          <w:rtl/>
        </w:rPr>
        <w:t>משבר</w:t>
      </w:r>
      <w:r w:rsidRPr="00174BB3">
        <w:rPr>
          <w:rtl/>
        </w:rPr>
        <w:t xml:space="preserve"> </w:t>
      </w:r>
      <w:r w:rsidRPr="00174BB3">
        <w:rPr>
          <w:rFonts w:hint="eastAsia"/>
          <w:rtl/>
        </w:rPr>
        <w:t>הקורונה</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6701A3">
        <w:rPr>
          <w:rFonts w:hint="cs"/>
          <w:sz w:val="24"/>
          <w:rtl/>
        </w:rPr>
        <w:t>התמודדות</w:t>
      </w:r>
      <w:r w:rsidRPr="006701A3">
        <w:rPr>
          <w:sz w:val="24"/>
          <w:rtl/>
        </w:rPr>
        <w:t xml:space="preserve"> עם </w:t>
      </w:r>
      <w:r w:rsidRPr="006701A3">
        <w:rPr>
          <w:rFonts w:hint="cs"/>
          <w:sz w:val="24"/>
          <w:rtl/>
        </w:rPr>
        <w:t>משבר</w:t>
      </w:r>
      <w:r w:rsidRPr="006701A3">
        <w:rPr>
          <w:sz w:val="24"/>
          <w:rtl/>
        </w:rPr>
        <w:t xml:space="preserve"> </w:t>
      </w:r>
      <w:r w:rsidRPr="006701A3">
        <w:rPr>
          <w:rFonts w:hint="cs"/>
          <w:sz w:val="24"/>
          <w:rtl/>
        </w:rPr>
        <w:t>הקורונה</w:t>
      </w:r>
      <w:r w:rsidRPr="006701A3">
        <w:rPr>
          <w:sz w:val="24"/>
          <w:rtl/>
        </w:rPr>
        <w:t xml:space="preserve"> </w:t>
      </w:r>
      <w:r>
        <w:rPr>
          <w:rFonts w:hint="cs"/>
          <w:sz w:val="24"/>
          <w:rtl/>
        </w:rPr>
        <w:t xml:space="preserve">ויישום המדיניות </w:t>
      </w:r>
      <w:r w:rsidRPr="00DF5D65">
        <w:rPr>
          <w:rFonts w:hint="cs"/>
          <w:sz w:val="24"/>
          <w:rtl/>
        </w:rPr>
        <w:t>לטיפול</w:t>
      </w:r>
      <w:r w:rsidR="00617FA8">
        <w:rPr>
          <w:rFonts w:hint="cs"/>
          <w:sz w:val="24"/>
          <w:rtl/>
        </w:rPr>
        <w:t xml:space="preserve"> במשבר</w:t>
      </w:r>
      <w:r w:rsidRPr="00DF5D65">
        <w:rPr>
          <w:rFonts w:hint="cs"/>
          <w:sz w:val="24"/>
          <w:rtl/>
        </w:rPr>
        <w:t xml:space="preserve"> מחייבים פעולות</w:t>
      </w:r>
      <w:r>
        <w:rPr>
          <w:rFonts w:hint="cs"/>
          <w:sz w:val="24"/>
          <w:rtl/>
        </w:rPr>
        <w:t xml:space="preserve"> אופרטיביות יישומיות</w:t>
      </w:r>
      <w:r w:rsidR="00CB2EA1">
        <w:rPr>
          <w:rFonts w:hint="cs"/>
          <w:sz w:val="24"/>
          <w:rtl/>
        </w:rPr>
        <w:t xml:space="preserve"> </w:t>
      </w:r>
      <w:r>
        <w:rPr>
          <w:rFonts w:hint="cs"/>
          <w:sz w:val="24"/>
          <w:rtl/>
        </w:rPr>
        <w:t xml:space="preserve">משמעותיות </w:t>
      </w:r>
      <w:r w:rsidRPr="006701A3">
        <w:rPr>
          <w:sz w:val="24"/>
          <w:rtl/>
        </w:rPr>
        <w:t xml:space="preserve">ובכלל זה ביצוע בדיקות, חקירות </w:t>
      </w:r>
      <w:r w:rsidRPr="006701A3">
        <w:rPr>
          <w:rFonts w:hint="cs"/>
          <w:sz w:val="24"/>
          <w:rtl/>
        </w:rPr>
        <w:t>אפידמיולוגיות</w:t>
      </w:r>
      <w:r>
        <w:rPr>
          <w:rFonts w:hint="cs"/>
          <w:sz w:val="24"/>
          <w:rtl/>
        </w:rPr>
        <w:t>, טיפול בנכנסים מחו"ל, פעולות אכיפה ו</w:t>
      </w:r>
      <w:r w:rsidRPr="006701A3">
        <w:rPr>
          <w:sz w:val="24"/>
          <w:rtl/>
        </w:rPr>
        <w:t xml:space="preserve">סיוע באספקת מזון.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בעקבות </w:t>
      </w:r>
      <w:r w:rsidRPr="008A02FA">
        <w:rPr>
          <w:rFonts w:hint="cs"/>
          <w:rtl/>
        </w:rPr>
        <w:t>החלטת הממשלה 4336</w:t>
      </w:r>
      <w:r>
        <w:rPr>
          <w:rFonts w:hint="cs"/>
          <w:rtl/>
        </w:rPr>
        <w:t xml:space="preserve"> משנת 2005</w:t>
      </w:r>
      <w:r w:rsidRPr="008A02FA">
        <w:rPr>
          <w:rFonts w:hint="cs"/>
          <w:rtl/>
        </w:rPr>
        <w:t xml:space="preserve"> </w:t>
      </w:r>
      <w:r>
        <w:rPr>
          <w:rFonts w:hint="cs"/>
          <w:rtl/>
        </w:rPr>
        <w:t>גיבש</w:t>
      </w:r>
      <w:r w:rsidRPr="008A02FA">
        <w:rPr>
          <w:rFonts w:hint="cs"/>
          <w:rtl/>
        </w:rPr>
        <w:t xml:space="preserve"> </w:t>
      </w:r>
      <w:r>
        <w:rPr>
          <w:rFonts w:hint="cs"/>
          <w:rtl/>
        </w:rPr>
        <w:t xml:space="preserve">משרד הביטחון את </w:t>
      </w:r>
      <w:r w:rsidR="001A3B2F">
        <w:rPr>
          <w:rFonts w:hint="cs"/>
          <w:rtl/>
        </w:rPr>
        <w:t>ה</w:t>
      </w:r>
      <w:r>
        <w:rPr>
          <w:rFonts w:hint="cs"/>
          <w:rtl/>
        </w:rPr>
        <w:t>תוכנית "נחשול בריא"</w:t>
      </w:r>
      <w:r w:rsidR="00571ECC">
        <w:rPr>
          <w:rFonts w:hint="cs"/>
          <w:rtl/>
        </w:rPr>
        <w:t xml:space="preserve"> </w:t>
      </w:r>
      <w:r w:rsidRPr="00F14FBA">
        <w:rPr>
          <w:rFonts w:hint="cs"/>
          <w:rtl/>
        </w:rPr>
        <w:t>ב</w:t>
      </w:r>
      <w:r w:rsidR="001A3B2F">
        <w:rPr>
          <w:rFonts w:hint="cs"/>
          <w:rtl/>
        </w:rPr>
        <w:t xml:space="preserve">מסגרת </w:t>
      </w:r>
      <w:r w:rsidRPr="00F14FBA">
        <w:rPr>
          <w:rFonts w:hint="cs"/>
          <w:rtl/>
        </w:rPr>
        <w:t>עבודה בין</w:t>
      </w:r>
      <w:r w:rsidR="001A3B2F">
        <w:rPr>
          <w:rFonts w:hint="cs"/>
          <w:rtl/>
        </w:rPr>
        <w:t>-</w:t>
      </w:r>
      <w:r w:rsidRPr="00F14FBA">
        <w:rPr>
          <w:rFonts w:hint="cs"/>
          <w:rtl/>
        </w:rPr>
        <w:t xml:space="preserve">משרדית בשיתוף </w:t>
      </w:r>
      <w:r w:rsidR="001A3B2F">
        <w:rPr>
          <w:rFonts w:hint="cs"/>
          <w:rtl/>
        </w:rPr>
        <w:t xml:space="preserve">עם </w:t>
      </w:r>
      <w:r w:rsidRPr="00F14FBA">
        <w:rPr>
          <w:rFonts w:hint="cs"/>
          <w:rtl/>
        </w:rPr>
        <w:t>משרד הבריאות, משרדי ממשלה אחרים וגופי החירום</w:t>
      </w:r>
      <w:r w:rsidRPr="00E94070">
        <w:rPr>
          <w:rFonts w:hint="cs"/>
          <w:rtl/>
        </w:rPr>
        <w:t xml:space="preserve">. </w:t>
      </w:r>
      <w:r w:rsidRPr="00F14FBA">
        <w:rPr>
          <w:rFonts w:hint="cs"/>
          <w:rtl/>
        </w:rPr>
        <w:t>הת</w:t>
      </w:r>
      <w:r>
        <w:rPr>
          <w:rFonts w:hint="cs"/>
          <w:rtl/>
        </w:rPr>
        <w:t>ו</w:t>
      </w:r>
      <w:r w:rsidRPr="00F14FBA">
        <w:rPr>
          <w:rFonts w:hint="cs"/>
          <w:rtl/>
        </w:rPr>
        <w:t>כנית</w:t>
      </w:r>
      <w:r w:rsidRPr="00E94070">
        <w:rPr>
          <w:rFonts w:hint="cs"/>
          <w:rtl/>
        </w:rPr>
        <w:t xml:space="preserve"> </w:t>
      </w:r>
      <w:r>
        <w:rPr>
          <w:rFonts w:hint="cs"/>
          <w:rtl/>
        </w:rPr>
        <w:t xml:space="preserve">קובעת כי משרד הבריאות אחראי לטיפול בהתמודדות עם שפעת </w:t>
      </w:r>
      <w:r>
        <w:rPr>
          <w:rFonts w:hint="cs"/>
          <w:rtl/>
        </w:rPr>
        <w:t>פנדמית</w:t>
      </w:r>
      <w:r>
        <w:rPr>
          <w:rFonts w:hint="cs"/>
          <w:rtl/>
        </w:rPr>
        <w:t xml:space="preserve">, עד </w:t>
      </w:r>
      <w:r w:rsidR="001A3B2F">
        <w:rPr>
          <w:rFonts w:hint="cs"/>
          <w:rtl/>
        </w:rPr>
        <w:t>שתועבר</w:t>
      </w:r>
      <w:r>
        <w:rPr>
          <w:rFonts w:hint="cs"/>
          <w:rtl/>
        </w:rPr>
        <w:t xml:space="preserve"> למשרד הביטחון</w:t>
      </w:r>
      <w:r w:rsidR="001A3B2F">
        <w:rPr>
          <w:rFonts w:hint="cs"/>
          <w:rtl/>
        </w:rPr>
        <w:t xml:space="preserve"> האחריות לכך</w:t>
      </w:r>
      <w:r>
        <w:rPr>
          <w:rFonts w:hint="cs"/>
          <w:rtl/>
        </w:rPr>
        <w:t>. העברה זו תתבצע במצב של תחלואה נרחבת</w:t>
      </w:r>
      <w:r>
        <w:rPr>
          <w:rStyle w:val="FootnoteReference1"/>
          <w:szCs w:val="20"/>
          <w:rtl/>
        </w:rPr>
        <w:footnoteReference w:id="68"/>
      </w:r>
      <w:r>
        <w:rPr>
          <w:rFonts w:hint="cs"/>
          <w:rtl/>
        </w:rPr>
        <w:t xml:space="preserve">, </w:t>
      </w:r>
      <w:r w:rsidR="001A3B2F">
        <w:rPr>
          <w:rFonts w:hint="cs"/>
          <w:rtl/>
        </w:rPr>
        <w:t>בהתאם ל</w:t>
      </w:r>
      <w:r>
        <w:rPr>
          <w:rFonts w:hint="cs"/>
          <w:rtl/>
        </w:rPr>
        <w:t xml:space="preserve">הערכת </w:t>
      </w:r>
      <w:r w:rsidR="001A3B2F">
        <w:rPr>
          <w:rFonts w:hint="cs"/>
          <w:rtl/>
        </w:rPr>
        <w:t>ה</w:t>
      </w:r>
      <w:r>
        <w:rPr>
          <w:rFonts w:hint="cs"/>
          <w:rtl/>
        </w:rPr>
        <w:t>מצב או על</w:t>
      </w:r>
      <w:r w:rsidR="001A3B2F">
        <w:rPr>
          <w:rFonts w:hint="cs"/>
          <w:rtl/>
        </w:rPr>
        <w:t xml:space="preserve"> </w:t>
      </w:r>
      <w:r>
        <w:rPr>
          <w:rFonts w:hint="cs"/>
          <w:rtl/>
        </w:rPr>
        <w:t xml:space="preserve">פי החלטת ממשלה. עוד נקבע כי סמכות ההכרזה על שלבי הכוננות במסגרת </w:t>
      </w:r>
      <w:r w:rsidR="00F72355">
        <w:rPr>
          <w:rFonts w:hint="cs"/>
          <w:rtl/>
        </w:rPr>
        <w:t>ה</w:t>
      </w:r>
      <w:r>
        <w:rPr>
          <w:rFonts w:hint="cs"/>
          <w:rtl/>
        </w:rPr>
        <w:t xml:space="preserve">תוכנית "נחשול בריא" </w:t>
      </w:r>
      <w:r w:rsidR="001A3B2F">
        <w:rPr>
          <w:rFonts w:hint="cs"/>
          <w:rtl/>
        </w:rPr>
        <w:t>נתונה</w:t>
      </w:r>
      <w:r>
        <w:rPr>
          <w:rFonts w:hint="cs"/>
          <w:rtl/>
        </w:rPr>
        <w:t xml:space="preserve"> </w:t>
      </w:r>
      <w:r w:rsidR="001A3B2F">
        <w:rPr>
          <w:rFonts w:hint="cs"/>
          <w:rtl/>
        </w:rPr>
        <w:t>בידי</w:t>
      </w:r>
      <w:r>
        <w:rPr>
          <w:rFonts w:hint="cs"/>
          <w:rtl/>
        </w:rPr>
        <w:t xml:space="preserve"> שר הבריאות בת</w:t>
      </w:r>
      <w:r w:rsidR="001A3B2F">
        <w:rPr>
          <w:rFonts w:hint="cs"/>
          <w:rtl/>
        </w:rPr>
        <w:t>י</w:t>
      </w:r>
      <w:r>
        <w:rPr>
          <w:rFonts w:hint="cs"/>
          <w:rtl/>
        </w:rPr>
        <w:t xml:space="preserve">אום </w:t>
      </w:r>
      <w:r w:rsidR="001A3B2F">
        <w:rPr>
          <w:rFonts w:hint="cs"/>
          <w:rtl/>
        </w:rPr>
        <w:t xml:space="preserve">עם </w:t>
      </w:r>
      <w:r>
        <w:rPr>
          <w:rFonts w:hint="cs"/>
          <w:rtl/>
        </w:rPr>
        <w:t xml:space="preserve">עוזר </w:t>
      </w:r>
      <w:r w:rsidR="00A047B6">
        <w:rPr>
          <w:rFonts w:hint="cs"/>
          <w:rtl/>
        </w:rPr>
        <w:t>ה</w:t>
      </w:r>
      <w:r>
        <w:rPr>
          <w:rFonts w:hint="cs"/>
          <w:rtl/>
        </w:rPr>
        <w:t xml:space="preserve">שר להתגוננות. </w:t>
      </w:r>
      <w:r w:rsidR="001A3B2F">
        <w:rPr>
          <w:rFonts w:hint="cs"/>
          <w:rtl/>
        </w:rPr>
        <w:t>ה</w:t>
      </w:r>
      <w:r>
        <w:rPr>
          <w:rFonts w:hint="cs"/>
          <w:rtl/>
        </w:rPr>
        <w:t xml:space="preserve">תוכנית "נחשול בריא" </w:t>
      </w:r>
      <w:r w:rsidRPr="00E3182B">
        <w:rPr>
          <w:rFonts w:hint="cs"/>
          <w:rtl/>
        </w:rPr>
        <w:t xml:space="preserve">הופצה </w:t>
      </w:r>
      <w:r>
        <w:rPr>
          <w:rFonts w:hint="cs"/>
          <w:rtl/>
        </w:rPr>
        <w:t xml:space="preserve">בפברואר 2018 </w:t>
      </w:r>
      <w:r w:rsidRPr="00E3182B">
        <w:rPr>
          <w:rFonts w:hint="cs"/>
          <w:rtl/>
        </w:rPr>
        <w:t>במעמד טיוטה</w:t>
      </w:r>
      <w:r>
        <w:rPr>
          <w:rFonts w:hint="cs"/>
          <w:rtl/>
        </w:rPr>
        <w:t xml:space="preserve"> ואושרה ב-24.3.20 על ידי שר הביטחון.</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65077" w:rsidP="006B7730">
      <w:pPr>
        <w:spacing w:line="269" w:lineRule="auto"/>
        <w:rPr>
          <w:rtl/>
        </w:rPr>
      </w:pPr>
      <w:r w:rsidRPr="000A0A3D">
        <w:rPr>
          <w:rFonts w:hint="cs"/>
          <w:rtl/>
        </w:rPr>
        <w:t>בדוח</w:t>
      </w:r>
      <w:r w:rsidRPr="000A0A3D">
        <w:rPr>
          <w:rtl/>
        </w:rPr>
        <w:t xml:space="preserve"> </w:t>
      </w:r>
      <w:r w:rsidRPr="000A0A3D">
        <w:rPr>
          <w:rFonts w:hint="cs"/>
          <w:rtl/>
        </w:rPr>
        <w:t>מבקר</w:t>
      </w:r>
      <w:r w:rsidRPr="000A0A3D">
        <w:rPr>
          <w:rtl/>
        </w:rPr>
        <w:t xml:space="preserve"> </w:t>
      </w:r>
      <w:r w:rsidRPr="000A0A3D">
        <w:rPr>
          <w:rFonts w:hint="cs"/>
          <w:rtl/>
        </w:rPr>
        <w:t>המדינה</w:t>
      </w:r>
      <w:r w:rsidRPr="00F72355" w:rsidR="00F72355">
        <w:rPr>
          <w:rFonts w:hint="cs"/>
          <w:rtl/>
        </w:rPr>
        <w:t xml:space="preserve"> </w:t>
      </w:r>
      <w:r w:rsidRPr="00D531B3" w:rsidR="00F72355">
        <w:rPr>
          <w:rFonts w:hint="cs"/>
          <w:rtl/>
        </w:rPr>
        <w:t>שבחן בין היתר את היכולת של משרד הבריאות להתמודדות עם מגפה</w:t>
      </w:r>
      <w:r>
        <w:rPr>
          <w:rStyle w:val="FootnoteReference1"/>
          <w:rtl/>
        </w:rPr>
        <w:footnoteReference w:id="69"/>
      </w:r>
      <w:r w:rsidRPr="00D531B3">
        <w:rPr>
          <w:rFonts w:hint="cs"/>
          <w:rtl/>
        </w:rPr>
        <w:t xml:space="preserve"> </w:t>
      </w:r>
      <w:r>
        <w:rPr>
          <w:rFonts w:hint="cs"/>
          <w:rtl/>
        </w:rPr>
        <w:t>צוין</w:t>
      </w:r>
      <w:r w:rsidRPr="00765077">
        <w:rPr>
          <w:rFonts w:hint="cs"/>
          <w:rtl/>
        </w:rPr>
        <w:t xml:space="preserve"> כי במדגם חקירות אפידמיולוגיות שנבדקו בלשכת הבריאות בירושלים לגבי התפרצות החצבת בשנת 2018 עלה שרק 57</w:t>
      </w:r>
      <w:r>
        <w:rPr>
          <w:rFonts w:hint="cs"/>
          <w:rtl/>
        </w:rPr>
        <w:t>%</w:t>
      </w:r>
      <w:r w:rsidRPr="00765077">
        <w:rPr>
          <w:rFonts w:hint="cs"/>
          <w:rtl/>
        </w:rPr>
        <w:t xml:space="preserve"> </w:t>
      </w:r>
      <w:r w:rsidR="001A3B2F">
        <w:rPr>
          <w:rFonts w:hint="cs"/>
          <w:rtl/>
        </w:rPr>
        <w:t>מה</w:t>
      </w:r>
      <w:r w:rsidRPr="00765077">
        <w:rPr>
          <w:rFonts w:hint="cs"/>
          <w:rtl/>
        </w:rPr>
        <w:t xml:space="preserve">חקירות </w:t>
      </w:r>
      <w:r w:rsidR="001A3B2F">
        <w:rPr>
          <w:rFonts w:hint="cs"/>
          <w:rtl/>
        </w:rPr>
        <w:t>החלו ב</w:t>
      </w:r>
      <w:r w:rsidRPr="00765077">
        <w:rPr>
          <w:rFonts w:hint="cs"/>
          <w:rtl/>
        </w:rPr>
        <w:t>תוך 48 שעות</w:t>
      </w:r>
      <w:r w:rsidR="00F72355">
        <w:rPr>
          <w:rFonts w:hint="cs"/>
          <w:rtl/>
        </w:rPr>
        <w:t xml:space="preserve"> ממועד </w:t>
      </w:r>
      <w:r w:rsidR="000D6896">
        <w:rPr>
          <w:rFonts w:hint="cs"/>
          <w:rtl/>
        </w:rPr>
        <w:t>זיהוי ההדבקה</w:t>
      </w:r>
      <w:r w:rsidRPr="00765077">
        <w:rPr>
          <w:rFonts w:hint="cs"/>
          <w:rtl/>
        </w:rPr>
        <w:t xml:space="preserve"> (לפי לוח הזמנים שקבע ארגון הבריאות העולמי). </w:t>
      </w:r>
      <w:r>
        <w:rPr>
          <w:rFonts w:hint="cs"/>
          <w:rtl/>
        </w:rPr>
        <w:t>מתוך כך עלה כי</w:t>
      </w:r>
      <w:r w:rsidRPr="00765077">
        <w:rPr>
          <w:rFonts w:hint="cs"/>
          <w:rtl/>
        </w:rPr>
        <w:t xml:space="preserve"> מערכת הבריאות</w:t>
      </w:r>
      <w:r>
        <w:rPr>
          <w:rFonts w:hint="cs"/>
          <w:rtl/>
        </w:rPr>
        <w:t xml:space="preserve"> לא עמדה</w:t>
      </w:r>
      <w:r w:rsidRPr="00765077">
        <w:rPr>
          <w:rFonts w:hint="cs"/>
          <w:rtl/>
        </w:rPr>
        <w:t xml:space="preserve"> ביעדים הנדרשים למיגור המחלה בתחום זה.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E94070" w:rsidP="006B7730">
      <w:pPr>
        <w:spacing w:line="269" w:lineRule="auto"/>
        <w:rPr>
          <w:rtl/>
        </w:rPr>
      </w:pPr>
      <w:r>
        <w:rPr>
          <w:rFonts w:hint="cs"/>
          <w:rtl/>
        </w:rPr>
        <w:t xml:space="preserve">ב-2.2.20 קיים </w:t>
      </w:r>
      <w:r>
        <w:rPr>
          <w:rFonts w:hint="cs"/>
          <w:rtl/>
        </w:rPr>
        <w:t>ראה"ם</w:t>
      </w:r>
      <w:r w:rsidR="0054729F">
        <w:rPr>
          <w:rFonts w:hint="cs"/>
          <w:rtl/>
        </w:rPr>
        <w:t xml:space="preserve"> דאז</w:t>
      </w:r>
      <w:r>
        <w:rPr>
          <w:rFonts w:hint="cs"/>
          <w:rtl/>
        </w:rPr>
        <w:t xml:space="preserve"> דיון ראשון </w:t>
      </w:r>
      <w:r w:rsidR="00316A29">
        <w:rPr>
          <w:rFonts w:hint="cs"/>
          <w:rtl/>
        </w:rPr>
        <w:t xml:space="preserve">בנושא משבר הקורונה </w:t>
      </w:r>
      <w:r>
        <w:rPr>
          <w:rFonts w:hint="cs"/>
          <w:rtl/>
        </w:rPr>
        <w:t xml:space="preserve">בפורום רחב ומטרתו: "היערכות לאומית ובינלאומית שתגן על מדינת ישראל". בדיון זה הציג נציג משרד הביטחון </w:t>
      </w:r>
      <w:r w:rsidR="001A3B2F">
        <w:rPr>
          <w:rFonts w:hint="cs"/>
          <w:rtl/>
        </w:rPr>
        <w:t>כי</w:t>
      </w:r>
      <w:r>
        <w:rPr>
          <w:rFonts w:hint="cs"/>
          <w:rtl/>
        </w:rPr>
        <w:t xml:space="preserve"> משרד הביטחון </w:t>
      </w:r>
      <w:r w:rsidR="001A3B2F">
        <w:rPr>
          <w:rFonts w:hint="cs"/>
          <w:rtl/>
        </w:rPr>
        <w:t xml:space="preserve">אחראי </w:t>
      </w:r>
      <w:r>
        <w:rPr>
          <w:rFonts w:hint="cs"/>
          <w:rtl/>
        </w:rPr>
        <w:t xml:space="preserve">לניהול מגפה לפי </w:t>
      </w:r>
      <w:r w:rsidR="001A3B2F">
        <w:rPr>
          <w:rFonts w:hint="cs"/>
          <w:rtl/>
        </w:rPr>
        <w:t>ה</w:t>
      </w:r>
      <w:r>
        <w:rPr>
          <w:rFonts w:hint="cs"/>
          <w:rtl/>
        </w:rPr>
        <w:t xml:space="preserve">תוכנית "נחשול בריא". בסיום הדיון לא התקבלו </w:t>
      </w:r>
      <w:r w:rsidR="001A3B2F">
        <w:rPr>
          <w:rFonts w:hint="cs"/>
          <w:rtl/>
        </w:rPr>
        <w:t xml:space="preserve">החלטות </w:t>
      </w:r>
      <w:r>
        <w:rPr>
          <w:rFonts w:hint="cs"/>
          <w:rtl/>
        </w:rPr>
        <w:t xml:space="preserve">בנושא זה </w:t>
      </w:r>
      <w:r w:rsidR="00702D9A">
        <w:rPr>
          <w:rFonts w:hint="cs"/>
          <w:rtl/>
        </w:rPr>
        <w:t>ו</w:t>
      </w:r>
      <w:r w:rsidR="001A3B2F">
        <w:rPr>
          <w:rFonts w:hint="cs"/>
          <w:rtl/>
        </w:rPr>
        <w:t xml:space="preserve">לא </w:t>
      </w:r>
      <w:r>
        <w:rPr>
          <w:rFonts w:hint="cs"/>
          <w:rtl/>
        </w:rPr>
        <w:t xml:space="preserve">ניתנו הנחיות להמשך.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rtl/>
        </w:rPr>
        <w:t>ב-19.2.20</w:t>
      </w:r>
      <w:r w:rsidR="00F72355">
        <w:rPr>
          <w:rFonts w:hint="cs"/>
          <w:rtl/>
        </w:rPr>
        <w:t>,</w:t>
      </w:r>
      <w:r>
        <w:rPr>
          <w:rFonts w:hint="cs"/>
          <w:rtl/>
        </w:rPr>
        <w:t xml:space="preserve"> בדיון בראשות </w:t>
      </w:r>
      <w:r>
        <w:rPr>
          <w:rFonts w:hint="cs"/>
          <w:rtl/>
        </w:rPr>
        <w:t>ראה</w:t>
      </w:r>
      <w:r>
        <w:rPr>
          <w:rtl/>
        </w:rPr>
        <w:t>"</w:t>
      </w:r>
      <w:r>
        <w:rPr>
          <w:rFonts w:hint="cs"/>
          <w:rtl/>
        </w:rPr>
        <w:t>ם</w:t>
      </w:r>
      <w:r w:rsidR="0054729F">
        <w:rPr>
          <w:rFonts w:hint="cs"/>
          <w:rtl/>
        </w:rPr>
        <w:t xml:space="preserve"> דאז</w:t>
      </w:r>
      <w:r>
        <w:rPr>
          <w:rFonts w:hint="cs"/>
          <w:rtl/>
        </w:rPr>
        <w:t xml:space="preserve"> בהשתתפות </w:t>
      </w:r>
      <w:r w:rsidR="00F72355">
        <w:rPr>
          <w:rFonts w:hint="cs"/>
          <w:rtl/>
        </w:rPr>
        <w:t xml:space="preserve">חמישה </w:t>
      </w:r>
      <w:r>
        <w:rPr>
          <w:rFonts w:hint="cs"/>
          <w:rtl/>
        </w:rPr>
        <w:t>שרים ו-47 משתתפים נוספים</w:t>
      </w:r>
      <w:r>
        <w:rPr>
          <w:rStyle w:val="FootnoteReference1"/>
          <w:rtl/>
        </w:rPr>
        <w:footnoteReference w:id="70"/>
      </w:r>
      <w:r>
        <w:rPr>
          <w:rFonts w:hint="cs"/>
          <w:rtl/>
        </w:rPr>
        <w:t xml:space="preserve"> בנושא היערכות מדינת ישראל לנגיף הקורונה</w:t>
      </w:r>
      <w:r w:rsidR="00F72355">
        <w:rPr>
          <w:rFonts w:hint="cs"/>
          <w:rtl/>
        </w:rPr>
        <w:t>,</w:t>
      </w:r>
      <w:r>
        <w:rPr>
          <w:rFonts w:hint="cs"/>
          <w:rtl/>
        </w:rPr>
        <w:t xml:space="preserve"> הציג עוזר השר להתגוננות למשתתפים את </w:t>
      </w:r>
      <w:r w:rsidR="00F72355">
        <w:rPr>
          <w:rFonts w:hint="cs"/>
          <w:rtl/>
        </w:rPr>
        <w:t>ה</w:t>
      </w:r>
      <w:r>
        <w:rPr>
          <w:rFonts w:hint="cs"/>
          <w:rtl/>
        </w:rPr>
        <w:t>תוכנית "נחשול בריא", והיערכות משרד הביטחון לפנדמיה</w:t>
      </w:r>
      <w:r w:rsidR="001869FA">
        <w:rPr>
          <w:rFonts w:hint="cs"/>
          <w:rtl/>
        </w:rPr>
        <w:t xml:space="preserve">. </w:t>
      </w:r>
      <w:r>
        <w:rPr>
          <w:rFonts w:hint="cs"/>
          <w:rtl/>
        </w:rPr>
        <w:t xml:space="preserve">בסיכום הדיון הנחה </w:t>
      </w:r>
      <w:r>
        <w:rPr>
          <w:rFonts w:hint="cs"/>
          <w:rtl/>
        </w:rPr>
        <w:t>ראה</w:t>
      </w:r>
      <w:r>
        <w:rPr>
          <w:rtl/>
        </w:rPr>
        <w:t>"</w:t>
      </w:r>
      <w:r>
        <w:rPr>
          <w:rFonts w:hint="cs"/>
          <w:rtl/>
        </w:rPr>
        <w:t>ם</w:t>
      </w:r>
      <w:r w:rsidR="0054729F">
        <w:rPr>
          <w:rFonts w:hint="cs"/>
          <w:rtl/>
        </w:rPr>
        <w:t xml:space="preserve"> דאז</w:t>
      </w:r>
      <w:r>
        <w:rPr>
          <w:rFonts w:hint="cs"/>
          <w:rtl/>
        </w:rPr>
        <w:t xml:space="preserve"> את ראש </w:t>
      </w:r>
      <w:r>
        <w:rPr>
          <w:rFonts w:hint="cs"/>
          <w:rtl/>
        </w:rPr>
        <w:t>המל"ל</w:t>
      </w:r>
      <w:r w:rsidR="0054729F">
        <w:rPr>
          <w:rFonts w:hint="cs"/>
          <w:rtl/>
        </w:rPr>
        <w:t xml:space="preserve"> דאז</w:t>
      </w:r>
      <w:r>
        <w:rPr>
          <w:rFonts w:hint="cs"/>
          <w:rtl/>
        </w:rPr>
        <w:t xml:space="preserve"> לבחון את נושא העברת אחריות הטיפול במגפה לידי מערכת הביטחון: "אני רוצה שתבדוק את שאלת העברת המקל... כדאי לבחון את השאלה הזאת כל עוד אנחנו מסוגלים גם לחשוב בצורה מסודרת". </w:t>
      </w:r>
    </w:p>
    <w:p w:rsidR="00F80F1E"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80F1E" w:rsidP="00793976">
      <w:pPr>
        <w:spacing w:line="269" w:lineRule="auto"/>
        <w:rPr>
          <w:rtl/>
        </w:rPr>
      </w:pPr>
      <w:r>
        <w:rPr>
          <w:rFonts w:hint="cs"/>
          <w:rtl/>
        </w:rPr>
        <w:t xml:space="preserve">ביוני 2021 מסר </w:t>
      </w:r>
      <w:r w:rsidR="003B7238">
        <w:rPr>
          <w:rFonts w:hint="cs"/>
          <w:rtl/>
        </w:rPr>
        <w:t>הממונה על</w:t>
      </w:r>
      <w:r w:rsidR="00A047B6">
        <w:rPr>
          <w:rFonts w:hint="cs"/>
          <w:rtl/>
        </w:rPr>
        <w:t xml:space="preserve"> ה</w:t>
      </w:r>
      <w:r w:rsidR="003B7238">
        <w:rPr>
          <w:rFonts w:hint="cs"/>
          <w:rtl/>
        </w:rPr>
        <w:t>ה</w:t>
      </w:r>
      <w:r w:rsidR="00A047B6">
        <w:rPr>
          <w:rFonts w:hint="cs"/>
          <w:rtl/>
        </w:rPr>
        <w:t>תגוננות</w:t>
      </w:r>
      <w:r w:rsidR="003B7238">
        <w:rPr>
          <w:rFonts w:hint="cs"/>
          <w:rtl/>
        </w:rPr>
        <w:t xml:space="preserve"> במשרד הביטחון</w:t>
      </w:r>
      <w:r w:rsidR="00A047B6">
        <w:rPr>
          <w:rFonts w:hint="cs"/>
          <w:rtl/>
        </w:rPr>
        <w:t xml:space="preserve"> </w:t>
      </w:r>
      <w:r w:rsidR="00793976">
        <w:rPr>
          <w:rFonts w:hint="cs"/>
          <w:rtl/>
        </w:rPr>
        <w:t xml:space="preserve">(עוזר השר להתגוננות) </w:t>
      </w:r>
      <w:r w:rsidR="00A047B6">
        <w:rPr>
          <w:rFonts w:hint="cs"/>
          <w:rtl/>
        </w:rPr>
        <w:t xml:space="preserve">בתגובתו </w:t>
      </w:r>
      <w:r w:rsidR="00F72355">
        <w:rPr>
          <w:rFonts w:hint="cs"/>
          <w:rtl/>
        </w:rPr>
        <w:t xml:space="preserve">על טיוטת </w:t>
      </w:r>
      <w:r w:rsidR="00793976">
        <w:rPr>
          <w:rFonts w:hint="cs"/>
          <w:rtl/>
        </w:rPr>
        <w:t xml:space="preserve">הדוח </w:t>
      </w:r>
      <w:r w:rsidR="00A047B6">
        <w:rPr>
          <w:rFonts w:hint="cs"/>
          <w:rtl/>
        </w:rPr>
        <w:t xml:space="preserve">כי מטרתה המרכזית של תוכנית "נחשול בריא" </w:t>
      </w:r>
      <w:r w:rsidR="00793976">
        <w:rPr>
          <w:rFonts w:hint="cs"/>
          <w:rtl/>
        </w:rPr>
        <w:t>(</w:t>
      </w:r>
      <w:r w:rsidR="00A047B6">
        <w:rPr>
          <w:rFonts w:hint="cs"/>
          <w:rtl/>
        </w:rPr>
        <w:t>להתמודדות עם פנדמיה של שפעת) הי</w:t>
      </w:r>
      <w:r w:rsidR="00F72355">
        <w:rPr>
          <w:rFonts w:hint="cs"/>
          <w:rtl/>
        </w:rPr>
        <w:t>י</w:t>
      </w:r>
      <w:r w:rsidR="00A047B6">
        <w:rPr>
          <w:rFonts w:hint="cs"/>
          <w:rtl/>
        </w:rPr>
        <w:t>תה מינוי גוף ניהולי-אופרטיבי בעל סמכויות להפעלת כוח, שיעסוק בכל ההיבטים האופרטיביים במדינה, למעט היבטים רפואיים</w:t>
      </w:r>
      <w:r w:rsidR="00F72355">
        <w:rPr>
          <w:rFonts w:hint="cs"/>
          <w:rtl/>
        </w:rPr>
        <w:t>,</w:t>
      </w:r>
      <w:r w:rsidR="00A047B6">
        <w:rPr>
          <w:rFonts w:hint="cs"/>
          <w:rtl/>
        </w:rPr>
        <w:t xml:space="preserve"> ויאפשר למערכת הבריאות לנצל את יכולתה באופן </w:t>
      </w:r>
      <w:r w:rsidR="00F72355">
        <w:rPr>
          <w:rFonts w:hint="cs"/>
          <w:rtl/>
        </w:rPr>
        <w:t>ה</w:t>
      </w:r>
      <w:r w:rsidR="00A047B6">
        <w:rPr>
          <w:rFonts w:hint="cs"/>
          <w:rtl/>
        </w:rPr>
        <w:t xml:space="preserve">מיטבי בתחום הרפואי והאפידמיולוגי. עוד מסר, כי הניסיון מהטיפול במגפת הקורונה מחייב למידה ובחינה מחודשת של </w:t>
      </w:r>
      <w:r w:rsidR="00F72355">
        <w:rPr>
          <w:rFonts w:hint="cs"/>
          <w:rtl/>
        </w:rPr>
        <w:t>ה</w:t>
      </w:r>
      <w:r w:rsidR="00A047B6">
        <w:rPr>
          <w:rFonts w:hint="cs"/>
          <w:rtl/>
        </w:rPr>
        <w:t xml:space="preserve">תוכנית "נחשול בריא", לרבות </w:t>
      </w:r>
      <w:r w:rsidR="00F72355">
        <w:rPr>
          <w:rFonts w:hint="cs"/>
          <w:rtl/>
        </w:rPr>
        <w:t xml:space="preserve">בתחום </w:t>
      </w:r>
      <w:r w:rsidR="00A047B6">
        <w:rPr>
          <w:rFonts w:hint="cs"/>
          <w:rtl/>
        </w:rPr>
        <w:t>הניהולי ו</w:t>
      </w:r>
      <w:r w:rsidR="00F72355">
        <w:rPr>
          <w:rFonts w:hint="cs"/>
          <w:rtl/>
        </w:rPr>
        <w:t xml:space="preserve">מבחינת </w:t>
      </w:r>
      <w:r w:rsidR="00A047B6">
        <w:rPr>
          <w:rFonts w:hint="cs"/>
          <w:rtl/>
        </w:rPr>
        <w:t>בעלי התפקידים המתאימים למשימה.</w:t>
      </w:r>
    </w:p>
    <w:p w:rsidR="0037215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84445" w:rsidP="006B7730">
      <w:pPr>
        <w:spacing w:line="269" w:lineRule="auto"/>
        <w:rPr>
          <w:rtl/>
        </w:rPr>
      </w:pPr>
      <w:r>
        <w:rPr>
          <w:rFonts w:hint="cs"/>
          <w:rtl/>
        </w:rPr>
        <w:t>ביולי 2021 מסר מנכ"ל משרד הבריאות לשעבר, בתגובתו על טיוטת הביקורת (להלן - תגובת מנכ"ל משרד הבריאות לשעבר</w:t>
      </w:r>
      <w:r w:rsidR="00552DD0">
        <w:rPr>
          <w:rFonts w:hint="cs"/>
          <w:rtl/>
        </w:rPr>
        <w:t>)</w:t>
      </w:r>
      <w:r>
        <w:rPr>
          <w:rFonts w:hint="cs"/>
          <w:rtl/>
        </w:rPr>
        <w:t xml:space="preserve"> </w:t>
      </w:r>
      <w:r w:rsidR="00DC0F08">
        <w:rPr>
          <w:rFonts w:hint="cs"/>
          <w:rtl/>
        </w:rPr>
        <w:t xml:space="preserve">כי לפי נוהל של </w:t>
      </w:r>
      <w:r w:rsidR="00DC0F08">
        <w:rPr>
          <w:rFonts w:hint="cs"/>
          <w:rtl/>
        </w:rPr>
        <w:t>רח"ל</w:t>
      </w:r>
      <w:r w:rsidR="00DC0F08">
        <w:rPr>
          <w:rFonts w:hint="cs"/>
          <w:rtl/>
        </w:rPr>
        <w:t xml:space="preserve"> - נוהל </w:t>
      </w:r>
      <w:r w:rsidR="00F72355">
        <w:rPr>
          <w:rFonts w:hint="cs"/>
          <w:rtl/>
        </w:rPr>
        <w:t xml:space="preserve">בין-משרדי </w:t>
      </w:r>
      <w:r w:rsidR="00DC0F08">
        <w:rPr>
          <w:rFonts w:hint="cs"/>
          <w:rtl/>
        </w:rPr>
        <w:t>מס' 22</w:t>
      </w:r>
      <w:r w:rsidR="00CB2EA1">
        <w:rPr>
          <w:rFonts w:hint="cs"/>
          <w:rtl/>
        </w:rPr>
        <w:t xml:space="preserve"> </w:t>
      </w:r>
      <w:r w:rsidR="00DC0F08">
        <w:rPr>
          <w:rFonts w:hint="cs"/>
          <w:rtl/>
        </w:rPr>
        <w:t xml:space="preserve">"הפעלת מערך מל"ח </w:t>
      </w:r>
      <w:r>
        <w:rPr>
          <w:rFonts w:hint="cs"/>
          <w:rtl/>
        </w:rPr>
        <w:t>ב</w:t>
      </w:r>
      <w:r w:rsidR="00DC0F08">
        <w:rPr>
          <w:rFonts w:hint="cs"/>
          <w:rtl/>
        </w:rPr>
        <w:t>נחשול בריא"</w:t>
      </w:r>
      <w:r w:rsidR="00F72355">
        <w:rPr>
          <w:rFonts w:hint="cs"/>
          <w:rtl/>
        </w:rPr>
        <w:t>,</w:t>
      </w:r>
      <w:r w:rsidR="00DC0F08">
        <w:rPr>
          <w:rFonts w:hint="cs"/>
          <w:rtl/>
        </w:rPr>
        <w:t xml:space="preserve"> האחריות הלאומית לניהול משבר פנדמיה של שפעת בשלב </w:t>
      </w:r>
      <w:r w:rsidR="00F72355">
        <w:rPr>
          <w:rFonts w:hint="cs"/>
          <w:rtl/>
        </w:rPr>
        <w:t>ש</w:t>
      </w:r>
      <w:r w:rsidR="00DC0F08">
        <w:rPr>
          <w:rFonts w:hint="cs"/>
          <w:rtl/>
        </w:rPr>
        <w:t>בו יש ה</w:t>
      </w:r>
      <w:r w:rsidR="00F72355">
        <w:rPr>
          <w:rFonts w:hint="cs"/>
          <w:rtl/>
        </w:rPr>
        <w:t>י</w:t>
      </w:r>
      <w:r w:rsidR="00DC0F08">
        <w:rPr>
          <w:rFonts w:hint="cs"/>
          <w:rtl/>
        </w:rPr>
        <w:t xml:space="preserve">דבקות משמעותית </w:t>
      </w:r>
      <w:r w:rsidR="00F72355">
        <w:rPr>
          <w:rFonts w:hint="cs"/>
          <w:rtl/>
        </w:rPr>
        <w:t>בין בני אדם</w:t>
      </w:r>
      <w:r w:rsidR="00DC0F08">
        <w:rPr>
          <w:rFonts w:hint="cs"/>
          <w:rtl/>
        </w:rPr>
        <w:t xml:space="preserve"> </w:t>
      </w:r>
      <w:r w:rsidR="00F72355">
        <w:rPr>
          <w:rFonts w:hint="cs"/>
          <w:rtl/>
        </w:rPr>
        <w:t xml:space="preserve">מוטלת </w:t>
      </w:r>
      <w:r w:rsidR="00DC0F08">
        <w:rPr>
          <w:rFonts w:hint="cs"/>
          <w:rtl/>
        </w:rPr>
        <w:t xml:space="preserve">על "צוות ניהול משבר" במשרד הביטחון באמצעות מטה מל"ח ארצי </w:t>
      </w:r>
      <w:r>
        <w:rPr>
          <w:rFonts w:hint="cs"/>
          <w:rtl/>
        </w:rPr>
        <w:t>ופקע"ר</w:t>
      </w:r>
      <w:r w:rsidR="00DC0F08">
        <w:rPr>
          <w:rFonts w:hint="cs"/>
          <w:rtl/>
        </w:rPr>
        <w:t xml:space="preserve">. </w:t>
      </w:r>
    </w:p>
    <w:p w:rsidR="003B29DD"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E5F84" w:rsidP="006B7730">
      <w:pPr>
        <w:spacing w:line="269" w:lineRule="auto"/>
        <w:rPr>
          <w:rtl/>
        </w:rPr>
      </w:pPr>
      <w:r w:rsidRPr="003B29DD">
        <w:rPr>
          <w:rFonts w:hint="cs"/>
          <w:rtl/>
        </w:rPr>
        <w:t xml:space="preserve">משרד </w:t>
      </w:r>
      <w:r w:rsidRPr="003B29DD">
        <w:rPr>
          <w:rFonts w:hint="cs"/>
          <w:rtl/>
        </w:rPr>
        <w:t>ראה"ם</w:t>
      </w:r>
      <w:r w:rsidRPr="003B29DD">
        <w:rPr>
          <w:rFonts w:hint="cs"/>
          <w:rtl/>
        </w:rPr>
        <w:t xml:space="preserve"> מסר בתגובתו כי </w:t>
      </w:r>
      <w:r w:rsidRPr="003B29DD">
        <w:rPr>
          <w:rFonts w:hint="cs"/>
          <w:rtl/>
        </w:rPr>
        <w:t>המל"ל</w:t>
      </w:r>
      <w:r w:rsidRPr="003B29DD">
        <w:rPr>
          <w:rFonts w:hint="cs"/>
          <w:rtl/>
        </w:rPr>
        <w:t xml:space="preserve"> </w:t>
      </w:r>
      <w:r w:rsidR="00F72355">
        <w:rPr>
          <w:rFonts w:hint="cs"/>
          <w:rtl/>
        </w:rPr>
        <w:t xml:space="preserve">בחן את </w:t>
      </w:r>
      <w:r w:rsidRPr="003B29DD">
        <w:rPr>
          <w:rFonts w:hint="cs"/>
          <w:rtl/>
        </w:rPr>
        <w:t xml:space="preserve">הצורך בהעברת האחריות למשרד הביטחון, והפנה לדיון </w:t>
      </w:r>
      <w:r w:rsidRPr="003B29DD">
        <w:rPr>
          <w:rFonts w:hint="cs"/>
          <w:rtl/>
        </w:rPr>
        <w:t>במל"ל</w:t>
      </w:r>
      <w:r w:rsidRPr="003B29DD">
        <w:rPr>
          <w:rFonts w:hint="cs"/>
          <w:rtl/>
        </w:rPr>
        <w:t xml:space="preserve"> שהתקיים ב-26.2.20 שבו נדונה תוכנית "נחשול בריא" </w:t>
      </w:r>
      <w:r w:rsidR="00881DAB">
        <w:rPr>
          <w:rFonts w:hint="cs"/>
          <w:rtl/>
        </w:rPr>
        <w:t>ו</w:t>
      </w:r>
      <w:r w:rsidRPr="003B29DD">
        <w:rPr>
          <w:rFonts w:hint="cs"/>
          <w:rtl/>
        </w:rPr>
        <w:t>האפשרות של העברת האחריות למשרד הביטחון. עוד מסר כי "כידוע, בסופו של דבר הדרג המדיני לא החליט על העברת המקל ממשרד הבריאות למשרד הביטחון".</w:t>
      </w:r>
    </w:p>
    <w:p w:rsidR="004E5F84"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E5F84" w:rsidP="006B7730">
      <w:pPr>
        <w:spacing w:line="269" w:lineRule="auto"/>
        <w:rPr>
          <w:b/>
          <w:bCs/>
          <w:rtl/>
        </w:rPr>
      </w:pPr>
      <w:r w:rsidRPr="007F7C7B">
        <w:rPr>
          <w:rFonts w:hint="cs"/>
          <w:b/>
          <w:bCs/>
          <w:rtl/>
        </w:rPr>
        <w:t>נמצא</w:t>
      </w:r>
      <w:r w:rsidRPr="007F7C7B">
        <w:rPr>
          <w:b/>
          <w:bCs/>
          <w:rtl/>
        </w:rPr>
        <w:t xml:space="preserve"> </w:t>
      </w:r>
      <w:r w:rsidRPr="007F7C7B">
        <w:rPr>
          <w:rFonts w:hint="cs"/>
          <w:b/>
          <w:bCs/>
          <w:rtl/>
        </w:rPr>
        <w:t>כי</w:t>
      </w:r>
      <w:r w:rsidRPr="007F7C7B">
        <w:rPr>
          <w:b/>
          <w:bCs/>
          <w:rtl/>
        </w:rPr>
        <w:t xml:space="preserve"> </w:t>
      </w:r>
      <w:r w:rsidRPr="007F7C7B">
        <w:rPr>
          <w:rFonts w:hint="cs"/>
          <w:b/>
          <w:bCs/>
          <w:rtl/>
        </w:rPr>
        <w:t>למרות</w:t>
      </w:r>
      <w:r w:rsidRPr="007F7C7B">
        <w:rPr>
          <w:b/>
          <w:bCs/>
          <w:rtl/>
        </w:rPr>
        <w:t xml:space="preserve"> </w:t>
      </w:r>
      <w:r w:rsidRPr="007F7C7B">
        <w:rPr>
          <w:rFonts w:hint="cs"/>
          <w:b/>
          <w:bCs/>
          <w:rtl/>
        </w:rPr>
        <w:t>הצורך</w:t>
      </w:r>
      <w:r w:rsidRPr="007F7C7B">
        <w:rPr>
          <w:b/>
          <w:bCs/>
          <w:rtl/>
        </w:rPr>
        <w:t xml:space="preserve"> </w:t>
      </w:r>
      <w:r w:rsidRPr="007F7C7B">
        <w:rPr>
          <w:rFonts w:hint="cs"/>
          <w:b/>
          <w:bCs/>
          <w:rtl/>
        </w:rPr>
        <w:t>שעלה</w:t>
      </w:r>
      <w:r w:rsidRPr="007F7C7B">
        <w:rPr>
          <w:b/>
          <w:bCs/>
          <w:rtl/>
        </w:rPr>
        <w:t xml:space="preserve"> </w:t>
      </w:r>
      <w:r w:rsidRPr="007F7C7B">
        <w:rPr>
          <w:rFonts w:hint="cs"/>
          <w:b/>
          <w:bCs/>
          <w:rtl/>
        </w:rPr>
        <w:t>בדיון</w:t>
      </w:r>
      <w:r w:rsidRPr="007F7C7B">
        <w:rPr>
          <w:b/>
          <w:bCs/>
          <w:rtl/>
        </w:rPr>
        <w:t xml:space="preserve"> </w:t>
      </w:r>
      <w:r w:rsidRPr="007F7C7B">
        <w:rPr>
          <w:rFonts w:hint="cs"/>
          <w:b/>
          <w:bCs/>
          <w:rtl/>
        </w:rPr>
        <w:t>לבחון</w:t>
      </w:r>
      <w:r w:rsidRPr="007F7C7B">
        <w:rPr>
          <w:b/>
          <w:bCs/>
          <w:rtl/>
        </w:rPr>
        <w:t xml:space="preserve"> </w:t>
      </w:r>
      <w:r w:rsidRPr="007F7C7B">
        <w:rPr>
          <w:rFonts w:hint="cs"/>
          <w:b/>
          <w:bCs/>
          <w:rtl/>
        </w:rPr>
        <w:t>את</w:t>
      </w:r>
      <w:r w:rsidRPr="007F7C7B">
        <w:rPr>
          <w:b/>
          <w:bCs/>
          <w:rtl/>
        </w:rPr>
        <w:t xml:space="preserve"> </w:t>
      </w:r>
      <w:r w:rsidRPr="007F7C7B">
        <w:rPr>
          <w:rFonts w:hint="cs"/>
          <w:b/>
          <w:bCs/>
          <w:rtl/>
        </w:rPr>
        <w:t>הטלת</w:t>
      </w:r>
      <w:r w:rsidRPr="007F7C7B">
        <w:rPr>
          <w:b/>
          <w:bCs/>
          <w:rtl/>
        </w:rPr>
        <w:t xml:space="preserve"> </w:t>
      </w:r>
      <w:r w:rsidRPr="007F7C7B">
        <w:rPr>
          <w:rFonts w:hint="cs"/>
          <w:b/>
          <w:bCs/>
          <w:rtl/>
        </w:rPr>
        <w:t>האחריות</w:t>
      </w:r>
      <w:r w:rsidRPr="007F7C7B">
        <w:rPr>
          <w:b/>
          <w:bCs/>
          <w:rtl/>
        </w:rPr>
        <w:t xml:space="preserve"> </w:t>
      </w:r>
      <w:r w:rsidRPr="007F7C7B">
        <w:rPr>
          <w:rFonts w:hint="cs"/>
          <w:b/>
          <w:bCs/>
          <w:rtl/>
        </w:rPr>
        <w:t>על</w:t>
      </w:r>
      <w:r w:rsidRPr="007F7C7B">
        <w:rPr>
          <w:b/>
          <w:bCs/>
          <w:rtl/>
        </w:rPr>
        <w:t xml:space="preserve"> </w:t>
      </w:r>
      <w:r w:rsidRPr="007F7C7B">
        <w:rPr>
          <w:rFonts w:hint="cs"/>
          <w:b/>
          <w:bCs/>
          <w:rtl/>
        </w:rPr>
        <w:t>גורם</w:t>
      </w:r>
      <w:r w:rsidRPr="007F7C7B">
        <w:rPr>
          <w:b/>
          <w:bCs/>
          <w:rtl/>
        </w:rPr>
        <w:t xml:space="preserve"> </w:t>
      </w:r>
      <w:r w:rsidRPr="007F7C7B">
        <w:rPr>
          <w:rFonts w:hint="cs"/>
          <w:b/>
          <w:bCs/>
          <w:rtl/>
        </w:rPr>
        <w:t>אופרטיבי</w:t>
      </w:r>
      <w:r w:rsidRPr="007F7C7B">
        <w:rPr>
          <w:b/>
          <w:bCs/>
          <w:rtl/>
        </w:rPr>
        <w:t xml:space="preserve"> </w:t>
      </w:r>
      <w:r w:rsidRPr="007F7C7B">
        <w:rPr>
          <w:rFonts w:hint="cs"/>
          <w:b/>
          <w:bCs/>
          <w:rtl/>
        </w:rPr>
        <w:t>ולמרות</w:t>
      </w:r>
      <w:r w:rsidRPr="007F7C7B">
        <w:rPr>
          <w:b/>
          <w:bCs/>
          <w:rtl/>
        </w:rPr>
        <w:t xml:space="preserve"> </w:t>
      </w:r>
      <w:r w:rsidRPr="007F7C7B">
        <w:rPr>
          <w:rFonts w:hint="cs"/>
          <w:b/>
          <w:bCs/>
          <w:rtl/>
        </w:rPr>
        <w:t>הנחיית</w:t>
      </w:r>
      <w:r w:rsidRPr="007F7C7B">
        <w:rPr>
          <w:b/>
          <w:bCs/>
          <w:rtl/>
        </w:rPr>
        <w:t xml:space="preserve"> </w:t>
      </w:r>
      <w:r w:rsidRPr="007F7C7B">
        <w:rPr>
          <w:rFonts w:hint="cs"/>
          <w:b/>
          <w:bCs/>
          <w:rtl/>
        </w:rPr>
        <w:t>ראה</w:t>
      </w:r>
      <w:r w:rsidRPr="007F7C7B">
        <w:rPr>
          <w:b/>
          <w:bCs/>
          <w:rtl/>
        </w:rPr>
        <w:t>"ם</w:t>
      </w:r>
      <w:r w:rsidRPr="007F7C7B">
        <w:rPr>
          <w:rtl/>
        </w:rPr>
        <w:t xml:space="preserve"> </w:t>
      </w:r>
      <w:r w:rsidRPr="007F7C7B">
        <w:rPr>
          <w:rFonts w:hint="cs"/>
          <w:b/>
          <w:bCs/>
          <w:rtl/>
        </w:rPr>
        <w:t>דאז</w:t>
      </w:r>
      <w:r w:rsidRPr="007F7C7B">
        <w:rPr>
          <w:b/>
          <w:bCs/>
          <w:rtl/>
        </w:rPr>
        <w:t xml:space="preserve">, </w:t>
      </w:r>
      <w:r w:rsidRPr="007F7C7B">
        <w:rPr>
          <w:rFonts w:hint="cs"/>
          <w:b/>
          <w:bCs/>
          <w:rtl/>
        </w:rPr>
        <w:t>ועל</w:t>
      </w:r>
      <w:r w:rsidRPr="007F7C7B">
        <w:rPr>
          <w:b/>
          <w:bCs/>
          <w:rtl/>
        </w:rPr>
        <w:t xml:space="preserve">-אף </w:t>
      </w:r>
      <w:r w:rsidRPr="007F7C7B">
        <w:rPr>
          <w:rFonts w:hint="cs"/>
          <w:b/>
          <w:bCs/>
          <w:rtl/>
        </w:rPr>
        <w:t>שהמל</w:t>
      </w:r>
      <w:r w:rsidRPr="007F7C7B">
        <w:rPr>
          <w:b/>
          <w:bCs/>
          <w:rtl/>
        </w:rPr>
        <w:t>"ל</w:t>
      </w:r>
      <w:r w:rsidRPr="007F7C7B">
        <w:rPr>
          <w:b/>
          <w:bCs/>
          <w:rtl/>
        </w:rPr>
        <w:t xml:space="preserve"> </w:t>
      </w:r>
      <w:r w:rsidRPr="007F7C7B">
        <w:rPr>
          <w:rFonts w:hint="cs"/>
          <w:b/>
          <w:bCs/>
          <w:rtl/>
        </w:rPr>
        <w:t>ערך</w:t>
      </w:r>
      <w:r w:rsidRPr="007F7C7B">
        <w:rPr>
          <w:b/>
          <w:bCs/>
          <w:rtl/>
        </w:rPr>
        <w:t xml:space="preserve"> </w:t>
      </w:r>
      <w:r w:rsidRPr="007F7C7B">
        <w:rPr>
          <w:rFonts w:hint="cs"/>
          <w:b/>
          <w:bCs/>
          <w:rtl/>
        </w:rPr>
        <w:t>בחינה</w:t>
      </w:r>
      <w:r w:rsidRPr="007F7C7B">
        <w:rPr>
          <w:b/>
          <w:bCs/>
          <w:rtl/>
        </w:rPr>
        <w:t xml:space="preserve"> </w:t>
      </w:r>
      <w:r w:rsidRPr="007F7C7B">
        <w:rPr>
          <w:rFonts w:hint="cs"/>
          <w:b/>
          <w:bCs/>
          <w:rtl/>
        </w:rPr>
        <w:t>ראשונית</w:t>
      </w:r>
      <w:r w:rsidRPr="007F7C7B">
        <w:rPr>
          <w:b/>
          <w:bCs/>
          <w:rtl/>
        </w:rPr>
        <w:t xml:space="preserve"> </w:t>
      </w:r>
      <w:r w:rsidRPr="007F7C7B">
        <w:rPr>
          <w:rFonts w:hint="cs"/>
          <w:b/>
          <w:bCs/>
          <w:rtl/>
        </w:rPr>
        <w:t>של</w:t>
      </w:r>
      <w:r w:rsidRPr="007F7C7B">
        <w:rPr>
          <w:b/>
          <w:bCs/>
          <w:rtl/>
        </w:rPr>
        <w:t xml:space="preserve"> </w:t>
      </w:r>
      <w:r w:rsidRPr="007F7C7B">
        <w:rPr>
          <w:rFonts w:hint="cs"/>
          <w:b/>
          <w:bCs/>
          <w:rtl/>
        </w:rPr>
        <w:t>אפשרות</w:t>
      </w:r>
      <w:r w:rsidRPr="007F7C7B">
        <w:rPr>
          <w:b/>
          <w:bCs/>
          <w:rtl/>
        </w:rPr>
        <w:t xml:space="preserve"> "העברת </w:t>
      </w:r>
      <w:r w:rsidRPr="007F7C7B">
        <w:rPr>
          <w:rFonts w:hint="cs"/>
          <w:b/>
          <w:bCs/>
          <w:rtl/>
        </w:rPr>
        <w:t>המקל</w:t>
      </w:r>
      <w:r w:rsidRPr="007F7C7B">
        <w:rPr>
          <w:b/>
          <w:bCs/>
          <w:rtl/>
        </w:rPr>
        <w:t xml:space="preserve">", </w:t>
      </w:r>
      <w:r w:rsidRPr="007F7C7B">
        <w:rPr>
          <w:rFonts w:hint="cs"/>
          <w:b/>
          <w:bCs/>
          <w:rtl/>
        </w:rPr>
        <w:t>עד</w:t>
      </w:r>
      <w:r w:rsidRPr="007F7C7B">
        <w:rPr>
          <w:b/>
          <w:bCs/>
          <w:rtl/>
        </w:rPr>
        <w:t xml:space="preserve"> </w:t>
      </w:r>
      <w:r w:rsidRPr="007F7C7B">
        <w:rPr>
          <w:rFonts w:hint="cs"/>
          <w:b/>
          <w:bCs/>
          <w:rtl/>
        </w:rPr>
        <w:t>מועד</w:t>
      </w:r>
      <w:r w:rsidRPr="007F7C7B">
        <w:rPr>
          <w:b/>
          <w:bCs/>
          <w:rtl/>
        </w:rPr>
        <w:t xml:space="preserve"> </w:t>
      </w:r>
      <w:r w:rsidRPr="007F7C7B">
        <w:rPr>
          <w:rFonts w:hint="cs"/>
          <w:b/>
          <w:bCs/>
          <w:rtl/>
        </w:rPr>
        <w:t>סיום</w:t>
      </w:r>
      <w:r w:rsidRPr="007F7C7B">
        <w:rPr>
          <w:b/>
          <w:bCs/>
          <w:rtl/>
        </w:rPr>
        <w:t xml:space="preserve"> </w:t>
      </w:r>
      <w:r w:rsidRPr="007F7C7B">
        <w:rPr>
          <w:rFonts w:hint="cs"/>
          <w:b/>
          <w:bCs/>
          <w:rtl/>
        </w:rPr>
        <w:t>הביקורת</w:t>
      </w:r>
      <w:r w:rsidRPr="007F7C7B">
        <w:rPr>
          <w:b/>
          <w:bCs/>
          <w:rtl/>
        </w:rPr>
        <w:t xml:space="preserve"> </w:t>
      </w:r>
      <w:r w:rsidRPr="007F7C7B">
        <w:rPr>
          <w:rFonts w:hint="cs"/>
          <w:b/>
          <w:bCs/>
          <w:rtl/>
        </w:rPr>
        <w:t>המל</w:t>
      </w:r>
      <w:r w:rsidRPr="007F7C7B">
        <w:rPr>
          <w:b/>
          <w:bCs/>
          <w:rtl/>
        </w:rPr>
        <w:t>"ל</w:t>
      </w:r>
      <w:r w:rsidRPr="007F7C7B">
        <w:rPr>
          <w:b/>
          <w:bCs/>
          <w:rtl/>
        </w:rPr>
        <w:t xml:space="preserve"> </w:t>
      </w:r>
      <w:r w:rsidRPr="007F7C7B">
        <w:rPr>
          <w:rFonts w:hint="cs"/>
          <w:b/>
          <w:bCs/>
          <w:rtl/>
        </w:rPr>
        <w:t>לא</w:t>
      </w:r>
      <w:r w:rsidRPr="007F7C7B">
        <w:rPr>
          <w:b/>
          <w:bCs/>
          <w:rtl/>
        </w:rPr>
        <w:t xml:space="preserve"> </w:t>
      </w:r>
      <w:r w:rsidRPr="007F7C7B">
        <w:rPr>
          <w:rFonts w:hint="cs"/>
          <w:b/>
          <w:bCs/>
          <w:rtl/>
        </w:rPr>
        <w:t>השלים</w:t>
      </w:r>
      <w:r w:rsidRPr="007F7C7B">
        <w:rPr>
          <w:b/>
          <w:bCs/>
          <w:rtl/>
        </w:rPr>
        <w:t xml:space="preserve"> </w:t>
      </w:r>
      <w:r w:rsidRPr="007F7C7B">
        <w:rPr>
          <w:rFonts w:hint="cs"/>
          <w:b/>
          <w:bCs/>
          <w:rtl/>
        </w:rPr>
        <w:t>את</w:t>
      </w:r>
      <w:r w:rsidRPr="007F7C7B">
        <w:rPr>
          <w:b/>
          <w:bCs/>
          <w:rtl/>
        </w:rPr>
        <w:t xml:space="preserve"> </w:t>
      </w:r>
      <w:r w:rsidRPr="007F7C7B">
        <w:rPr>
          <w:rFonts w:hint="cs"/>
          <w:b/>
          <w:bCs/>
          <w:rtl/>
        </w:rPr>
        <w:t>הבחינה</w:t>
      </w:r>
      <w:r w:rsidRPr="007F7C7B">
        <w:rPr>
          <w:b/>
          <w:bCs/>
          <w:rtl/>
        </w:rPr>
        <w:t xml:space="preserve"> </w:t>
      </w:r>
      <w:r w:rsidRPr="007F7C7B">
        <w:rPr>
          <w:rFonts w:hint="cs"/>
          <w:b/>
          <w:bCs/>
          <w:rtl/>
        </w:rPr>
        <w:t>של</w:t>
      </w:r>
      <w:r w:rsidRPr="007F7C7B">
        <w:rPr>
          <w:b/>
          <w:bCs/>
          <w:rtl/>
        </w:rPr>
        <w:t xml:space="preserve"> "העברת </w:t>
      </w:r>
      <w:r w:rsidRPr="007F7C7B">
        <w:rPr>
          <w:rFonts w:hint="cs"/>
          <w:b/>
          <w:bCs/>
          <w:rtl/>
        </w:rPr>
        <w:t>מקל</w:t>
      </w:r>
      <w:r w:rsidRPr="007F7C7B">
        <w:rPr>
          <w:b/>
          <w:bCs/>
          <w:rtl/>
        </w:rPr>
        <w:t xml:space="preserve">" </w:t>
      </w:r>
      <w:r w:rsidRPr="007F7C7B">
        <w:rPr>
          <w:rFonts w:hint="cs"/>
          <w:b/>
          <w:bCs/>
          <w:rtl/>
        </w:rPr>
        <w:t>ממשרד</w:t>
      </w:r>
      <w:r w:rsidRPr="007F7C7B">
        <w:rPr>
          <w:b/>
          <w:bCs/>
          <w:rtl/>
        </w:rPr>
        <w:t xml:space="preserve"> </w:t>
      </w:r>
      <w:r w:rsidRPr="007F7C7B">
        <w:rPr>
          <w:rFonts w:hint="cs"/>
          <w:b/>
          <w:bCs/>
          <w:rtl/>
        </w:rPr>
        <w:t>הבריאות</w:t>
      </w:r>
      <w:r w:rsidRPr="007F7C7B">
        <w:rPr>
          <w:b/>
          <w:bCs/>
          <w:rtl/>
        </w:rPr>
        <w:t xml:space="preserve"> </w:t>
      </w:r>
      <w:r w:rsidRPr="007F7C7B">
        <w:rPr>
          <w:rFonts w:hint="cs"/>
          <w:b/>
          <w:bCs/>
          <w:rtl/>
        </w:rPr>
        <w:t>למשרד</w:t>
      </w:r>
      <w:r w:rsidRPr="007F7C7B">
        <w:rPr>
          <w:b/>
          <w:bCs/>
          <w:rtl/>
        </w:rPr>
        <w:t xml:space="preserve"> </w:t>
      </w:r>
      <w:r w:rsidRPr="007F7C7B">
        <w:rPr>
          <w:rFonts w:hint="cs"/>
          <w:b/>
          <w:bCs/>
          <w:rtl/>
        </w:rPr>
        <w:t>הביטחון</w:t>
      </w:r>
      <w:r w:rsidRPr="007F7C7B">
        <w:rPr>
          <w:b/>
          <w:bCs/>
          <w:rtl/>
        </w:rPr>
        <w:t xml:space="preserve">. </w:t>
      </w:r>
      <w:r w:rsidRPr="007F7C7B">
        <w:rPr>
          <w:rFonts w:hint="cs"/>
          <w:b/>
          <w:bCs/>
          <w:rtl/>
        </w:rPr>
        <w:t>עוד</w:t>
      </w:r>
      <w:r w:rsidRPr="007F7C7B">
        <w:rPr>
          <w:b/>
          <w:bCs/>
          <w:rtl/>
        </w:rPr>
        <w:t xml:space="preserve"> עלה כי לא נקבע דיון המשך בנושא, </w:t>
      </w:r>
      <w:r w:rsidRPr="007F7C7B">
        <w:rPr>
          <w:rFonts w:hint="cs"/>
          <w:b/>
          <w:bCs/>
          <w:rtl/>
        </w:rPr>
        <w:t>ולא</w:t>
      </w:r>
      <w:r w:rsidRPr="007F7C7B">
        <w:rPr>
          <w:b/>
          <w:bCs/>
          <w:rtl/>
        </w:rPr>
        <w:t xml:space="preserve"> </w:t>
      </w:r>
      <w:r w:rsidRPr="007F7C7B">
        <w:rPr>
          <w:rFonts w:hint="cs"/>
          <w:b/>
          <w:bCs/>
          <w:rtl/>
        </w:rPr>
        <w:t>נבחנו</w:t>
      </w:r>
      <w:r w:rsidRPr="007F7C7B">
        <w:rPr>
          <w:b/>
          <w:bCs/>
          <w:rtl/>
        </w:rPr>
        <w:t xml:space="preserve"> </w:t>
      </w:r>
      <w:r w:rsidRPr="007F7C7B">
        <w:rPr>
          <w:rFonts w:hint="cs"/>
          <w:b/>
          <w:bCs/>
          <w:rtl/>
        </w:rPr>
        <w:t>על</w:t>
      </w:r>
      <w:r w:rsidRPr="007F7C7B">
        <w:rPr>
          <w:b/>
          <w:bCs/>
          <w:rtl/>
        </w:rPr>
        <w:t xml:space="preserve">-ידי </w:t>
      </w:r>
      <w:r w:rsidRPr="007F7C7B">
        <w:rPr>
          <w:rFonts w:hint="cs"/>
          <w:b/>
          <w:bCs/>
          <w:rtl/>
        </w:rPr>
        <w:t>הממשלה</w:t>
      </w:r>
      <w:r w:rsidRPr="007F7C7B">
        <w:rPr>
          <w:b/>
          <w:bCs/>
          <w:rtl/>
        </w:rPr>
        <w:t xml:space="preserve"> </w:t>
      </w:r>
      <w:r w:rsidRPr="007F7C7B">
        <w:rPr>
          <w:rFonts w:hint="cs"/>
          <w:b/>
          <w:bCs/>
          <w:rtl/>
        </w:rPr>
        <w:t>המשמעויות</w:t>
      </w:r>
      <w:r w:rsidRPr="007F7C7B">
        <w:rPr>
          <w:b/>
          <w:bCs/>
          <w:rtl/>
        </w:rPr>
        <w:t xml:space="preserve"> </w:t>
      </w:r>
      <w:r w:rsidRPr="007F7C7B">
        <w:rPr>
          <w:rFonts w:hint="cs"/>
          <w:b/>
          <w:bCs/>
          <w:rtl/>
        </w:rPr>
        <w:t>של</w:t>
      </w:r>
      <w:r w:rsidRPr="007F7C7B">
        <w:rPr>
          <w:b/>
          <w:bCs/>
          <w:rtl/>
        </w:rPr>
        <w:t xml:space="preserve"> </w:t>
      </w:r>
      <w:r w:rsidRPr="007F7C7B">
        <w:rPr>
          <w:rFonts w:hint="cs"/>
          <w:b/>
          <w:bCs/>
          <w:rtl/>
        </w:rPr>
        <w:t>תוכנית</w:t>
      </w:r>
      <w:r w:rsidRPr="007F7C7B">
        <w:rPr>
          <w:b/>
          <w:bCs/>
          <w:rtl/>
        </w:rPr>
        <w:t xml:space="preserve"> "נחשול </w:t>
      </w:r>
      <w:r w:rsidRPr="007F7C7B">
        <w:rPr>
          <w:rFonts w:hint="cs"/>
          <w:b/>
          <w:bCs/>
          <w:rtl/>
        </w:rPr>
        <w:t>בריא</w:t>
      </w:r>
      <w:r w:rsidRPr="007F7C7B">
        <w:rPr>
          <w:b/>
          <w:bCs/>
          <w:rtl/>
        </w:rPr>
        <w:t xml:space="preserve">" </w:t>
      </w:r>
      <w:r w:rsidRPr="007F7C7B">
        <w:rPr>
          <w:rFonts w:hint="cs"/>
          <w:b/>
          <w:bCs/>
          <w:rtl/>
        </w:rPr>
        <w:t>או</w:t>
      </w:r>
      <w:r w:rsidRPr="007F7C7B">
        <w:rPr>
          <w:b/>
          <w:bCs/>
          <w:rtl/>
        </w:rPr>
        <w:t xml:space="preserve"> </w:t>
      </w:r>
      <w:r w:rsidRPr="007F7C7B">
        <w:rPr>
          <w:rFonts w:hint="cs"/>
          <w:b/>
          <w:bCs/>
          <w:rtl/>
        </w:rPr>
        <w:t>האפשרות</w:t>
      </w:r>
      <w:r w:rsidRPr="007F7C7B">
        <w:rPr>
          <w:b/>
          <w:bCs/>
          <w:rtl/>
        </w:rPr>
        <w:t xml:space="preserve"> </w:t>
      </w:r>
      <w:r w:rsidRPr="007F7C7B">
        <w:rPr>
          <w:rFonts w:hint="cs"/>
          <w:b/>
          <w:bCs/>
          <w:rtl/>
        </w:rPr>
        <w:t>להעברת</w:t>
      </w:r>
      <w:r w:rsidRPr="007F7C7B">
        <w:rPr>
          <w:b/>
          <w:bCs/>
          <w:rtl/>
        </w:rPr>
        <w:t xml:space="preserve"> </w:t>
      </w:r>
      <w:r w:rsidRPr="007F7C7B">
        <w:rPr>
          <w:rFonts w:hint="cs"/>
          <w:b/>
          <w:bCs/>
          <w:rtl/>
        </w:rPr>
        <w:t>האחריות</w:t>
      </w:r>
      <w:r w:rsidRPr="007F7C7B">
        <w:rPr>
          <w:b/>
          <w:bCs/>
          <w:rtl/>
        </w:rPr>
        <w:t xml:space="preserve"> </w:t>
      </w:r>
      <w:r w:rsidRPr="007F7C7B">
        <w:rPr>
          <w:rFonts w:hint="cs"/>
          <w:b/>
          <w:bCs/>
          <w:rtl/>
        </w:rPr>
        <w:t>למשרד</w:t>
      </w:r>
      <w:r w:rsidRPr="007F7C7B">
        <w:rPr>
          <w:b/>
          <w:bCs/>
          <w:rtl/>
        </w:rPr>
        <w:t xml:space="preserve"> </w:t>
      </w:r>
      <w:r w:rsidRPr="007F7C7B">
        <w:rPr>
          <w:rFonts w:hint="cs"/>
          <w:b/>
          <w:bCs/>
          <w:rtl/>
        </w:rPr>
        <w:t>הביטחון</w:t>
      </w:r>
      <w:r w:rsidRPr="007F7C7B">
        <w:rPr>
          <w:b/>
          <w:bCs/>
          <w:rtl/>
        </w:rPr>
        <w:t>.</w:t>
      </w:r>
    </w:p>
    <w:p w:rsidR="004E5F84" w:rsidRPr="003465FE" w:rsidP="006B7730">
      <w:pPr>
        <w:spacing w:line="269" w:lineRule="auto"/>
        <w:rPr>
          <w:b/>
          <w:bCs/>
          <w:rtl/>
        </w:rPr>
      </w:pPr>
    </w:p>
    <w:p w:rsidR="002502D1" w:rsidP="006B7730">
      <w:pPr>
        <w:pStyle w:val="Heading4"/>
        <w:spacing w:before="0" w:line="269" w:lineRule="auto"/>
        <w:rPr>
          <w:rtl/>
        </w:rPr>
      </w:pPr>
      <w:r>
        <w:rPr>
          <w:rFonts w:hint="cs"/>
          <w:rtl/>
        </w:rPr>
        <w:t>קשיים</w:t>
      </w:r>
      <w:r w:rsidR="00CB2EA1">
        <w:rPr>
          <w:rFonts w:hint="cs"/>
          <w:rtl/>
        </w:rPr>
        <w:t xml:space="preserve"> </w:t>
      </w:r>
      <w:r>
        <w:rPr>
          <w:rFonts w:hint="cs"/>
          <w:rtl/>
        </w:rPr>
        <w:t xml:space="preserve">ביכולות האופרטיביות של משרד הבריאות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8219EC">
        <w:rPr>
          <w:rFonts w:hint="cs"/>
          <w:b/>
          <w:bCs/>
          <w:rtl/>
        </w:rPr>
        <w:t xml:space="preserve">בביקורת </w:t>
      </w:r>
      <w:r w:rsidRPr="00132F20">
        <w:rPr>
          <w:rFonts w:hint="cs"/>
          <w:b/>
          <w:bCs/>
          <w:rtl/>
        </w:rPr>
        <w:t>עלה כי משרד הבריאות</w:t>
      </w:r>
      <w:r w:rsidRPr="00132F20">
        <w:rPr>
          <w:rFonts w:hint="cs"/>
          <w:rtl/>
        </w:rPr>
        <w:t xml:space="preserve"> </w:t>
      </w:r>
      <w:r w:rsidRPr="00132F20">
        <w:rPr>
          <w:rFonts w:ascii="David" w:hAnsi="David" w:hint="cs"/>
          <w:b/>
          <w:bCs/>
          <w:sz w:val="24"/>
          <w:rtl/>
        </w:rPr>
        <w:t>התקשה בניהול ו</w:t>
      </w:r>
      <w:r w:rsidR="00854D8B">
        <w:rPr>
          <w:rFonts w:ascii="David" w:hAnsi="David" w:hint="cs"/>
          <w:b/>
          <w:bCs/>
          <w:sz w:val="24"/>
          <w:rtl/>
        </w:rPr>
        <w:t>ב</w:t>
      </w:r>
      <w:r w:rsidRPr="00132F20">
        <w:rPr>
          <w:rFonts w:ascii="David" w:hAnsi="David" w:hint="cs"/>
          <w:b/>
          <w:bCs/>
          <w:sz w:val="24"/>
          <w:rtl/>
        </w:rPr>
        <w:t>מתן מענה אופרטיבי בתחומי</w:t>
      </w:r>
      <w:r w:rsidRPr="00132F20">
        <w:rPr>
          <w:rFonts w:ascii="David" w:hAnsi="David"/>
          <w:b/>
          <w:bCs/>
          <w:sz w:val="24"/>
          <w:rtl/>
        </w:rPr>
        <w:t xml:space="preserve"> </w:t>
      </w:r>
      <w:r w:rsidRPr="00132F20">
        <w:rPr>
          <w:rFonts w:ascii="David" w:hAnsi="David" w:hint="cs"/>
          <w:b/>
          <w:bCs/>
          <w:sz w:val="24"/>
          <w:rtl/>
        </w:rPr>
        <w:t>הרכש</w:t>
      </w:r>
      <w:r w:rsidRPr="00132F20">
        <w:rPr>
          <w:rFonts w:ascii="David" w:hAnsi="David"/>
          <w:b/>
          <w:bCs/>
          <w:sz w:val="24"/>
          <w:rtl/>
        </w:rPr>
        <w:t xml:space="preserve"> </w:t>
      </w:r>
      <w:r w:rsidRPr="00132F20">
        <w:rPr>
          <w:rFonts w:ascii="David" w:hAnsi="David" w:hint="cs"/>
          <w:b/>
          <w:bCs/>
          <w:sz w:val="24"/>
          <w:rtl/>
        </w:rPr>
        <w:t>ובניהול</w:t>
      </w:r>
      <w:r w:rsidR="00CB2EA1">
        <w:rPr>
          <w:rFonts w:ascii="David" w:hAnsi="David"/>
          <w:b/>
          <w:bCs/>
          <w:sz w:val="24"/>
          <w:rtl/>
        </w:rPr>
        <w:t xml:space="preserve"> </w:t>
      </w:r>
      <w:r w:rsidRPr="00132F20">
        <w:rPr>
          <w:rFonts w:ascii="David" w:hAnsi="David"/>
          <w:b/>
          <w:bCs/>
          <w:sz w:val="24"/>
          <w:rtl/>
        </w:rPr>
        <w:t>המשל"ט</w:t>
      </w:r>
      <w:r w:rsidRPr="00132F20">
        <w:rPr>
          <w:rFonts w:ascii="David" w:hAnsi="David"/>
          <w:b/>
          <w:bCs/>
          <w:sz w:val="24"/>
          <w:rtl/>
        </w:rPr>
        <w:t xml:space="preserve"> </w:t>
      </w:r>
      <w:r w:rsidRPr="00132F20">
        <w:rPr>
          <w:rFonts w:ascii="David" w:hAnsi="David" w:hint="cs"/>
          <w:b/>
          <w:bCs/>
          <w:sz w:val="24"/>
          <w:rtl/>
        </w:rPr>
        <w:t>אשר</w:t>
      </w:r>
      <w:r w:rsidRPr="00132F20">
        <w:rPr>
          <w:rFonts w:ascii="David" w:hAnsi="David"/>
          <w:b/>
          <w:bCs/>
          <w:sz w:val="24"/>
          <w:rtl/>
        </w:rPr>
        <w:t xml:space="preserve"> נועדו </w:t>
      </w:r>
      <w:r w:rsidRPr="00132F20">
        <w:rPr>
          <w:rFonts w:ascii="David" w:hAnsi="David" w:hint="cs"/>
          <w:b/>
          <w:bCs/>
          <w:sz w:val="24"/>
          <w:rtl/>
        </w:rPr>
        <w:t>להקטין את סיכוני המגפה.</w:t>
      </w:r>
      <w:r w:rsidRPr="00132F20">
        <w:rPr>
          <w:rFonts w:ascii="David" w:hAnsi="David" w:hint="cs"/>
          <w:sz w:val="24"/>
          <w:rtl/>
        </w:rPr>
        <w:t xml:space="preserve"> להלן הפרטים:</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ascii="David" w:hAnsi="David"/>
          <w:sz w:val="24"/>
          <w:rtl/>
        </w:rPr>
      </w:pPr>
      <w:r w:rsidRPr="005937FE">
        <w:rPr>
          <w:rFonts w:ascii="David" w:hAnsi="David"/>
          <w:sz w:val="24"/>
          <w:rtl/>
        </w:rPr>
        <w:t xml:space="preserve">ב-19.2.20 בדיון בראשות </w:t>
      </w:r>
      <w:r w:rsidRPr="005937FE">
        <w:rPr>
          <w:rFonts w:ascii="David" w:hAnsi="David"/>
          <w:sz w:val="24"/>
          <w:rtl/>
        </w:rPr>
        <w:t>ראה"ם</w:t>
      </w:r>
      <w:r w:rsidRPr="005937FE">
        <w:rPr>
          <w:rFonts w:ascii="David" w:hAnsi="David"/>
          <w:sz w:val="24"/>
          <w:rtl/>
        </w:rPr>
        <w:t xml:space="preserve"> </w:t>
      </w:r>
      <w:r w:rsidR="007C690B">
        <w:rPr>
          <w:rFonts w:hint="cs"/>
          <w:rtl/>
        </w:rPr>
        <w:t>דאז</w:t>
      </w:r>
      <w:r w:rsidR="007C690B">
        <w:rPr>
          <w:rFonts w:ascii="David" w:hAnsi="David" w:hint="cs"/>
          <w:sz w:val="24"/>
          <w:rtl/>
        </w:rPr>
        <w:t xml:space="preserve"> </w:t>
      </w:r>
      <w:r w:rsidR="00B666DA">
        <w:rPr>
          <w:rFonts w:ascii="David" w:hAnsi="David" w:hint="cs"/>
          <w:sz w:val="24"/>
          <w:rtl/>
        </w:rPr>
        <w:t xml:space="preserve">ציין </w:t>
      </w:r>
      <w:r w:rsidRPr="005937FE">
        <w:rPr>
          <w:rFonts w:ascii="David" w:hAnsi="David"/>
          <w:sz w:val="24"/>
          <w:rtl/>
        </w:rPr>
        <w:t xml:space="preserve">מנכ"ל משרד הבריאות </w:t>
      </w:r>
      <w:r w:rsidR="007C690B">
        <w:rPr>
          <w:rFonts w:hint="cs"/>
          <w:rtl/>
        </w:rPr>
        <w:t>דאז</w:t>
      </w:r>
      <w:r w:rsidR="007C690B">
        <w:rPr>
          <w:rFonts w:ascii="David" w:hAnsi="David" w:hint="cs"/>
          <w:sz w:val="24"/>
          <w:rtl/>
        </w:rPr>
        <w:t xml:space="preserve"> </w:t>
      </w:r>
      <w:r w:rsidR="00B666DA">
        <w:rPr>
          <w:rFonts w:ascii="David" w:hAnsi="David" w:hint="cs"/>
          <w:sz w:val="24"/>
          <w:rtl/>
        </w:rPr>
        <w:t xml:space="preserve">כי יש </w:t>
      </w:r>
      <w:r>
        <w:rPr>
          <w:rFonts w:ascii="David" w:hAnsi="David" w:hint="cs"/>
          <w:sz w:val="24"/>
          <w:rtl/>
        </w:rPr>
        <w:t xml:space="preserve">קשיים בביצוע </w:t>
      </w:r>
      <w:r w:rsidR="00B666DA">
        <w:rPr>
          <w:rFonts w:ascii="David" w:hAnsi="David" w:hint="cs"/>
          <w:sz w:val="24"/>
          <w:rtl/>
        </w:rPr>
        <w:t>ה</w:t>
      </w:r>
      <w:r>
        <w:rPr>
          <w:rFonts w:ascii="David" w:hAnsi="David" w:hint="cs"/>
          <w:sz w:val="24"/>
          <w:rtl/>
        </w:rPr>
        <w:t>רכש</w:t>
      </w:r>
      <w:r w:rsidR="00B666DA">
        <w:rPr>
          <w:rFonts w:ascii="David" w:hAnsi="David" w:hint="cs"/>
          <w:sz w:val="24"/>
          <w:rtl/>
        </w:rPr>
        <w:t>,</w:t>
      </w:r>
      <w:r>
        <w:rPr>
          <w:rFonts w:ascii="David" w:hAnsi="David" w:hint="cs"/>
          <w:sz w:val="24"/>
          <w:rtl/>
        </w:rPr>
        <w:t xml:space="preserve"> ו</w:t>
      </w:r>
      <w:r w:rsidRPr="005937FE">
        <w:rPr>
          <w:rFonts w:ascii="David" w:hAnsi="David"/>
          <w:sz w:val="24"/>
          <w:rtl/>
        </w:rPr>
        <w:t xml:space="preserve">כי </w:t>
      </w:r>
      <w:r>
        <w:rPr>
          <w:rFonts w:ascii="David" w:hAnsi="David" w:hint="cs"/>
          <w:sz w:val="24"/>
          <w:rtl/>
        </w:rPr>
        <w:t xml:space="preserve">"שני סבבים של קניות שכשלו - סגרנו חוזה ומישהו אחר לקח אותו... אנחנו רצים בכל העולם כדי להשיג ציוד מיגון. דיברנו על מחסור אסטרטגי בציוד בתרופות במערכת... זה משהו שהוא הרבה מעבר לבריאות". בעקבות כך ציין כי </w:t>
      </w:r>
      <w:r w:rsidRPr="005937FE">
        <w:rPr>
          <w:rFonts w:ascii="David" w:hAnsi="David"/>
          <w:sz w:val="24"/>
          <w:rtl/>
        </w:rPr>
        <w:t xml:space="preserve">נדרשת היערכות לרכש שהיא מעבר ליכולות משרד הבריאות.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0360C" w:rsidP="006B7730">
      <w:pPr>
        <w:spacing w:line="269" w:lineRule="auto"/>
        <w:rPr>
          <w:rFonts w:ascii="David" w:hAnsi="David"/>
          <w:sz w:val="24"/>
          <w:rtl/>
        </w:rPr>
      </w:pPr>
      <w:r w:rsidRPr="005937FE">
        <w:rPr>
          <w:rFonts w:ascii="David" w:hAnsi="David" w:hint="cs"/>
          <w:sz w:val="24"/>
          <w:rtl/>
        </w:rPr>
        <w:t>ב</w:t>
      </w:r>
      <w:r w:rsidRPr="005937FE">
        <w:rPr>
          <w:rFonts w:ascii="David" w:hAnsi="David"/>
          <w:sz w:val="24"/>
          <w:rtl/>
        </w:rPr>
        <w:t xml:space="preserve">-16.11.20 מסר סמנכ"ל תפעול </w:t>
      </w:r>
      <w:r>
        <w:rPr>
          <w:rFonts w:ascii="David" w:hAnsi="David" w:hint="cs"/>
          <w:sz w:val="24"/>
          <w:rtl/>
        </w:rPr>
        <w:t>במשרד הבריאות</w:t>
      </w:r>
      <w:r w:rsidRPr="005937FE">
        <w:rPr>
          <w:rFonts w:ascii="David" w:hAnsi="David"/>
          <w:sz w:val="24"/>
          <w:rtl/>
        </w:rPr>
        <w:t xml:space="preserve"> </w:t>
      </w:r>
      <w:r w:rsidR="00DB6765">
        <w:rPr>
          <w:rFonts w:ascii="David" w:hAnsi="David" w:hint="cs"/>
          <w:sz w:val="24"/>
          <w:rtl/>
        </w:rPr>
        <w:t xml:space="preserve">דאז </w:t>
      </w:r>
      <w:r w:rsidRPr="005937FE">
        <w:rPr>
          <w:rFonts w:ascii="David" w:hAnsi="David"/>
          <w:sz w:val="24"/>
          <w:rtl/>
        </w:rPr>
        <w:t xml:space="preserve">לצוות הביקורת כי תהליכי הרכש שבוצעו עד </w:t>
      </w:r>
      <w:r>
        <w:rPr>
          <w:rFonts w:ascii="David" w:hAnsi="David" w:hint="cs"/>
          <w:sz w:val="24"/>
          <w:rtl/>
        </w:rPr>
        <w:t xml:space="preserve">לתחילת מעורבות המוסד וצה"ל והקמת </w:t>
      </w:r>
      <w:r>
        <w:rPr>
          <w:rFonts w:ascii="David" w:hAnsi="David" w:hint="cs"/>
          <w:sz w:val="24"/>
          <w:rtl/>
        </w:rPr>
        <w:t>המשל"ט</w:t>
      </w:r>
      <w:r w:rsidRPr="005937FE">
        <w:rPr>
          <w:rFonts w:ascii="David" w:hAnsi="David"/>
          <w:sz w:val="24"/>
          <w:rtl/>
        </w:rPr>
        <w:t xml:space="preserve"> לא הצליחו להביא לכך שיהיה מלאי מספק של ציוד מיגון</w:t>
      </w:r>
      <w:r w:rsidR="00277995">
        <w:rPr>
          <w:rFonts w:ascii="David" w:hAnsi="David" w:hint="cs"/>
          <w:sz w:val="24"/>
          <w:rtl/>
        </w:rPr>
        <w:t>,</w:t>
      </w:r>
      <w:r w:rsidRPr="005937FE">
        <w:rPr>
          <w:rFonts w:ascii="David" w:hAnsi="David"/>
          <w:sz w:val="24"/>
          <w:rtl/>
        </w:rPr>
        <w:t xml:space="preserve"> וכי משרד הבריאות לא הצליח </w:t>
      </w:r>
      <w:r w:rsidR="00B666DA">
        <w:rPr>
          <w:rFonts w:hint="cs"/>
          <w:rtl/>
        </w:rPr>
        <w:t>להסדיר את חתימת החוזים ואת מימושם</w:t>
      </w:r>
      <w:r w:rsidRPr="005937FE">
        <w:rPr>
          <w:rFonts w:ascii="David" w:hAnsi="David"/>
          <w:sz w:val="24"/>
          <w:rtl/>
        </w:rPr>
        <w:t xml:space="preserve">, וזאת בין </w:t>
      </w:r>
      <w:r>
        <w:rPr>
          <w:rFonts w:ascii="David" w:hAnsi="David" w:hint="cs"/>
          <w:sz w:val="24"/>
          <w:rtl/>
        </w:rPr>
        <w:t>היתר</w:t>
      </w:r>
      <w:r w:rsidRPr="005937FE">
        <w:rPr>
          <w:rFonts w:ascii="David" w:hAnsi="David"/>
          <w:sz w:val="24"/>
          <w:rtl/>
        </w:rPr>
        <w:t xml:space="preserve"> </w:t>
      </w:r>
      <w:r>
        <w:rPr>
          <w:rFonts w:ascii="David" w:hAnsi="David" w:hint="cs"/>
          <w:sz w:val="24"/>
          <w:rtl/>
        </w:rPr>
        <w:t>משום</w:t>
      </w:r>
      <w:r w:rsidRPr="005937FE">
        <w:rPr>
          <w:rFonts w:ascii="David" w:hAnsi="David"/>
          <w:sz w:val="24"/>
          <w:rtl/>
        </w:rPr>
        <w:t xml:space="preserve"> שתהליכי הרכש </w:t>
      </w:r>
      <w:r w:rsidRPr="005937FE" w:rsidR="00B666DA">
        <w:rPr>
          <w:rFonts w:ascii="David" w:hAnsi="David"/>
          <w:sz w:val="24"/>
          <w:rtl/>
        </w:rPr>
        <w:t xml:space="preserve">של משרד הבריאות </w:t>
      </w:r>
      <w:r w:rsidRPr="005937FE">
        <w:rPr>
          <w:rFonts w:ascii="David" w:hAnsi="David"/>
          <w:sz w:val="24"/>
          <w:rtl/>
        </w:rPr>
        <w:t>ב</w:t>
      </w:r>
      <w:r w:rsidR="00B666DA">
        <w:rPr>
          <w:rFonts w:ascii="David" w:hAnsi="David" w:hint="cs"/>
          <w:sz w:val="24"/>
          <w:rtl/>
        </w:rPr>
        <w:t>עיתות</w:t>
      </w:r>
      <w:r w:rsidR="00B666DA">
        <w:rPr>
          <w:rFonts w:ascii="David" w:hAnsi="David" w:hint="cs"/>
          <w:sz w:val="24"/>
          <w:rtl/>
        </w:rPr>
        <w:t xml:space="preserve"> </w:t>
      </w:r>
      <w:r w:rsidRPr="005937FE">
        <w:rPr>
          <w:rFonts w:ascii="David" w:hAnsi="David"/>
          <w:sz w:val="24"/>
          <w:rtl/>
        </w:rPr>
        <w:t xml:space="preserve">שגרה </w:t>
      </w:r>
      <w:r w:rsidR="00B666DA">
        <w:rPr>
          <w:rFonts w:ascii="David" w:hAnsi="David" w:hint="cs"/>
          <w:sz w:val="24"/>
          <w:rtl/>
        </w:rPr>
        <w:t>ממושכים</w:t>
      </w:r>
      <w:r w:rsidRPr="005937FE" w:rsidR="00B666DA">
        <w:rPr>
          <w:rFonts w:ascii="David" w:hAnsi="David"/>
          <w:sz w:val="24"/>
          <w:rtl/>
        </w:rPr>
        <w:t xml:space="preserve"> </w:t>
      </w:r>
      <w:r w:rsidRPr="005937FE">
        <w:rPr>
          <w:rFonts w:ascii="David" w:hAnsi="David"/>
          <w:sz w:val="24"/>
          <w:rtl/>
        </w:rPr>
        <w:t>ומחייבים אישורים פרטניים של משרד האוצר.</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FE74FA" w:rsidP="006B7730">
      <w:pPr>
        <w:spacing w:line="269" w:lineRule="auto"/>
        <w:rPr>
          <w:rtl/>
        </w:rPr>
      </w:pPr>
      <w:r>
        <w:rPr>
          <w:rFonts w:hint="cs"/>
          <w:rtl/>
        </w:rPr>
        <w:t>בעקבות פנ</w:t>
      </w:r>
      <w:r w:rsidR="00B666DA">
        <w:rPr>
          <w:rFonts w:hint="cs"/>
          <w:rtl/>
        </w:rPr>
        <w:t>י</w:t>
      </w:r>
      <w:r>
        <w:rPr>
          <w:rFonts w:hint="cs"/>
          <w:rtl/>
        </w:rPr>
        <w:t xml:space="preserve">יה של משרד הבריאות למשרד הביטחון, החל ב-13.3.20 מנה"ר </w:t>
      </w:r>
      <w:r w:rsidR="00B666DA">
        <w:rPr>
          <w:rFonts w:hint="cs"/>
          <w:rtl/>
        </w:rPr>
        <w:t xml:space="preserve">להפעיל </w:t>
      </w:r>
      <w:r>
        <w:rPr>
          <w:rFonts w:hint="cs"/>
          <w:rtl/>
        </w:rPr>
        <w:t xml:space="preserve">תהליכי רכש עבור מערכת הבריאות להשלמת פערים דחופים להתמודדות עם </w:t>
      </w:r>
      <w:r w:rsidR="00B666DA">
        <w:rPr>
          <w:rFonts w:hint="cs"/>
          <w:rtl/>
        </w:rPr>
        <w:t xml:space="preserve">מגפת </w:t>
      </w:r>
      <w:r>
        <w:rPr>
          <w:rFonts w:hint="cs"/>
          <w:rtl/>
        </w:rPr>
        <w:t xml:space="preserve">הקורונה. מנה"ר השתלב בפעילות </w:t>
      </w:r>
      <w:r>
        <w:rPr>
          <w:rFonts w:hint="cs"/>
          <w:rtl/>
        </w:rPr>
        <w:t>המשל"ט</w:t>
      </w:r>
      <w:r>
        <w:rPr>
          <w:rFonts w:hint="cs"/>
          <w:rtl/>
        </w:rPr>
        <w:t xml:space="preserve"> </w:t>
      </w:r>
      <w:r w:rsidR="0008795A">
        <w:rPr>
          <w:rFonts w:hint="cs"/>
          <w:rtl/>
        </w:rPr>
        <w:t xml:space="preserve">שהחל לפעול </w:t>
      </w:r>
      <w:r>
        <w:rPr>
          <w:rFonts w:hint="cs"/>
          <w:rtl/>
        </w:rPr>
        <w:t>ב-</w:t>
      </w:r>
      <w:r w:rsidR="008E1096">
        <w:rPr>
          <w:rFonts w:hint="cs"/>
          <w:rtl/>
        </w:rPr>
        <w:t>22</w:t>
      </w:r>
      <w:r>
        <w:rPr>
          <w:rFonts w:hint="cs"/>
          <w:rtl/>
        </w:rPr>
        <w:t>.3.20.</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בסיכום דיון בפורום מצומצם </w:t>
      </w:r>
      <w:r w:rsidR="00B666DA">
        <w:rPr>
          <w:rFonts w:hint="cs"/>
          <w:rtl/>
        </w:rPr>
        <w:t>ב-</w:t>
      </w:r>
      <w:r w:rsidR="00B666DA">
        <w:rPr>
          <w:rtl/>
        </w:rPr>
        <w:t xml:space="preserve">24.3.20 </w:t>
      </w:r>
      <w:r>
        <w:rPr>
          <w:rFonts w:hint="cs"/>
          <w:rtl/>
        </w:rPr>
        <w:t xml:space="preserve">בראשות </w:t>
      </w:r>
      <w:r>
        <w:rPr>
          <w:rFonts w:hint="cs"/>
          <w:rtl/>
        </w:rPr>
        <w:t>ראה"ם</w:t>
      </w:r>
      <w:r w:rsidR="00DB6765">
        <w:rPr>
          <w:rFonts w:hint="cs"/>
          <w:rtl/>
        </w:rPr>
        <w:t xml:space="preserve"> </w:t>
      </w:r>
      <w:r w:rsidR="00DB6765">
        <w:rPr>
          <w:rFonts w:ascii="David" w:hAnsi="David" w:hint="cs"/>
          <w:sz w:val="24"/>
          <w:rtl/>
        </w:rPr>
        <w:t>דאז</w:t>
      </w:r>
      <w:r>
        <w:rPr>
          <w:rFonts w:hint="cs"/>
          <w:rtl/>
        </w:rPr>
        <w:t xml:space="preserve"> </w:t>
      </w:r>
      <w:r>
        <w:rPr>
          <w:rtl/>
        </w:rPr>
        <w:t xml:space="preserve">הטיל </w:t>
      </w:r>
      <w:r>
        <w:rPr>
          <w:rtl/>
        </w:rPr>
        <w:t>ראה"ם</w:t>
      </w:r>
      <w:r>
        <w:rPr>
          <w:rtl/>
        </w:rPr>
        <w:t xml:space="preserve"> </w:t>
      </w:r>
      <w:r w:rsidR="00DB6765">
        <w:rPr>
          <w:rFonts w:ascii="David" w:hAnsi="David" w:hint="cs"/>
          <w:sz w:val="24"/>
          <w:rtl/>
        </w:rPr>
        <w:t xml:space="preserve">דאז </w:t>
      </w:r>
      <w:r>
        <w:rPr>
          <w:rtl/>
        </w:rPr>
        <w:t xml:space="preserve">על ראש המוסד </w:t>
      </w:r>
      <w:r w:rsidR="00DB6765">
        <w:rPr>
          <w:rFonts w:ascii="David" w:hAnsi="David" w:hint="cs"/>
          <w:sz w:val="24"/>
          <w:rtl/>
        </w:rPr>
        <w:t xml:space="preserve">דאז </w:t>
      </w:r>
      <w:r>
        <w:rPr>
          <w:rtl/>
        </w:rPr>
        <w:t>את האחריות להפעלת "חמ"ל לאומי"</w:t>
      </w:r>
      <w:r>
        <w:rPr>
          <w:rFonts w:hint="cs"/>
          <w:rtl/>
        </w:rPr>
        <w:t xml:space="preserve"> (משל"ט)</w:t>
      </w:r>
      <w:r>
        <w:rPr>
          <w:rtl/>
        </w:rPr>
        <w:t xml:space="preserve"> לרכש ציוד רפואי קריטי</w:t>
      </w:r>
      <w:r w:rsidR="00B666DA">
        <w:rPr>
          <w:rFonts w:hint="cs"/>
          <w:rtl/>
        </w:rPr>
        <w:t xml:space="preserve"> </w:t>
      </w:r>
      <w:r w:rsidR="00B666DA">
        <w:rPr>
          <w:rtl/>
        </w:rPr>
        <w:t>ו</w:t>
      </w:r>
      <w:r w:rsidR="00B666DA">
        <w:rPr>
          <w:rFonts w:hint="cs"/>
          <w:rtl/>
        </w:rPr>
        <w:t>ל</w:t>
      </w:r>
      <w:r w:rsidR="00B666DA">
        <w:rPr>
          <w:rtl/>
        </w:rPr>
        <w:t xml:space="preserve">הצטיידות </w:t>
      </w:r>
      <w:r w:rsidR="00B666DA">
        <w:rPr>
          <w:rFonts w:hint="cs"/>
          <w:rtl/>
        </w:rPr>
        <w:t>בו</w:t>
      </w:r>
      <w:r>
        <w:rPr>
          <w:rStyle w:val="FootnoteReference1"/>
          <w:rtl/>
        </w:rPr>
        <w:footnoteReference w:id="71"/>
      </w:r>
      <w:r w:rsidR="00277995">
        <w:rPr>
          <w:rFonts w:hint="cs"/>
          <w:rtl/>
        </w:rPr>
        <w:t>,</w:t>
      </w:r>
      <w:r>
        <w:rPr>
          <w:rtl/>
        </w:rPr>
        <w:t xml:space="preserve"> וזאת </w:t>
      </w:r>
      <w:r>
        <w:rPr>
          <w:rFonts w:hint="cs"/>
          <w:rtl/>
        </w:rPr>
        <w:t>נוכח</w:t>
      </w:r>
      <w:r>
        <w:rPr>
          <w:rtl/>
        </w:rPr>
        <w:t xml:space="preserve"> הקשיים </w:t>
      </w:r>
      <w:r w:rsidR="00B666DA">
        <w:rPr>
          <w:rFonts w:hint="cs"/>
          <w:rtl/>
        </w:rPr>
        <w:t>שציין</w:t>
      </w:r>
      <w:r>
        <w:rPr>
          <w:rFonts w:hint="cs"/>
          <w:rtl/>
        </w:rPr>
        <w:t xml:space="preserve"> </w:t>
      </w:r>
      <w:r>
        <w:rPr>
          <w:rtl/>
        </w:rPr>
        <w:t>משרד הבריאות</w:t>
      </w:r>
      <w:r>
        <w:rPr>
          <w:rFonts w:hint="cs"/>
          <w:rtl/>
        </w:rPr>
        <w:t>. יצוין כי ב</w:t>
      </w:r>
      <w:r w:rsidRPr="00FE74FA">
        <w:rPr>
          <w:rFonts w:hint="cs"/>
          <w:rtl/>
        </w:rPr>
        <w:t xml:space="preserve">יוני </w:t>
      </w:r>
      <w:r>
        <w:rPr>
          <w:rFonts w:hint="cs"/>
          <w:rtl/>
        </w:rPr>
        <w:t xml:space="preserve">2020 </w:t>
      </w:r>
      <w:r w:rsidRPr="00FE74FA">
        <w:rPr>
          <w:rFonts w:hint="cs"/>
          <w:rtl/>
        </w:rPr>
        <w:t xml:space="preserve">החל משרד הבריאות להיעזר במערכת הביטחון לביצוע בדיקות </w:t>
      </w:r>
      <w:r w:rsidR="00072569">
        <w:rPr>
          <w:rFonts w:hint="cs"/>
          <w:rtl/>
        </w:rPr>
        <w:t>ובאוגוסט 2020 ב</w:t>
      </w:r>
      <w:r w:rsidR="00D62459">
        <w:rPr>
          <w:rFonts w:hint="cs"/>
          <w:rtl/>
        </w:rPr>
        <w:t xml:space="preserve">ביצוע </w:t>
      </w:r>
      <w:r w:rsidRPr="00FE74FA">
        <w:rPr>
          <w:rFonts w:hint="cs"/>
          <w:rtl/>
        </w:rPr>
        <w:t xml:space="preserve">חקירות אפידמיולוגיות.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tabs>
          <w:tab w:val="left" w:pos="7512"/>
        </w:tabs>
        <w:spacing w:line="269" w:lineRule="auto"/>
        <w:rPr>
          <w:rtl/>
        </w:rPr>
      </w:pPr>
      <w:r>
        <w:rPr>
          <w:rtl/>
        </w:rPr>
        <w:t>במסמך</w:t>
      </w:r>
      <w:r>
        <w:rPr>
          <w:rFonts w:hint="cs"/>
          <w:rtl/>
        </w:rPr>
        <w:t xml:space="preserve"> </w:t>
      </w:r>
      <w:r w:rsidR="00800465">
        <w:rPr>
          <w:rFonts w:hint="cs"/>
          <w:rtl/>
        </w:rPr>
        <w:t>המסכם</w:t>
      </w:r>
      <w:r>
        <w:rPr>
          <w:rtl/>
        </w:rPr>
        <w:t xml:space="preserve"> </w:t>
      </w:r>
      <w:r>
        <w:rPr>
          <w:rFonts w:hint="cs"/>
          <w:rtl/>
        </w:rPr>
        <w:t xml:space="preserve">את </w:t>
      </w:r>
      <w:r>
        <w:rPr>
          <w:rtl/>
        </w:rPr>
        <w:t xml:space="preserve">פעילות </w:t>
      </w:r>
      <w:r>
        <w:rPr>
          <w:rtl/>
        </w:rPr>
        <w:t>המשל"ט</w:t>
      </w:r>
      <w:r w:rsidR="00881DAB">
        <w:rPr>
          <w:rFonts w:hint="cs"/>
          <w:rtl/>
        </w:rPr>
        <w:t xml:space="preserve"> מיוני 2020</w:t>
      </w:r>
      <w:r>
        <w:rPr>
          <w:rFonts w:hint="cs"/>
          <w:rtl/>
        </w:rPr>
        <w:t xml:space="preserve"> (להלן - הדוח המסכם), שנמסר למשרד הבריאות</w:t>
      </w:r>
      <w:r w:rsidR="00800465">
        <w:rPr>
          <w:rFonts w:hint="cs"/>
          <w:rtl/>
        </w:rPr>
        <w:t>,</w:t>
      </w:r>
      <w:r>
        <w:rPr>
          <w:rFonts w:hint="cs"/>
          <w:rtl/>
        </w:rPr>
        <w:t xml:space="preserve"> כתבו האחראים </w:t>
      </w:r>
      <w:r w:rsidR="00800465">
        <w:rPr>
          <w:rFonts w:hint="cs"/>
          <w:rtl/>
        </w:rPr>
        <w:t>ל</w:t>
      </w:r>
      <w:r>
        <w:rPr>
          <w:rFonts w:hint="cs"/>
          <w:rtl/>
        </w:rPr>
        <w:t>משל"ט</w:t>
      </w:r>
      <w:r>
        <w:rPr>
          <w:rFonts w:hint="cs"/>
          <w:rtl/>
        </w:rPr>
        <w:t xml:space="preserve"> מטעם המוסד וצה"ל</w:t>
      </w:r>
      <w:r>
        <w:rPr>
          <w:rStyle w:val="FootnoteReference1"/>
          <w:rtl/>
        </w:rPr>
        <w:footnoteReference w:id="72"/>
      </w:r>
      <w:r>
        <w:rPr>
          <w:rFonts w:hint="cs"/>
          <w:rtl/>
        </w:rPr>
        <w:t xml:space="preserve"> </w:t>
      </w:r>
      <w:r>
        <w:rPr>
          <w:rtl/>
        </w:rPr>
        <w:t>כי</w:t>
      </w:r>
      <w:r>
        <w:rPr>
          <w:rFonts w:hint="cs"/>
          <w:rtl/>
        </w:rPr>
        <w:t xml:space="preserve"> </w:t>
      </w:r>
      <w:r>
        <w:rPr>
          <w:rFonts w:hint="cs"/>
          <w:rtl/>
        </w:rPr>
        <w:t>המשל"ט</w:t>
      </w:r>
      <w:r>
        <w:rPr>
          <w:rFonts w:hint="cs"/>
          <w:rtl/>
        </w:rPr>
        <w:t xml:space="preserve"> פעל בין מרץ למאי 2020 ללא הגדרת סמכות ברורה. במסמך צוינו </w:t>
      </w:r>
      <w:r>
        <w:rPr>
          <w:rtl/>
        </w:rPr>
        <w:t xml:space="preserve">הפערים המרכזיים </w:t>
      </w:r>
      <w:r>
        <w:rPr>
          <w:rFonts w:hint="cs"/>
          <w:rtl/>
        </w:rPr>
        <w:t xml:space="preserve">עם סיום פעילות </w:t>
      </w:r>
      <w:r>
        <w:rPr>
          <w:rFonts w:hint="cs"/>
          <w:rtl/>
        </w:rPr>
        <w:t>המשל"ט</w:t>
      </w:r>
      <w:r>
        <w:rPr>
          <w:rFonts w:hint="cs"/>
          <w:rtl/>
        </w:rPr>
        <w:t xml:space="preserve"> </w:t>
      </w:r>
      <w:r w:rsidR="00800465">
        <w:rPr>
          <w:rFonts w:hint="cs"/>
          <w:rtl/>
        </w:rPr>
        <w:t xml:space="preserve">ובהם </w:t>
      </w:r>
      <w:r w:rsidR="00702D9A">
        <w:rPr>
          <w:rFonts w:hint="cs"/>
          <w:rtl/>
        </w:rPr>
        <w:t>אי-הגדרת גוף מרכזי אופרטיבי במשרד הבריאות האחראי לנהל את כלל הרבדים במשבר הקורונה ופער באמון ובשיתוף הפעולה</w:t>
      </w:r>
      <w:r w:rsidR="00702D9A">
        <w:rPr>
          <w:rFonts w:hint="cs"/>
          <w:b/>
          <w:bCs/>
          <w:rtl/>
        </w:rPr>
        <w:t xml:space="preserve"> </w:t>
      </w:r>
      <w:r w:rsidRPr="00D057EB" w:rsidR="00702D9A">
        <w:rPr>
          <w:rFonts w:hint="cs"/>
          <w:rtl/>
        </w:rPr>
        <w:t xml:space="preserve">בין </w:t>
      </w:r>
      <w:r w:rsidR="00702D9A">
        <w:rPr>
          <w:rFonts w:hint="cs"/>
          <w:rtl/>
        </w:rPr>
        <w:t>"</w:t>
      </w:r>
      <w:r w:rsidRPr="00D057EB" w:rsidR="00702D9A">
        <w:rPr>
          <w:rFonts w:hint="cs"/>
          <w:rtl/>
        </w:rPr>
        <w:t>השטח</w:t>
      </w:r>
      <w:r w:rsidR="00702D9A">
        <w:rPr>
          <w:rFonts w:hint="cs"/>
          <w:rtl/>
        </w:rPr>
        <w:t>"</w:t>
      </w:r>
      <w:r w:rsidRPr="00D057EB" w:rsidR="00702D9A">
        <w:rPr>
          <w:rFonts w:hint="cs"/>
          <w:rtl/>
        </w:rPr>
        <w:t xml:space="preserve"> למטה, קרי בין משרד הבריאות ובין בתי החולים וקופות החולים.</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tabs>
          <w:tab w:val="left" w:pos="7512"/>
        </w:tabs>
        <w:spacing w:line="269" w:lineRule="auto"/>
        <w:rPr>
          <w:rtl/>
        </w:rPr>
      </w:pPr>
      <w:r>
        <w:rPr>
          <w:rFonts w:hint="cs"/>
          <w:rtl/>
        </w:rPr>
        <w:t xml:space="preserve">במסמך זה צוינו המאפיינים האופרטיביים של המצב ששרר בעת שהחל </w:t>
      </w:r>
      <w:r>
        <w:rPr>
          <w:rFonts w:hint="cs"/>
          <w:rtl/>
        </w:rPr>
        <w:t>המשל"ט</w:t>
      </w:r>
      <w:r>
        <w:rPr>
          <w:rFonts w:hint="cs"/>
          <w:rtl/>
        </w:rPr>
        <w:t xml:space="preserve"> לפעול: אופן ביצוע הרכש לא היה מסודר ומאורגן, ועקב כך נוצרה בשוק תחרות על מלאים זהים וחלה עליית מחירים, נוצר פער במערכות </w:t>
      </w:r>
      <w:r>
        <w:rPr>
          <w:rFonts w:hint="cs"/>
        </w:rPr>
        <w:t>IT</w:t>
      </w:r>
      <w:r>
        <w:rPr>
          <w:rFonts w:hint="cs"/>
          <w:rtl/>
        </w:rPr>
        <w:t xml:space="preserve"> (טכנולוגיית מידע) לניהול המידע בהיבטים שונים (רכש, הזמנות, ספקים, מידע וידע, מלאים ועוד), לא עמד לרשות </w:t>
      </w:r>
      <w:r>
        <w:rPr>
          <w:rFonts w:hint="cs"/>
          <w:rtl/>
        </w:rPr>
        <w:t>המשל"ט</w:t>
      </w:r>
      <w:r w:rsidR="00CD0BAE">
        <w:rPr>
          <w:rFonts w:hint="cs"/>
          <w:rtl/>
        </w:rPr>
        <w:t xml:space="preserve"> </w:t>
      </w:r>
      <w:r>
        <w:rPr>
          <w:rFonts w:hint="cs"/>
          <w:rtl/>
        </w:rPr>
        <w:t xml:space="preserve">מודל אחוד לחיזוי צריכה וניהול של מלאים (ציוד מיגון, תרופות, </w:t>
      </w:r>
      <w:r>
        <w:rPr>
          <w:rFonts w:hint="cs"/>
          <w:rtl/>
        </w:rPr>
        <w:t>ספטיקה</w:t>
      </w:r>
      <w:r>
        <w:rPr>
          <w:rFonts w:hint="cs"/>
          <w:rtl/>
        </w:rPr>
        <w:t xml:space="preserve"> [חומרי חיטוי]), וכן נמצאו פערים ביכולות הלוגיסטיקה, האחסון והשינוע בהיקפים גדולים.</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0360C" w:rsidP="006B7730">
      <w:pPr>
        <w:spacing w:line="269" w:lineRule="auto"/>
        <w:rPr>
          <w:rtl/>
        </w:rPr>
      </w:pPr>
      <w:r w:rsidRPr="00193231">
        <w:rPr>
          <w:rFonts w:hint="cs"/>
          <w:rtl/>
        </w:rPr>
        <w:t xml:space="preserve">ב-21.4.20 </w:t>
      </w:r>
      <w:r>
        <w:rPr>
          <w:rFonts w:hint="cs"/>
          <w:rtl/>
        </w:rPr>
        <w:t xml:space="preserve">הכינו גורמים במשרד הבריאות </w:t>
      </w:r>
      <w:r>
        <w:rPr>
          <w:rFonts w:hint="cs"/>
          <w:rtl/>
        </w:rPr>
        <w:t>ובמשל"ט</w:t>
      </w:r>
      <w:r>
        <w:rPr>
          <w:rFonts w:hint="cs"/>
          <w:rtl/>
        </w:rPr>
        <w:t xml:space="preserve"> מסמך המלצות בנוגע לפערים שיש </w:t>
      </w:r>
      <w:r w:rsidR="00800465">
        <w:rPr>
          <w:rFonts w:hint="cs"/>
          <w:rtl/>
        </w:rPr>
        <w:t xml:space="preserve">להשלים </w:t>
      </w:r>
      <w:r>
        <w:rPr>
          <w:rFonts w:hint="cs"/>
          <w:rtl/>
        </w:rPr>
        <w:t xml:space="preserve">לצורך העברת האחריות לניהול </w:t>
      </w:r>
      <w:r>
        <w:rPr>
          <w:rFonts w:hint="cs"/>
          <w:rtl/>
        </w:rPr>
        <w:t>המשל"ט</w:t>
      </w:r>
      <w:r>
        <w:rPr>
          <w:rFonts w:hint="cs"/>
          <w:rtl/>
        </w:rPr>
        <w:t xml:space="preserve"> מהמוסד וצה"ל ל</w:t>
      </w:r>
      <w:r w:rsidR="00800465">
        <w:rPr>
          <w:rFonts w:hint="cs"/>
          <w:rtl/>
        </w:rPr>
        <w:t xml:space="preserve">ידי </w:t>
      </w:r>
      <w:r>
        <w:rPr>
          <w:rFonts w:hint="cs"/>
          <w:rtl/>
        </w:rPr>
        <w:t xml:space="preserve">משרד הבריאות. במסמך צוין כי עיקרי הפערים </w:t>
      </w:r>
      <w:r w:rsidR="00800465">
        <w:rPr>
          <w:rFonts w:hint="cs"/>
          <w:rtl/>
        </w:rPr>
        <w:t xml:space="preserve">נוגעים </w:t>
      </w:r>
      <w:r>
        <w:rPr>
          <w:rFonts w:hint="cs"/>
          <w:rtl/>
        </w:rPr>
        <w:t xml:space="preserve">ליכולת משרד הבריאות לקבל אחריות </w:t>
      </w:r>
      <w:r w:rsidR="00800465">
        <w:rPr>
          <w:rFonts w:hint="cs"/>
          <w:rtl/>
        </w:rPr>
        <w:t>ל</w:t>
      </w:r>
      <w:r>
        <w:rPr>
          <w:rFonts w:hint="cs"/>
          <w:rtl/>
        </w:rPr>
        <w:t xml:space="preserve">לוגיסטיקה ובפרט </w:t>
      </w:r>
      <w:r w:rsidR="00800465">
        <w:rPr>
          <w:rFonts w:hint="cs"/>
          <w:rtl/>
        </w:rPr>
        <w:t>מחסור ב</w:t>
      </w:r>
      <w:r>
        <w:rPr>
          <w:rFonts w:hint="cs"/>
          <w:rtl/>
        </w:rPr>
        <w:t xml:space="preserve">כוח אדם לניהול רכש, </w:t>
      </w:r>
      <w:r w:rsidR="00800465">
        <w:rPr>
          <w:rFonts w:hint="cs"/>
          <w:rtl/>
        </w:rPr>
        <w:t>ל</w:t>
      </w:r>
      <w:r>
        <w:rPr>
          <w:rFonts w:hint="cs"/>
          <w:rtl/>
        </w:rPr>
        <w:t xml:space="preserve">ניהול ההזמנות, </w:t>
      </w:r>
      <w:r w:rsidR="00800465">
        <w:rPr>
          <w:rFonts w:hint="cs"/>
          <w:rtl/>
        </w:rPr>
        <w:t>ל</w:t>
      </w:r>
      <w:r>
        <w:rPr>
          <w:rFonts w:hint="cs"/>
          <w:rtl/>
        </w:rPr>
        <w:t xml:space="preserve">קשר עם ספקים, </w:t>
      </w:r>
      <w:r w:rsidR="00800465">
        <w:rPr>
          <w:rFonts w:hint="cs"/>
          <w:rtl/>
        </w:rPr>
        <w:t>ל</w:t>
      </w:r>
      <w:r>
        <w:rPr>
          <w:rFonts w:hint="cs"/>
          <w:rtl/>
        </w:rPr>
        <w:t xml:space="preserve">ביצוע בדיקות קבלה, </w:t>
      </w:r>
      <w:r w:rsidR="00800465">
        <w:rPr>
          <w:rFonts w:hint="cs"/>
          <w:rtl/>
        </w:rPr>
        <w:t>ל</w:t>
      </w:r>
      <w:r>
        <w:rPr>
          <w:rFonts w:hint="cs"/>
          <w:rtl/>
        </w:rPr>
        <w:t>ניהול מחסנים ו</w:t>
      </w:r>
      <w:r w:rsidR="00800465">
        <w:rPr>
          <w:rFonts w:hint="cs"/>
          <w:rtl/>
        </w:rPr>
        <w:t>ל</w:t>
      </w:r>
      <w:r>
        <w:rPr>
          <w:rFonts w:hint="cs"/>
          <w:rtl/>
        </w:rPr>
        <w:t>ה</w:t>
      </w:r>
      <w:r w:rsidR="00800465">
        <w:rPr>
          <w:rFonts w:hint="cs"/>
          <w:rtl/>
        </w:rPr>
        <w:t>י</w:t>
      </w:r>
      <w:r>
        <w:rPr>
          <w:rFonts w:hint="cs"/>
          <w:rtl/>
        </w:rPr>
        <w:t xml:space="preserve">ערכות </w:t>
      </w:r>
      <w:r w:rsidR="00800465">
        <w:rPr>
          <w:rFonts w:hint="cs"/>
          <w:rtl/>
        </w:rPr>
        <w:t xml:space="preserve">לתמיכה </w:t>
      </w:r>
      <w:r>
        <w:rPr>
          <w:rFonts w:hint="cs"/>
          <w:rtl/>
        </w:rPr>
        <w:t xml:space="preserve">בהיקפי השינוע ובאחסנה פיזית.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ב-17.8.20 מסר מנכ"ל משרד הבריאות </w:t>
      </w:r>
      <w:r w:rsidR="00D67B37">
        <w:rPr>
          <w:rFonts w:ascii="David" w:hAnsi="David" w:hint="cs"/>
          <w:sz w:val="24"/>
          <w:rtl/>
        </w:rPr>
        <w:t xml:space="preserve">דאז </w:t>
      </w:r>
      <w:r>
        <w:rPr>
          <w:rFonts w:hint="cs"/>
          <w:rtl/>
        </w:rPr>
        <w:t xml:space="preserve">לצוות הביקורת כי למשרד הבריאות אין יתרון יחסי בתחום האופרטיבי ונכון היה לערב את צה"ל בשלב מוקדם של התמודדות עם הקורונה. עוד מסר כי </w:t>
      </w:r>
      <w:r w:rsidR="00800465">
        <w:rPr>
          <w:rFonts w:hint="cs"/>
          <w:rtl/>
        </w:rPr>
        <w:t xml:space="preserve">יש לנהל את המשבר על בסיס </w:t>
      </w:r>
      <w:r>
        <w:rPr>
          <w:rFonts w:hint="cs"/>
          <w:rtl/>
        </w:rPr>
        <w:t xml:space="preserve">שילוב של מערכת הביטחון עם משרד הבריאות, כדי לנצל את היתרון היחסי </w:t>
      </w:r>
      <w:r w:rsidR="00800465">
        <w:rPr>
          <w:rFonts w:hint="cs"/>
          <w:rtl/>
        </w:rPr>
        <w:t>ש</w:t>
      </w:r>
      <w:r>
        <w:rPr>
          <w:rFonts w:hint="cs"/>
          <w:rtl/>
        </w:rPr>
        <w:t>בכל אחד מהם.</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765077">
        <w:rPr>
          <w:rFonts w:hint="cs"/>
          <w:rtl/>
        </w:rPr>
        <w:t xml:space="preserve">ב-24.1.21 </w:t>
      </w:r>
      <w:r>
        <w:rPr>
          <w:rFonts w:hint="cs"/>
          <w:rtl/>
        </w:rPr>
        <w:t xml:space="preserve">מסר </w:t>
      </w:r>
      <w:r w:rsidRPr="00765077">
        <w:rPr>
          <w:rFonts w:hint="cs"/>
          <w:rtl/>
        </w:rPr>
        <w:t xml:space="preserve">ראש אגף </w:t>
      </w:r>
      <w:r w:rsidRPr="00765077" w:rsidR="00D67B37">
        <w:rPr>
          <w:rFonts w:hint="cs"/>
          <w:rtl/>
        </w:rPr>
        <w:t>לוט"ר</w:t>
      </w:r>
      <w:r w:rsidRPr="00765077" w:rsidR="00D67B37">
        <w:rPr>
          <w:rFonts w:hint="cs"/>
          <w:rtl/>
        </w:rPr>
        <w:t xml:space="preserve"> </w:t>
      </w:r>
      <w:r w:rsidRPr="00765077">
        <w:rPr>
          <w:rFonts w:hint="cs"/>
          <w:rtl/>
        </w:rPr>
        <w:t>בט"פ</w:t>
      </w:r>
      <w:r w:rsidRPr="00765077">
        <w:rPr>
          <w:rFonts w:hint="cs"/>
          <w:rtl/>
        </w:rPr>
        <w:t xml:space="preserve"> ועורף</w:t>
      </w:r>
      <w:r w:rsidR="00CB2EA1">
        <w:rPr>
          <w:rFonts w:hint="cs"/>
          <w:rtl/>
        </w:rPr>
        <w:t xml:space="preserve"> </w:t>
      </w:r>
      <w:r w:rsidR="00D67B37">
        <w:rPr>
          <w:rFonts w:ascii="David" w:hAnsi="David" w:hint="cs"/>
          <w:sz w:val="24"/>
          <w:rtl/>
        </w:rPr>
        <w:t xml:space="preserve">דאז </w:t>
      </w:r>
      <w:r>
        <w:rPr>
          <w:rFonts w:hint="cs"/>
          <w:rtl/>
        </w:rPr>
        <w:t xml:space="preserve">לצוות הביקורת כי לאחר </w:t>
      </w:r>
      <w:r>
        <w:rPr>
          <w:rFonts w:hint="cs"/>
          <w:rtl/>
        </w:rPr>
        <w:t>שראה"ם</w:t>
      </w:r>
      <w:r w:rsidR="00D67B37">
        <w:rPr>
          <w:rFonts w:hint="cs"/>
          <w:rtl/>
        </w:rPr>
        <w:t xml:space="preserve"> דאז</w:t>
      </w:r>
      <w:r>
        <w:rPr>
          <w:rFonts w:hint="cs"/>
          <w:rtl/>
        </w:rPr>
        <w:t xml:space="preserve"> קבע במרץ 2020 שניהול המשבר לא יעבור לשר הביטחון ללא </w:t>
      </w:r>
      <w:r w:rsidRPr="001F0A14">
        <w:rPr>
          <w:rFonts w:hint="cs"/>
          <w:rtl/>
        </w:rPr>
        <w:t xml:space="preserve">אישורו, </w:t>
      </w:r>
      <w:r w:rsidRPr="001F0A14">
        <w:rPr>
          <w:rFonts w:hint="cs"/>
          <w:rtl/>
        </w:rPr>
        <w:t>המל"ל</w:t>
      </w:r>
      <w:r w:rsidRPr="001F0A14">
        <w:rPr>
          <w:rFonts w:hint="cs"/>
          <w:rtl/>
        </w:rPr>
        <w:t xml:space="preserve"> לא הציג</w:t>
      </w:r>
      <w:r>
        <w:rPr>
          <w:rFonts w:hint="cs"/>
          <w:rtl/>
        </w:rPr>
        <w:t xml:space="preserve"> שוב לממשלה או </w:t>
      </w:r>
      <w:r>
        <w:rPr>
          <w:rFonts w:hint="cs"/>
          <w:rtl/>
        </w:rPr>
        <w:t>לראה"ם</w:t>
      </w:r>
      <w:r>
        <w:rPr>
          <w:rFonts w:hint="cs"/>
          <w:rtl/>
        </w:rPr>
        <w:t xml:space="preserve"> </w:t>
      </w:r>
      <w:r w:rsidR="00D67B37">
        <w:rPr>
          <w:rFonts w:hint="cs"/>
          <w:rtl/>
        </w:rPr>
        <w:t xml:space="preserve">דאז </w:t>
      </w:r>
      <w:r>
        <w:rPr>
          <w:rFonts w:hint="cs"/>
          <w:rtl/>
        </w:rPr>
        <w:t xml:space="preserve">את האפשרות להעביר </w:t>
      </w:r>
      <w:r w:rsidR="00991B61">
        <w:rPr>
          <w:rFonts w:hint="cs"/>
          <w:rtl/>
        </w:rPr>
        <w:t xml:space="preserve">לידי משרד הביטחון </w:t>
      </w:r>
      <w:r>
        <w:rPr>
          <w:rFonts w:hint="cs"/>
          <w:rtl/>
        </w:rPr>
        <w:t xml:space="preserve">את האחריות </w:t>
      </w:r>
      <w:r w:rsidR="00991B61">
        <w:rPr>
          <w:rFonts w:hint="cs"/>
          <w:rtl/>
        </w:rPr>
        <w:t>ל</w:t>
      </w:r>
      <w:r>
        <w:rPr>
          <w:rFonts w:hint="cs"/>
          <w:rtl/>
        </w:rPr>
        <w:t>ניהול המשבר.</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 xml:space="preserve">ניהול משבר בריאותי בהיקף של משבר הקורונה מחייב ניהול אופרטיבי של תחומי </w:t>
      </w:r>
      <w:r w:rsidR="00991B61">
        <w:rPr>
          <w:rFonts w:hint="cs"/>
          <w:b/>
          <w:bCs/>
          <w:rtl/>
        </w:rPr>
        <w:t xml:space="preserve">הביצוע </w:t>
      </w:r>
      <w:r>
        <w:rPr>
          <w:rFonts w:hint="cs"/>
          <w:b/>
          <w:bCs/>
          <w:rtl/>
        </w:rPr>
        <w:t>וגופי הביצוע השונים</w:t>
      </w:r>
      <w:r w:rsidR="00991B61">
        <w:rPr>
          <w:rFonts w:hint="cs"/>
          <w:b/>
          <w:bCs/>
          <w:rtl/>
        </w:rPr>
        <w:t>,</w:t>
      </w:r>
      <w:r>
        <w:rPr>
          <w:rFonts w:hint="cs"/>
          <w:b/>
          <w:bCs/>
          <w:rtl/>
        </w:rPr>
        <w:t xml:space="preserve"> ובכללם ניהול של משאבים רבים וכוח</w:t>
      </w:r>
      <w:r w:rsidR="00991B61">
        <w:rPr>
          <w:rFonts w:hint="cs"/>
          <w:b/>
          <w:bCs/>
          <w:rtl/>
        </w:rPr>
        <w:t xml:space="preserve"> </w:t>
      </w:r>
      <w:r>
        <w:rPr>
          <w:rFonts w:hint="cs"/>
          <w:b/>
          <w:bCs/>
          <w:rtl/>
        </w:rPr>
        <w:t xml:space="preserve">אדם שלא </w:t>
      </w:r>
      <w:r w:rsidR="00991B61">
        <w:rPr>
          <w:rFonts w:hint="cs"/>
          <w:b/>
          <w:bCs/>
          <w:rtl/>
        </w:rPr>
        <w:t>עמדו לרשות</w:t>
      </w:r>
      <w:r>
        <w:rPr>
          <w:rFonts w:hint="cs"/>
          <w:b/>
          <w:bCs/>
          <w:rtl/>
        </w:rPr>
        <w:t xml:space="preserve"> משרד הבריאות בתחילת המשבר. הקמת משל"ט במשרד הבריאות ביולי 2020 </w:t>
      </w:r>
      <w:r w:rsidRPr="00991B61">
        <w:rPr>
          <w:rFonts w:hint="cs"/>
          <w:b/>
          <w:bCs/>
          <w:rtl/>
        </w:rPr>
        <w:t xml:space="preserve">נתנה </w:t>
      </w:r>
      <w:r>
        <w:rPr>
          <w:rFonts w:hint="cs"/>
          <w:b/>
          <w:bCs/>
          <w:rtl/>
        </w:rPr>
        <w:t xml:space="preserve">מענה לחלק מהיכולות האופרטיביות החסרות במשרד הבריאות. </w:t>
      </w:r>
    </w:p>
    <w:p w:rsidR="00647288"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47288" w:rsidRPr="00647288" w:rsidP="006B7730">
      <w:pPr>
        <w:spacing w:line="269" w:lineRule="auto"/>
        <w:rPr>
          <w:rtl/>
        </w:rPr>
      </w:pPr>
      <w:r w:rsidRPr="0070360C">
        <w:rPr>
          <w:rFonts w:hint="cs"/>
          <w:rtl/>
        </w:rPr>
        <w:t xml:space="preserve">ביולי 2021 מסר משרד הבריאות, </w:t>
      </w:r>
      <w:r w:rsidR="00682626">
        <w:rPr>
          <w:rFonts w:hint="cs"/>
          <w:rtl/>
        </w:rPr>
        <w:t xml:space="preserve">בתגובתו על </w:t>
      </w:r>
      <w:r>
        <w:rPr>
          <w:rFonts w:hint="cs"/>
          <w:rtl/>
        </w:rPr>
        <w:t xml:space="preserve">טיוטת הביקורת (להלן - תגובת משרד הבריאות) </w:t>
      </w:r>
      <w:r w:rsidRPr="00647288">
        <w:rPr>
          <w:rFonts w:hint="cs"/>
          <w:rtl/>
        </w:rPr>
        <w:t>כי עיקר הקושי בתחילת המשבר היה ש"כל העולם התנפל על כל הסחורה" וכל ההתארגנות בהתחלה "הייתה תוך כדי תנועה". עוד מסר כי הדבר לא מעיד על יכולות משרד הבריאות בתחום הרכש.</w:t>
      </w:r>
    </w:p>
    <w:p w:rsidR="001A30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A303F" w:rsidRPr="001A303F" w:rsidP="006B7730">
      <w:pPr>
        <w:spacing w:line="269" w:lineRule="auto"/>
        <w:rPr>
          <w:rtl/>
        </w:rPr>
      </w:pPr>
      <w:r>
        <w:rPr>
          <w:rFonts w:hint="cs"/>
          <w:rtl/>
        </w:rPr>
        <w:t>מנכ"ל משרד הבריאות לשעבר</w:t>
      </w:r>
      <w:r w:rsidR="004B3056">
        <w:rPr>
          <w:rFonts w:hint="cs"/>
          <w:rtl/>
        </w:rPr>
        <w:t xml:space="preserve"> מסר בתגובתו </w:t>
      </w:r>
      <w:r>
        <w:rPr>
          <w:rFonts w:hint="cs"/>
          <w:rtl/>
        </w:rPr>
        <w:t xml:space="preserve">כי </w:t>
      </w:r>
      <w:r w:rsidR="00A97D01">
        <w:rPr>
          <w:rFonts w:hint="cs"/>
          <w:rtl/>
        </w:rPr>
        <w:t xml:space="preserve">במבחן התוצאה - לא נוצר בישראל מחסור בציוד משום סוג, הודות להבנה של משרד הבריאות כי יש להפנות את הסמכות בנושא למשרד הביטחון כבר בשלב מוקדם, </w:t>
      </w:r>
      <w:r w:rsidR="00682626">
        <w:rPr>
          <w:rFonts w:hint="cs"/>
          <w:rtl/>
        </w:rPr>
        <w:t xml:space="preserve">לנוכח </w:t>
      </w:r>
      <w:r w:rsidR="00A97D01">
        <w:rPr>
          <w:rFonts w:hint="cs"/>
          <w:rtl/>
        </w:rPr>
        <w:t xml:space="preserve">החסמים הרגולטורים ומוגבלות המשאבים המוניטריים החלים עליו, שאינם חלים על משרד הביטחון. עוד מסר כי </w:t>
      </w:r>
      <w:r>
        <w:rPr>
          <w:rFonts w:hint="cs"/>
          <w:rtl/>
        </w:rPr>
        <w:t>יכולותיו האופרטיביות המוגבלות של משרד הבריאות</w:t>
      </w:r>
      <w:r w:rsidR="00682626">
        <w:rPr>
          <w:rFonts w:hint="cs"/>
          <w:rtl/>
        </w:rPr>
        <w:t xml:space="preserve"> הן</w:t>
      </w:r>
      <w:r>
        <w:rPr>
          <w:rFonts w:hint="cs"/>
          <w:rtl/>
        </w:rPr>
        <w:t xml:space="preserve"> תוצר של מדיניות ממשלתית כוללת של עשרות שנים, שהתוותה סמכויות ומגבלות על המשרד</w:t>
      </w:r>
      <w:r w:rsidR="00682626">
        <w:rPr>
          <w:rFonts w:hint="cs"/>
          <w:rtl/>
        </w:rPr>
        <w:t>,</w:t>
      </w:r>
      <w:r w:rsidR="00C40B32">
        <w:rPr>
          <w:rFonts w:hint="cs"/>
          <w:rtl/>
        </w:rPr>
        <w:t xml:space="preserve"> וכי יש לזכור כי למשרד הבריאות סמכויות ביצוע מוגבלות ביותר, </w:t>
      </w:r>
      <w:r w:rsidR="00682626">
        <w:rPr>
          <w:rFonts w:hint="cs"/>
          <w:rtl/>
        </w:rPr>
        <w:t xml:space="preserve">בפרט </w:t>
      </w:r>
      <w:r w:rsidR="00C40B32">
        <w:rPr>
          <w:rFonts w:hint="cs"/>
          <w:rtl/>
        </w:rPr>
        <w:t xml:space="preserve">במצבי חירום, </w:t>
      </w:r>
      <w:r w:rsidR="00682626">
        <w:rPr>
          <w:rFonts w:hint="cs"/>
          <w:rtl/>
        </w:rPr>
        <w:t xml:space="preserve">שבהם </w:t>
      </w:r>
      <w:r w:rsidR="00C40B32">
        <w:rPr>
          <w:rFonts w:hint="cs"/>
          <w:rtl/>
        </w:rPr>
        <w:t>רח"ל</w:t>
      </w:r>
      <w:r w:rsidR="00C40B32">
        <w:rPr>
          <w:rFonts w:hint="cs"/>
          <w:rtl/>
        </w:rPr>
        <w:t xml:space="preserve">, מנה"ר, </w:t>
      </w:r>
      <w:r w:rsidR="00C40B32">
        <w:rPr>
          <w:rFonts w:hint="cs"/>
          <w:rtl/>
        </w:rPr>
        <w:t>המל"ל</w:t>
      </w:r>
      <w:r w:rsidR="00C40B32">
        <w:rPr>
          <w:rFonts w:hint="cs"/>
          <w:rtl/>
        </w:rPr>
        <w:t xml:space="preserve"> וגופים נוספים </w:t>
      </w:r>
      <w:r w:rsidR="00682626">
        <w:rPr>
          <w:rFonts w:hint="cs"/>
          <w:rtl/>
        </w:rPr>
        <w:t xml:space="preserve">נושאים </w:t>
      </w:r>
      <w:r w:rsidR="00C40B32">
        <w:rPr>
          <w:rFonts w:hint="cs"/>
          <w:rtl/>
        </w:rPr>
        <w:t>באחריות לתפעול המשבר</w:t>
      </w:r>
      <w:r w:rsidR="00682626">
        <w:rPr>
          <w:rFonts w:hint="cs"/>
          <w:rtl/>
        </w:rPr>
        <w:t xml:space="preserve"> ולניהולו</w:t>
      </w:r>
      <w:r>
        <w:rPr>
          <w:rFonts w:hint="cs"/>
          <w:rtl/>
        </w:rPr>
        <w:t>.</w:t>
      </w:r>
      <w:r w:rsidR="0037215B">
        <w:rPr>
          <w:rFonts w:hint="cs"/>
          <w:rtl/>
        </w:rPr>
        <w:t xml:space="preserve"> בנוסף מסר כי הדיווח המוקדם שלו (באמצע מרץ 2020) </w:t>
      </w:r>
      <w:r w:rsidR="0037215B">
        <w:rPr>
          <w:rFonts w:hint="cs"/>
          <w:rtl/>
        </w:rPr>
        <w:t>לראה"ם</w:t>
      </w:r>
      <w:r w:rsidR="0037215B">
        <w:rPr>
          <w:rFonts w:hint="cs"/>
          <w:rtl/>
        </w:rPr>
        <w:t xml:space="preserve"> אודות חוסר היכולת של משרד הבריאות לרכוש את שהוחלט - הביא להטלת עיקר המשימה על גורמי מדינה אחרים שעמדו במשימה בהצלחה לא מבוטלת.</w:t>
      </w:r>
    </w:p>
    <w:p w:rsidR="006A33F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A33FB" w:rsidP="006B7730">
      <w:pPr>
        <w:spacing w:line="269" w:lineRule="auto"/>
        <w:rPr>
          <w:b/>
          <w:bCs/>
          <w:rtl/>
        </w:rPr>
      </w:pPr>
      <w:r w:rsidRPr="003E71CD">
        <w:rPr>
          <w:rFonts w:hint="cs"/>
          <w:rtl/>
        </w:rPr>
        <w:t xml:space="preserve">משרד </w:t>
      </w:r>
      <w:r w:rsidRPr="003E71CD">
        <w:rPr>
          <w:rFonts w:hint="cs"/>
          <w:rtl/>
        </w:rPr>
        <w:t>ראה"ם</w:t>
      </w:r>
      <w:r w:rsidRPr="003E71CD">
        <w:rPr>
          <w:rFonts w:hint="cs"/>
          <w:rtl/>
        </w:rPr>
        <w:t xml:space="preserve"> מסר </w:t>
      </w:r>
      <w:r w:rsidR="00682626">
        <w:rPr>
          <w:rFonts w:hint="cs"/>
          <w:rtl/>
        </w:rPr>
        <w:t>בתגובתו</w:t>
      </w:r>
      <w:r w:rsidRPr="003E71CD" w:rsidR="00682626">
        <w:rPr>
          <w:rFonts w:hint="cs"/>
          <w:rtl/>
        </w:rPr>
        <w:t xml:space="preserve"> </w:t>
      </w:r>
      <w:r w:rsidRPr="003E71CD">
        <w:rPr>
          <w:rFonts w:hint="cs"/>
          <w:rtl/>
        </w:rPr>
        <w:t xml:space="preserve">כי לאחר הקמת </w:t>
      </w:r>
      <w:r w:rsidRPr="003E71CD">
        <w:rPr>
          <w:rFonts w:hint="cs"/>
          <w:rtl/>
        </w:rPr>
        <w:t>המשל"ט</w:t>
      </w:r>
      <w:r w:rsidRPr="003E71CD">
        <w:rPr>
          <w:rFonts w:hint="cs"/>
          <w:rtl/>
        </w:rPr>
        <w:t xml:space="preserve"> ב-24.3.20 המשיך </w:t>
      </w:r>
      <w:r w:rsidRPr="003E71CD">
        <w:rPr>
          <w:rFonts w:hint="cs"/>
          <w:rtl/>
        </w:rPr>
        <w:t>המל"ל</w:t>
      </w:r>
      <w:r w:rsidRPr="003E71CD">
        <w:rPr>
          <w:rFonts w:hint="cs"/>
          <w:rtl/>
        </w:rPr>
        <w:t xml:space="preserve"> לבצע עבודת מטה לצורך הסדרת הסיוע האופרטיבי למשרד הבריאות</w:t>
      </w:r>
      <w:r w:rsidR="00682626">
        <w:rPr>
          <w:rFonts w:hint="cs"/>
          <w:rtl/>
        </w:rPr>
        <w:t>,</w:t>
      </w:r>
      <w:r w:rsidRPr="003E71CD">
        <w:rPr>
          <w:rFonts w:hint="cs"/>
          <w:rtl/>
        </w:rPr>
        <w:t xml:space="preserve"> ו</w:t>
      </w:r>
      <w:r w:rsidR="00682626">
        <w:rPr>
          <w:rFonts w:hint="cs"/>
          <w:rtl/>
        </w:rPr>
        <w:t xml:space="preserve">כי </w:t>
      </w:r>
      <w:r w:rsidRPr="003E71CD">
        <w:rPr>
          <w:rFonts w:hint="cs"/>
          <w:rtl/>
        </w:rPr>
        <w:t>תוצרי העבודה המשותפת עם משרד הבריאות הובאו לאישור הדרג המדיני ב-17.6.20</w:t>
      </w:r>
      <w:r>
        <w:rPr>
          <w:rStyle w:val="FootnoteReference1"/>
          <w:rtl/>
        </w:rPr>
        <w:footnoteReference w:id="73"/>
      </w:r>
      <w:r w:rsidRPr="003E71CD">
        <w:rPr>
          <w:rFonts w:hint="cs"/>
          <w:rtl/>
        </w:rPr>
        <w:t>, כהצעה להקים את משל"ט משרד הבריאות.</w:t>
      </w:r>
    </w:p>
    <w:p w:rsidR="004A3B0A"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A3B0A" w:rsidRPr="00D30E97" w:rsidP="006B7730">
      <w:pPr>
        <w:spacing w:line="269" w:lineRule="auto"/>
        <w:rPr>
          <w:rtl/>
        </w:rPr>
      </w:pPr>
      <w:r w:rsidRPr="004A3B0A">
        <w:rPr>
          <w:rFonts w:hint="cs"/>
          <w:rtl/>
        </w:rPr>
        <w:t xml:space="preserve">משרד </w:t>
      </w:r>
      <w:r w:rsidRPr="004A3B0A">
        <w:rPr>
          <w:rFonts w:hint="cs"/>
          <w:rtl/>
        </w:rPr>
        <w:t>ראה"ם</w:t>
      </w:r>
      <w:r w:rsidRPr="004A3B0A">
        <w:rPr>
          <w:rFonts w:hint="cs"/>
          <w:rtl/>
        </w:rPr>
        <w:t xml:space="preserve"> מסר </w:t>
      </w:r>
      <w:r w:rsidR="003E71CD">
        <w:rPr>
          <w:rFonts w:hint="cs"/>
          <w:rtl/>
        </w:rPr>
        <w:t xml:space="preserve">עוד </w:t>
      </w:r>
      <w:r w:rsidRPr="004A3B0A">
        <w:rPr>
          <w:rFonts w:hint="cs"/>
          <w:rtl/>
        </w:rPr>
        <w:t xml:space="preserve">בתגובתו כי </w:t>
      </w:r>
      <w:r w:rsidRPr="004A3B0A">
        <w:rPr>
          <w:rFonts w:hint="cs"/>
          <w:rtl/>
        </w:rPr>
        <w:t>המל"ל</w:t>
      </w:r>
      <w:r w:rsidRPr="004A3B0A">
        <w:rPr>
          <w:rFonts w:hint="cs"/>
          <w:rtl/>
        </w:rPr>
        <w:t xml:space="preserve"> היה מעורב מראשית משבר הקורונה בנושא הרכש שביצע משרד הבריאות</w:t>
      </w:r>
      <w:r w:rsidR="00682626">
        <w:rPr>
          <w:rFonts w:hint="cs"/>
          <w:rtl/>
        </w:rPr>
        <w:t>,</w:t>
      </w:r>
      <w:r w:rsidRPr="004A3B0A">
        <w:rPr>
          <w:rFonts w:hint="cs"/>
          <w:rtl/>
        </w:rPr>
        <w:t xml:space="preserve"> </w:t>
      </w:r>
      <w:r w:rsidR="00682626">
        <w:rPr>
          <w:rFonts w:hint="cs"/>
          <w:rtl/>
        </w:rPr>
        <w:t>וכי</w:t>
      </w:r>
      <w:r w:rsidRPr="004A3B0A" w:rsidR="00682626">
        <w:rPr>
          <w:rFonts w:hint="cs"/>
          <w:rtl/>
        </w:rPr>
        <w:t xml:space="preserve"> </w:t>
      </w:r>
      <w:r w:rsidRPr="004A3B0A">
        <w:rPr>
          <w:rFonts w:hint="cs"/>
          <w:rtl/>
        </w:rPr>
        <w:t xml:space="preserve">מעורבותו </w:t>
      </w:r>
      <w:r w:rsidR="00682626">
        <w:rPr>
          <w:rFonts w:hint="cs"/>
          <w:rtl/>
        </w:rPr>
        <w:t xml:space="preserve">של </w:t>
      </w:r>
      <w:r w:rsidR="00682626">
        <w:rPr>
          <w:rFonts w:hint="cs"/>
          <w:rtl/>
        </w:rPr>
        <w:t>המל"ל</w:t>
      </w:r>
      <w:r w:rsidR="00682626">
        <w:rPr>
          <w:rFonts w:hint="cs"/>
          <w:rtl/>
        </w:rPr>
        <w:t xml:space="preserve"> בנושא </w:t>
      </w:r>
      <w:r w:rsidRPr="004A3B0A">
        <w:rPr>
          <w:rFonts w:hint="cs"/>
          <w:rtl/>
        </w:rPr>
        <w:t>הביאה למיסוד תהליכי הרכש תוך גישור על הפערים ביכולותיו האופרטיביות של משרד הבריאות</w:t>
      </w:r>
      <w:r>
        <w:rPr>
          <w:rFonts w:hint="cs"/>
          <w:rtl/>
        </w:rPr>
        <w:t xml:space="preserve"> ואף הביא</w:t>
      </w:r>
      <w:r w:rsidR="00682626">
        <w:rPr>
          <w:rFonts w:hint="cs"/>
          <w:rtl/>
        </w:rPr>
        <w:t>ה</w:t>
      </w:r>
      <w:r>
        <w:rPr>
          <w:rFonts w:hint="cs"/>
          <w:rtl/>
        </w:rPr>
        <w:t xml:space="preserve"> להקמת </w:t>
      </w:r>
      <w:r>
        <w:rPr>
          <w:rFonts w:hint="cs"/>
          <w:rtl/>
        </w:rPr>
        <w:t>המשל"ט</w:t>
      </w:r>
      <w:r>
        <w:rPr>
          <w:rFonts w:hint="cs"/>
          <w:rtl/>
        </w:rPr>
        <w:t xml:space="preserve"> (בראשות המוסד וצה"</w:t>
      </w:r>
      <w:r w:rsidR="006A33FB">
        <w:rPr>
          <w:rFonts w:hint="cs"/>
          <w:rtl/>
        </w:rPr>
        <w:t>ל) ב-24.3.20</w:t>
      </w:r>
      <w:r w:rsidRPr="004A3B0A">
        <w:rPr>
          <w:rFonts w:hint="cs"/>
          <w:rtl/>
        </w:rPr>
        <w:t>.</w:t>
      </w:r>
      <w:r w:rsidR="003E71CD">
        <w:rPr>
          <w:rFonts w:hint="cs"/>
          <w:rtl/>
        </w:rPr>
        <w:t xml:space="preserve"> </w:t>
      </w:r>
      <w:r w:rsidRPr="003E71CD" w:rsidR="003E71CD">
        <w:rPr>
          <w:rFonts w:hint="cs"/>
          <w:b/>
          <w:bCs/>
          <w:rtl/>
        </w:rPr>
        <w:t xml:space="preserve">"הקמת </w:t>
      </w:r>
      <w:r w:rsidRPr="003E71CD" w:rsidR="003E71CD">
        <w:rPr>
          <w:rFonts w:hint="cs"/>
          <w:b/>
          <w:bCs/>
          <w:rtl/>
        </w:rPr>
        <w:t>המשל"ט</w:t>
      </w:r>
      <w:r w:rsidR="003E71CD">
        <w:rPr>
          <w:rFonts w:hint="cs"/>
          <w:b/>
          <w:bCs/>
          <w:rtl/>
        </w:rPr>
        <w:t>...</w:t>
      </w:r>
      <w:r w:rsidRPr="003E71CD" w:rsidR="003E71CD">
        <w:rPr>
          <w:rFonts w:hint="cs"/>
          <w:b/>
          <w:bCs/>
          <w:rtl/>
        </w:rPr>
        <w:t xml:space="preserve"> נועדה לגשר על הפער שזוהה בעניין יכולותיו </w:t>
      </w:r>
      <w:r w:rsidRPr="00D30E97" w:rsidR="003E71CD">
        <w:rPr>
          <w:rFonts w:hint="cs"/>
          <w:b/>
          <w:bCs/>
          <w:rtl/>
        </w:rPr>
        <w:t>האופרטיביות של משרד הבריאות"</w:t>
      </w:r>
      <w:r w:rsidRPr="00D30E97" w:rsidR="003E71CD">
        <w:rPr>
          <w:rFonts w:hint="cs"/>
          <w:rtl/>
        </w:rPr>
        <w:t xml:space="preserve"> (ההדגשה במקור).</w:t>
      </w:r>
    </w:p>
    <w:p w:rsidR="00D62B6A" w:rsidRPr="00D30E97" w:rsidP="006B7730">
      <w:pPr>
        <w:pStyle w:val="a"/>
        <w:spacing w:line="269" w:lineRule="auto"/>
        <w:rPr>
          <w:rtl/>
        </w:rPr>
      </w:pPr>
      <w:r w:rsidRPr="00D30E97">
        <w:rPr>
          <w:rtl/>
        </w:rPr>
        <w:fldChar w:fldCharType="begin"/>
      </w:r>
      <w:r w:rsidRPr="00D30E97">
        <w:rPr>
          <w:rtl/>
        </w:rPr>
        <w:instrText xml:space="preserve"> </w:instrText>
      </w:r>
      <w:r w:rsidRPr="00D30E97">
        <w:instrText>AUTONUMLGL \e  \* MERGEFORMAT</w:instrText>
      </w:r>
      <w:r w:rsidRPr="00D30E97">
        <w:rPr>
          <w:rtl/>
        </w:rPr>
        <w:instrText xml:space="preserve"> </w:instrText>
      </w:r>
      <w:r w:rsidRPr="00D30E97">
        <w:rPr>
          <w:rtl/>
        </w:rPr>
        <w:fldChar w:fldCharType="end"/>
      </w:r>
    </w:p>
    <w:p w:rsidR="00D62B6A" w:rsidRPr="004A3B0A" w:rsidP="006B7730">
      <w:pPr>
        <w:spacing w:line="269" w:lineRule="auto"/>
        <w:rPr>
          <w:b/>
          <w:bCs/>
          <w:rtl/>
        </w:rPr>
      </w:pPr>
      <w:r w:rsidRPr="00D30E97">
        <w:rPr>
          <w:rFonts w:hint="cs"/>
          <w:b/>
          <w:bCs/>
          <w:rtl/>
        </w:rPr>
        <w:t>משרד</w:t>
      </w:r>
      <w:r w:rsidRPr="00D30E97">
        <w:rPr>
          <w:b/>
          <w:bCs/>
          <w:rtl/>
        </w:rPr>
        <w:t xml:space="preserve"> מבקר המדינה מציין כי </w:t>
      </w:r>
      <w:r w:rsidRPr="00D30E97" w:rsidR="00183AC4">
        <w:rPr>
          <w:rFonts w:hint="cs"/>
          <w:b/>
          <w:bCs/>
          <w:rtl/>
        </w:rPr>
        <w:t>לצד</w:t>
      </w:r>
      <w:r w:rsidRPr="00D30E97" w:rsidR="00183AC4">
        <w:rPr>
          <w:b/>
          <w:bCs/>
          <w:rtl/>
        </w:rPr>
        <w:t xml:space="preserve"> </w:t>
      </w:r>
      <w:r w:rsidRPr="00D30E97" w:rsidR="00183AC4">
        <w:rPr>
          <w:rFonts w:hint="cs"/>
          <w:b/>
          <w:bCs/>
          <w:rtl/>
        </w:rPr>
        <w:t>הקמת</w:t>
      </w:r>
      <w:r w:rsidRPr="00D30E97" w:rsidR="00183AC4">
        <w:rPr>
          <w:b/>
          <w:bCs/>
          <w:rtl/>
        </w:rPr>
        <w:t xml:space="preserve"> </w:t>
      </w:r>
      <w:r w:rsidRPr="00D30E97" w:rsidR="00183AC4">
        <w:rPr>
          <w:rFonts w:hint="cs"/>
          <w:b/>
          <w:bCs/>
          <w:rtl/>
        </w:rPr>
        <w:t>משל</w:t>
      </w:r>
      <w:r w:rsidRPr="00D30E97" w:rsidR="00183AC4">
        <w:rPr>
          <w:b/>
          <w:bCs/>
          <w:rtl/>
        </w:rPr>
        <w:t>"ט</w:t>
      </w:r>
      <w:r w:rsidRPr="00D30E97" w:rsidR="009A022F">
        <w:rPr>
          <w:rFonts w:hint="cs"/>
          <w:b/>
          <w:bCs/>
          <w:rtl/>
        </w:rPr>
        <w:t xml:space="preserve"> הרכש</w:t>
      </w:r>
      <w:r w:rsidRPr="00D30E97" w:rsidR="00183AC4">
        <w:rPr>
          <w:b/>
          <w:bCs/>
          <w:rtl/>
        </w:rPr>
        <w:t xml:space="preserve"> במרץ 2020 לצורך </w:t>
      </w:r>
      <w:r w:rsidRPr="00D30E97" w:rsidR="009A022F">
        <w:rPr>
          <w:rFonts w:hint="cs"/>
          <w:b/>
          <w:bCs/>
          <w:rtl/>
        </w:rPr>
        <w:t>מתן</w:t>
      </w:r>
      <w:r w:rsidRPr="00D30E97" w:rsidR="009A022F">
        <w:rPr>
          <w:b/>
          <w:bCs/>
          <w:rtl/>
        </w:rPr>
        <w:t xml:space="preserve"> </w:t>
      </w:r>
      <w:r w:rsidRPr="00D30E97" w:rsidR="00183AC4">
        <w:rPr>
          <w:rFonts w:hint="cs"/>
          <w:b/>
          <w:bCs/>
          <w:rtl/>
        </w:rPr>
        <w:t>מענה</w:t>
      </w:r>
      <w:r w:rsidRPr="00D30E97" w:rsidR="00183AC4">
        <w:rPr>
          <w:b/>
          <w:bCs/>
          <w:rtl/>
        </w:rPr>
        <w:t xml:space="preserve"> לקשיים של משרד </w:t>
      </w:r>
      <w:r w:rsidRPr="00D30E97" w:rsidR="00183AC4">
        <w:rPr>
          <w:rFonts w:hint="cs"/>
          <w:b/>
          <w:bCs/>
          <w:rtl/>
        </w:rPr>
        <w:t>הבריאות</w:t>
      </w:r>
      <w:r w:rsidRPr="00D30E97" w:rsidR="00183AC4">
        <w:rPr>
          <w:b/>
          <w:bCs/>
          <w:rtl/>
        </w:rPr>
        <w:t xml:space="preserve"> </w:t>
      </w:r>
      <w:r w:rsidRPr="00D30E97" w:rsidR="009A022F">
        <w:rPr>
          <w:rFonts w:hint="cs"/>
          <w:b/>
          <w:bCs/>
          <w:rtl/>
        </w:rPr>
        <w:t>בתחום</w:t>
      </w:r>
      <w:r w:rsidRPr="00D30E97" w:rsidR="009A022F">
        <w:rPr>
          <w:b/>
          <w:bCs/>
          <w:rtl/>
        </w:rPr>
        <w:t xml:space="preserve"> </w:t>
      </w:r>
      <w:r w:rsidRPr="00D30E97" w:rsidR="009A022F">
        <w:rPr>
          <w:rFonts w:hint="cs"/>
          <w:b/>
          <w:bCs/>
          <w:rtl/>
        </w:rPr>
        <w:t>הרכש</w:t>
      </w:r>
      <w:r w:rsidRPr="00D30E97" w:rsidR="009A022F">
        <w:rPr>
          <w:b/>
          <w:bCs/>
          <w:rtl/>
        </w:rPr>
        <w:t>, נדרש משרד הבריאות לגשר על פערים בתחומים אופרטיביים נוספים כחלק מההתמודדות עם הגידול בתחלואה, וביניהם - טיפול באיתור ו</w:t>
      </w:r>
      <w:r w:rsidR="00B87EDA">
        <w:rPr>
          <w:rFonts w:hint="cs"/>
          <w:b/>
          <w:bCs/>
          <w:rtl/>
        </w:rPr>
        <w:t>ב</w:t>
      </w:r>
      <w:r w:rsidRPr="00D30E97" w:rsidR="009A022F">
        <w:rPr>
          <w:b/>
          <w:bCs/>
          <w:rtl/>
        </w:rPr>
        <w:t xml:space="preserve">ניטור </w:t>
      </w:r>
      <w:r w:rsidR="00B87EDA">
        <w:rPr>
          <w:rFonts w:hint="cs"/>
          <w:b/>
          <w:bCs/>
          <w:rtl/>
        </w:rPr>
        <w:t xml:space="preserve">של </w:t>
      </w:r>
      <w:r w:rsidRPr="00D30E97" w:rsidR="009A022F">
        <w:rPr>
          <w:b/>
          <w:bCs/>
          <w:rtl/>
        </w:rPr>
        <w:t>המגיפה (ראו הרחבה בהמשך).</w:t>
      </w:r>
      <w:r w:rsidR="009A022F">
        <w:rPr>
          <w:rFonts w:hint="cs"/>
          <w:b/>
          <w:b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0360C" w:rsidP="006B7730">
      <w:pPr>
        <w:spacing w:line="269" w:lineRule="auto"/>
        <w:rPr>
          <w:b/>
          <w:bCs/>
          <w:rtl/>
        </w:rPr>
      </w:pPr>
      <w:r>
        <w:rPr>
          <w:rFonts w:hint="cs"/>
          <w:b/>
          <w:bCs/>
          <w:rtl/>
        </w:rPr>
        <w:t xml:space="preserve">נוכח הקשיים </w:t>
      </w:r>
      <w:r w:rsidR="002B1486">
        <w:rPr>
          <w:rFonts w:hint="cs"/>
          <w:b/>
          <w:bCs/>
          <w:rtl/>
        </w:rPr>
        <w:t xml:space="preserve">של משרד הבריאות </w:t>
      </w:r>
      <w:r>
        <w:rPr>
          <w:rFonts w:hint="cs"/>
          <w:b/>
          <w:bCs/>
          <w:rtl/>
        </w:rPr>
        <w:t xml:space="preserve">בביצוע הפעילות האופרטיבית לצורך מימוש </w:t>
      </w:r>
      <w:r w:rsidR="00662D5E">
        <w:rPr>
          <w:rFonts w:hint="cs"/>
          <w:b/>
          <w:bCs/>
          <w:rtl/>
        </w:rPr>
        <w:t xml:space="preserve">החלטות הממשלה </w:t>
      </w:r>
      <w:r w:rsidR="00830E79">
        <w:rPr>
          <w:rFonts w:hint="cs"/>
          <w:b/>
          <w:bCs/>
          <w:rtl/>
        </w:rPr>
        <w:t>ב</w:t>
      </w:r>
      <w:r w:rsidR="00C44BD4">
        <w:rPr>
          <w:rFonts w:hint="cs"/>
          <w:b/>
          <w:bCs/>
          <w:rtl/>
        </w:rPr>
        <w:t>נוגע ל</w:t>
      </w:r>
      <w:r w:rsidR="00830E79">
        <w:rPr>
          <w:rFonts w:hint="cs"/>
          <w:b/>
          <w:bCs/>
          <w:rtl/>
        </w:rPr>
        <w:t xml:space="preserve">התמודדות עם המשבר </w:t>
      </w:r>
      <w:r w:rsidR="00662D5E">
        <w:rPr>
          <w:rFonts w:hint="cs"/>
          <w:b/>
          <w:bCs/>
          <w:rtl/>
        </w:rPr>
        <w:t>ומתן מענה לצרכים הבריאותיים</w:t>
      </w:r>
      <w:r w:rsidR="00830E79">
        <w:rPr>
          <w:rFonts w:hint="cs"/>
          <w:b/>
          <w:bCs/>
          <w:rtl/>
        </w:rPr>
        <w:t xml:space="preserve"> הדחופים</w:t>
      </w:r>
      <w:r w:rsidR="00662D5E">
        <w:rPr>
          <w:rFonts w:hint="cs"/>
          <w:b/>
          <w:bCs/>
          <w:rtl/>
        </w:rPr>
        <w:t xml:space="preserve">, </w:t>
      </w:r>
      <w:r w:rsidR="002502D1">
        <w:rPr>
          <w:rFonts w:hint="cs"/>
          <w:b/>
          <w:bCs/>
          <w:rtl/>
        </w:rPr>
        <w:t xml:space="preserve">מומלץ כי </w:t>
      </w:r>
      <w:r w:rsidR="002502D1">
        <w:rPr>
          <w:rFonts w:hint="cs"/>
          <w:b/>
          <w:bCs/>
          <w:rtl/>
        </w:rPr>
        <w:t>המל"ל</w:t>
      </w:r>
      <w:r w:rsidR="002502D1">
        <w:rPr>
          <w:rFonts w:hint="cs"/>
          <w:b/>
          <w:bCs/>
          <w:rtl/>
        </w:rPr>
        <w:t xml:space="preserve"> יערוך בחינה מקיפה בשיתוף כל הגורמים המעורבים בניהול המשבר, ובראשם משרד הבריאות, כדי להצביע על החלופה הנכונה </w:t>
      </w:r>
      <w:r w:rsidRPr="00991B61" w:rsidR="002502D1">
        <w:rPr>
          <w:rFonts w:hint="cs"/>
          <w:b/>
          <w:bCs/>
          <w:rtl/>
        </w:rPr>
        <w:t xml:space="preserve">אשר </w:t>
      </w:r>
      <w:r w:rsidR="002502D1">
        <w:rPr>
          <w:rFonts w:hint="cs"/>
          <w:b/>
          <w:bCs/>
          <w:rtl/>
        </w:rPr>
        <w:t xml:space="preserve">תיתן מענה להיבט האופרטיבי, </w:t>
      </w:r>
      <w:r w:rsidR="00A6648B">
        <w:rPr>
          <w:rFonts w:hint="cs"/>
          <w:b/>
          <w:bCs/>
          <w:rtl/>
        </w:rPr>
        <w:t>ובכלל זה את</w:t>
      </w:r>
      <w:r w:rsidR="002502D1">
        <w:rPr>
          <w:rFonts w:hint="cs"/>
          <w:b/>
          <w:bCs/>
          <w:rtl/>
        </w:rPr>
        <w:t xml:space="preserve"> בחינת הנורמות הנוכחיות לטיפול במגפה כפי שנקבעו </w:t>
      </w:r>
      <w:r w:rsidR="009210B2">
        <w:rPr>
          <w:rFonts w:hint="cs"/>
          <w:b/>
          <w:bCs/>
          <w:rtl/>
        </w:rPr>
        <w:t xml:space="preserve">לפני </w:t>
      </w:r>
      <w:r w:rsidR="002502D1">
        <w:rPr>
          <w:rFonts w:hint="cs"/>
          <w:b/>
          <w:bCs/>
          <w:rtl/>
        </w:rPr>
        <w:t>פרוץ משבר הקורונה ובהתאמה לצרכים המיוחדים לטיפול בהיקף כה נרחב של אירוע דומה בעתיד. עוד מומלץ כי הממשלה תקיים דיון</w:t>
      </w:r>
      <w:r w:rsidR="009210B2">
        <w:rPr>
          <w:rFonts w:hint="cs"/>
          <w:b/>
          <w:bCs/>
          <w:rtl/>
        </w:rPr>
        <w:t>,</w:t>
      </w:r>
      <w:r w:rsidR="002502D1">
        <w:rPr>
          <w:rFonts w:hint="cs"/>
          <w:b/>
          <w:bCs/>
          <w:rtl/>
        </w:rPr>
        <w:t xml:space="preserve"> </w:t>
      </w:r>
      <w:r w:rsidRPr="00132F20" w:rsidR="002502D1">
        <w:rPr>
          <w:rFonts w:hint="cs"/>
          <w:b/>
          <w:bCs/>
          <w:rtl/>
        </w:rPr>
        <w:t xml:space="preserve">בהתאם לממצאי בחינת </w:t>
      </w:r>
      <w:r w:rsidRPr="00132F20" w:rsidR="002502D1">
        <w:rPr>
          <w:rFonts w:hint="cs"/>
          <w:b/>
          <w:bCs/>
          <w:rtl/>
        </w:rPr>
        <w:t>המל"ל</w:t>
      </w:r>
      <w:r w:rsidR="009210B2">
        <w:rPr>
          <w:rFonts w:hint="cs"/>
          <w:b/>
          <w:bCs/>
          <w:rtl/>
        </w:rPr>
        <w:t>,</w:t>
      </w:r>
      <w:r w:rsidRPr="00132F20" w:rsidR="002502D1">
        <w:rPr>
          <w:rFonts w:hint="cs"/>
          <w:b/>
          <w:bCs/>
          <w:rtl/>
        </w:rPr>
        <w:t xml:space="preserve"> באשר לחלופות השונות לניהול</w:t>
      </w:r>
      <w:r w:rsidRPr="00132F20" w:rsidR="002502D1">
        <w:rPr>
          <w:b/>
          <w:bCs/>
          <w:rtl/>
        </w:rPr>
        <w:t xml:space="preserve"> </w:t>
      </w:r>
      <w:r w:rsidRPr="00132F20" w:rsidR="002502D1">
        <w:rPr>
          <w:rFonts w:hint="cs"/>
          <w:b/>
          <w:bCs/>
          <w:rtl/>
        </w:rPr>
        <w:t>אופרטיבי</w:t>
      </w:r>
      <w:r w:rsidRPr="00132F20" w:rsidR="002502D1">
        <w:rPr>
          <w:b/>
          <w:bCs/>
          <w:rtl/>
        </w:rPr>
        <w:t xml:space="preserve"> </w:t>
      </w:r>
      <w:r w:rsidRPr="00132F20" w:rsidR="002502D1">
        <w:rPr>
          <w:rFonts w:hint="cs"/>
          <w:b/>
          <w:bCs/>
          <w:rtl/>
        </w:rPr>
        <w:t>של</w:t>
      </w:r>
      <w:r w:rsidRPr="00132F20" w:rsidR="002502D1">
        <w:rPr>
          <w:b/>
          <w:bCs/>
          <w:rtl/>
        </w:rPr>
        <w:t xml:space="preserve"> </w:t>
      </w:r>
      <w:r w:rsidRPr="00132F20" w:rsidR="002502D1">
        <w:rPr>
          <w:rFonts w:hint="cs"/>
          <w:b/>
          <w:bCs/>
          <w:rtl/>
        </w:rPr>
        <w:t>משבר</w:t>
      </w:r>
      <w:r w:rsidRPr="00132F20" w:rsidR="002502D1">
        <w:rPr>
          <w:b/>
          <w:bCs/>
          <w:rtl/>
        </w:rPr>
        <w:t xml:space="preserve"> </w:t>
      </w:r>
      <w:r w:rsidRPr="00132F20" w:rsidR="002502D1">
        <w:rPr>
          <w:rFonts w:hint="cs"/>
          <w:b/>
          <w:bCs/>
          <w:rtl/>
        </w:rPr>
        <w:t>מסוג</w:t>
      </w:r>
      <w:r w:rsidRPr="00132F20" w:rsidR="002502D1">
        <w:rPr>
          <w:b/>
          <w:bCs/>
          <w:rtl/>
        </w:rPr>
        <w:t xml:space="preserve"> </w:t>
      </w:r>
      <w:r w:rsidR="002502D1">
        <w:rPr>
          <w:rFonts w:hint="cs"/>
          <w:b/>
          <w:bCs/>
          <w:rtl/>
        </w:rPr>
        <w:t>מגפה</w:t>
      </w:r>
      <w:r w:rsidRPr="00132F20" w:rsidR="002502D1">
        <w:rPr>
          <w:b/>
          <w:bCs/>
          <w:rtl/>
        </w:rPr>
        <w:t>.</w:t>
      </w:r>
    </w:p>
    <w:p w:rsidR="008F7AB9"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F7AB9" w:rsidP="006B7730">
      <w:pPr>
        <w:spacing w:line="269" w:lineRule="auto"/>
        <w:rPr>
          <w:rtl/>
        </w:rPr>
      </w:pPr>
      <w:r w:rsidRPr="008F7AB9">
        <w:rPr>
          <w:rFonts w:hint="cs"/>
          <w:rtl/>
        </w:rPr>
        <w:t xml:space="preserve">משרד </w:t>
      </w:r>
      <w:r w:rsidRPr="008F7AB9">
        <w:rPr>
          <w:rFonts w:hint="cs"/>
          <w:rtl/>
        </w:rPr>
        <w:t>ראה"ם</w:t>
      </w:r>
      <w:r w:rsidRPr="008F7AB9">
        <w:rPr>
          <w:rFonts w:hint="cs"/>
          <w:rtl/>
        </w:rPr>
        <w:t xml:space="preserve"> מסר בתגובתו כי ב-4.4.21 הנחה ראש </w:t>
      </w:r>
      <w:r w:rsidRPr="008F7AB9">
        <w:rPr>
          <w:rFonts w:hint="cs"/>
          <w:rtl/>
        </w:rPr>
        <w:t>המל"ל</w:t>
      </w:r>
      <w:r w:rsidRPr="008F7AB9">
        <w:rPr>
          <w:rFonts w:hint="cs"/>
          <w:rtl/>
        </w:rPr>
        <w:t xml:space="preserve"> לבצע הפקת לקחים ולעדכן את התוכנית הלאומית להתמודדות עם תרחישים עתידיים.</w:t>
      </w:r>
    </w:p>
    <w:p w:rsidR="002502D1" w:rsidP="006B7730">
      <w:pPr>
        <w:pStyle w:val="a"/>
        <w:spacing w:line="269" w:lineRule="auto"/>
        <w:rPr>
          <w:rtl/>
        </w:rPr>
      </w:pPr>
    </w:p>
    <w:p w:rsidR="002502D1" w:rsidP="006B7730">
      <w:pPr>
        <w:pStyle w:val="Heading3"/>
        <w:spacing w:before="0" w:line="269" w:lineRule="auto"/>
        <w:rPr>
          <w:rtl/>
        </w:rPr>
      </w:pPr>
      <w:r>
        <w:rPr>
          <w:rFonts w:hint="cs"/>
          <w:rtl/>
        </w:rPr>
        <w:t xml:space="preserve">מינוי </w:t>
      </w:r>
      <w:r>
        <w:rPr>
          <w:rFonts w:hint="cs"/>
          <w:rtl/>
        </w:rPr>
        <w:t>הפרויקטור</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החל </w:t>
      </w:r>
      <w:r w:rsidR="002B740A">
        <w:rPr>
          <w:rFonts w:hint="cs"/>
          <w:rtl/>
        </w:rPr>
        <w:t>ב</w:t>
      </w:r>
      <w:r>
        <w:rPr>
          <w:rFonts w:hint="cs"/>
          <w:rtl/>
        </w:rPr>
        <w:t xml:space="preserve">מרץ 2020 הציגו גורמים שונים לממשלה </w:t>
      </w:r>
      <w:r>
        <w:rPr>
          <w:rFonts w:hint="cs"/>
          <w:rtl/>
        </w:rPr>
        <w:t>ולראה</w:t>
      </w:r>
      <w:r>
        <w:rPr>
          <w:rtl/>
        </w:rPr>
        <w:t>"</w:t>
      </w:r>
      <w:r>
        <w:rPr>
          <w:rFonts w:hint="cs"/>
          <w:rtl/>
        </w:rPr>
        <w:t>ם</w:t>
      </w:r>
      <w:r w:rsidR="00E40C2E">
        <w:rPr>
          <w:rFonts w:hint="cs"/>
          <w:rtl/>
        </w:rPr>
        <w:t xml:space="preserve"> </w:t>
      </w:r>
      <w:r w:rsidR="00E40C2E">
        <w:rPr>
          <w:rFonts w:ascii="David" w:hAnsi="David"/>
          <w:sz w:val="24"/>
          <w:rtl/>
        </w:rPr>
        <w:t>דאז</w:t>
      </w:r>
      <w:r>
        <w:rPr>
          <w:rFonts w:hint="cs"/>
          <w:rtl/>
        </w:rPr>
        <w:t xml:space="preserve">, בריכוז </w:t>
      </w:r>
      <w:r>
        <w:rPr>
          <w:rFonts w:hint="cs"/>
          <w:rtl/>
        </w:rPr>
        <w:t>המל"ל</w:t>
      </w:r>
      <w:r>
        <w:rPr>
          <w:rFonts w:hint="cs"/>
          <w:rtl/>
        </w:rPr>
        <w:t xml:space="preserve"> או באופן עצמאי, את הצורך במינוי "</w:t>
      </w:r>
      <w:r>
        <w:rPr>
          <w:rFonts w:hint="cs"/>
          <w:rtl/>
        </w:rPr>
        <w:t>פרויקטור</w:t>
      </w:r>
      <w:r>
        <w:rPr>
          <w:rFonts w:hint="cs"/>
          <w:rtl/>
        </w:rPr>
        <w:t xml:space="preserve"> לאומי", כמפורט להלן:</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5C3B08" w:rsidP="006B7730">
      <w:pPr>
        <w:spacing w:line="269" w:lineRule="auto"/>
        <w:rPr>
          <w:rtl/>
        </w:rPr>
      </w:pPr>
      <w:r w:rsidRPr="006B4720">
        <w:rPr>
          <w:rFonts w:hint="cs"/>
          <w:rtl/>
        </w:rPr>
        <w:t>באוגדן</w:t>
      </w:r>
      <w:r w:rsidRPr="006B4720">
        <w:rPr>
          <w:rtl/>
        </w:rPr>
        <w:t xml:space="preserve"> חומר רקע שהכין </w:t>
      </w:r>
      <w:r w:rsidRPr="006B4720">
        <w:rPr>
          <w:rtl/>
        </w:rPr>
        <w:t>המל"ל</w:t>
      </w:r>
      <w:r w:rsidRPr="006B4720">
        <w:rPr>
          <w:rtl/>
        </w:rPr>
        <w:t xml:space="preserve"> לשרי הממשלה</w:t>
      </w:r>
      <w:r w:rsidR="00A9354D">
        <w:rPr>
          <w:rFonts w:hint="cs"/>
          <w:rtl/>
        </w:rPr>
        <w:t>,</w:t>
      </w:r>
      <w:r w:rsidRPr="006B4720">
        <w:rPr>
          <w:rtl/>
        </w:rPr>
        <w:t xml:space="preserve"> לקראת ישיבת הממשלה בנושא </w:t>
      </w:r>
      <w:r>
        <w:rPr>
          <w:rFonts w:hint="cs"/>
          <w:rtl/>
        </w:rPr>
        <w:t>משבר</w:t>
      </w:r>
      <w:r w:rsidRPr="006B4720">
        <w:rPr>
          <w:rtl/>
        </w:rPr>
        <w:t xml:space="preserve"> הקורונה שהתקיימה ב-24.3.20, </w:t>
      </w:r>
      <w:r w:rsidR="00A9354D">
        <w:rPr>
          <w:rFonts w:hint="cs"/>
          <w:rtl/>
        </w:rPr>
        <w:t>נכלל</w:t>
      </w:r>
      <w:r w:rsidRPr="006B4720" w:rsidR="00A9354D">
        <w:rPr>
          <w:rtl/>
        </w:rPr>
        <w:t xml:space="preserve"> </w:t>
      </w:r>
      <w:r w:rsidRPr="006B4720">
        <w:rPr>
          <w:rtl/>
        </w:rPr>
        <w:t xml:space="preserve">מסמך </w:t>
      </w:r>
      <w:r w:rsidR="00A9354D">
        <w:rPr>
          <w:rFonts w:hint="cs"/>
          <w:rtl/>
        </w:rPr>
        <w:t>שהכין</w:t>
      </w:r>
      <w:r w:rsidRPr="006B4720">
        <w:rPr>
          <w:rtl/>
        </w:rPr>
        <w:t xml:space="preserve"> </w:t>
      </w:r>
      <w:r>
        <w:rPr>
          <w:rFonts w:hint="cs"/>
          <w:rtl/>
        </w:rPr>
        <w:t>המכון למחקרי ביטחון לאומי</w:t>
      </w:r>
      <w:r>
        <w:rPr>
          <w:rStyle w:val="FootnoteReference1"/>
        </w:rPr>
        <w:footnoteReference w:id="74"/>
      </w:r>
      <w:r w:rsidR="00C44BD4">
        <w:rPr>
          <w:rFonts w:hint="cs"/>
          <w:rtl/>
        </w:rPr>
        <w:t>.</w:t>
      </w:r>
      <w:r w:rsidRPr="006B4720">
        <w:rPr>
          <w:rtl/>
        </w:rPr>
        <w:t xml:space="preserve"> המסמך קובע כי "נדרש למנות מנהל מערכה כפוף לראש הממשלה, אשר ינחה את עבודת המטה לקבלת החלטות (באחריות המועצה לביטחון לאומי), יעלה אותן לאישור הממשלה או הקבינט הביטחוני, ויעקוב אחר ביצוען... תחת מנהל המערכה נכון למנות דובר לאומי, שירכז את הקשר עם התקשורת וההסברה לציבור". בישיבת הממשלה </w:t>
      </w:r>
      <w:r w:rsidR="00A9354D">
        <w:rPr>
          <w:rFonts w:hint="cs"/>
          <w:rtl/>
        </w:rPr>
        <w:t>האמורה</w:t>
      </w:r>
      <w:r w:rsidRPr="006B4720" w:rsidR="00A9354D">
        <w:rPr>
          <w:rFonts w:hint="cs"/>
          <w:rtl/>
        </w:rPr>
        <w:t xml:space="preserve"> </w:t>
      </w:r>
      <w:r w:rsidRPr="006B4720">
        <w:rPr>
          <w:rtl/>
        </w:rPr>
        <w:t xml:space="preserve">לא התקיים דיון </w:t>
      </w:r>
      <w:r w:rsidRPr="006B4720">
        <w:rPr>
          <w:rFonts w:hint="cs"/>
          <w:rtl/>
        </w:rPr>
        <w:t>בנושא זה</w:t>
      </w:r>
      <w:r w:rsidRPr="006B4720">
        <w:rPr>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552DD0">
        <w:rPr>
          <w:rFonts w:hint="cs"/>
          <w:rtl/>
        </w:rPr>
        <w:t>בדוח</w:t>
      </w:r>
      <w:r w:rsidRPr="00552DD0">
        <w:rPr>
          <w:rtl/>
        </w:rPr>
        <w:t xml:space="preserve"> המסכם </w:t>
      </w:r>
      <w:r>
        <w:rPr>
          <w:rFonts w:hint="cs"/>
          <w:rtl/>
        </w:rPr>
        <w:t>המ</w:t>
      </w:r>
      <w:r w:rsidRPr="005C3B08">
        <w:rPr>
          <w:rtl/>
        </w:rPr>
        <w:t>לי</w:t>
      </w:r>
      <w:r>
        <w:rPr>
          <w:rFonts w:hint="cs"/>
          <w:rtl/>
        </w:rPr>
        <w:t xml:space="preserve">צו מנהלי </w:t>
      </w:r>
      <w:r>
        <w:rPr>
          <w:rFonts w:hint="cs"/>
          <w:rtl/>
        </w:rPr>
        <w:t>המשל"ט</w:t>
      </w:r>
      <w:r>
        <w:rPr>
          <w:rFonts w:hint="cs"/>
          <w:rtl/>
        </w:rPr>
        <w:t xml:space="preserve"> למשרד הבריאות</w:t>
      </w:r>
      <w:r w:rsidRPr="005C3B08">
        <w:rPr>
          <w:rtl/>
        </w:rPr>
        <w:t xml:space="preserve"> </w:t>
      </w:r>
      <w:r>
        <w:rPr>
          <w:rFonts w:hint="cs"/>
          <w:rtl/>
        </w:rPr>
        <w:t>כי יש למנות</w:t>
      </w:r>
      <w:r w:rsidRPr="005C3B08">
        <w:rPr>
          <w:rtl/>
        </w:rPr>
        <w:t xml:space="preserve"> ממונה ייעודי (ראש מטה קורונה) ומנהל אופרטיבי, וזאת תוך העברת סמכויות מסוימות </w:t>
      </w:r>
      <w:r w:rsidRPr="005C3B08">
        <w:rPr>
          <w:rtl/>
        </w:rPr>
        <w:t>למשל"ט</w:t>
      </w:r>
      <w:r w:rsidRPr="005C3B08">
        <w:rPr>
          <w:rtl/>
        </w:rPr>
        <w:t xml:space="preserve">. בפועל הועמד </w:t>
      </w:r>
      <w:r>
        <w:rPr>
          <w:rFonts w:hint="cs"/>
          <w:rtl/>
        </w:rPr>
        <w:t>פרויקטור</w:t>
      </w:r>
      <w:r w:rsidRPr="005C3B08">
        <w:rPr>
          <w:rtl/>
        </w:rPr>
        <w:t xml:space="preserve"> בראש משל"ט</w:t>
      </w:r>
      <w:r>
        <w:rPr>
          <w:rFonts w:hint="cs"/>
          <w:rtl/>
        </w:rPr>
        <w:t xml:space="preserve"> משרד הבריאות, לאחר שזה הוקם</w:t>
      </w:r>
      <w:r w:rsidRPr="005C3B08">
        <w:rPr>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5C3B08">
        <w:rPr>
          <w:rtl/>
        </w:rPr>
        <w:t xml:space="preserve">בשני מכתבים שכתב </w:t>
      </w:r>
      <w:r>
        <w:rPr>
          <w:rFonts w:hint="cs"/>
          <w:rtl/>
        </w:rPr>
        <w:t xml:space="preserve">ראש הצוות המייעץ </w:t>
      </w:r>
      <w:r>
        <w:rPr>
          <w:rFonts w:hint="cs"/>
          <w:rtl/>
        </w:rPr>
        <w:t>למל"ל</w:t>
      </w:r>
      <w:r>
        <w:rPr>
          <w:rStyle w:val="FootnoteReference1"/>
          <w:rtl/>
        </w:rPr>
        <w:footnoteReference w:id="75"/>
      </w:r>
      <w:r>
        <w:rPr>
          <w:rFonts w:hint="cs"/>
          <w:rtl/>
        </w:rPr>
        <w:t xml:space="preserve"> </w:t>
      </w:r>
      <w:r w:rsidR="00E40C2E">
        <w:rPr>
          <w:rFonts w:ascii="David" w:hAnsi="David"/>
          <w:sz w:val="24"/>
          <w:rtl/>
        </w:rPr>
        <w:t xml:space="preserve">דאז </w:t>
      </w:r>
      <w:r w:rsidR="00A9354D">
        <w:rPr>
          <w:rFonts w:hint="cs"/>
          <w:rtl/>
        </w:rPr>
        <w:t xml:space="preserve">אל </w:t>
      </w:r>
      <w:r w:rsidRPr="005C3B08">
        <w:rPr>
          <w:rtl/>
        </w:rPr>
        <w:t>ראה"ם</w:t>
      </w:r>
      <w:r w:rsidRPr="005C3B08">
        <w:rPr>
          <w:rtl/>
        </w:rPr>
        <w:t xml:space="preserve"> </w:t>
      </w:r>
      <w:r w:rsidRPr="005C3B08" w:rsidR="00A9354D">
        <w:rPr>
          <w:rtl/>
        </w:rPr>
        <w:t>ב</w:t>
      </w:r>
      <w:r w:rsidR="00A9354D">
        <w:rPr>
          <w:rFonts w:hint="cs"/>
          <w:rtl/>
        </w:rPr>
        <w:t>-</w:t>
      </w:r>
      <w:r w:rsidRPr="005C3B08">
        <w:rPr>
          <w:rtl/>
        </w:rPr>
        <w:t>4.7.2</w:t>
      </w:r>
      <w:r>
        <w:rPr>
          <w:rtl/>
        </w:rPr>
        <w:t>0</w:t>
      </w:r>
      <w:r>
        <w:rPr>
          <w:rFonts w:hint="cs"/>
          <w:rtl/>
        </w:rPr>
        <w:t xml:space="preserve"> ו</w:t>
      </w:r>
      <w:r w:rsidR="00A9354D">
        <w:rPr>
          <w:rFonts w:hint="cs"/>
          <w:rtl/>
        </w:rPr>
        <w:t>ב</w:t>
      </w:r>
      <w:r>
        <w:rPr>
          <w:rFonts w:hint="cs"/>
          <w:rtl/>
        </w:rPr>
        <w:t>-</w:t>
      </w:r>
      <w:r w:rsidRPr="005C3B08">
        <w:rPr>
          <w:rtl/>
        </w:rPr>
        <w:t xml:space="preserve">11.7.20 </w:t>
      </w:r>
      <w:r>
        <w:rPr>
          <w:rFonts w:hint="cs"/>
          <w:rtl/>
        </w:rPr>
        <w:t xml:space="preserve">הוא </w:t>
      </w:r>
      <w:r w:rsidRPr="005C3B08">
        <w:rPr>
          <w:rtl/>
        </w:rPr>
        <w:t xml:space="preserve">התריע </w:t>
      </w:r>
      <w:r>
        <w:rPr>
          <w:rFonts w:hint="cs"/>
          <w:rtl/>
        </w:rPr>
        <w:t>ע</w:t>
      </w:r>
      <w:r>
        <w:rPr>
          <w:rtl/>
        </w:rPr>
        <w:t>ל מצב החירום הרפואי</w:t>
      </w:r>
      <w:r w:rsidRPr="005C3B08">
        <w:rPr>
          <w:rtl/>
        </w:rPr>
        <w:t xml:space="preserve"> </w:t>
      </w:r>
      <w:r>
        <w:rPr>
          <w:rFonts w:hint="cs"/>
          <w:rtl/>
        </w:rPr>
        <w:t>ש</w:t>
      </w:r>
      <w:r w:rsidRPr="005C3B08">
        <w:rPr>
          <w:rtl/>
        </w:rPr>
        <w:t xml:space="preserve">מדינת ישראל </w:t>
      </w:r>
      <w:r>
        <w:rPr>
          <w:rFonts w:hint="cs"/>
          <w:rtl/>
        </w:rPr>
        <w:t xml:space="preserve">עומדת בפתחו </w:t>
      </w:r>
      <w:r w:rsidRPr="005C3B08">
        <w:rPr>
          <w:rtl/>
        </w:rPr>
        <w:t>ו</w:t>
      </w:r>
      <w:r w:rsidR="00A9354D">
        <w:rPr>
          <w:rFonts w:hint="cs"/>
          <w:rtl/>
        </w:rPr>
        <w:t xml:space="preserve">על </w:t>
      </w:r>
      <w:r w:rsidRPr="005C3B08">
        <w:rPr>
          <w:rtl/>
        </w:rPr>
        <w:t>אובדן שליט</w:t>
      </w:r>
      <w:r>
        <w:rPr>
          <w:rtl/>
        </w:rPr>
        <w:t xml:space="preserve">ה על מגפת הקורונה. </w:t>
      </w:r>
      <w:r>
        <w:rPr>
          <w:rFonts w:hint="cs"/>
          <w:rtl/>
        </w:rPr>
        <w:t xml:space="preserve">ראש הצוות המייעץ </w:t>
      </w:r>
      <w:r>
        <w:rPr>
          <w:rFonts w:hint="cs"/>
          <w:rtl/>
        </w:rPr>
        <w:t>למל"ל</w:t>
      </w:r>
      <w:r>
        <w:rPr>
          <w:rFonts w:hint="cs"/>
          <w:rtl/>
        </w:rPr>
        <w:t xml:space="preserve"> ה</w:t>
      </w:r>
      <w:r w:rsidRPr="005C3B08">
        <w:rPr>
          <w:rtl/>
        </w:rPr>
        <w:t xml:space="preserve">מליץ להקים </w:t>
      </w:r>
      <w:r w:rsidR="00A9354D">
        <w:rPr>
          <w:rFonts w:hint="cs"/>
          <w:rtl/>
        </w:rPr>
        <w:t xml:space="preserve">מחדש </w:t>
      </w:r>
      <w:r w:rsidRPr="005C3B08">
        <w:rPr>
          <w:rtl/>
        </w:rPr>
        <w:t xml:space="preserve">לאלתר את </w:t>
      </w:r>
      <w:r w:rsidRPr="005C3B08">
        <w:rPr>
          <w:rtl/>
        </w:rPr>
        <w:t>המשל"ט</w:t>
      </w:r>
      <w:r w:rsidRPr="005C3B08">
        <w:rPr>
          <w:rtl/>
        </w:rPr>
        <w:t>, ולהעמיד בראשו בעל תפקיד המנוסה בניהול מצבי חירום</w:t>
      </w:r>
      <w:r>
        <w:rPr>
          <w:rFonts w:hint="cs"/>
          <w:rtl/>
        </w:rPr>
        <w:t>.</w:t>
      </w:r>
    </w:p>
    <w:p w:rsidR="00CA417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0360C" w:rsidP="006B7730">
      <w:pPr>
        <w:spacing w:line="269" w:lineRule="auto"/>
      </w:pPr>
      <w:r>
        <w:rPr>
          <w:rFonts w:hint="cs"/>
          <w:rtl/>
        </w:rPr>
        <w:t xml:space="preserve">ביוני 2021 מסר ראש הצוות המייעץ </w:t>
      </w:r>
      <w:r>
        <w:rPr>
          <w:rFonts w:hint="cs"/>
          <w:rtl/>
        </w:rPr>
        <w:t>למל"ל</w:t>
      </w:r>
      <w:r>
        <w:rPr>
          <w:rFonts w:hint="cs"/>
          <w:rtl/>
        </w:rPr>
        <w:t xml:space="preserve"> לשעבר</w:t>
      </w:r>
      <w:r w:rsidR="00C47AE8">
        <w:rPr>
          <w:rFonts w:hint="cs"/>
          <w:rtl/>
        </w:rPr>
        <w:t xml:space="preserve"> </w:t>
      </w:r>
      <w:r w:rsidR="00E76963">
        <w:rPr>
          <w:rFonts w:hint="cs"/>
          <w:rtl/>
        </w:rPr>
        <w:t xml:space="preserve">בתגובתו על </w:t>
      </w:r>
      <w:r w:rsidR="00C47AE8">
        <w:rPr>
          <w:rFonts w:hint="cs"/>
          <w:rtl/>
        </w:rPr>
        <w:t>טיוטת הדוח</w:t>
      </w:r>
      <w:r>
        <w:rPr>
          <w:rFonts w:hint="cs"/>
          <w:rtl/>
        </w:rPr>
        <w:t xml:space="preserve"> כי </w:t>
      </w:r>
      <w:r w:rsidR="00E76963">
        <w:rPr>
          <w:rFonts w:hint="cs"/>
          <w:rtl/>
        </w:rPr>
        <w:t xml:space="preserve">במכתבו </w:t>
      </w:r>
      <w:r w:rsidR="00E76963">
        <w:rPr>
          <w:rFonts w:hint="cs"/>
          <w:rtl/>
        </w:rPr>
        <w:t>לראה"ם</w:t>
      </w:r>
      <w:r w:rsidR="00E76963">
        <w:rPr>
          <w:rFonts w:hint="cs"/>
          <w:rtl/>
        </w:rPr>
        <w:t xml:space="preserve"> מ-7.5.20 הוא </w:t>
      </w:r>
      <w:r>
        <w:rPr>
          <w:rFonts w:hint="cs"/>
          <w:rtl/>
        </w:rPr>
        <w:t xml:space="preserve">התריע </w:t>
      </w:r>
      <w:r w:rsidR="00E76963">
        <w:rPr>
          <w:rFonts w:hint="cs"/>
          <w:rtl/>
        </w:rPr>
        <w:t xml:space="preserve">לפניו </w:t>
      </w:r>
      <w:r>
        <w:rPr>
          <w:rFonts w:hint="cs"/>
          <w:rtl/>
        </w:rPr>
        <w:t xml:space="preserve">על הצורך במינוי </w:t>
      </w:r>
      <w:r>
        <w:rPr>
          <w:rFonts w:hint="cs"/>
          <w:rtl/>
        </w:rPr>
        <w:t>פרויקטור</w:t>
      </w:r>
      <w:r w:rsidR="00E76963">
        <w:rPr>
          <w:rFonts w:hint="cs"/>
          <w:rtl/>
        </w:rPr>
        <w:t>.</w:t>
      </w:r>
      <w:r>
        <w:rPr>
          <w:rFonts w:hint="cs"/>
          <w:rtl/>
        </w:rPr>
        <w:t xml:space="preserve"> </w:t>
      </w:r>
    </w:p>
    <w:p w:rsidR="008D786B" w:rsidP="006B7730">
      <w:pPr>
        <w:pStyle w:val="a"/>
        <w:spacing w:line="269" w:lineRule="auto"/>
        <w:rPr>
          <w:rtl/>
        </w:rPr>
      </w:pPr>
    </w:p>
    <w:p w:rsidR="006B7730" w:rsidRPr="006B7730" w:rsidP="006B7730">
      <w:pPr>
        <w:rPr>
          <w:rtl/>
        </w:rPr>
      </w:pPr>
    </w:p>
    <w:p w:rsidR="008D786B" w:rsidP="006B7730">
      <w:pPr>
        <w:pStyle w:val="a"/>
        <w:spacing w:line="269" w:lineRule="auto"/>
        <w:rPr>
          <w:rtl/>
        </w:rPr>
      </w:pPr>
    </w:p>
    <w:p w:rsidR="008D786B" w:rsidP="006B7730">
      <w:pPr>
        <w:pStyle w:val="a"/>
        <w:spacing w:line="269" w:lineRule="auto"/>
        <w:rPr>
          <w:rtl/>
        </w:rPr>
      </w:pP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D531B3">
        <w:rPr>
          <w:rFonts w:hint="cs"/>
          <w:b/>
          <w:bCs/>
          <w:rtl/>
        </w:rPr>
        <w:t>ב</w:t>
      </w:r>
      <w:r>
        <w:rPr>
          <w:rFonts w:hint="cs"/>
          <w:b/>
          <w:bCs/>
          <w:rtl/>
        </w:rPr>
        <w:t xml:space="preserve">-23.7.20 </w:t>
      </w:r>
      <w:r w:rsidRPr="00D531B3">
        <w:rPr>
          <w:rFonts w:hint="cs"/>
          <w:b/>
          <w:bCs/>
          <w:rtl/>
        </w:rPr>
        <w:t xml:space="preserve">מינו </w:t>
      </w:r>
      <w:r w:rsidRPr="00D531B3">
        <w:rPr>
          <w:rFonts w:hint="cs"/>
          <w:b/>
          <w:bCs/>
          <w:rtl/>
        </w:rPr>
        <w:t>ראה</w:t>
      </w:r>
      <w:r w:rsidRPr="00D531B3">
        <w:rPr>
          <w:b/>
          <w:bCs/>
          <w:rtl/>
        </w:rPr>
        <w:t>"</w:t>
      </w:r>
      <w:r w:rsidRPr="00D531B3">
        <w:rPr>
          <w:rFonts w:hint="cs"/>
          <w:b/>
          <w:bCs/>
          <w:rtl/>
        </w:rPr>
        <w:t>ם</w:t>
      </w:r>
      <w:r w:rsidRPr="00D531B3">
        <w:rPr>
          <w:rFonts w:hint="cs"/>
          <w:b/>
          <w:bCs/>
          <w:rtl/>
        </w:rPr>
        <w:t xml:space="preserve"> ושר הבריאות מנהל </w:t>
      </w:r>
      <w:r>
        <w:rPr>
          <w:rFonts w:hint="cs"/>
          <w:b/>
          <w:bCs/>
          <w:rtl/>
        </w:rPr>
        <w:t xml:space="preserve">לתוכנית </w:t>
      </w:r>
      <w:r w:rsidRPr="00D531B3">
        <w:rPr>
          <w:rFonts w:hint="cs"/>
          <w:b/>
          <w:bCs/>
          <w:rtl/>
        </w:rPr>
        <w:t>"מגן ישראל" (</w:t>
      </w:r>
      <w:r w:rsidRPr="00D531B3">
        <w:rPr>
          <w:rFonts w:hint="cs"/>
          <w:b/>
          <w:bCs/>
          <w:rtl/>
        </w:rPr>
        <w:t>פרויקטור</w:t>
      </w:r>
      <w:r w:rsidRPr="00D531B3">
        <w:rPr>
          <w:rFonts w:hint="cs"/>
          <w:b/>
          <w:bCs/>
          <w:rtl/>
        </w:rPr>
        <w:t>), ו</w:t>
      </w:r>
      <w:r>
        <w:rPr>
          <w:rFonts w:hint="cs"/>
          <w:b/>
          <w:bCs/>
          <w:rtl/>
        </w:rPr>
        <w:t xml:space="preserve">קבעו </w:t>
      </w:r>
      <w:r w:rsidRPr="00D531B3">
        <w:rPr>
          <w:rFonts w:hint="cs"/>
          <w:b/>
          <w:bCs/>
          <w:rtl/>
        </w:rPr>
        <w:t>כי</w:t>
      </w:r>
      <w:r w:rsidR="00A9354D">
        <w:rPr>
          <w:rFonts w:hint="cs"/>
          <w:b/>
          <w:bCs/>
          <w:rtl/>
        </w:rPr>
        <w:t xml:space="preserve"> הוא</w:t>
      </w:r>
      <w:r w:rsidRPr="00D531B3">
        <w:rPr>
          <w:rFonts w:hint="cs"/>
          <w:b/>
          <w:bCs/>
          <w:rtl/>
        </w:rPr>
        <w:t xml:space="preserve"> </w:t>
      </w:r>
      <w:r>
        <w:rPr>
          <w:rFonts w:hint="cs"/>
          <w:b/>
          <w:bCs/>
          <w:rtl/>
        </w:rPr>
        <w:t>יע</w:t>
      </w:r>
      <w:r w:rsidRPr="00D531B3">
        <w:rPr>
          <w:rFonts w:hint="cs"/>
          <w:b/>
          <w:bCs/>
          <w:rtl/>
        </w:rPr>
        <w:t>מ</w:t>
      </w:r>
      <w:r>
        <w:rPr>
          <w:rFonts w:hint="cs"/>
          <w:b/>
          <w:bCs/>
          <w:rtl/>
        </w:rPr>
        <w:t>ו</w:t>
      </w:r>
      <w:r w:rsidRPr="00D531B3">
        <w:rPr>
          <w:rFonts w:hint="cs"/>
          <w:b/>
          <w:bCs/>
          <w:rtl/>
        </w:rPr>
        <w:t>ד בראש משל"ט משרד הבריאות</w:t>
      </w:r>
      <w:r>
        <w:rPr>
          <w:rFonts w:hint="cs"/>
          <w:b/>
          <w:bCs/>
          <w:rtl/>
        </w:rPr>
        <w:t>.</w:t>
      </w:r>
      <w:r w:rsidRPr="00D531B3">
        <w:rPr>
          <w:rFonts w:hint="cs"/>
          <w:b/>
          <w:bCs/>
          <w:rtl/>
        </w:rPr>
        <w:t xml:space="preserve"> </w:t>
      </w:r>
      <w:r>
        <w:rPr>
          <w:rFonts w:hint="cs"/>
          <w:b/>
          <w:bCs/>
          <w:rtl/>
        </w:rPr>
        <w:t xml:space="preserve">בביקורת נמצא </w:t>
      </w:r>
      <w:r>
        <w:rPr>
          <w:rFonts w:hint="cs"/>
          <w:b/>
          <w:bCs/>
          <w:rtl/>
        </w:rPr>
        <w:t>שלפרויקטור</w:t>
      </w:r>
      <w:r>
        <w:rPr>
          <w:rFonts w:hint="cs"/>
          <w:b/>
          <w:bCs/>
          <w:rtl/>
        </w:rPr>
        <w:t xml:space="preserve"> לא ניתן כתב מינוי ולא הוגדרו לו סמכויות.</w:t>
      </w:r>
    </w:p>
    <w:p w:rsidR="00571ECC"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71ECC" w:rsidP="006B7730">
      <w:pPr>
        <w:spacing w:line="269" w:lineRule="auto"/>
        <w:rPr>
          <w:rtl/>
        </w:rPr>
      </w:pPr>
      <w:r w:rsidRPr="0097178F">
        <w:rPr>
          <w:rFonts w:hint="cs"/>
          <w:rtl/>
        </w:rPr>
        <w:t xml:space="preserve">משרד הבריאות מסר בתגובתו </w:t>
      </w:r>
      <w:r w:rsidRPr="0097178F">
        <w:rPr>
          <w:rFonts w:hint="cs"/>
          <w:rtl/>
        </w:rPr>
        <w:t>כי במשרד הבריאות</w:t>
      </w:r>
      <w:r>
        <w:rPr>
          <w:rFonts w:hint="cs"/>
          <w:rtl/>
        </w:rPr>
        <w:t xml:space="preserve"> היה ריבוי מנהלים והכפילות של מנכ"ל </w:t>
      </w:r>
      <w:r>
        <w:rPr>
          <w:rFonts w:hint="cs"/>
          <w:rtl/>
        </w:rPr>
        <w:t>ופרויקטור</w:t>
      </w:r>
      <w:r>
        <w:rPr>
          <w:rFonts w:hint="cs"/>
          <w:rtl/>
        </w:rPr>
        <w:t>, ללא הגדרת היררכיה ברורה, תרמה לאיטיות בקבלת החלטות.</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כאמור, לאחר המינוי של </w:t>
      </w:r>
      <w:r>
        <w:rPr>
          <w:rFonts w:hint="cs"/>
          <w:rtl/>
        </w:rPr>
        <w:t>הפרויקטור</w:t>
      </w:r>
      <w:r>
        <w:rPr>
          <w:rFonts w:hint="cs"/>
          <w:rtl/>
        </w:rPr>
        <w:t xml:space="preserve"> דאז הוא גיבש את תוכנית "הרמזור"</w:t>
      </w:r>
      <w:r w:rsidR="00A9354D">
        <w:rPr>
          <w:rFonts w:hint="cs"/>
          <w:rtl/>
        </w:rPr>
        <w:t>,</w:t>
      </w:r>
      <w:r>
        <w:rPr>
          <w:rFonts w:hint="cs"/>
          <w:rtl/>
        </w:rPr>
        <w:t xml:space="preserve"> והחל מאוגוסט</w:t>
      </w:r>
      <w:r w:rsidRPr="00CB2107">
        <w:rPr>
          <w:rFonts w:hint="cs"/>
          <w:rtl/>
        </w:rPr>
        <w:t xml:space="preserve"> 20</w:t>
      </w:r>
      <w:r>
        <w:rPr>
          <w:rFonts w:hint="cs"/>
          <w:rtl/>
        </w:rPr>
        <w:t>20</w:t>
      </w:r>
      <w:r w:rsidRPr="00CB2107">
        <w:rPr>
          <w:rFonts w:hint="cs"/>
          <w:rtl/>
        </w:rPr>
        <w:t xml:space="preserve"> המלצותיו </w:t>
      </w:r>
      <w:r>
        <w:rPr>
          <w:rFonts w:hint="cs"/>
          <w:rtl/>
        </w:rPr>
        <w:t xml:space="preserve">של </w:t>
      </w:r>
      <w:r>
        <w:rPr>
          <w:rFonts w:hint="cs"/>
          <w:rtl/>
        </w:rPr>
        <w:t>הפרויקטור</w:t>
      </w:r>
      <w:r>
        <w:rPr>
          <w:rFonts w:hint="cs"/>
          <w:rtl/>
        </w:rPr>
        <w:t xml:space="preserve"> דאז הובאו</w:t>
      </w:r>
      <w:r w:rsidRPr="00CB2107">
        <w:rPr>
          <w:rFonts w:hint="cs"/>
          <w:rtl/>
        </w:rPr>
        <w:t xml:space="preserve"> לד</w:t>
      </w:r>
      <w:r>
        <w:rPr>
          <w:rFonts w:hint="cs"/>
          <w:rtl/>
        </w:rPr>
        <w:t>יון בדיוני קבינט הקורונה.</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ב-9.11.20 מסר </w:t>
      </w:r>
      <w:r>
        <w:rPr>
          <w:rFonts w:hint="cs"/>
          <w:rtl/>
        </w:rPr>
        <w:t>הפרויקטור</w:t>
      </w:r>
      <w:r>
        <w:rPr>
          <w:rFonts w:hint="cs"/>
          <w:rtl/>
        </w:rPr>
        <w:t xml:space="preserve"> דאז לצוות הביקורת כי לא נכון ש</w:t>
      </w:r>
      <w:r w:rsidR="00A23E57">
        <w:rPr>
          <w:rFonts w:hint="cs"/>
          <w:rtl/>
        </w:rPr>
        <w:t>ל</w:t>
      </w:r>
      <w:r>
        <w:rPr>
          <w:rFonts w:hint="cs"/>
          <w:rtl/>
        </w:rPr>
        <w:t xml:space="preserve">תפקיד כמו זה של </w:t>
      </w:r>
      <w:r>
        <w:rPr>
          <w:rFonts w:hint="cs"/>
          <w:rtl/>
        </w:rPr>
        <w:t>הפרויקטור</w:t>
      </w:r>
      <w:r>
        <w:rPr>
          <w:rFonts w:hint="cs"/>
          <w:rtl/>
        </w:rPr>
        <w:t xml:space="preserve"> </w:t>
      </w:r>
      <w:r w:rsidR="00A23E57">
        <w:rPr>
          <w:rFonts w:hint="cs"/>
          <w:rtl/>
        </w:rPr>
        <w:t>לא יוגדרו תחומי</w:t>
      </w:r>
      <w:r>
        <w:rPr>
          <w:rFonts w:hint="cs"/>
          <w:rtl/>
        </w:rPr>
        <w:t xml:space="preserve"> סמכות ואחריות ברור</w:t>
      </w:r>
      <w:r w:rsidR="00A23E57">
        <w:rPr>
          <w:rFonts w:hint="cs"/>
          <w:rtl/>
        </w:rPr>
        <w:t>ים</w:t>
      </w:r>
      <w:r>
        <w:rPr>
          <w:rFonts w:hint="cs"/>
          <w:rtl/>
        </w:rPr>
        <w:t>. עוד מסר כי אין לו סמכות רשמית כלפי גורמי משרד הבריאות וכלפי משרדי הממשלה האחרים</w:t>
      </w:r>
      <w:r w:rsidR="003E32D4">
        <w:rPr>
          <w:rFonts w:hint="cs"/>
          <w:rtl/>
        </w:rPr>
        <w:t>,</w:t>
      </w:r>
      <w:r>
        <w:rPr>
          <w:rFonts w:hint="cs"/>
          <w:rtl/>
        </w:rPr>
        <w:t xml:space="preserve"> וכי יכולתו לפעול נובעת מהיכרותו עם גורמי משרד הבריאות </w:t>
      </w:r>
      <w:r w:rsidR="00A23E57">
        <w:rPr>
          <w:rFonts w:hint="cs"/>
          <w:rtl/>
        </w:rPr>
        <w:t xml:space="preserve">במסגרת תפקידיו </w:t>
      </w:r>
      <w:r>
        <w:rPr>
          <w:rFonts w:hint="cs"/>
          <w:rtl/>
        </w:rPr>
        <w:t>הקודמים ו</w:t>
      </w:r>
      <w:r w:rsidR="00A23E57">
        <w:rPr>
          <w:rFonts w:hint="cs"/>
          <w:rtl/>
        </w:rPr>
        <w:t>מ</w:t>
      </w:r>
      <w:r>
        <w:rPr>
          <w:rFonts w:hint="cs"/>
          <w:rtl/>
        </w:rPr>
        <w:t>ההערכה שרוחשים לו במערכת הבריאות. למשל</w:t>
      </w:r>
      <w:r w:rsidR="00A23E57">
        <w:rPr>
          <w:rFonts w:hint="cs"/>
          <w:rtl/>
        </w:rPr>
        <w:t>,</w:t>
      </w:r>
      <w:r>
        <w:rPr>
          <w:rFonts w:hint="cs"/>
          <w:rtl/>
        </w:rPr>
        <w:t xml:space="preserve"> אין לו סמכות להקצות תקציב לקופות החולים לקידום ביצוע בדיקות באופן שהוא </w:t>
      </w:r>
      <w:r w:rsidR="00A23E57">
        <w:rPr>
          <w:rFonts w:hint="cs"/>
          <w:rtl/>
        </w:rPr>
        <w:t>סבור</w:t>
      </w:r>
      <w:r>
        <w:rPr>
          <w:rFonts w:hint="cs"/>
          <w:rtl/>
        </w:rPr>
        <w:t xml:space="preserve"> שנכון לבצע, ואין לו סמכות להנחות את משטרת ישראל בנושאי אכיפה, קרי להנחות על </w:t>
      </w:r>
      <w:r w:rsidR="00A23E57">
        <w:rPr>
          <w:rFonts w:hint="cs"/>
          <w:rtl/>
        </w:rPr>
        <w:t>נקיטת צעדים</w:t>
      </w:r>
      <w:r>
        <w:rPr>
          <w:rFonts w:hint="cs"/>
          <w:rtl/>
        </w:rPr>
        <w:t xml:space="preserve"> אופרטיביים שיסייעו במימוש מדיניות משרד הבריאות ו</w:t>
      </w:r>
      <w:r w:rsidR="00A23E57">
        <w:rPr>
          <w:rFonts w:hint="cs"/>
          <w:rtl/>
        </w:rPr>
        <w:t xml:space="preserve">ביישום </w:t>
      </w:r>
      <w:r>
        <w:rPr>
          <w:rFonts w:hint="cs"/>
          <w:rtl/>
        </w:rPr>
        <w:t>החלטות הממשלה והקבינט בתחומי ניהול המשבר.</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F4FC8" w:rsidP="006B7730">
      <w:pPr>
        <w:pStyle w:val="a"/>
        <w:spacing w:line="269" w:lineRule="auto"/>
        <w:ind w:left="0"/>
        <w:rPr>
          <w:rtl/>
        </w:rPr>
      </w:pPr>
      <w:r w:rsidRPr="00EF4FC8">
        <w:rPr>
          <w:rFonts w:hint="cs"/>
          <w:b/>
          <w:bCs/>
          <w:szCs w:val="24"/>
          <w:rtl/>
        </w:rPr>
        <w:t xml:space="preserve">נמצא כי </w:t>
      </w:r>
      <w:r w:rsidRPr="00EF4FC8">
        <w:rPr>
          <w:rFonts w:hint="cs"/>
          <w:b/>
          <w:bCs/>
          <w:szCs w:val="24"/>
          <w:rtl/>
        </w:rPr>
        <w:t>הפרויקטור</w:t>
      </w:r>
      <w:r w:rsidRPr="00EF4FC8">
        <w:rPr>
          <w:rFonts w:hint="cs"/>
          <w:b/>
          <w:bCs/>
          <w:szCs w:val="24"/>
          <w:rtl/>
        </w:rPr>
        <w:t xml:space="preserve"> מונה כארבעה חודשים מפרוץ מגפת הקורונה </w:t>
      </w:r>
      <w:r w:rsidR="0050413B">
        <w:rPr>
          <w:rFonts w:hint="cs"/>
          <w:b/>
          <w:bCs/>
          <w:szCs w:val="24"/>
          <w:rtl/>
        </w:rPr>
        <w:t xml:space="preserve">בישראל </w:t>
      </w:r>
      <w:r w:rsidRPr="00EF4FC8">
        <w:rPr>
          <w:rFonts w:hint="cs"/>
          <w:b/>
          <w:bCs/>
          <w:szCs w:val="24"/>
          <w:rtl/>
        </w:rPr>
        <w:t>ולמרות שהקשיים של משרד הבריאות בתחומים הניהוליים - אופרטיביים הוצגו בפני מקבלי ההחלטות. משכך גם גיבוש תוכנית להתמודדות עם נגיף הקורונה התאחרה.</w:t>
      </w:r>
    </w:p>
    <w:p w:rsidR="00D62B6A"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62B6A" w:rsidRPr="00197005" w:rsidP="006B7730">
      <w:pPr>
        <w:spacing w:line="269" w:lineRule="auto"/>
        <w:rPr>
          <w:rtl/>
        </w:rPr>
      </w:pPr>
      <w:r w:rsidRPr="00197005">
        <w:rPr>
          <w:rFonts w:hint="cs"/>
          <w:rtl/>
        </w:rPr>
        <w:t>ביוני 2021 מסר ממלא מקום הממונה על התקציבים ב</w:t>
      </w:r>
      <w:r>
        <w:rPr>
          <w:rFonts w:hint="cs"/>
          <w:rtl/>
        </w:rPr>
        <w:t>אגף התקציבים שב</w:t>
      </w:r>
      <w:r w:rsidRPr="00197005">
        <w:rPr>
          <w:rFonts w:hint="cs"/>
          <w:rtl/>
        </w:rPr>
        <w:t xml:space="preserve">משרד האוצר בתגובתו </w:t>
      </w:r>
      <w:r w:rsidR="003E32D4">
        <w:rPr>
          <w:rFonts w:hint="cs"/>
          <w:rtl/>
        </w:rPr>
        <w:t xml:space="preserve">על </w:t>
      </w:r>
      <w:r w:rsidRPr="00197005" w:rsidR="003E32D4">
        <w:rPr>
          <w:rFonts w:hint="cs"/>
          <w:rtl/>
        </w:rPr>
        <w:t xml:space="preserve">טיוטת </w:t>
      </w:r>
      <w:r w:rsidRPr="00197005">
        <w:rPr>
          <w:rFonts w:hint="cs"/>
          <w:rtl/>
        </w:rPr>
        <w:t xml:space="preserve">הדוח (להלן - תגובת אגף התקציבים) כי מכיוון שלא הוגדרו סמכויות וממשקי עבודה </w:t>
      </w:r>
      <w:r w:rsidRPr="00197005">
        <w:rPr>
          <w:rFonts w:hint="cs"/>
          <w:rtl/>
        </w:rPr>
        <w:t>לפרויקטור</w:t>
      </w:r>
      <w:r w:rsidRPr="00197005">
        <w:rPr>
          <w:rFonts w:hint="cs"/>
          <w:rtl/>
        </w:rPr>
        <w:t xml:space="preserve">, התגלו לא פעם </w:t>
      </w:r>
      <w:r w:rsidRPr="00197005" w:rsidR="003E32D4">
        <w:rPr>
          <w:rFonts w:hint="cs"/>
          <w:rtl/>
        </w:rPr>
        <w:t>אי</w:t>
      </w:r>
      <w:r w:rsidR="003E32D4">
        <w:rPr>
          <w:rFonts w:hint="cs"/>
          <w:rtl/>
        </w:rPr>
        <w:t>-</w:t>
      </w:r>
      <w:r w:rsidRPr="00197005">
        <w:rPr>
          <w:rFonts w:hint="cs"/>
          <w:rtl/>
        </w:rPr>
        <w:t xml:space="preserve">הסכמות בין </w:t>
      </w:r>
      <w:r>
        <w:rPr>
          <w:rFonts w:hint="cs"/>
          <w:rtl/>
        </w:rPr>
        <w:t xml:space="preserve">שלושה גורמים במשרד הבריאות: מנכ"ל משרד הבריאות, ראש מערך בריאות הציבור </w:t>
      </w:r>
      <w:r>
        <w:rPr>
          <w:rFonts w:hint="cs"/>
          <w:rtl/>
        </w:rPr>
        <w:t>והפרויקטור</w:t>
      </w:r>
      <w:r>
        <w:rPr>
          <w:rFonts w:hint="cs"/>
          <w:rtl/>
        </w:rPr>
        <w:t xml:space="preserve">. </w:t>
      </w:r>
      <w:r w:rsidRPr="00197005">
        <w:rPr>
          <w:rFonts w:hint="cs"/>
          <w:rtl/>
        </w:rPr>
        <w:t xml:space="preserve">במקרים לא מעטים הגורמים הכלכליים הגיעו להסכמות עם </w:t>
      </w:r>
      <w:r w:rsidRPr="00197005">
        <w:rPr>
          <w:rFonts w:hint="cs"/>
          <w:rtl/>
        </w:rPr>
        <w:t>הפרויקטור</w:t>
      </w:r>
      <w:r w:rsidRPr="00197005">
        <w:rPr>
          <w:rFonts w:hint="cs"/>
          <w:rtl/>
        </w:rPr>
        <w:t>, אך אלו לא התקבלו על</w:t>
      </w:r>
      <w:r w:rsidR="003E32D4">
        <w:rPr>
          <w:rFonts w:hint="cs"/>
          <w:rtl/>
        </w:rPr>
        <w:t xml:space="preserve"> </w:t>
      </w:r>
      <w:r w:rsidRPr="00197005">
        <w:rPr>
          <w:rFonts w:hint="cs"/>
          <w:rtl/>
        </w:rPr>
        <w:t xml:space="preserve">ידי משרד הבריאות. </w:t>
      </w:r>
      <w:r w:rsidR="003E32D4">
        <w:rPr>
          <w:rFonts w:hint="cs"/>
          <w:rtl/>
        </w:rPr>
        <w:t xml:space="preserve">כמו </w:t>
      </w:r>
      <w:r w:rsidRPr="00197005">
        <w:rPr>
          <w:rFonts w:hint="cs"/>
          <w:rtl/>
        </w:rPr>
        <w:t xml:space="preserve">כן </w:t>
      </w:r>
      <w:r w:rsidR="003E32D4">
        <w:rPr>
          <w:rFonts w:hint="cs"/>
          <w:rtl/>
        </w:rPr>
        <w:t>נ</w:t>
      </w:r>
      <w:r w:rsidRPr="00197005">
        <w:rPr>
          <w:rFonts w:hint="cs"/>
          <w:rtl/>
        </w:rPr>
        <w:t xml:space="preserve">מסר </w:t>
      </w:r>
      <w:r w:rsidR="003E32D4">
        <w:rPr>
          <w:rFonts w:hint="cs"/>
          <w:rtl/>
        </w:rPr>
        <w:t xml:space="preserve">בתגובת אגף התקציבים </w:t>
      </w:r>
      <w:r w:rsidRPr="00197005">
        <w:rPr>
          <w:rFonts w:hint="cs"/>
          <w:rtl/>
        </w:rPr>
        <w:t xml:space="preserve">כי </w:t>
      </w:r>
      <w:r w:rsidR="000048C6">
        <w:rPr>
          <w:rFonts w:hint="cs"/>
          <w:rtl/>
        </w:rPr>
        <w:t>"</w:t>
      </w:r>
      <w:r>
        <w:rPr>
          <w:rFonts w:hint="cs"/>
          <w:rtl/>
        </w:rPr>
        <w:t xml:space="preserve">בתוספת של העמדות המקצועיות </w:t>
      </w:r>
      <w:r>
        <w:rPr>
          <w:rFonts w:hint="cs"/>
          <w:rtl/>
        </w:rPr>
        <w:t>מהמל"ל</w:t>
      </w:r>
      <w:r>
        <w:rPr>
          <w:rFonts w:hint="cs"/>
          <w:rtl/>
        </w:rPr>
        <w:t xml:space="preserve"> והגורמים הכלכליים </w:t>
      </w:r>
      <w:r w:rsidRPr="00197005">
        <w:rPr>
          <w:rFonts w:hint="cs"/>
          <w:rtl/>
        </w:rPr>
        <w:t>לא ניתן היה לקבל החלטות בקרב גורמי המקצוע ולא היה ברור מול מי ניתן לקדם עמדה מקצועית ממשלתית אחידה</w:t>
      </w:r>
      <w:r w:rsidR="000048C6">
        <w:rPr>
          <w:rFonts w:hint="cs"/>
          <w:rtl/>
        </w:rPr>
        <w:t>"</w:t>
      </w:r>
      <w:r w:rsidRPr="00197005">
        <w:rPr>
          <w:rFonts w:hint="cs"/>
          <w:rtl/>
        </w:rPr>
        <w:t>.</w:t>
      </w:r>
    </w:p>
    <w:p w:rsidR="00443BE4"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5801" w:rsidP="006B7730">
      <w:pPr>
        <w:spacing w:line="269" w:lineRule="auto"/>
        <w:rPr>
          <w:rtl/>
        </w:rPr>
      </w:pPr>
      <w:r>
        <w:rPr>
          <w:rFonts w:hint="cs"/>
          <w:rtl/>
        </w:rPr>
        <w:t xml:space="preserve">משרד </w:t>
      </w:r>
      <w:r>
        <w:rPr>
          <w:rFonts w:hint="cs"/>
          <w:rtl/>
        </w:rPr>
        <w:t>ראה"ם</w:t>
      </w:r>
      <w:r>
        <w:rPr>
          <w:rFonts w:hint="cs"/>
          <w:rtl/>
        </w:rPr>
        <w:t xml:space="preserve"> מסר בתגובתו כי </w:t>
      </w:r>
      <w:r w:rsidR="00110F6D">
        <w:rPr>
          <w:rFonts w:hint="cs"/>
          <w:rtl/>
        </w:rPr>
        <w:t xml:space="preserve">אין תימוכין לכך שמינוי מוקדם יותר של </w:t>
      </w:r>
      <w:r w:rsidR="00110F6D">
        <w:rPr>
          <w:rFonts w:hint="cs"/>
          <w:rtl/>
        </w:rPr>
        <w:t>פרויקטור</w:t>
      </w:r>
      <w:r w:rsidR="00110F6D">
        <w:rPr>
          <w:rFonts w:hint="cs"/>
          <w:rtl/>
        </w:rPr>
        <w:t xml:space="preserve"> היה פותר בצורה יעילה יותר את הקשיים הניהוליים - אופרטיביים של משרד הבריאות</w:t>
      </w:r>
      <w:r w:rsidR="00130F7E">
        <w:rPr>
          <w:rFonts w:hint="cs"/>
          <w:rtl/>
        </w:rPr>
        <w:t xml:space="preserve"> וגם אין כל ביסוס עובדתי לטענה שמינוי מוקדם של </w:t>
      </w:r>
      <w:r w:rsidR="00130F7E">
        <w:rPr>
          <w:rFonts w:hint="cs"/>
          <w:rtl/>
        </w:rPr>
        <w:t>פרויקטור</w:t>
      </w:r>
      <w:r w:rsidR="00130F7E">
        <w:rPr>
          <w:rFonts w:hint="cs"/>
          <w:rtl/>
        </w:rPr>
        <w:t xml:space="preserve"> היה מוביל לגיבוש מוקדם יותר של תוכנית להתמודדות עם נגיף הקורונה</w:t>
      </w:r>
      <w:r w:rsidR="00110F6D">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D4CF5" w:rsidP="006B7730">
      <w:pPr>
        <w:spacing w:line="269" w:lineRule="auto"/>
        <w:rPr>
          <w:rtl/>
        </w:rPr>
      </w:pPr>
      <w:r w:rsidRPr="00DF0117">
        <w:rPr>
          <w:rFonts w:hint="cs"/>
          <w:b/>
          <w:bCs/>
          <w:rtl/>
        </w:rPr>
        <w:t>משרד</w:t>
      </w:r>
      <w:r w:rsidRPr="00DF0117">
        <w:rPr>
          <w:b/>
          <w:bCs/>
          <w:rtl/>
        </w:rPr>
        <w:t xml:space="preserve"> מבקר המדינה </w:t>
      </w:r>
      <w:r>
        <w:rPr>
          <w:rFonts w:hint="cs"/>
          <w:b/>
          <w:bCs/>
          <w:rtl/>
        </w:rPr>
        <w:t>מציין</w:t>
      </w:r>
      <w:r w:rsidRPr="00DF0117">
        <w:rPr>
          <w:b/>
          <w:bCs/>
          <w:rtl/>
        </w:rPr>
        <w:t xml:space="preserve"> </w:t>
      </w:r>
      <w:r>
        <w:rPr>
          <w:b/>
          <w:bCs/>
          <w:rtl/>
        </w:rPr>
        <w:t xml:space="preserve">כי </w:t>
      </w:r>
      <w:r>
        <w:rPr>
          <w:rFonts w:hint="cs"/>
          <w:b/>
          <w:bCs/>
          <w:rtl/>
        </w:rPr>
        <w:t xml:space="preserve">ניהול אופרטיבי מחייב </w:t>
      </w:r>
      <w:r w:rsidRPr="00DF0117">
        <w:rPr>
          <w:b/>
          <w:bCs/>
          <w:rtl/>
        </w:rPr>
        <w:t xml:space="preserve">הגדרה של </w:t>
      </w:r>
      <w:r>
        <w:rPr>
          <w:rFonts w:hint="cs"/>
          <w:b/>
          <w:bCs/>
          <w:rtl/>
        </w:rPr>
        <w:t>תחומי העיסוק ומתן סמכויות באופן שיאפשר לרכז את הטיפול מול הגורמים השונים</w:t>
      </w:r>
      <w:r w:rsidR="00EA4B54">
        <w:rPr>
          <w:rFonts w:hint="cs"/>
          <w:b/>
          <w:bCs/>
          <w:rtl/>
        </w:rPr>
        <w:t>,</w:t>
      </w:r>
      <w:r>
        <w:rPr>
          <w:rFonts w:hint="cs"/>
          <w:b/>
          <w:bCs/>
          <w:rtl/>
        </w:rPr>
        <w:t xml:space="preserve"> ובכללם משרדי הממשלה וכל הגורמים המסייעים למשרד הבריאות. משהוחלט על מינוי </w:t>
      </w:r>
      <w:r>
        <w:rPr>
          <w:rFonts w:hint="cs"/>
          <w:b/>
          <w:bCs/>
          <w:rtl/>
        </w:rPr>
        <w:t>הפרויקטור</w:t>
      </w:r>
      <w:r>
        <w:rPr>
          <w:rFonts w:hint="cs"/>
          <w:b/>
          <w:bCs/>
          <w:rtl/>
        </w:rPr>
        <w:t xml:space="preserve"> נכון היה למסד את תפקידו על ידי הגדרת סמכויותיו ותחומי אחריותו ולקבוע את הממשקים </w:t>
      </w:r>
      <w:r w:rsidR="00EA4B54">
        <w:rPr>
          <w:rFonts w:hint="cs"/>
          <w:b/>
          <w:bCs/>
          <w:rtl/>
        </w:rPr>
        <w:t>בינו ובין</w:t>
      </w:r>
      <w:r>
        <w:rPr>
          <w:rFonts w:hint="cs"/>
          <w:b/>
          <w:bCs/>
          <w:rtl/>
        </w:rPr>
        <w:t xml:space="preserve"> כלל הגורמים המעורבים בטיפול במשבר. </w:t>
      </w:r>
    </w:p>
    <w:p w:rsidR="006D4CF5" w:rsidRPr="005E55B8" w:rsidP="006B7730">
      <w:pPr>
        <w:spacing w:line="269" w:lineRule="auto"/>
        <w:rPr>
          <w:rtl/>
        </w:rPr>
      </w:pPr>
    </w:p>
    <w:p w:rsidR="006B7730">
      <w:pPr>
        <w:bidi w:val="0"/>
        <w:spacing w:after="200" w:line="276" w:lineRule="auto"/>
        <w:rPr>
          <w:rFonts w:eastAsiaTheme="majorEastAsia"/>
          <w:bCs/>
          <w:szCs w:val="28"/>
          <w:u w:val="single"/>
          <w:rtl/>
        </w:rPr>
      </w:pPr>
      <w:r>
        <w:rPr>
          <w:rtl/>
        </w:rPr>
        <w:br w:type="page"/>
      </w:r>
    </w:p>
    <w:p w:rsidR="002502D1" w:rsidP="006B7730">
      <w:pPr>
        <w:pStyle w:val="Heading3"/>
        <w:spacing w:before="0" w:line="269" w:lineRule="auto"/>
        <w:rPr>
          <w:rtl/>
        </w:rPr>
      </w:pPr>
      <w:r w:rsidRPr="00F2053E">
        <w:rPr>
          <w:rFonts w:hint="cs"/>
          <w:rtl/>
        </w:rPr>
        <w:t xml:space="preserve">תפקוד </w:t>
      </w:r>
      <w:r w:rsidRPr="00F2053E">
        <w:rPr>
          <w:rFonts w:hint="cs"/>
          <w:rtl/>
        </w:rPr>
        <w:t>המל"ל</w:t>
      </w:r>
      <w:r w:rsidRPr="00F2053E">
        <w:rPr>
          <w:rFonts w:hint="cs"/>
          <w:rtl/>
        </w:rPr>
        <w:t xml:space="preserve"> בסיוע לממשלה בניהול משבר הקורונה</w:t>
      </w:r>
      <w:r>
        <w:rPr>
          <w:rFonts w:hint="cs"/>
          <w:rtl/>
        </w:rPr>
        <w:t xml:space="preserve"> </w:t>
      </w:r>
    </w:p>
    <w:p w:rsidR="00BA2AEA" w:rsidRPr="008C2C94"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7178F" w:rsidP="006B7730">
      <w:pPr>
        <w:spacing w:line="269" w:lineRule="auto"/>
        <w:rPr>
          <w:rtl/>
        </w:rPr>
      </w:pPr>
      <w:r>
        <w:rPr>
          <w:rFonts w:hint="cs"/>
          <w:rtl/>
        </w:rPr>
        <w:t xml:space="preserve">כאמור, </w:t>
      </w:r>
      <w:r>
        <w:rPr>
          <w:rFonts w:hint="cs"/>
          <w:rtl/>
        </w:rPr>
        <w:t>ראה"ם</w:t>
      </w:r>
      <w:r>
        <w:rPr>
          <w:rFonts w:hint="cs"/>
          <w:rtl/>
        </w:rPr>
        <w:t xml:space="preserve"> </w:t>
      </w:r>
      <w:r w:rsidR="000C4234">
        <w:rPr>
          <w:rFonts w:ascii="David" w:hAnsi="David"/>
          <w:sz w:val="24"/>
          <w:rtl/>
        </w:rPr>
        <w:t>דאז</w:t>
      </w:r>
      <w:r w:rsidR="002C149C">
        <w:rPr>
          <w:rFonts w:ascii="David" w:hAnsi="David" w:hint="cs"/>
          <w:sz w:val="24"/>
          <w:rtl/>
        </w:rPr>
        <w:t xml:space="preserve"> הטיל על </w:t>
      </w:r>
      <w:r w:rsidR="002C149C">
        <w:rPr>
          <w:rFonts w:ascii="David" w:hAnsi="David" w:hint="cs"/>
          <w:sz w:val="24"/>
          <w:rtl/>
        </w:rPr>
        <w:t>המל"ל</w:t>
      </w:r>
      <w:r w:rsidR="000C4234">
        <w:rPr>
          <w:rFonts w:ascii="David" w:hAnsi="David"/>
          <w:sz w:val="24"/>
          <w:rtl/>
        </w:rPr>
        <w:t xml:space="preserve"> </w:t>
      </w:r>
      <w:r>
        <w:rPr>
          <w:rFonts w:hint="cs"/>
          <w:rtl/>
        </w:rPr>
        <w:t xml:space="preserve">ב-2.2.20 </w:t>
      </w:r>
      <w:r>
        <w:rPr>
          <w:rFonts w:hint="cs"/>
          <w:rtl/>
        </w:rPr>
        <w:t>לתכלל</w:t>
      </w:r>
      <w:r>
        <w:rPr>
          <w:rFonts w:hint="cs"/>
          <w:rtl/>
        </w:rPr>
        <w:t xml:space="preserve"> את ניהול משבר הקורונה מטעמו ומטעם הממשלה. </w:t>
      </w:r>
      <w:r w:rsidRPr="00A33D90" w:rsidR="00BA2AEA">
        <w:rPr>
          <w:rFonts w:hint="cs"/>
          <w:rtl/>
        </w:rPr>
        <w:t xml:space="preserve">במהלך ניהול משבר הקורונה פעל </w:t>
      </w:r>
      <w:r w:rsidRPr="00A33D90" w:rsidR="00BA2AEA">
        <w:rPr>
          <w:rFonts w:hint="cs"/>
          <w:rtl/>
        </w:rPr>
        <w:t>המל"ל</w:t>
      </w:r>
      <w:r w:rsidRPr="00A33D90" w:rsidR="00BA2AEA">
        <w:rPr>
          <w:rFonts w:hint="cs"/>
          <w:rtl/>
        </w:rPr>
        <w:t xml:space="preserve"> </w:t>
      </w:r>
      <w:r w:rsidR="000B7FE1">
        <w:rPr>
          <w:rFonts w:hint="cs"/>
          <w:rtl/>
        </w:rPr>
        <w:t>על בסיס ה</w:t>
      </w:r>
      <w:r w:rsidRPr="00A33D90" w:rsidR="00BA2AEA">
        <w:rPr>
          <w:rFonts w:hint="cs"/>
          <w:rtl/>
        </w:rPr>
        <w:t>מסגרת הארגונית הרגילה שלו</w:t>
      </w:r>
      <w:r>
        <w:rPr>
          <w:rStyle w:val="FootnoteReference1"/>
          <w:rtl/>
        </w:rPr>
        <w:footnoteReference w:id="76"/>
      </w:r>
      <w:r w:rsidRPr="00A33D90" w:rsidR="00BA2AEA">
        <w:rPr>
          <w:rFonts w:hint="cs"/>
          <w:rtl/>
        </w:rPr>
        <w:t xml:space="preserve">. </w:t>
      </w:r>
      <w:r w:rsidR="000B7FE1">
        <w:rPr>
          <w:rFonts w:hint="cs"/>
          <w:rtl/>
        </w:rPr>
        <w:t>ריכוז הטיפול</w:t>
      </w:r>
      <w:r w:rsidRPr="00A33D90" w:rsidR="00BA2AEA">
        <w:rPr>
          <w:rFonts w:hint="cs"/>
          <w:rtl/>
        </w:rPr>
        <w:t xml:space="preserve"> הוטל על אגף </w:t>
      </w:r>
      <w:r w:rsidRPr="00A33D90" w:rsidR="00BA2AEA">
        <w:rPr>
          <w:rFonts w:hint="cs"/>
          <w:rtl/>
        </w:rPr>
        <w:t>לוט"ר</w:t>
      </w:r>
      <w:r w:rsidRPr="00A33D90" w:rsidR="00BA2AEA">
        <w:rPr>
          <w:rFonts w:hint="cs"/>
          <w:rtl/>
        </w:rPr>
        <w:t xml:space="preserve">, </w:t>
      </w:r>
      <w:r w:rsidRPr="00A33D90" w:rsidR="00BA2AEA">
        <w:rPr>
          <w:rFonts w:hint="cs"/>
          <w:rtl/>
        </w:rPr>
        <w:t>בט"פ</w:t>
      </w:r>
      <w:r w:rsidRPr="00A33D90" w:rsidR="00BA2AEA">
        <w:rPr>
          <w:rFonts w:hint="cs"/>
          <w:rtl/>
        </w:rPr>
        <w:t xml:space="preserve"> ועורף. </w:t>
      </w:r>
      <w:r w:rsidR="002C149C">
        <w:rPr>
          <w:rFonts w:hint="cs"/>
          <w:rtl/>
        </w:rPr>
        <w:t>נוסף על כך</w:t>
      </w:r>
      <w:r w:rsidRPr="00A33D90" w:rsidR="002C149C">
        <w:rPr>
          <w:rFonts w:hint="cs"/>
          <w:rtl/>
        </w:rPr>
        <w:t xml:space="preserve"> </w:t>
      </w:r>
      <w:r w:rsidR="000B7FE1">
        <w:rPr>
          <w:rFonts w:hint="cs"/>
          <w:rtl/>
        </w:rPr>
        <w:t xml:space="preserve">סייעו האגפים האחרים </w:t>
      </w:r>
      <w:r w:rsidR="000B7FE1">
        <w:rPr>
          <w:rFonts w:hint="cs"/>
          <w:rtl/>
        </w:rPr>
        <w:t>במל"ל</w:t>
      </w:r>
      <w:r w:rsidR="000B7FE1">
        <w:rPr>
          <w:rFonts w:hint="cs"/>
          <w:rtl/>
        </w:rPr>
        <w:t xml:space="preserve"> בהכנה ו</w:t>
      </w:r>
      <w:r w:rsidR="002C149C">
        <w:rPr>
          <w:rFonts w:hint="cs"/>
          <w:rtl/>
        </w:rPr>
        <w:t>ב</w:t>
      </w:r>
      <w:r w:rsidR="000B7FE1">
        <w:rPr>
          <w:rFonts w:hint="cs"/>
          <w:rtl/>
        </w:rPr>
        <w:t xml:space="preserve">היערכות </w:t>
      </w:r>
      <w:r w:rsidRPr="00A33D90" w:rsidR="00BA2AEA">
        <w:rPr>
          <w:rFonts w:hint="cs"/>
          <w:rtl/>
        </w:rPr>
        <w:t xml:space="preserve">לדיונים </w:t>
      </w:r>
      <w:r w:rsidR="002C149C">
        <w:rPr>
          <w:rFonts w:hint="cs"/>
          <w:rtl/>
        </w:rPr>
        <w:t xml:space="preserve">שהתקיימו </w:t>
      </w:r>
      <w:r w:rsidRPr="00A33D90" w:rsidR="00BA2AEA">
        <w:rPr>
          <w:rFonts w:hint="cs"/>
          <w:rtl/>
        </w:rPr>
        <w:t>בממשלה או בקבינט הקורונה</w:t>
      </w:r>
      <w:r w:rsidR="000B7FE1">
        <w:rPr>
          <w:rFonts w:hint="cs"/>
          <w:rtl/>
        </w:rPr>
        <w:t>.</w:t>
      </w:r>
      <w:r w:rsidR="00CB2EA1">
        <w:rPr>
          <w:rFonts w:hint="cs"/>
          <w:rtl/>
        </w:rPr>
        <w:t xml:space="preserve"> </w:t>
      </w:r>
    </w:p>
    <w:p w:rsidR="00BA2AEA" w:rsidP="006B7730">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Fonts w:hint="cs"/>
          <w:rtl/>
        </w:rPr>
        <w:t xml:space="preserve"> </w:t>
      </w:r>
    </w:p>
    <w:p w:rsidR="00BA2AEA" w:rsidRPr="006D09DD" w:rsidP="006B7730">
      <w:pPr>
        <w:spacing w:line="269" w:lineRule="auto"/>
        <w:rPr>
          <w:b/>
          <w:bCs/>
          <w:sz w:val="22"/>
          <w:szCs w:val="22"/>
          <w:rtl/>
        </w:rPr>
      </w:pPr>
      <w:r>
        <w:rPr>
          <w:rFonts w:hint="cs"/>
          <w:rtl/>
        </w:rPr>
        <w:t xml:space="preserve">בנובמבר 2020 מסר היועץ המשפטי של </w:t>
      </w:r>
      <w:r>
        <w:rPr>
          <w:rFonts w:hint="cs"/>
          <w:rtl/>
        </w:rPr>
        <w:t>המל"ל</w:t>
      </w:r>
      <w:r>
        <w:rPr>
          <w:rFonts w:hint="cs"/>
          <w:rtl/>
        </w:rPr>
        <w:t xml:space="preserve"> למשרד מבקר המדינה כי </w:t>
      </w:r>
      <w:r>
        <w:rPr>
          <w:rFonts w:hint="cs"/>
          <w:rtl/>
        </w:rPr>
        <w:t>המל"ל</w:t>
      </w:r>
      <w:r>
        <w:rPr>
          <w:rFonts w:hint="cs"/>
          <w:rtl/>
        </w:rPr>
        <w:t xml:space="preserve"> היה שותף בדיונים רבים שהתקיימו בממשלה ובפור</w:t>
      </w:r>
      <w:r w:rsidR="002C149C">
        <w:rPr>
          <w:rFonts w:hint="cs"/>
          <w:rtl/>
        </w:rPr>
        <w:t>ו</w:t>
      </w:r>
      <w:r>
        <w:rPr>
          <w:rFonts w:hint="cs"/>
          <w:rtl/>
        </w:rPr>
        <w:t>מים שונים אשר נמשכו שעות</w:t>
      </w:r>
      <w:r w:rsidR="002C149C">
        <w:rPr>
          <w:rFonts w:hint="cs"/>
          <w:rtl/>
        </w:rPr>
        <w:t xml:space="preserve"> רבות</w:t>
      </w:r>
      <w:r>
        <w:rPr>
          <w:rFonts w:hint="cs"/>
          <w:rtl/>
        </w:rPr>
        <w:t xml:space="preserve"> ובו זמנית בדיונים שהתקיימו </w:t>
      </w:r>
      <w:r>
        <w:rPr>
          <w:rFonts w:hint="cs"/>
          <w:rtl/>
        </w:rPr>
        <w:t>במל"ל</w:t>
      </w:r>
      <w:r>
        <w:rPr>
          <w:rFonts w:hint="cs"/>
          <w:rtl/>
        </w:rPr>
        <w:t xml:space="preserve"> כחלק מהכנת דיוני הממשלה או במעקב אחר ביצוע החלטות. חשוב לציין כי פעילות </w:t>
      </w:r>
      <w:r>
        <w:rPr>
          <w:rFonts w:hint="cs"/>
          <w:rtl/>
        </w:rPr>
        <w:t>המל"ל</w:t>
      </w:r>
      <w:r>
        <w:rPr>
          <w:rFonts w:hint="cs"/>
          <w:rtl/>
        </w:rPr>
        <w:t xml:space="preserve"> כללה קיום של דיונים, דיווח על נתונים </w:t>
      </w:r>
      <w:r w:rsidR="002C149C">
        <w:rPr>
          <w:rFonts w:hint="cs"/>
          <w:rtl/>
        </w:rPr>
        <w:t xml:space="preserve">ובד בבד </w:t>
      </w:r>
      <w:r>
        <w:rPr>
          <w:rFonts w:hint="cs"/>
          <w:rtl/>
        </w:rPr>
        <w:t xml:space="preserve">מתן מענה </w:t>
      </w:r>
      <w:r w:rsidR="002C149C">
        <w:rPr>
          <w:rFonts w:hint="cs"/>
          <w:rtl/>
        </w:rPr>
        <w:t xml:space="preserve">על שאלות </w:t>
      </w:r>
      <w:r>
        <w:rPr>
          <w:rFonts w:hint="cs"/>
          <w:rtl/>
        </w:rPr>
        <w:t>ראה"ם</w:t>
      </w:r>
      <w:r>
        <w:rPr>
          <w:rFonts w:hint="cs"/>
          <w:rtl/>
        </w:rPr>
        <w:t xml:space="preserve"> או התייחסות להנחיותיו. כל אלה חייבו את </w:t>
      </w:r>
      <w:r>
        <w:rPr>
          <w:rFonts w:hint="cs"/>
          <w:rtl/>
        </w:rPr>
        <w:t>המל"ל</w:t>
      </w:r>
      <w:r>
        <w:rPr>
          <w:rFonts w:hint="cs"/>
          <w:rtl/>
        </w:rPr>
        <w:t xml:space="preserve"> לבצע עבודת מטה זריזות ולעיתים להחזיר תשובות תוך כדי דיונים עם </w:t>
      </w:r>
      <w:r>
        <w:rPr>
          <w:rFonts w:hint="cs"/>
          <w:rtl/>
        </w:rPr>
        <w:t>ראה"ם</w:t>
      </w:r>
      <w:r w:rsidRPr="001E7EB0">
        <w:rPr>
          <w:rtl/>
        </w:rPr>
        <w:t>.</w:t>
      </w:r>
    </w:p>
    <w:p w:rsidR="000869B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869B1" w:rsidP="006B7730">
      <w:pPr>
        <w:spacing w:line="269" w:lineRule="auto"/>
        <w:rPr>
          <w:rtl/>
        </w:rPr>
      </w:pPr>
      <w:r>
        <w:rPr>
          <w:rFonts w:hint="cs"/>
          <w:rtl/>
        </w:rPr>
        <w:t xml:space="preserve">בתגובת משרד </w:t>
      </w:r>
      <w:r>
        <w:rPr>
          <w:rFonts w:hint="cs"/>
          <w:rtl/>
        </w:rPr>
        <w:t>ראה"ם</w:t>
      </w:r>
      <w:r>
        <w:rPr>
          <w:rFonts w:hint="cs"/>
          <w:rtl/>
        </w:rPr>
        <w:t xml:space="preserve"> נמסר כי </w:t>
      </w:r>
      <w:r>
        <w:rPr>
          <w:rFonts w:hint="cs"/>
          <w:rtl/>
        </w:rPr>
        <w:t>המל"ל</w:t>
      </w:r>
      <w:r>
        <w:rPr>
          <w:rFonts w:hint="cs"/>
          <w:rtl/>
        </w:rPr>
        <w:t xml:space="preserve"> התאים את עצמו לתפקידו כפי שהוטל עליו כאמור, יצר כלים ומנגנונים לצורך מילוי תפקידו - לרבות היוועצות עם מומחים, מעקב אחר החלטות וסיוע במימוש החלטות שהתקבלו.</w:t>
      </w:r>
    </w:p>
    <w:p w:rsidR="000869B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A022F" w:rsidRPr="0070360C" w:rsidP="006B7730">
      <w:pPr>
        <w:spacing w:line="269" w:lineRule="auto"/>
        <w:rPr>
          <w:b/>
          <w:bCs/>
          <w:rtl/>
        </w:rPr>
      </w:pPr>
      <w:r w:rsidRPr="00114937">
        <w:rPr>
          <w:rFonts w:hint="cs"/>
          <w:b/>
          <w:bCs/>
          <w:rtl/>
        </w:rPr>
        <w:t>מבקר</w:t>
      </w:r>
      <w:r w:rsidRPr="00114937">
        <w:rPr>
          <w:b/>
          <w:bCs/>
          <w:rtl/>
        </w:rPr>
        <w:t xml:space="preserve"> המדינה </w:t>
      </w:r>
      <w:r w:rsidRPr="0070360C">
        <w:rPr>
          <w:b/>
          <w:bCs/>
          <w:rtl/>
        </w:rPr>
        <w:t xml:space="preserve">מציין כי </w:t>
      </w:r>
      <w:r w:rsidRPr="0070360C">
        <w:rPr>
          <w:b/>
          <w:bCs/>
          <w:rtl/>
        </w:rPr>
        <w:t>המל"ל</w:t>
      </w:r>
      <w:r w:rsidRPr="0070360C">
        <w:rPr>
          <w:b/>
          <w:bCs/>
          <w:rtl/>
        </w:rPr>
        <w:t xml:space="preserve"> </w:t>
      </w:r>
      <w:r w:rsidRPr="0070360C">
        <w:rPr>
          <w:rFonts w:hint="cs"/>
          <w:b/>
          <w:bCs/>
          <w:rtl/>
        </w:rPr>
        <w:t>מילא</w:t>
      </w:r>
      <w:r w:rsidRPr="0070360C">
        <w:rPr>
          <w:b/>
          <w:bCs/>
          <w:rtl/>
        </w:rPr>
        <w:t xml:space="preserve"> תפקיד מרכזי </w:t>
      </w:r>
      <w:r w:rsidRPr="0070360C" w:rsidR="009049CD">
        <w:rPr>
          <w:rFonts w:hint="cs"/>
          <w:b/>
          <w:bCs/>
          <w:rtl/>
        </w:rPr>
        <w:t xml:space="preserve">בהתמודדות עם </w:t>
      </w:r>
      <w:r w:rsidRPr="0070360C">
        <w:rPr>
          <w:b/>
          <w:bCs/>
          <w:rtl/>
        </w:rPr>
        <w:t xml:space="preserve">משבר הקורונה וסייע לממשלה </w:t>
      </w:r>
      <w:r w:rsidRPr="0070360C">
        <w:rPr>
          <w:b/>
          <w:bCs/>
          <w:rtl/>
        </w:rPr>
        <w:t>ולראה"ם</w:t>
      </w:r>
      <w:r w:rsidRPr="0070360C">
        <w:rPr>
          <w:b/>
          <w:bCs/>
          <w:rtl/>
        </w:rPr>
        <w:t xml:space="preserve"> לקדם החלטות שהתקבלו ולהביא לממשלה </w:t>
      </w:r>
      <w:r w:rsidRPr="0070360C">
        <w:rPr>
          <w:b/>
          <w:bCs/>
          <w:rtl/>
        </w:rPr>
        <w:t>ולראה"ם</w:t>
      </w:r>
      <w:r w:rsidRPr="0070360C">
        <w:rPr>
          <w:b/>
          <w:bCs/>
          <w:rtl/>
        </w:rPr>
        <w:t xml:space="preserve"> נושאים רבים להחלטה.</w:t>
      </w:r>
      <w:r w:rsidRPr="0070360C" w:rsidR="00255801">
        <w:rPr>
          <w:rFonts w:hint="cs"/>
          <w:b/>
          <w:bCs/>
          <w:rtl/>
        </w:rPr>
        <w:t xml:space="preserve"> </w:t>
      </w:r>
      <w:r w:rsidRPr="0070360C">
        <w:rPr>
          <w:rFonts w:hint="cs"/>
          <w:b/>
          <w:bCs/>
          <w:rtl/>
        </w:rPr>
        <w:t>עם</w:t>
      </w:r>
      <w:r w:rsidRPr="0070360C">
        <w:rPr>
          <w:b/>
          <w:bCs/>
          <w:rtl/>
        </w:rPr>
        <w:t xml:space="preserve"> </w:t>
      </w:r>
      <w:r w:rsidRPr="0070360C">
        <w:rPr>
          <w:rFonts w:hint="cs"/>
          <w:b/>
          <w:bCs/>
          <w:rtl/>
        </w:rPr>
        <w:t>זאת</w:t>
      </w:r>
      <w:r w:rsidRPr="0070360C">
        <w:rPr>
          <w:b/>
          <w:bCs/>
          <w:rtl/>
        </w:rPr>
        <w:t xml:space="preserve">, </w:t>
      </w:r>
      <w:r w:rsidRPr="0070360C">
        <w:rPr>
          <w:rFonts w:hint="cs"/>
          <w:b/>
          <w:bCs/>
          <w:rtl/>
        </w:rPr>
        <w:t>עלה</w:t>
      </w:r>
      <w:r w:rsidRPr="0070360C">
        <w:rPr>
          <w:b/>
          <w:bCs/>
          <w:rtl/>
        </w:rPr>
        <w:t xml:space="preserve"> </w:t>
      </w:r>
      <w:r w:rsidRPr="0070360C">
        <w:rPr>
          <w:rFonts w:hint="cs"/>
          <w:b/>
          <w:bCs/>
          <w:rtl/>
        </w:rPr>
        <w:t>כי</w:t>
      </w:r>
      <w:r w:rsidRPr="0070360C">
        <w:rPr>
          <w:b/>
          <w:bCs/>
          <w:rtl/>
        </w:rPr>
        <w:t xml:space="preserve"> </w:t>
      </w:r>
      <w:r w:rsidRPr="0070360C">
        <w:rPr>
          <w:rFonts w:hint="cs"/>
          <w:b/>
          <w:bCs/>
          <w:rtl/>
        </w:rPr>
        <w:t>פעילותו</w:t>
      </w:r>
      <w:r w:rsidRPr="0070360C">
        <w:rPr>
          <w:b/>
          <w:bCs/>
          <w:rtl/>
        </w:rPr>
        <w:t xml:space="preserve"> </w:t>
      </w:r>
      <w:r w:rsidRPr="0070360C">
        <w:rPr>
          <w:rFonts w:hint="cs"/>
          <w:b/>
          <w:bCs/>
          <w:rtl/>
        </w:rPr>
        <w:t>של</w:t>
      </w:r>
      <w:r w:rsidRPr="0070360C">
        <w:rPr>
          <w:b/>
          <w:bCs/>
          <w:rtl/>
        </w:rPr>
        <w:t xml:space="preserve"> </w:t>
      </w:r>
      <w:r w:rsidRPr="0070360C">
        <w:rPr>
          <w:rFonts w:hint="cs"/>
          <w:b/>
          <w:bCs/>
          <w:rtl/>
        </w:rPr>
        <w:t>המל</w:t>
      </w:r>
      <w:r w:rsidRPr="0070360C">
        <w:rPr>
          <w:b/>
          <w:bCs/>
          <w:rtl/>
        </w:rPr>
        <w:t>"ל</w:t>
      </w:r>
      <w:r w:rsidRPr="0070360C">
        <w:rPr>
          <w:b/>
          <w:bCs/>
          <w:rtl/>
        </w:rPr>
        <w:t xml:space="preserve"> </w:t>
      </w:r>
      <w:r w:rsidRPr="0070360C">
        <w:rPr>
          <w:rFonts w:hint="cs"/>
          <w:b/>
          <w:bCs/>
          <w:rtl/>
        </w:rPr>
        <w:t>במשבר</w:t>
      </w:r>
      <w:r w:rsidRPr="0070360C">
        <w:rPr>
          <w:b/>
          <w:bCs/>
          <w:rtl/>
        </w:rPr>
        <w:t xml:space="preserve"> </w:t>
      </w:r>
      <w:r w:rsidRPr="0070360C">
        <w:rPr>
          <w:rFonts w:hint="cs"/>
          <w:b/>
          <w:bCs/>
          <w:rtl/>
        </w:rPr>
        <w:t>הקורונה</w:t>
      </w:r>
      <w:r w:rsidRPr="0070360C">
        <w:rPr>
          <w:b/>
          <w:bCs/>
          <w:rtl/>
        </w:rPr>
        <w:t xml:space="preserve"> </w:t>
      </w:r>
      <w:r w:rsidRPr="0070360C">
        <w:rPr>
          <w:rFonts w:hint="cs"/>
          <w:b/>
          <w:bCs/>
          <w:rtl/>
        </w:rPr>
        <w:t>נעשתה</w:t>
      </w:r>
      <w:r w:rsidRPr="0070360C">
        <w:rPr>
          <w:b/>
          <w:bCs/>
          <w:rtl/>
        </w:rPr>
        <w:t xml:space="preserve"> </w:t>
      </w:r>
      <w:r w:rsidRPr="0070360C">
        <w:rPr>
          <w:rFonts w:hint="cs"/>
          <w:b/>
          <w:bCs/>
          <w:rtl/>
        </w:rPr>
        <w:t>על</w:t>
      </w:r>
      <w:r w:rsidRPr="0070360C">
        <w:rPr>
          <w:b/>
          <w:bCs/>
          <w:rtl/>
        </w:rPr>
        <w:t xml:space="preserve"> </w:t>
      </w:r>
      <w:r w:rsidRPr="0070360C">
        <w:rPr>
          <w:rFonts w:hint="cs"/>
          <w:b/>
          <w:bCs/>
          <w:rtl/>
        </w:rPr>
        <w:t>בסיס</w:t>
      </w:r>
      <w:r w:rsidRPr="0070360C">
        <w:rPr>
          <w:b/>
          <w:bCs/>
          <w:rtl/>
        </w:rPr>
        <w:t xml:space="preserve"> </w:t>
      </w:r>
      <w:r w:rsidRPr="0070360C">
        <w:rPr>
          <w:rFonts w:hint="cs"/>
          <w:b/>
          <w:bCs/>
          <w:rtl/>
        </w:rPr>
        <w:t>המבנה</w:t>
      </w:r>
      <w:r w:rsidRPr="0070360C">
        <w:rPr>
          <w:b/>
          <w:bCs/>
          <w:rtl/>
        </w:rPr>
        <w:t xml:space="preserve"> </w:t>
      </w:r>
      <w:r w:rsidRPr="0070360C">
        <w:rPr>
          <w:rFonts w:hint="cs"/>
          <w:b/>
          <w:bCs/>
          <w:rtl/>
        </w:rPr>
        <w:t>הארגוני</w:t>
      </w:r>
      <w:r w:rsidRPr="0070360C">
        <w:rPr>
          <w:b/>
          <w:bCs/>
          <w:rtl/>
        </w:rPr>
        <w:t xml:space="preserve"> </w:t>
      </w:r>
      <w:r w:rsidRPr="0070360C">
        <w:rPr>
          <w:rFonts w:hint="cs"/>
          <w:b/>
          <w:bCs/>
          <w:rtl/>
        </w:rPr>
        <w:t>הקיים</w:t>
      </w:r>
      <w:r w:rsidRPr="0070360C">
        <w:rPr>
          <w:b/>
          <w:bCs/>
          <w:rtl/>
        </w:rPr>
        <w:t xml:space="preserve"> </w:t>
      </w:r>
      <w:r w:rsidRPr="0070360C">
        <w:rPr>
          <w:rFonts w:hint="cs"/>
          <w:b/>
          <w:bCs/>
          <w:rtl/>
        </w:rPr>
        <w:t>בלי</w:t>
      </w:r>
      <w:r w:rsidRPr="0070360C">
        <w:rPr>
          <w:b/>
          <w:bCs/>
          <w:rtl/>
        </w:rPr>
        <w:t xml:space="preserve"> </w:t>
      </w:r>
      <w:r w:rsidRPr="0070360C">
        <w:rPr>
          <w:rFonts w:hint="cs"/>
          <w:b/>
          <w:bCs/>
          <w:rtl/>
        </w:rPr>
        <w:t>שנערכה</w:t>
      </w:r>
      <w:r w:rsidRPr="0070360C">
        <w:rPr>
          <w:b/>
          <w:bCs/>
          <w:rtl/>
        </w:rPr>
        <w:t xml:space="preserve"> </w:t>
      </w:r>
      <w:r w:rsidRPr="0070360C">
        <w:rPr>
          <w:rFonts w:hint="cs"/>
          <w:b/>
          <w:bCs/>
          <w:rtl/>
        </w:rPr>
        <w:t>בחינה</w:t>
      </w:r>
      <w:r w:rsidRPr="0070360C">
        <w:rPr>
          <w:b/>
          <w:bCs/>
          <w:rtl/>
        </w:rPr>
        <w:t xml:space="preserve"> </w:t>
      </w:r>
      <w:r w:rsidRPr="0070360C">
        <w:rPr>
          <w:rFonts w:hint="cs"/>
          <w:b/>
          <w:bCs/>
          <w:rtl/>
        </w:rPr>
        <w:t>באשר</w:t>
      </w:r>
      <w:r w:rsidRPr="0070360C">
        <w:rPr>
          <w:b/>
          <w:bCs/>
          <w:rtl/>
        </w:rPr>
        <w:t xml:space="preserve"> </w:t>
      </w:r>
      <w:r w:rsidRPr="0070360C">
        <w:rPr>
          <w:rFonts w:hint="cs"/>
          <w:b/>
          <w:bCs/>
          <w:rtl/>
        </w:rPr>
        <w:t>להלימה</w:t>
      </w:r>
      <w:r w:rsidRPr="0070360C">
        <w:rPr>
          <w:b/>
          <w:bCs/>
          <w:rtl/>
        </w:rPr>
        <w:t xml:space="preserve"> </w:t>
      </w:r>
      <w:r w:rsidRPr="0070360C">
        <w:rPr>
          <w:rFonts w:hint="cs"/>
          <w:b/>
          <w:bCs/>
          <w:rtl/>
        </w:rPr>
        <w:t>בין</w:t>
      </w:r>
      <w:r w:rsidRPr="0070360C">
        <w:rPr>
          <w:b/>
          <w:bCs/>
          <w:rtl/>
        </w:rPr>
        <w:t xml:space="preserve"> </w:t>
      </w:r>
      <w:r w:rsidRPr="0070360C">
        <w:rPr>
          <w:rFonts w:hint="cs"/>
          <w:b/>
          <w:bCs/>
          <w:rtl/>
        </w:rPr>
        <w:t>המבנה</w:t>
      </w:r>
      <w:r w:rsidRPr="0070360C">
        <w:rPr>
          <w:b/>
          <w:bCs/>
          <w:rtl/>
        </w:rPr>
        <w:t xml:space="preserve"> </w:t>
      </w:r>
      <w:r w:rsidRPr="0070360C">
        <w:rPr>
          <w:rFonts w:hint="cs"/>
          <w:b/>
          <w:bCs/>
          <w:rtl/>
        </w:rPr>
        <w:t>הארגוני</w:t>
      </w:r>
      <w:r w:rsidRPr="0070360C">
        <w:rPr>
          <w:b/>
          <w:bCs/>
          <w:rtl/>
        </w:rPr>
        <w:t xml:space="preserve"> </w:t>
      </w:r>
      <w:r w:rsidRPr="0070360C">
        <w:rPr>
          <w:rFonts w:hint="cs"/>
          <w:b/>
          <w:bCs/>
          <w:rtl/>
        </w:rPr>
        <w:t>של</w:t>
      </w:r>
      <w:r w:rsidRPr="0070360C">
        <w:rPr>
          <w:b/>
          <w:bCs/>
          <w:rtl/>
        </w:rPr>
        <w:t xml:space="preserve"> </w:t>
      </w:r>
      <w:r w:rsidRPr="0070360C">
        <w:rPr>
          <w:rFonts w:hint="cs"/>
          <w:b/>
          <w:bCs/>
          <w:rtl/>
        </w:rPr>
        <w:t>המל</w:t>
      </w:r>
      <w:r w:rsidRPr="0070360C">
        <w:rPr>
          <w:b/>
          <w:bCs/>
          <w:rtl/>
        </w:rPr>
        <w:t>"ל</w:t>
      </w:r>
      <w:r w:rsidRPr="0070360C">
        <w:rPr>
          <w:b/>
          <w:bCs/>
          <w:rtl/>
        </w:rPr>
        <w:t xml:space="preserve"> לבין משימותיו בהתמודדות עם משבר הקורונה ועם </w:t>
      </w:r>
      <w:r w:rsidRPr="0070360C">
        <w:rPr>
          <w:rFonts w:hint="cs"/>
          <w:b/>
          <w:bCs/>
          <w:rtl/>
        </w:rPr>
        <w:t>יתר</w:t>
      </w:r>
      <w:r w:rsidRPr="0070360C">
        <w:rPr>
          <w:b/>
          <w:bCs/>
          <w:rtl/>
        </w:rPr>
        <w:t xml:space="preserve"> </w:t>
      </w:r>
      <w:r w:rsidRPr="0070360C">
        <w:rPr>
          <w:rFonts w:hint="cs"/>
          <w:b/>
          <w:bCs/>
          <w:rtl/>
        </w:rPr>
        <w:t>משימותיו</w:t>
      </w:r>
      <w:r w:rsidRPr="0070360C">
        <w:rPr>
          <w:b/>
          <w:bCs/>
          <w:rtl/>
        </w:rPr>
        <w:t xml:space="preserve"> השוטפות הנדרשות מתוקף תפקידו.</w:t>
      </w:r>
    </w:p>
    <w:p w:rsidR="009A022F" w:rsidRPr="0070360C" w:rsidP="006B7730">
      <w:pPr>
        <w:pStyle w:val="a"/>
        <w:spacing w:line="269" w:lineRule="auto"/>
        <w:rPr>
          <w:rtl/>
        </w:rPr>
      </w:pPr>
      <w:r w:rsidRPr="0070360C">
        <w:rPr>
          <w:rtl/>
        </w:rPr>
        <w:fldChar w:fldCharType="begin"/>
      </w:r>
      <w:r w:rsidRPr="0070360C">
        <w:rPr>
          <w:rtl/>
        </w:rPr>
        <w:instrText xml:space="preserve"> </w:instrText>
      </w:r>
      <w:r w:rsidRPr="0070360C">
        <w:instrText>AUTONUMLGL \e  \* MERGEFORMAT</w:instrText>
      </w:r>
      <w:r w:rsidRPr="0070360C">
        <w:rPr>
          <w:rtl/>
        </w:rPr>
        <w:instrText xml:space="preserve"> </w:instrText>
      </w:r>
      <w:r w:rsidRPr="0070360C">
        <w:rPr>
          <w:rtl/>
        </w:rPr>
        <w:fldChar w:fldCharType="end"/>
      </w:r>
    </w:p>
    <w:p w:rsidR="009A022F" w:rsidP="006B7730">
      <w:pPr>
        <w:spacing w:line="269" w:lineRule="auto"/>
        <w:rPr>
          <w:b/>
          <w:bCs/>
          <w:rtl/>
        </w:rPr>
      </w:pPr>
      <w:r w:rsidRPr="0070360C">
        <w:rPr>
          <w:rFonts w:hint="cs"/>
          <w:b/>
          <w:bCs/>
          <w:rtl/>
        </w:rPr>
        <w:t>מומלץ</w:t>
      </w:r>
      <w:r w:rsidRPr="0070360C">
        <w:rPr>
          <w:b/>
          <w:bCs/>
          <w:rtl/>
        </w:rPr>
        <w:t xml:space="preserve"> </w:t>
      </w:r>
      <w:r w:rsidRPr="0070360C">
        <w:rPr>
          <w:rFonts w:hint="cs"/>
          <w:b/>
          <w:bCs/>
          <w:rtl/>
        </w:rPr>
        <w:t>כי</w:t>
      </w:r>
      <w:r w:rsidRPr="0070360C">
        <w:rPr>
          <w:b/>
          <w:bCs/>
          <w:rtl/>
        </w:rPr>
        <w:t xml:space="preserve"> </w:t>
      </w:r>
      <w:r w:rsidRPr="0070360C">
        <w:rPr>
          <w:rFonts w:hint="cs"/>
          <w:b/>
          <w:bCs/>
          <w:rtl/>
        </w:rPr>
        <w:t>משרד</w:t>
      </w:r>
      <w:r w:rsidRPr="0070360C">
        <w:rPr>
          <w:b/>
          <w:bCs/>
          <w:rtl/>
        </w:rPr>
        <w:t xml:space="preserve"> </w:t>
      </w:r>
      <w:r w:rsidRPr="0070360C">
        <w:rPr>
          <w:rFonts w:hint="cs"/>
          <w:b/>
          <w:bCs/>
          <w:rtl/>
        </w:rPr>
        <w:t>ראה</w:t>
      </w:r>
      <w:r w:rsidRPr="0070360C">
        <w:rPr>
          <w:b/>
          <w:bCs/>
          <w:rtl/>
        </w:rPr>
        <w:t>"ם</w:t>
      </w:r>
      <w:r w:rsidRPr="0070360C">
        <w:rPr>
          <w:b/>
          <w:bCs/>
          <w:rtl/>
        </w:rPr>
        <w:t xml:space="preserve"> </w:t>
      </w:r>
      <w:r w:rsidRPr="0070360C">
        <w:rPr>
          <w:rFonts w:hint="cs"/>
          <w:b/>
          <w:bCs/>
          <w:rtl/>
        </w:rPr>
        <w:t>והמל</w:t>
      </w:r>
      <w:r w:rsidRPr="0070360C">
        <w:rPr>
          <w:b/>
          <w:bCs/>
          <w:rtl/>
        </w:rPr>
        <w:t>"ל</w:t>
      </w:r>
      <w:r w:rsidRPr="0070360C">
        <w:rPr>
          <w:b/>
          <w:bCs/>
          <w:rtl/>
        </w:rPr>
        <w:t xml:space="preserve"> </w:t>
      </w:r>
      <w:r w:rsidRPr="0070360C">
        <w:rPr>
          <w:rFonts w:hint="cs"/>
          <w:b/>
          <w:bCs/>
          <w:rtl/>
        </w:rPr>
        <w:t>יבחנו</w:t>
      </w:r>
      <w:r w:rsidRPr="0070360C">
        <w:rPr>
          <w:b/>
          <w:bCs/>
          <w:rtl/>
        </w:rPr>
        <w:t xml:space="preserve"> </w:t>
      </w:r>
      <w:r w:rsidRPr="0070360C">
        <w:rPr>
          <w:rFonts w:hint="cs"/>
          <w:b/>
          <w:bCs/>
          <w:rtl/>
        </w:rPr>
        <w:t>את</w:t>
      </w:r>
      <w:r w:rsidRPr="0070360C">
        <w:rPr>
          <w:b/>
          <w:bCs/>
          <w:rtl/>
        </w:rPr>
        <w:t xml:space="preserve"> </w:t>
      </w:r>
      <w:r w:rsidRPr="0070360C">
        <w:rPr>
          <w:rFonts w:hint="cs"/>
          <w:b/>
          <w:bCs/>
          <w:rtl/>
        </w:rPr>
        <w:t>המבנה</w:t>
      </w:r>
      <w:r w:rsidRPr="0070360C">
        <w:rPr>
          <w:b/>
          <w:bCs/>
          <w:rtl/>
        </w:rPr>
        <w:t xml:space="preserve"> </w:t>
      </w:r>
      <w:r w:rsidRPr="0070360C">
        <w:rPr>
          <w:rFonts w:hint="cs"/>
          <w:b/>
          <w:bCs/>
          <w:rtl/>
        </w:rPr>
        <w:t>הארגוני</w:t>
      </w:r>
      <w:r w:rsidRPr="0070360C">
        <w:rPr>
          <w:b/>
          <w:bCs/>
          <w:rtl/>
        </w:rPr>
        <w:t xml:space="preserve"> </w:t>
      </w:r>
      <w:r w:rsidRPr="0070360C">
        <w:rPr>
          <w:rFonts w:hint="cs"/>
          <w:b/>
          <w:bCs/>
          <w:rtl/>
        </w:rPr>
        <w:t>של</w:t>
      </w:r>
      <w:r w:rsidRPr="0070360C">
        <w:rPr>
          <w:b/>
          <w:bCs/>
          <w:rtl/>
        </w:rPr>
        <w:t xml:space="preserve"> </w:t>
      </w:r>
      <w:r w:rsidRPr="0070360C">
        <w:rPr>
          <w:rFonts w:hint="cs"/>
          <w:b/>
          <w:bCs/>
          <w:rtl/>
        </w:rPr>
        <w:t>המל</w:t>
      </w:r>
      <w:r w:rsidRPr="0070360C">
        <w:rPr>
          <w:b/>
          <w:bCs/>
          <w:rtl/>
        </w:rPr>
        <w:t>"ל</w:t>
      </w:r>
      <w:r w:rsidRPr="0070360C">
        <w:rPr>
          <w:b/>
          <w:bCs/>
          <w:rtl/>
        </w:rPr>
        <w:t xml:space="preserve"> </w:t>
      </w:r>
      <w:r w:rsidR="002C149C">
        <w:rPr>
          <w:rFonts w:hint="cs"/>
          <w:b/>
          <w:bCs/>
          <w:rtl/>
        </w:rPr>
        <w:t>לנוכח</w:t>
      </w:r>
      <w:r w:rsidRPr="0070360C" w:rsidR="002C149C">
        <w:rPr>
          <w:b/>
          <w:bCs/>
          <w:rtl/>
        </w:rPr>
        <w:t xml:space="preserve"> </w:t>
      </w:r>
      <w:r w:rsidRPr="0070360C">
        <w:rPr>
          <w:rFonts w:hint="cs"/>
          <w:b/>
          <w:bCs/>
          <w:rtl/>
        </w:rPr>
        <w:t>התמשכות</w:t>
      </w:r>
      <w:r w:rsidRPr="0070360C">
        <w:rPr>
          <w:b/>
          <w:bCs/>
          <w:rtl/>
        </w:rPr>
        <w:t xml:space="preserve"> </w:t>
      </w:r>
      <w:r w:rsidRPr="0070360C">
        <w:rPr>
          <w:rFonts w:hint="cs"/>
          <w:b/>
          <w:bCs/>
          <w:rtl/>
        </w:rPr>
        <w:t>המשבר</w:t>
      </w:r>
      <w:r w:rsidRPr="0070360C">
        <w:rPr>
          <w:b/>
          <w:bCs/>
          <w:rtl/>
        </w:rPr>
        <w:t xml:space="preserve"> </w:t>
      </w:r>
      <w:r w:rsidRPr="0070360C">
        <w:rPr>
          <w:rFonts w:hint="cs"/>
          <w:b/>
          <w:bCs/>
          <w:rtl/>
        </w:rPr>
        <w:t>בשים</w:t>
      </w:r>
      <w:r w:rsidRPr="0070360C">
        <w:rPr>
          <w:b/>
          <w:bCs/>
          <w:rtl/>
        </w:rPr>
        <w:t xml:space="preserve"> </w:t>
      </w:r>
      <w:r w:rsidRPr="0070360C">
        <w:rPr>
          <w:rFonts w:hint="cs"/>
          <w:b/>
          <w:bCs/>
          <w:rtl/>
        </w:rPr>
        <w:t>לב</w:t>
      </w:r>
      <w:r w:rsidRPr="0070360C">
        <w:rPr>
          <w:b/>
          <w:bCs/>
          <w:rtl/>
        </w:rPr>
        <w:t xml:space="preserve"> </w:t>
      </w:r>
      <w:r w:rsidRPr="0070360C">
        <w:rPr>
          <w:rFonts w:hint="cs"/>
          <w:b/>
          <w:bCs/>
          <w:rtl/>
        </w:rPr>
        <w:t>למשימותיו</w:t>
      </w:r>
      <w:r w:rsidRPr="0070360C">
        <w:rPr>
          <w:b/>
          <w:bCs/>
          <w:rtl/>
        </w:rPr>
        <w:t xml:space="preserve"> </w:t>
      </w:r>
      <w:r w:rsidRPr="0070360C">
        <w:rPr>
          <w:rFonts w:hint="cs"/>
          <w:b/>
          <w:bCs/>
          <w:rtl/>
        </w:rPr>
        <w:t>הייעודיות</w:t>
      </w:r>
      <w:r w:rsidRPr="0070360C">
        <w:rPr>
          <w:b/>
          <w:bCs/>
          <w:rtl/>
        </w:rPr>
        <w:t xml:space="preserve"> </w:t>
      </w:r>
      <w:r w:rsidRPr="0070360C">
        <w:rPr>
          <w:rFonts w:hint="cs"/>
          <w:b/>
          <w:bCs/>
          <w:rtl/>
        </w:rPr>
        <w:t>הנוגעות</w:t>
      </w:r>
      <w:r w:rsidRPr="0070360C">
        <w:rPr>
          <w:b/>
          <w:bCs/>
          <w:rtl/>
        </w:rPr>
        <w:t xml:space="preserve"> </w:t>
      </w:r>
      <w:r w:rsidRPr="0070360C">
        <w:rPr>
          <w:rFonts w:hint="cs"/>
          <w:b/>
          <w:bCs/>
          <w:rtl/>
        </w:rPr>
        <w:t>להתמודדות</w:t>
      </w:r>
      <w:r w:rsidRPr="0070360C">
        <w:rPr>
          <w:b/>
          <w:bCs/>
          <w:rtl/>
        </w:rPr>
        <w:t xml:space="preserve"> </w:t>
      </w:r>
      <w:r w:rsidRPr="0070360C">
        <w:rPr>
          <w:rFonts w:hint="cs"/>
          <w:b/>
          <w:bCs/>
          <w:rtl/>
        </w:rPr>
        <w:t>עם</w:t>
      </w:r>
      <w:r w:rsidRPr="0070360C">
        <w:rPr>
          <w:b/>
          <w:bCs/>
          <w:rtl/>
        </w:rPr>
        <w:t xml:space="preserve"> </w:t>
      </w:r>
      <w:r w:rsidRPr="0070360C">
        <w:rPr>
          <w:rFonts w:hint="cs"/>
          <w:b/>
          <w:bCs/>
          <w:rtl/>
        </w:rPr>
        <w:t>המשבר</w:t>
      </w:r>
      <w:r w:rsidRPr="0070360C">
        <w:rPr>
          <w:b/>
          <w:bCs/>
          <w:rtl/>
        </w:rPr>
        <w:t xml:space="preserve"> </w:t>
      </w:r>
      <w:r w:rsidRPr="0070360C">
        <w:rPr>
          <w:rFonts w:hint="cs"/>
          <w:b/>
          <w:bCs/>
          <w:rtl/>
        </w:rPr>
        <w:t>וליתר</w:t>
      </w:r>
      <w:r w:rsidRPr="0070360C">
        <w:rPr>
          <w:b/>
          <w:bCs/>
          <w:rtl/>
        </w:rPr>
        <w:t xml:space="preserve"> </w:t>
      </w:r>
      <w:r w:rsidRPr="0070360C">
        <w:rPr>
          <w:rFonts w:hint="cs"/>
          <w:b/>
          <w:bCs/>
          <w:rtl/>
        </w:rPr>
        <w:t>משימותיו</w:t>
      </w:r>
      <w:r w:rsidRPr="0070360C">
        <w:rPr>
          <w:b/>
          <w:bCs/>
          <w:rtl/>
        </w:rPr>
        <w:t>.</w:t>
      </w:r>
      <w:r w:rsidR="00CB2EA1">
        <w:rPr>
          <w:rFonts w:hint="cs"/>
          <w:b/>
          <w:bCs/>
          <w:rtl/>
        </w:rPr>
        <w:t xml:space="preserve"> </w:t>
      </w:r>
    </w:p>
    <w:p w:rsidR="003B3592" w:rsidRPr="004D6303" w:rsidP="006B7730">
      <w:pPr>
        <w:spacing w:line="269" w:lineRule="auto"/>
        <w:rPr>
          <w:rtl/>
        </w:rPr>
      </w:pPr>
    </w:p>
    <w:p w:rsidR="002502D1" w:rsidP="006B7730">
      <w:pPr>
        <w:pStyle w:val="Heading4"/>
        <w:spacing w:before="0" w:line="269" w:lineRule="auto"/>
        <w:rPr>
          <w:rtl/>
        </w:rPr>
      </w:pPr>
      <w:r>
        <w:rPr>
          <w:rFonts w:hint="cs"/>
          <w:rtl/>
        </w:rPr>
        <w:t xml:space="preserve">הגדרת </w:t>
      </w:r>
      <w:r>
        <w:rPr>
          <w:rFonts w:hint="cs"/>
          <w:rtl/>
        </w:rPr>
        <w:t>תפקיד</w:t>
      </w:r>
      <w:r>
        <w:rPr>
          <w:rFonts w:hint="cs"/>
          <w:rtl/>
        </w:rPr>
        <w:t>ו</w:t>
      </w:r>
      <w:r>
        <w:rPr>
          <w:rFonts w:hint="cs"/>
          <w:rtl/>
        </w:rPr>
        <w:t xml:space="preserve"> </w:t>
      </w:r>
      <w:r>
        <w:rPr>
          <w:rFonts w:hint="cs"/>
          <w:rtl/>
        </w:rPr>
        <w:t>של</w:t>
      </w:r>
      <w:r>
        <w:rPr>
          <w:rFonts w:hint="cs"/>
          <w:rtl/>
        </w:rPr>
        <w:t xml:space="preserve"> </w:t>
      </w:r>
      <w:r>
        <w:rPr>
          <w:rFonts w:hint="cs"/>
          <w:rtl/>
        </w:rPr>
        <w:t>המל"ל</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7178F" w:rsidP="006B7730">
      <w:pPr>
        <w:spacing w:line="269" w:lineRule="auto"/>
        <w:rPr>
          <w:rtl/>
        </w:rPr>
      </w:pPr>
      <w:r>
        <w:rPr>
          <w:rFonts w:hint="cs"/>
          <w:rtl/>
        </w:rPr>
        <w:t xml:space="preserve">כאמור, </w:t>
      </w:r>
      <w:r w:rsidRPr="00B33CF9">
        <w:rPr>
          <w:rFonts w:hint="cs"/>
          <w:rtl/>
        </w:rPr>
        <w:t xml:space="preserve">חוק </w:t>
      </w:r>
      <w:r w:rsidRPr="00B33CF9">
        <w:rPr>
          <w:rFonts w:hint="cs"/>
          <w:rtl/>
        </w:rPr>
        <w:t>המל"ל</w:t>
      </w:r>
      <w:r w:rsidRPr="00B33CF9">
        <w:rPr>
          <w:rFonts w:hint="cs"/>
          <w:rtl/>
        </w:rPr>
        <w:t xml:space="preserve"> קובע</w:t>
      </w:r>
      <w:r>
        <w:rPr>
          <w:rFonts w:hint="cs"/>
          <w:rtl/>
        </w:rPr>
        <w:t xml:space="preserve"> בין היתר</w:t>
      </w:r>
      <w:r w:rsidRPr="00B33CF9">
        <w:rPr>
          <w:rFonts w:hint="cs"/>
          <w:rtl/>
        </w:rPr>
        <w:t xml:space="preserve"> כי המטה לביטחון לאומי ישמש גוף המטה </w:t>
      </w:r>
      <w:r w:rsidR="00EA4B54">
        <w:rPr>
          <w:rFonts w:hint="cs"/>
          <w:rtl/>
        </w:rPr>
        <w:t>ש</w:t>
      </w:r>
      <w:r w:rsidRPr="00B33CF9">
        <w:rPr>
          <w:rFonts w:hint="cs"/>
          <w:rtl/>
        </w:rPr>
        <w:t>ל</w:t>
      </w:r>
      <w:r w:rsidR="00EA4B54">
        <w:rPr>
          <w:rFonts w:hint="cs"/>
          <w:rtl/>
        </w:rPr>
        <w:t xml:space="preserve"> </w:t>
      </w:r>
      <w:r>
        <w:rPr>
          <w:rFonts w:hint="cs"/>
          <w:rtl/>
        </w:rPr>
        <w:t>ראה</w:t>
      </w:r>
      <w:r>
        <w:rPr>
          <w:rtl/>
        </w:rPr>
        <w:t>"</w:t>
      </w:r>
      <w:r>
        <w:rPr>
          <w:rFonts w:hint="cs"/>
          <w:rtl/>
        </w:rPr>
        <w:t>ם</w:t>
      </w:r>
      <w:r w:rsidRPr="00B33CF9">
        <w:rPr>
          <w:rFonts w:hint="cs"/>
          <w:rtl/>
        </w:rPr>
        <w:t xml:space="preserve"> ו</w:t>
      </w:r>
      <w:r w:rsidR="00EA4B54">
        <w:rPr>
          <w:rFonts w:hint="cs"/>
          <w:rtl/>
        </w:rPr>
        <w:t>של ה</w:t>
      </w:r>
      <w:r w:rsidRPr="00B33CF9">
        <w:rPr>
          <w:rFonts w:hint="cs"/>
          <w:rtl/>
        </w:rPr>
        <w:t xml:space="preserve">ממשלה בענייני החוץ והביטחון של מדינת ישראל </w:t>
      </w:r>
      <w:r>
        <w:rPr>
          <w:rFonts w:hint="cs"/>
          <w:rtl/>
        </w:rPr>
        <w:t>וי</w:t>
      </w:r>
      <w:r w:rsidRPr="006052DA">
        <w:rPr>
          <w:rFonts w:hint="cs"/>
          <w:rtl/>
        </w:rPr>
        <w:t>בצע כל תפקי</w:t>
      </w:r>
      <w:r>
        <w:rPr>
          <w:rFonts w:hint="cs"/>
          <w:rtl/>
        </w:rPr>
        <w:t xml:space="preserve">ד מטה בתחום אחר שקבע </w:t>
      </w:r>
      <w:r>
        <w:rPr>
          <w:rFonts w:hint="cs"/>
          <w:rtl/>
        </w:rPr>
        <w:t>ראה</w:t>
      </w:r>
      <w:r>
        <w:rPr>
          <w:rtl/>
        </w:rPr>
        <w:t>"</w:t>
      </w:r>
      <w:r>
        <w:rPr>
          <w:rFonts w:hint="cs"/>
          <w:rtl/>
        </w:rPr>
        <w:t>ם</w:t>
      </w:r>
      <w:r w:rsidRPr="006052DA">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41B1A" w:rsidP="006B7730">
      <w:pPr>
        <w:spacing w:line="269" w:lineRule="auto"/>
        <w:ind w:left="-1"/>
        <w:rPr>
          <w:rtl/>
        </w:rPr>
      </w:pPr>
      <w:r w:rsidRPr="00BC56D4">
        <w:rPr>
          <w:rFonts w:hint="cs"/>
          <w:rtl/>
        </w:rPr>
        <w:t>כאמור</w:t>
      </w:r>
      <w:r>
        <w:rPr>
          <w:rFonts w:hint="cs"/>
          <w:rtl/>
        </w:rPr>
        <w:t>,</w:t>
      </w:r>
      <w:r w:rsidRPr="00BC56D4">
        <w:rPr>
          <w:rFonts w:hint="cs"/>
          <w:rtl/>
        </w:rPr>
        <w:t xml:space="preserve"> </w:t>
      </w:r>
      <w:r>
        <w:rPr>
          <w:rFonts w:hint="cs"/>
          <w:rtl/>
        </w:rPr>
        <w:t>ראה"ם</w:t>
      </w:r>
      <w:r>
        <w:rPr>
          <w:rFonts w:hint="cs"/>
          <w:rtl/>
        </w:rPr>
        <w:t xml:space="preserve"> </w:t>
      </w:r>
      <w:r w:rsidR="00E248EF">
        <w:rPr>
          <w:rFonts w:hint="cs"/>
          <w:rtl/>
        </w:rPr>
        <w:t xml:space="preserve">דאז </w:t>
      </w:r>
      <w:r>
        <w:rPr>
          <w:rFonts w:hint="cs"/>
          <w:rtl/>
        </w:rPr>
        <w:t xml:space="preserve">קבע כי </w:t>
      </w:r>
      <w:r>
        <w:rPr>
          <w:rFonts w:hint="cs"/>
          <w:rtl/>
        </w:rPr>
        <w:t>המל"ל</w:t>
      </w:r>
      <w:r>
        <w:rPr>
          <w:rFonts w:hint="cs"/>
          <w:rtl/>
        </w:rPr>
        <w:t xml:space="preserve"> ירכז </w:t>
      </w:r>
      <w:r w:rsidRPr="00EE6D11">
        <w:rPr>
          <w:rFonts w:hint="cs"/>
          <w:rtl/>
        </w:rPr>
        <w:t>את כל הפעילות הנדרשת</w:t>
      </w:r>
      <w:r w:rsidR="00EA4B54">
        <w:rPr>
          <w:rFonts w:hint="cs"/>
          <w:rtl/>
        </w:rPr>
        <w:t>,</w:t>
      </w:r>
      <w:r w:rsidRPr="00EE6D11">
        <w:rPr>
          <w:rFonts w:hint="cs"/>
          <w:rtl/>
        </w:rPr>
        <w:t xml:space="preserve"> לרבות יישוב מחלוקות</w:t>
      </w:r>
      <w:r w:rsidR="00EA4B54">
        <w:rPr>
          <w:rFonts w:hint="cs"/>
          <w:rtl/>
        </w:rPr>
        <w:t>,</w:t>
      </w:r>
      <w:r w:rsidRPr="00EE4408">
        <w:rPr>
          <w:rFonts w:hint="cs"/>
          <w:rtl/>
        </w:rPr>
        <w:t xml:space="preserve"> </w:t>
      </w:r>
      <w:r>
        <w:rPr>
          <w:rFonts w:hint="cs"/>
          <w:rtl/>
        </w:rPr>
        <w:t>יוביל את</w:t>
      </w:r>
      <w:r w:rsidRPr="00CB2107">
        <w:rPr>
          <w:rFonts w:hint="cs"/>
          <w:rtl/>
        </w:rPr>
        <w:t xml:space="preserve"> המאמץ הלאומי</w:t>
      </w:r>
      <w:r>
        <w:rPr>
          <w:rFonts w:hint="cs"/>
          <w:rtl/>
        </w:rPr>
        <w:t xml:space="preserve"> </w:t>
      </w:r>
      <w:r w:rsidRPr="00EE6D11">
        <w:rPr>
          <w:rFonts w:hint="cs"/>
          <w:rtl/>
        </w:rPr>
        <w:t>למניעת כניסת הנגיף לשטח ישראל ו</w:t>
      </w:r>
      <w:r w:rsidR="00EA4B54">
        <w:rPr>
          <w:rFonts w:hint="cs"/>
          <w:rtl/>
        </w:rPr>
        <w:t>י</w:t>
      </w:r>
      <w:r w:rsidRPr="00EE6D11">
        <w:rPr>
          <w:rFonts w:hint="cs"/>
          <w:rtl/>
        </w:rPr>
        <w:t>סייע למשרד הבריאות ככל שיידרש</w:t>
      </w:r>
      <w:r>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906FD1" w:rsidP="006B7730">
      <w:pPr>
        <w:spacing w:line="269" w:lineRule="auto"/>
        <w:rPr>
          <w:rtl/>
        </w:rPr>
      </w:pPr>
      <w:r w:rsidRPr="00BC7E04">
        <w:rPr>
          <w:rFonts w:hint="cs"/>
          <w:b/>
          <w:bCs/>
          <w:rtl/>
        </w:rPr>
        <w:t>בביקורת</w:t>
      </w:r>
      <w:r w:rsidRPr="00BC7E04">
        <w:rPr>
          <w:b/>
          <w:bCs/>
          <w:rtl/>
        </w:rPr>
        <w:t xml:space="preserve"> </w:t>
      </w:r>
      <w:r w:rsidRPr="00BC7E04">
        <w:rPr>
          <w:rFonts w:hint="cs"/>
          <w:b/>
          <w:bCs/>
          <w:rtl/>
        </w:rPr>
        <w:t>עלה</w:t>
      </w:r>
      <w:r w:rsidRPr="00BC7E04">
        <w:rPr>
          <w:b/>
          <w:bCs/>
          <w:rtl/>
        </w:rPr>
        <w:t xml:space="preserve"> </w:t>
      </w:r>
      <w:r w:rsidRPr="00BC7E04">
        <w:rPr>
          <w:rFonts w:hint="cs"/>
          <w:b/>
          <w:bCs/>
          <w:rtl/>
        </w:rPr>
        <w:t>כי</w:t>
      </w:r>
      <w:r w:rsidRPr="00BC7E04">
        <w:rPr>
          <w:b/>
          <w:bCs/>
          <w:rtl/>
        </w:rPr>
        <w:t xml:space="preserve"> </w:t>
      </w:r>
      <w:r>
        <w:rPr>
          <w:rFonts w:hint="cs"/>
          <w:b/>
          <w:bCs/>
          <w:rtl/>
        </w:rPr>
        <w:t xml:space="preserve">הגדרות </w:t>
      </w:r>
      <w:r w:rsidRPr="00BC7E04">
        <w:rPr>
          <w:rFonts w:hint="cs"/>
          <w:b/>
          <w:bCs/>
          <w:rtl/>
        </w:rPr>
        <w:t>המשימה</w:t>
      </w:r>
      <w:r w:rsidRPr="00BC7E04">
        <w:rPr>
          <w:b/>
          <w:bCs/>
          <w:rtl/>
        </w:rPr>
        <w:t xml:space="preserve"> </w:t>
      </w:r>
      <w:r w:rsidRPr="00BC7E04">
        <w:rPr>
          <w:rFonts w:hint="cs"/>
          <w:b/>
          <w:bCs/>
          <w:rtl/>
        </w:rPr>
        <w:t>שהטיל</w:t>
      </w:r>
      <w:r w:rsidRPr="00BC7E04">
        <w:rPr>
          <w:b/>
          <w:bCs/>
          <w:rtl/>
        </w:rPr>
        <w:t xml:space="preserve"> </w:t>
      </w:r>
      <w:r w:rsidRPr="00BC7E04">
        <w:rPr>
          <w:rFonts w:hint="cs"/>
          <w:b/>
          <w:bCs/>
          <w:rtl/>
        </w:rPr>
        <w:t>ראה</w:t>
      </w:r>
      <w:r w:rsidRPr="00BC7E04">
        <w:rPr>
          <w:b/>
          <w:bCs/>
          <w:rtl/>
        </w:rPr>
        <w:t>"ם</w:t>
      </w:r>
      <w:r w:rsidRPr="00BC7E04">
        <w:rPr>
          <w:b/>
          <w:bCs/>
          <w:rtl/>
        </w:rPr>
        <w:t xml:space="preserve"> </w:t>
      </w:r>
      <w:r w:rsidR="00E248EF">
        <w:rPr>
          <w:rFonts w:hint="cs"/>
          <w:b/>
          <w:bCs/>
          <w:rtl/>
        </w:rPr>
        <w:t xml:space="preserve">דאז </w:t>
      </w:r>
      <w:r w:rsidRPr="00BC7E04">
        <w:rPr>
          <w:rFonts w:hint="cs"/>
          <w:b/>
          <w:bCs/>
          <w:rtl/>
        </w:rPr>
        <w:t>על</w:t>
      </w:r>
      <w:r w:rsidRPr="00BC7E04">
        <w:rPr>
          <w:b/>
          <w:bCs/>
          <w:rtl/>
        </w:rPr>
        <w:t xml:space="preserve"> </w:t>
      </w:r>
      <w:r w:rsidRPr="00BC7E04">
        <w:rPr>
          <w:rFonts w:hint="cs"/>
          <w:b/>
          <w:bCs/>
          <w:rtl/>
        </w:rPr>
        <w:t>המל</w:t>
      </w:r>
      <w:r w:rsidRPr="00BC7E04">
        <w:rPr>
          <w:b/>
          <w:bCs/>
          <w:rtl/>
        </w:rPr>
        <w:t>"ל</w:t>
      </w:r>
      <w:r w:rsidRPr="00BC7E04">
        <w:rPr>
          <w:b/>
          <w:bCs/>
          <w:rtl/>
        </w:rPr>
        <w:t xml:space="preserve"> </w:t>
      </w:r>
      <w:r w:rsidRPr="00BC7E04">
        <w:rPr>
          <w:rFonts w:hint="cs"/>
          <w:b/>
          <w:bCs/>
          <w:rtl/>
        </w:rPr>
        <w:t>הביאה</w:t>
      </w:r>
      <w:r w:rsidRPr="00BC7E04">
        <w:rPr>
          <w:b/>
          <w:bCs/>
          <w:rtl/>
        </w:rPr>
        <w:t xml:space="preserve"> </w:t>
      </w:r>
      <w:r w:rsidRPr="00BC7E04">
        <w:rPr>
          <w:rFonts w:hint="cs"/>
          <w:b/>
          <w:bCs/>
          <w:rtl/>
        </w:rPr>
        <w:t>את</w:t>
      </w:r>
      <w:r w:rsidRPr="00BC7E04">
        <w:rPr>
          <w:b/>
          <w:bCs/>
          <w:rtl/>
        </w:rPr>
        <w:t xml:space="preserve"> </w:t>
      </w:r>
      <w:r w:rsidRPr="00BC7E04">
        <w:rPr>
          <w:rFonts w:hint="cs"/>
          <w:b/>
          <w:bCs/>
          <w:rtl/>
        </w:rPr>
        <w:t>המל</w:t>
      </w:r>
      <w:r w:rsidRPr="00BC7E04">
        <w:rPr>
          <w:b/>
          <w:bCs/>
          <w:rtl/>
        </w:rPr>
        <w:t>"ל</w:t>
      </w:r>
      <w:r w:rsidRPr="00BC7E04">
        <w:rPr>
          <w:b/>
          <w:bCs/>
          <w:rtl/>
        </w:rPr>
        <w:t xml:space="preserve"> </w:t>
      </w:r>
      <w:r>
        <w:rPr>
          <w:rFonts w:hint="cs"/>
          <w:b/>
          <w:bCs/>
          <w:rtl/>
        </w:rPr>
        <w:t>לבצע</w:t>
      </w:r>
      <w:r w:rsidR="005059E2">
        <w:rPr>
          <w:rFonts w:hint="cs"/>
          <w:b/>
          <w:bCs/>
          <w:rtl/>
        </w:rPr>
        <w:t xml:space="preserve"> </w:t>
      </w:r>
      <w:r w:rsidR="002C149C">
        <w:rPr>
          <w:rFonts w:hint="cs"/>
          <w:b/>
          <w:bCs/>
          <w:rtl/>
        </w:rPr>
        <w:t>מפעם לפעם</w:t>
      </w:r>
      <w:r w:rsidR="005059E2">
        <w:rPr>
          <w:rFonts w:hint="cs"/>
          <w:b/>
          <w:bCs/>
          <w:rtl/>
        </w:rPr>
        <w:t xml:space="preserve">, </w:t>
      </w:r>
      <w:r w:rsidR="004245CF">
        <w:rPr>
          <w:rFonts w:hint="cs"/>
          <w:b/>
          <w:bCs/>
          <w:rtl/>
        </w:rPr>
        <w:t xml:space="preserve">במהלך גל </w:t>
      </w:r>
      <w:r w:rsidR="00CB18C0">
        <w:rPr>
          <w:rFonts w:hint="cs"/>
          <w:b/>
          <w:bCs/>
          <w:rtl/>
        </w:rPr>
        <w:t xml:space="preserve">התחלואה </w:t>
      </w:r>
      <w:r w:rsidR="004245CF">
        <w:rPr>
          <w:rFonts w:hint="cs"/>
          <w:b/>
          <w:bCs/>
          <w:rtl/>
        </w:rPr>
        <w:t xml:space="preserve">הראשון, </w:t>
      </w:r>
      <w:r>
        <w:rPr>
          <w:rFonts w:hint="cs"/>
          <w:b/>
          <w:bCs/>
          <w:rtl/>
        </w:rPr>
        <w:t xml:space="preserve">תפקיד </w:t>
      </w:r>
      <w:r w:rsidR="00480C6B">
        <w:rPr>
          <w:rFonts w:hint="cs"/>
          <w:b/>
          <w:bCs/>
          <w:rtl/>
        </w:rPr>
        <w:t xml:space="preserve">עם מאפיינים </w:t>
      </w:r>
      <w:r>
        <w:rPr>
          <w:rFonts w:hint="cs"/>
          <w:b/>
          <w:bCs/>
          <w:rtl/>
        </w:rPr>
        <w:t>אופרטיבי</w:t>
      </w:r>
      <w:r w:rsidR="00480C6B">
        <w:rPr>
          <w:rFonts w:hint="cs"/>
          <w:b/>
          <w:bCs/>
          <w:rtl/>
        </w:rPr>
        <w:t>ים</w:t>
      </w:r>
      <w:r>
        <w:rPr>
          <w:rFonts w:hint="cs"/>
          <w:b/>
          <w:bCs/>
          <w:rtl/>
        </w:rPr>
        <w:t xml:space="preserve"> </w:t>
      </w:r>
      <w:r w:rsidR="002C149C">
        <w:rPr>
          <w:rFonts w:hint="cs"/>
          <w:b/>
          <w:bCs/>
          <w:rtl/>
        </w:rPr>
        <w:t xml:space="preserve">נוסף על </w:t>
      </w:r>
      <w:r w:rsidRPr="00BC7E04">
        <w:rPr>
          <w:rFonts w:hint="cs"/>
          <w:b/>
          <w:bCs/>
          <w:rtl/>
        </w:rPr>
        <w:t>הגדרת</w:t>
      </w:r>
      <w:r w:rsidRPr="00BC7E04">
        <w:rPr>
          <w:b/>
          <w:bCs/>
          <w:rtl/>
        </w:rPr>
        <w:t xml:space="preserve"> </w:t>
      </w:r>
      <w:r w:rsidRPr="00BC7E04">
        <w:rPr>
          <w:rFonts w:hint="cs"/>
          <w:b/>
          <w:bCs/>
          <w:rtl/>
        </w:rPr>
        <w:t>תפקידו</w:t>
      </w:r>
      <w:r w:rsidRPr="00BC7E04">
        <w:rPr>
          <w:b/>
          <w:bCs/>
          <w:rtl/>
        </w:rPr>
        <w:t xml:space="preserve"> </w:t>
      </w:r>
      <w:r>
        <w:rPr>
          <w:rFonts w:hint="cs"/>
          <w:b/>
          <w:bCs/>
          <w:rtl/>
        </w:rPr>
        <w:t xml:space="preserve">בחוק </w:t>
      </w:r>
      <w:r w:rsidRPr="00BC7E04">
        <w:rPr>
          <w:rFonts w:hint="cs"/>
          <w:b/>
          <w:bCs/>
          <w:rtl/>
        </w:rPr>
        <w:t>כגוף</w:t>
      </w:r>
      <w:r w:rsidRPr="00BC7E04">
        <w:rPr>
          <w:b/>
          <w:bCs/>
          <w:rtl/>
        </w:rPr>
        <w:t xml:space="preserve"> </w:t>
      </w:r>
      <w:r w:rsidRPr="00BC7E04">
        <w:rPr>
          <w:rFonts w:hint="cs"/>
          <w:b/>
          <w:bCs/>
          <w:rtl/>
        </w:rPr>
        <w:t>מטה</w:t>
      </w:r>
      <w:r w:rsidR="002C149C">
        <w:rPr>
          <w:rFonts w:hint="cs"/>
          <w:b/>
          <w:bCs/>
          <w:rtl/>
        </w:rPr>
        <w:t>,</w:t>
      </w:r>
      <w:r w:rsidR="00CB2EA1">
        <w:rPr>
          <w:rFonts w:hint="cs"/>
          <w:b/>
          <w:bCs/>
          <w:rtl/>
        </w:rPr>
        <w:t xml:space="preserve"> </w:t>
      </w:r>
      <w:r w:rsidRPr="009E7FF3">
        <w:rPr>
          <w:rFonts w:hint="cs"/>
          <w:rtl/>
        </w:rPr>
        <w:t>כמפורט</w:t>
      </w:r>
      <w:r w:rsidR="002C149C">
        <w:rPr>
          <w:rFonts w:hint="cs"/>
          <w:rtl/>
        </w:rPr>
        <w:t xml:space="preserve"> להלן</w:t>
      </w:r>
      <w:r w:rsidRPr="009E7FF3">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E10613" w:rsidP="006B7730">
      <w:pPr>
        <w:spacing w:line="269" w:lineRule="auto"/>
        <w:rPr>
          <w:rtl/>
        </w:rPr>
      </w:pPr>
      <w:r>
        <w:rPr>
          <w:rFonts w:hint="cs"/>
          <w:rtl/>
        </w:rPr>
        <w:t>ב-25.3.20 הנחה</w:t>
      </w:r>
      <w:r w:rsidR="00255801">
        <w:rPr>
          <w:rFonts w:hint="cs"/>
          <w:rtl/>
        </w:rPr>
        <w:t xml:space="preserve"> </w:t>
      </w:r>
      <w:r>
        <w:rPr>
          <w:rFonts w:hint="cs"/>
          <w:rtl/>
        </w:rPr>
        <w:t xml:space="preserve">ראש האגף </w:t>
      </w:r>
      <w:r>
        <w:rPr>
          <w:rFonts w:hint="cs"/>
          <w:rtl/>
        </w:rPr>
        <w:t>ללוט"ר</w:t>
      </w:r>
      <w:r>
        <w:rPr>
          <w:rFonts w:hint="cs"/>
          <w:rtl/>
        </w:rPr>
        <w:t xml:space="preserve">, </w:t>
      </w:r>
      <w:r>
        <w:rPr>
          <w:rFonts w:hint="cs"/>
          <w:rtl/>
        </w:rPr>
        <w:t>בט"פ</w:t>
      </w:r>
      <w:r>
        <w:rPr>
          <w:rFonts w:hint="cs"/>
          <w:rtl/>
        </w:rPr>
        <w:t xml:space="preserve"> ועורף </w:t>
      </w:r>
      <w:r w:rsidR="003C2A18">
        <w:rPr>
          <w:rFonts w:hint="cs"/>
          <w:rtl/>
        </w:rPr>
        <w:t xml:space="preserve">דאז </w:t>
      </w:r>
      <w:r>
        <w:rPr>
          <w:rFonts w:hint="cs"/>
          <w:rtl/>
        </w:rPr>
        <w:t xml:space="preserve">את המנכ"לים של משרדי ממשלה רבים וגופים אחרים "להקצות פקחים [מטעם משרדי הממשלה והרשויות המקומיות]" למשרד לבט"פ ולמשטרה (בכפוף לאישור משרד המשפטים), וזאת "לאור פניית המשרד לבט"פ </w:t>
      </w:r>
      <w:r>
        <w:rPr>
          <w:rFonts w:hint="cs"/>
          <w:rtl/>
        </w:rPr>
        <w:t>למל"ל</w:t>
      </w:r>
      <w:r>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ב-29.3.20 קיים </w:t>
      </w:r>
      <w:r>
        <w:rPr>
          <w:rFonts w:hint="cs"/>
          <w:rtl/>
        </w:rPr>
        <w:t>המל"ל</w:t>
      </w:r>
      <w:r>
        <w:rPr>
          <w:rFonts w:hint="cs"/>
          <w:rtl/>
        </w:rPr>
        <w:t xml:space="preserve"> דיון בנושא "אישור הצורך הלאומי בציוד רפואי חיוני" בראשות ראש האגף למדיניות ביטחונית </w:t>
      </w:r>
      <w:r>
        <w:rPr>
          <w:rFonts w:hint="cs"/>
          <w:rtl/>
        </w:rPr>
        <w:t>במל"ל</w:t>
      </w:r>
      <w:r w:rsidR="0030320A">
        <w:rPr>
          <w:rFonts w:hint="cs"/>
          <w:rtl/>
        </w:rPr>
        <w:t>,</w:t>
      </w:r>
      <w:r>
        <w:rPr>
          <w:rFonts w:hint="cs"/>
          <w:rtl/>
        </w:rPr>
        <w:t xml:space="preserve"> ובסיכומו</w:t>
      </w:r>
      <w:r w:rsidR="0030320A">
        <w:rPr>
          <w:rFonts w:hint="cs"/>
          <w:rtl/>
        </w:rPr>
        <w:t xml:space="preserve"> של הדיון</w:t>
      </w:r>
      <w:r>
        <w:rPr>
          <w:rFonts w:hint="cs"/>
          <w:rtl/>
        </w:rPr>
        <w:t xml:space="preserve"> נכתב כי "המודל שהוצג [על ידי משרד הבריאות], אושר על ידי ראש האגף למדיניות ביטחונית כצורך הלאומי בציוד רפואי חיוני להתמודדות עם נגיף ה'קורונה'".</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793976">
      <w:pPr>
        <w:spacing w:line="269" w:lineRule="auto"/>
        <w:rPr>
          <w:rtl/>
        </w:rPr>
      </w:pPr>
      <w:r>
        <w:rPr>
          <w:rFonts w:hint="cs"/>
          <w:rtl/>
        </w:rPr>
        <w:t>בסיכום דיון</w:t>
      </w:r>
      <w:r w:rsidR="00A235EE">
        <w:rPr>
          <w:rFonts w:hint="cs"/>
          <w:rtl/>
        </w:rPr>
        <w:t xml:space="preserve"> </w:t>
      </w:r>
      <w:r>
        <w:rPr>
          <w:rFonts w:hint="cs"/>
          <w:rtl/>
        </w:rPr>
        <w:t xml:space="preserve">שהתקיים </w:t>
      </w:r>
      <w:r>
        <w:rPr>
          <w:rFonts w:hint="cs"/>
          <w:rtl/>
        </w:rPr>
        <w:t>במל"ל</w:t>
      </w:r>
      <w:r>
        <w:rPr>
          <w:rFonts w:hint="cs"/>
          <w:rtl/>
        </w:rPr>
        <w:t xml:space="preserve"> </w:t>
      </w:r>
      <w:r w:rsidR="0030320A">
        <w:rPr>
          <w:rFonts w:hint="cs"/>
          <w:rtl/>
        </w:rPr>
        <w:t xml:space="preserve">ב-17.5.20 </w:t>
      </w:r>
      <w:r>
        <w:rPr>
          <w:rFonts w:hint="cs"/>
          <w:rtl/>
        </w:rPr>
        <w:t xml:space="preserve">בראשות ראש האגף למדיניות ביטחונית </w:t>
      </w:r>
      <w:r>
        <w:rPr>
          <w:rFonts w:hint="cs"/>
          <w:rtl/>
        </w:rPr>
        <w:t>במל"ל</w:t>
      </w:r>
      <w:r>
        <w:rPr>
          <w:rFonts w:hint="cs"/>
          <w:rtl/>
        </w:rPr>
        <w:t xml:space="preserve"> ביקש משרד הפנים להעביר את האחריות ל"בידוד בקהילה" ל</w:t>
      </w:r>
      <w:r w:rsidR="0030320A">
        <w:rPr>
          <w:rFonts w:hint="cs"/>
          <w:rtl/>
        </w:rPr>
        <w:t xml:space="preserve">ידי </w:t>
      </w:r>
      <w:r>
        <w:rPr>
          <w:rFonts w:hint="cs"/>
          <w:rtl/>
        </w:rPr>
        <w:t>משרד הביטחון</w:t>
      </w:r>
      <w:r w:rsidR="0030320A">
        <w:rPr>
          <w:rFonts w:hint="cs"/>
          <w:rtl/>
        </w:rPr>
        <w:t>,</w:t>
      </w:r>
      <w:r>
        <w:rPr>
          <w:rFonts w:hint="cs"/>
          <w:rtl/>
        </w:rPr>
        <w:t xml:space="preserve"> ופקע"ר ביקש לצמצם את </w:t>
      </w:r>
      <w:r w:rsidR="0030320A">
        <w:rPr>
          <w:rFonts w:hint="cs"/>
          <w:rtl/>
        </w:rPr>
        <w:t>מספר</w:t>
      </w:r>
      <w:r>
        <w:rPr>
          <w:rFonts w:hint="cs"/>
          <w:rtl/>
        </w:rPr>
        <w:t xml:space="preserve"> מלונות המבודדים והחולים. ראש האגף למדיניות ביטחונית </w:t>
      </w:r>
      <w:r>
        <w:rPr>
          <w:rFonts w:hint="cs"/>
          <w:rtl/>
        </w:rPr>
        <w:t>במל"ל</w:t>
      </w:r>
      <w:r>
        <w:rPr>
          <w:rFonts w:hint="cs"/>
          <w:rtl/>
        </w:rPr>
        <w:t xml:space="preserve"> החליט כי החל </w:t>
      </w:r>
      <w:r w:rsidR="00A277DA">
        <w:rPr>
          <w:rtl/>
        </w:rPr>
        <w:br/>
      </w:r>
      <w:r>
        <w:rPr>
          <w:rFonts w:hint="cs"/>
          <w:rtl/>
        </w:rPr>
        <w:t>ב-1.6.20 האחריות לבידוד בקהילה תועבר לרשויות המקומיות.</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0360C" w:rsidP="006B7730">
      <w:pPr>
        <w:spacing w:line="269" w:lineRule="auto"/>
        <w:rPr>
          <w:rtl/>
        </w:rPr>
      </w:pPr>
      <w:r>
        <w:rPr>
          <w:rFonts w:hint="cs"/>
          <w:rtl/>
        </w:rPr>
        <w:t xml:space="preserve">ב-2.11.20 מסר ראש </w:t>
      </w:r>
      <w:r>
        <w:rPr>
          <w:rFonts w:hint="cs"/>
          <w:rtl/>
        </w:rPr>
        <w:t>המל"ל</w:t>
      </w:r>
      <w:r w:rsidR="003C2A18">
        <w:rPr>
          <w:rFonts w:hint="cs"/>
          <w:rtl/>
        </w:rPr>
        <w:t xml:space="preserve"> דאז</w:t>
      </w:r>
      <w:r>
        <w:rPr>
          <w:rFonts w:hint="cs"/>
          <w:rtl/>
        </w:rPr>
        <w:t xml:space="preserve"> לצוות הביקורת כי "במהלך ההתמודדות עם הגל </w:t>
      </w:r>
      <w:r w:rsidR="00CB18C0">
        <w:rPr>
          <w:rFonts w:hint="cs"/>
          <w:rtl/>
        </w:rPr>
        <w:t xml:space="preserve">[התחלואה] </w:t>
      </w:r>
      <w:r>
        <w:rPr>
          <w:rFonts w:hint="cs"/>
          <w:rtl/>
        </w:rPr>
        <w:t xml:space="preserve">הראשון של התחלואה </w:t>
      </w:r>
      <w:r>
        <w:rPr>
          <w:rFonts w:hint="cs"/>
          <w:rtl/>
        </w:rPr>
        <w:t>המל"ל</w:t>
      </w:r>
      <w:r>
        <w:rPr>
          <w:rFonts w:hint="cs"/>
          <w:rtl/>
        </w:rPr>
        <w:t xml:space="preserve"> מילא את תפקידו כגורם מטה ולעיתים נדרש גם להיבטים פרקטיים, כשלא היה אף גוף שהיה יכול לקחת על עצמו משימות כאלה".</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ב-11.11.20 מסר היועץ המשפטי של </w:t>
      </w:r>
      <w:r>
        <w:rPr>
          <w:rFonts w:hint="cs"/>
          <w:rtl/>
        </w:rPr>
        <w:t>המל"ל</w:t>
      </w:r>
      <w:r>
        <w:rPr>
          <w:rFonts w:hint="cs"/>
          <w:rtl/>
        </w:rPr>
        <w:t xml:space="preserve"> לצוות הביקורת כי בפעילות של </w:t>
      </w:r>
      <w:r>
        <w:rPr>
          <w:rFonts w:hint="cs"/>
          <w:rtl/>
        </w:rPr>
        <w:t>המל"ל</w:t>
      </w:r>
      <w:r>
        <w:rPr>
          <w:rFonts w:hint="cs"/>
          <w:rtl/>
        </w:rPr>
        <w:t xml:space="preserve"> במסגרת תפקידיו בחוק יש "מרכיב של ניהול"</w:t>
      </w:r>
      <w:r w:rsidR="002C149C">
        <w:rPr>
          <w:rFonts w:hint="cs"/>
          <w:rtl/>
        </w:rPr>
        <w:t>,</w:t>
      </w:r>
      <w:r>
        <w:rPr>
          <w:rFonts w:hint="cs"/>
          <w:rtl/>
        </w:rPr>
        <w:t xml:space="preserve"> וכי להנחיות ש</w:t>
      </w:r>
      <w:r w:rsidR="0030320A">
        <w:rPr>
          <w:rFonts w:hint="cs"/>
          <w:rtl/>
        </w:rPr>
        <w:t>נתן</w:t>
      </w:r>
      <w:r>
        <w:rPr>
          <w:rFonts w:hint="cs"/>
          <w:rtl/>
        </w:rPr>
        <w:t xml:space="preserve"> </w:t>
      </w:r>
      <w:r>
        <w:rPr>
          <w:rFonts w:hint="cs"/>
          <w:rtl/>
        </w:rPr>
        <w:t>ראה"ם</w:t>
      </w:r>
      <w:r>
        <w:rPr>
          <w:rFonts w:hint="cs"/>
          <w:rtl/>
        </w:rPr>
        <w:t xml:space="preserve"> </w:t>
      </w:r>
      <w:r w:rsidR="003C2A18">
        <w:rPr>
          <w:rFonts w:hint="cs"/>
          <w:rtl/>
        </w:rPr>
        <w:t xml:space="preserve">דאז </w:t>
      </w:r>
      <w:r w:rsidR="0030320A">
        <w:rPr>
          <w:rFonts w:hint="cs"/>
          <w:rtl/>
        </w:rPr>
        <w:t>ל</w:t>
      </w:r>
      <w:r>
        <w:rPr>
          <w:rFonts w:hint="cs"/>
          <w:rtl/>
        </w:rPr>
        <w:t>מל"ל</w:t>
      </w:r>
      <w:r>
        <w:rPr>
          <w:rFonts w:hint="cs"/>
          <w:rtl/>
        </w:rPr>
        <w:t xml:space="preserve"> "היו לעיתים אופי אופרטיבי".</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ascii="David" w:hAnsi="David"/>
          <w:sz w:val="24"/>
          <w:rtl/>
        </w:rPr>
      </w:pPr>
      <w:r>
        <w:rPr>
          <w:rFonts w:ascii="David" w:hAnsi="David"/>
          <w:sz w:val="24"/>
          <w:rtl/>
        </w:rPr>
        <w:t xml:space="preserve">ב-23.11.20 כתב ראש אגף </w:t>
      </w:r>
      <w:r>
        <w:rPr>
          <w:rFonts w:ascii="David" w:hAnsi="David"/>
          <w:sz w:val="24"/>
          <w:rtl/>
        </w:rPr>
        <w:t>לוט"ר</w:t>
      </w:r>
      <w:r>
        <w:rPr>
          <w:rFonts w:ascii="David" w:hAnsi="David"/>
          <w:sz w:val="24"/>
          <w:rtl/>
        </w:rPr>
        <w:t xml:space="preserve">, </w:t>
      </w:r>
      <w:r>
        <w:rPr>
          <w:rFonts w:ascii="David" w:hAnsi="David"/>
          <w:sz w:val="24"/>
          <w:rtl/>
        </w:rPr>
        <w:t>בט"פ</w:t>
      </w:r>
      <w:r>
        <w:rPr>
          <w:rFonts w:ascii="David" w:hAnsi="David"/>
          <w:sz w:val="24"/>
          <w:rtl/>
        </w:rPr>
        <w:t xml:space="preserve"> ועורף </w:t>
      </w:r>
      <w:r w:rsidR="003C2A18">
        <w:rPr>
          <w:rFonts w:hint="cs"/>
          <w:rtl/>
        </w:rPr>
        <w:t xml:space="preserve">דאז </w:t>
      </w:r>
      <w:r>
        <w:rPr>
          <w:rFonts w:ascii="David" w:hAnsi="David" w:hint="cs"/>
          <w:sz w:val="24"/>
          <w:rtl/>
        </w:rPr>
        <w:t xml:space="preserve">לראש </w:t>
      </w:r>
      <w:r>
        <w:rPr>
          <w:rFonts w:ascii="David" w:hAnsi="David" w:hint="cs"/>
          <w:sz w:val="24"/>
          <w:rtl/>
        </w:rPr>
        <w:t>המל"ל</w:t>
      </w:r>
      <w:r w:rsidRPr="003C2A18" w:rsidR="003C2A18">
        <w:rPr>
          <w:rFonts w:hint="cs"/>
          <w:rtl/>
        </w:rPr>
        <w:t xml:space="preserve"> </w:t>
      </w:r>
      <w:r w:rsidR="003C2A18">
        <w:rPr>
          <w:rFonts w:hint="cs"/>
          <w:rtl/>
        </w:rPr>
        <w:t xml:space="preserve">דאז </w:t>
      </w:r>
      <w:r>
        <w:rPr>
          <w:rFonts w:ascii="David" w:hAnsi="David"/>
          <w:sz w:val="24"/>
          <w:rtl/>
        </w:rPr>
        <w:t>כי "אין בידי הממשלה ובידי הגופים את היכולות האופרטיביות הנדרשות למימוש האסטרטגיה".</w:t>
      </w:r>
    </w:p>
    <w:p w:rsidR="00F725B5" w:rsidRPr="00F725B5"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B3592" w:rsidP="006B7730">
      <w:pPr>
        <w:spacing w:line="269" w:lineRule="auto"/>
        <w:rPr>
          <w:rFonts w:ascii="David" w:hAnsi="David"/>
          <w:sz w:val="24"/>
          <w:rtl/>
        </w:rPr>
      </w:pPr>
      <w:r w:rsidRPr="00F725B5">
        <w:rPr>
          <w:rFonts w:ascii="David" w:hAnsi="David" w:hint="cs"/>
          <w:sz w:val="24"/>
          <w:rtl/>
        </w:rPr>
        <w:t xml:space="preserve">משרד </w:t>
      </w:r>
      <w:r w:rsidRPr="00F725B5">
        <w:rPr>
          <w:rFonts w:ascii="David" w:hAnsi="David" w:hint="cs"/>
          <w:sz w:val="24"/>
          <w:rtl/>
        </w:rPr>
        <w:t>ראה"ם</w:t>
      </w:r>
      <w:r w:rsidRPr="00F725B5">
        <w:rPr>
          <w:rFonts w:ascii="David" w:hAnsi="David" w:hint="cs"/>
          <w:sz w:val="24"/>
          <w:rtl/>
        </w:rPr>
        <w:t xml:space="preserve"> מסר בתגובתו כי במהלך משבר הקורונה ביצע </w:t>
      </w:r>
      <w:r w:rsidRPr="00F725B5">
        <w:rPr>
          <w:rFonts w:ascii="David" w:hAnsi="David" w:hint="cs"/>
          <w:sz w:val="24"/>
          <w:rtl/>
        </w:rPr>
        <w:t>המל"ל</w:t>
      </w:r>
      <w:r w:rsidRPr="00F725B5">
        <w:rPr>
          <w:rFonts w:ascii="David" w:hAnsi="David" w:hint="cs"/>
          <w:sz w:val="24"/>
          <w:rtl/>
        </w:rPr>
        <w:t xml:space="preserve"> מעקב צמוד אחר ביצוע החלטות, מעקב המחייב לעיתים הבהרה או חידוד של הדירקטיבה שניתנה מול גוף הביצוע הממשלתי. </w:t>
      </w:r>
      <w:r w:rsidR="003449FC">
        <w:rPr>
          <w:rFonts w:ascii="David" w:hAnsi="David" w:hint="cs"/>
          <w:sz w:val="24"/>
          <w:rtl/>
        </w:rPr>
        <w:t>"</w:t>
      </w:r>
      <w:r w:rsidRPr="00F725B5">
        <w:rPr>
          <w:rFonts w:ascii="David" w:hAnsi="David" w:hint="cs"/>
          <w:sz w:val="24"/>
          <w:rtl/>
        </w:rPr>
        <w:t xml:space="preserve">התנהלות מעין זו, כמו גם מצב שבו </w:t>
      </w:r>
      <w:r w:rsidRPr="00F725B5">
        <w:rPr>
          <w:rFonts w:ascii="David" w:hAnsi="David" w:hint="cs"/>
          <w:sz w:val="24"/>
          <w:rtl/>
        </w:rPr>
        <w:t>המל"ל</w:t>
      </w:r>
      <w:r w:rsidRPr="00F725B5">
        <w:rPr>
          <w:rFonts w:ascii="David" w:hAnsi="David" w:hint="cs"/>
          <w:sz w:val="24"/>
          <w:rtl/>
        </w:rPr>
        <w:t xml:space="preserve"> מונחה לפתור סוגיה מסוימת שתלויה ועומדת במחלוקת </w:t>
      </w:r>
      <w:r w:rsidRPr="00F725B5">
        <w:rPr>
          <w:rFonts w:ascii="David" w:hAnsi="David" w:hint="cs"/>
          <w:b/>
          <w:bCs/>
          <w:sz w:val="24"/>
          <w:rtl/>
        </w:rPr>
        <w:t xml:space="preserve">עשויים, אף נוכח האינטנסיביות הרבה של ניהול המשבר, ליצור רושם </w:t>
      </w:r>
      <w:r w:rsidRPr="00F725B5">
        <w:rPr>
          <w:rFonts w:ascii="David" w:hAnsi="David" w:hint="cs"/>
          <w:b/>
          <w:bCs/>
          <w:sz w:val="24"/>
          <w:rtl/>
        </w:rPr>
        <w:t>שהמל"ל</w:t>
      </w:r>
      <w:r w:rsidRPr="00F725B5">
        <w:rPr>
          <w:rFonts w:ascii="David" w:hAnsi="David" w:hint="cs"/>
          <w:b/>
          <w:bCs/>
          <w:sz w:val="24"/>
          <w:rtl/>
        </w:rPr>
        <w:t xml:space="preserve"> מבצע תפקיד שבחלקו בעל היבטים אופרטיביים </w:t>
      </w:r>
      <w:r w:rsidRPr="00F725B5">
        <w:rPr>
          <w:rFonts w:ascii="David" w:hAnsi="David" w:hint="cs"/>
          <w:b/>
          <w:bCs/>
          <w:sz w:val="24"/>
          <w:rtl/>
        </w:rPr>
        <w:t>מסויימים</w:t>
      </w:r>
      <w:r w:rsidRPr="00F725B5">
        <w:rPr>
          <w:rFonts w:ascii="David" w:hAnsi="David" w:hint="cs"/>
          <w:b/>
          <w:bCs/>
          <w:sz w:val="24"/>
          <w:rtl/>
        </w:rPr>
        <w:t xml:space="preserve">, </w:t>
      </w:r>
      <w:r w:rsidRPr="00F725B5">
        <w:rPr>
          <w:rFonts w:ascii="David" w:hAnsi="David" w:hint="cs"/>
          <w:b/>
          <w:bCs/>
          <w:sz w:val="24"/>
          <w:u w:val="single"/>
          <w:rtl/>
        </w:rPr>
        <w:t>הגם שהוא פועל בגדר הנחיה אשר ניתנה לו על ידי הדרג המדיני</w:t>
      </w:r>
      <w:r>
        <w:rPr>
          <w:rFonts w:ascii="David" w:hAnsi="David" w:hint="cs"/>
          <w:sz w:val="24"/>
          <w:rtl/>
        </w:rPr>
        <w:t>" (ההדגשה במקור)</w:t>
      </w:r>
      <w:r w:rsidRPr="00F725B5">
        <w:rPr>
          <w:rFonts w:ascii="David" w:hAnsi="David" w:hint="cs"/>
          <w:sz w:val="24"/>
          <w:rtl/>
        </w:rPr>
        <w:t>.</w:t>
      </w:r>
      <w:r w:rsidR="00B92559">
        <w:rPr>
          <w:rFonts w:ascii="David" w:hAnsi="David" w:hint="cs"/>
          <w:sz w:val="24"/>
          <w:rtl/>
        </w:rPr>
        <w:t xml:space="preserve"> עוד מסר, כי </w:t>
      </w:r>
      <w:r w:rsidRPr="00B92559" w:rsidR="00B92559">
        <w:rPr>
          <w:rFonts w:ascii="David" w:hAnsi="David" w:hint="cs"/>
          <w:b/>
          <w:bCs/>
          <w:sz w:val="24"/>
          <w:rtl/>
        </w:rPr>
        <w:t>"</w:t>
      </w:r>
      <w:r w:rsidRPr="00B92559" w:rsidR="00B92559">
        <w:rPr>
          <w:rFonts w:ascii="David" w:hAnsi="David" w:hint="cs"/>
          <w:b/>
          <w:bCs/>
          <w:sz w:val="24"/>
          <w:rtl/>
        </w:rPr>
        <w:t>המל"ל</w:t>
      </w:r>
      <w:r w:rsidRPr="00B92559" w:rsidR="00B92559">
        <w:rPr>
          <w:rFonts w:ascii="David" w:hAnsi="David" w:hint="cs"/>
          <w:b/>
          <w:bCs/>
          <w:sz w:val="24"/>
          <w:rtl/>
        </w:rPr>
        <w:t xml:space="preserve"> פעל בגדר תפקידיו בהתאם לחוק </w:t>
      </w:r>
      <w:r w:rsidRPr="00B92559" w:rsidR="00B92559">
        <w:rPr>
          <w:rFonts w:ascii="David" w:hAnsi="David" w:hint="cs"/>
          <w:b/>
          <w:bCs/>
          <w:sz w:val="24"/>
          <w:rtl/>
        </w:rPr>
        <w:t>המל"ל</w:t>
      </w:r>
      <w:r w:rsidRPr="00B92559" w:rsidR="00B92559">
        <w:rPr>
          <w:rFonts w:ascii="David" w:hAnsi="David" w:hint="cs"/>
          <w:b/>
          <w:bCs/>
          <w:sz w:val="24"/>
          <w:rtl/>
        </w:rPr>
        <w:t xml:space="preserve"> - ביצוע מעקב אחר הנחיות ראש הממשלה ואחריות על ההתארגנות הבין משרדית, ולא ביצע תפקידים שכשלעצמם הם אופרטיבי</w:t>
      </w:r>
      <w:r w:rsidR="00A235EE">
        <w:rPr>
          <w:rFonts w:ascii="David" w:hAnsi="David" w:hint="cs"/>
          <w:b/>
          <w:bCs/>
          <w:sz w:val="24"/>
          <w:rtl/>
        </w:rPr>
        <w:t>י</w:t>
      </w:r>
      <w:r w:rsidRPr="00B92559" w:rsidR="00B92559">
        <w:rPr>
          <w:rFonts w:ascii="David" w:hAnsi="David" w:hint="cs"/>
          <w:b/>
          <w:bCs/>
          <w:sz w:val="24"/>
          <w:rtl/>
        </w:rPr>
        <w:t>ם"</w:t>
      </w:r>
      <w:r w:rsidR="00B92559">
        <w:rPr>
          <w:rFonts w:ascii="David" w:hAnsi="David" w:hint="cs"/>
          <w:sz w:val="24"/>
          <w:rtl/>
        </w:rPr>
        <w:t xml:space="preserve"> (ההדגשה במקור).</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 xml:space="preserve">בביקורת </w:t>
      </w:r>
      <w:r w:rsidRPr="00164014">
        <w:rPr>
          <w:rFonts w:hint="cs"/>
          <w:b/>
          <w:bCs/>
          <w:rtl/>
        </w:rPr>
        <w:t>עלה</w:t>
      </w:r>
      <w:r w:rsidRPr="00164014">
        <w:rPr>
          <w:b/>
          <w:bCs/>
          <w:rtl/>
        </w:rPr>
        <w:t xml:space="preserve"> </w:t>
      </w:r>
      <w:r w:rsidRPr="00164014">
        <w:rPr>
          <w:rFonts w:hint="cs"/>
          <w:b/>
          <w:bCs/>
          <w:rtl/>
        </w:rPr>
        <w:t>כי</w:t>
      </w:r>
      <w:r w:rsidRPr="00164014">
        <w:rPr>
          <w:b/>
          <w:bCs/>
          <w:rtl/>
        </w:rPr>
        <w:t xml:space="preserve"> </w:t>
      </w:r>
      <w:r w:rsidR="00F431FC">
        <w:rPr>
          <w:rFonts w:hint="cs"/>
          <w:b/>
          <w:bCs/>
          <w:rtl/>
        </w:rPr>
        <w:t xml:space="preserve">התפקיד שהוטל על </w:t>
      </w:r>
      <w:r w:rsidRPr="00164014">
        <w:rPr>
          <w:rFonts w:hint="cs"/>
          <w:b/>
          <w:bCs/>
          <w:rtl/>
        </w:rPr>
        <w:t>המל</w:t>
      </w:r>
      <w:r w:rsidRPr="00164014">
        <w:rPr>
          <w:b/>
          <w:bCs/>
          <w:rtl/>
        </w:rPr>
        <w:t>"ל</w:t>
      </w:r>
      <w:r w:rsidRPr="00164014">
        <w:rPr>
          <w:b/>
          <w:bCs/>
          <w:rtl/>
        </w:rPr>
        <w:t xml:space="preserve"> </w:t>
      </w:r>
      <w:r w:rsidR="00B92559">
        <w:rPr>
          <w:rFonts w:hint="cs"/>
          <w:b/>
          <w:bCs/>
          <w:rtl/>
        </w:rPr>
        <w:t>ו</w:t>
      </w:r>
      <w:r w:rsidR="00F431FC">
        <w:rPr>
          <w:rFonts w:hint="cs"/>
          <w:b/>
          <w:bCs/>
          <w:rtl/>
        </w:rPr>
        <w:t>המורכבות של ההתמודדות עם המשבר</w:t>
      </w:r>
      <w:r w:rsidR="00CB2EA1">
        <w:rPr>
          <w:rFonts w:hint="cs"/>
          <w:b/>
          <w:bCs/>
          <w:rtl/>
        </w:rPr>
        <w:t xml:space="preserve"> </w:t>
      </w:r>
      <w:r>
        <w:rPr>
          <w:rFonts w:hint="cs"/>
          <w:b/>
          <w:bCs/>
          <w:rtl/>
        </w:rPr>
        <w:t xml:space="preserve">במהלך גל </w:t>
      </w:r>
      <w:r w:rsidR="0030320A">
        <w:rPr>
          <w:rFonts w:hint="cs"/>
          <w:b/>
          <w:bCs/>
          <w:rtl/>
        </w:rPr>
        <w:t xml:space="preserve">התחלואה </w:t>
      </w:r>
      <w:r>
        <w:rPr>
          <w:rFonts w:hint="cs"/>
          <w:b/>
          <w:bCs/>
          <w:rtl/>
        </w:rPr>
        <w:t xml:space="preserve">הראשון </w:t>
      </w:r>
      <w:r w:rsidR="00F431FC">
        <w:rPr>
          <w:rFonts w:hint="cs"/>
          <w:b/>
          <w:bCs/>
          <w:rtl/>
        </w:rPr>
        <w:t xml:space="preserve">הביאו את </w:t>
      </w:r>
      <w:r w:rsidR="00F431FC">
        <w:rPr>
          <w:rFonts w:hint="cs"/>
          <w:b/>
          <w:bCs/>
          <w:rtl/>
        </w:rPr>
        <w:t>המל"ל</w:t>
      </w:r>
      <w:r w:rsidR="00F431FC">
        <w:rPr>
          <w:rFonts w:hint="cs"/>
          <w:b/>
          <w:bCs/>
          <w:rtl/>
        </w:rPr>
        <w:t xml:space="preserve"> </w:t>
      </w:r>
      <w:r w:rsidR="00F725B5">
        <w:rPr>
          <w:rFonts w:hint="cs"/>
          <w:b/>
          <w:bCs/>
          <w:rtl/>
        </w:rPr>
        <w:t>לבצע</w:t>
      </w:r>
      <w:r w:rsidR="00F308F0">
        <w:rPr>
          <w:rFonts w:hint="cs"/>
          <w:b/>
          <w:bCs/>
          <w:rtl/>
        </w:rPr>
        <w:t xml:space="preserve"> </w:t>
      </w:r>
      <w:r w:rsidR="00326CAE">
        <w:rPr>
          <w:rFonts w:hint="cs"/>
          <w:b/>
          <w:bCs/>
          <w:rtl/>
        </w:rPr>
        <w:t>מפעם לפעם</w:t>
      </w:r>
      <w:r w:rsidR="00F308F0">
        <w:rPr>
          <w:rFonts w:hint="cs"/>
          <w:b/>
          <w:bCs/>
          <w:rtl/>
        </w:rPr>
        <w:t xml:space="preserve">, במהלך גל </w:t>
      </w:r>
      <w:r w:rsidR="00CB18C0">
        <w:rPr>
          <w:rFonts w:hint="cs"/>
          <w:b/>
          <w:bCs/>
          <w:rtl/>
        </w:rPr>
        <w:t xml:space="preserve">התחלואה </w:t>
      </w:r>
      <w:r w:rsidR="00F308F0">
        <w:rPr>
          <w:rFonts w:hint="cs"/>
          <w:b/>
          <w:bCs/>
          <w:rtl/>
        </w:rPr>
        <w:t>הראשון</w:t>
      </w:r>
      <w:r w:rsidR="00326CAE">
        <w:rPr>
          <w:rFonts w:hint="cs"/>
          <w:b/>
          <w:bCs/>
          <w:rtl/>
        </w:rPr>
        <w:t>,</w:t>
      </w:r>
      <w:r w:rsidR="00F725B5">
        <w:rPr>
          <w:rFonts w:hint="cs"/>
          <w:b/>
          <w:bCs/>
          <w:rtl/>
        </w:rPr>
        <w:t xml:space="preserve"> </w:t>
      </w:r>
      <w:r w:rsidRPr="00164014">
        <w:rPr>
          <w:rFonts w:hint="cs"/>
          <w:b/>
          <w:bCs/>
          <w:rtl/>
        </w:rPr>
        <w:t>תפקידים</w:t>
      </w:r>
      <w:r w:rsidRPr="00164014">
        <w:rPr>
          <w:b/>
          <w:bCs/>
          <w:rtl/>
        </w:rPr>
        <w:t xml:space="preserve"> </w:t>
      </w:r>
      <w:r w:rsidR="008326EC">
        <w:rPr>
          <w:rFonts w:hint="cs"/>
          <w:b/>
          <w:bCs/>
          <w:rtl/>
        </w:rPr>
        <w:t xml:space="preserve">בעלי אופי </w:t>
      </w:r>
      <w:r w:rsidRPr="00164014">
        <w:rPr>
          <w:rFonts w:hint="cs"/>
          <w:b/>
          <w:bCs/>
          <w:rtl/>
        </w:rPr>
        <w:t>אופרטיבי</w:t>
      </w:r>
      <w:r w:rsidRPr="00164014">
        <w:rPr>
          <w:b/>
          <w:bCs/>
          <w:rtl/>
        </w:rPr>
        <w:t xml:space="preserve"> </w:t>
      </w:r>
      <w:r>
        <w:rPr>
          <w:rFonts w:hint="cs"/>
          <w:b/>
          <w:bCs/>
          <w:rtl/>
        </w:rPr>
        <w:t>הנוגעים ל</w:t>
      </w:r>
      <w:r w:rsidRPr="00164014">
        <w:rPr>
          <w:rFonts w:hint="cs"/>
          <w:b/>
          <w:bCs/>
          <w:rtl/>
        </w:rPr>
        <w:t>ניהול</w:t>
      </w:r>
      <w:r w:rsidRPr="00164014">
        <w:rPr>
          <w:b/>
          <w:bCs/>
          <w:rtl/>
        </w:rPr>
        <w:t xml:space="preserve"> </w:t>
      </w:r>
      <w:r w:rsidRPr="00164014">
        <w:rPr>
          <w:rFonts w:hint="cs"/>
          <w:b/>
          <w:bCs/>
          <w:rtl/>
        </w:rPr>
        <w:t>משבר</w:t>
      </w:r>
      <w:r w:rsidRPr="00164014">
        <w:rPr>
          <w:b/>
          <w:bCs/>
          <w:rtl/>
        </w:rPr>
        <w:t xml:space="preserve"> </w:t>
      </w:r>
      <w:r w:rsidRPr="00164014">
        <w:rPr>
          <w:rFonts w:hint="cs"/>
          <w:b/>
          <w:bCs/>
          <w:rtl/>
        </w:rPr>
        <w:t>הקורונה</w:t>
      </w:r>
      <w:r w:rsidRPr="00164014">
        <w:rPr>
          <w:b/>
          <w:bCs/>
          <w:rtl/>
        </w:rPr>
        <w:t xml:space="preserve"> </w:t>
      </w:r>
      <w:r w:rsidRPr="00164014">
        <w:rPr>
          <w:rFonts w:hint="cs"/>
          <w:b/>
          <w:bCs/>
          <w:rtl/>
        </w:rPr>
        <w:t>נוסף</w:t>
      </w:r>
      <w:r w:rsidRPr="00164014">
        <w:rPr>
          <w:b/>
          <w:bCs/>
          <w:rtl/>
        </w:rPr>
        <w:t xml:space="preserve"> </w:t>
      </w:r>
      <w:r w:rsidR="0030320A">
        <w:rPr>
          <w:rFonts w:hint="cs"/>
          <w:b/>
          <w:bCs/>
          <w:rtl/>
        </w:rPr>
        <w:t>ע</w:t>
      </w:r>
      <w:r w:rsidRPr="00164014">
        <w:rPr>
          <w:rFonts w:hint="cs"/>
          <w:b/>
          <w:bCs/>
          <w:rtl/>
        </w:rPr>
        <w:t>ל</w:t>
      </w:r>
      <w:r w:rsidR="0030320A">
        <w:rPr>
          <w:rFonts w:hint="cs"/>
          <w:b/>
          <w:bCs/>
          <w:rtl/>
        </w:rPr>
        <w:t xml:space="preserve"> </w:t>
      </w:r>
      <w:r w:rsidRPr="00164014">
        <w:rPr>
          <w:rFonts w:hint="cs"/>
          <w:b/>
          <w:bCs/>
          <w:rtl/>
        </w:rPr>
        <w:t>תפקידו</w:t>
      </w:r>
      <w:r w:rsidRPr="00164014">
        <w:rPr>
          <w:b/>
          <w:bCs/>
          <w:rtl/>
        </w:rPr>
        <w:t xml:space="preserve"> </w:t>
      </w:r>
      <w:r w:rsidRPr="00164014">
        <w:rPr>
          <w:rFonts w:hint="cs"/>
          <w:b/>
          <w:bCs/>
          <w:rtl/>
        </w:rPr>
        <w:t>כגוף</w:t>
      </w:r>
      <w:r w:rsidRPr="00164014">
        <w:rPr>
          <w:b/>
          <w:bCs/>
          <w:rtl/>
        </w:rPr>
        <w:t xml:space="preserve"> </w:t>
      </w:r>
      <w:r w:rsidRPr="00164014">
        <w:rPr>
          <w:rFonts w:hint="cs"/>
          <w:b/>
          <w:bCs/>
          <w:rtl/>
        </w:rPr>
        <w:t>מטה</w:t>
      </w:r>
      <w:r w:rsidRPr="00164014">
        <w:rPr>
          <w:b/>
          <w:bCs/>
          <w:rtl/>
        </w:rPr>
        <w:t>.</w:t>
      </w:r>
      <w:r>
        <w:rPr>
          <w:rFonts w:hint="cs"/>
          <w:b/>
          <w:bCs/>
          <w:rtl/>
        </w:rPr>
        <w:t xml:space="preserve"> </w:t>
      </w:r>
      <w:r w:rsidRPr="00164014">
        <w:rPr>
          <w:rFonts w:hint="cs"/>
          <w:b/>
          <w:bCs/>
          <w:rtl/>
        </w:rPr>
        <w:t>ניהול</w:t>
      </w:r>
      <w:r w:rsidRPr="00164014">
        <w:rPr>
          <w:b/>
          <w:bCs/>
          <w:rtl/>
        </w:rPr>
        <w:t xml:space="preserve"> </w:t>
      </w:r>
      <w:r w:rsidRPr="00164014">
        <w:rPr>
          <w:rFonts w:hint="cs"/>
          <w:b/>
          <w:bCs/>
          <w:rtl/>
        </w:rPr>
        <w:t>משבר</w:t>
      </w:r>
      <w:r w:rsidRPr="00164014">
        <w:rPr>
          <w:b/>
          <w:bCs/>
          <w:rtl/>
        </w:rPr>
        <w:t xml:space="preserve"> </w:t>
      </w:r>
      <w:r w:rsidRPr="00164014">
        <w:rPr>
          <w:rFonts w:hint="cs"/>
          <w:b/>
          <w:bCs/>
          <w:rtl/>
        </w:rPr>
        <w:t>לאומי</w:t>
      </w:r>
      <w:r w:rsidRPr="00164014">
        <w:rPr>
          <w:b/>
          <w:bCs/>
          <w:rtl/>
        </w:rPr>
        <w:t xml:space="preserve"> מצריך הפעלת גוף </w:t>
      </w:r>
      <w:r w:rsidRPr="00164014">
        <w:rPr>
          <w:rFonts w:hint="cs"/>
          <w:b/>
          <w:bCs/>
          <w:rtl/>
        </w:rPr>
        <w:t>אופרטיבי</w:t>
      </w:r>
      <w:r w:rsidRPr="00164014">
        <w:rPr>
          <w:b/>
          <w:bCs/>
          <w:rtl/>
        </w:rPr>
        <w:t xml:space="preserve"> </w:t>
      </w:r>
      <w:r w:rsidRPr="00164014">
        <w:rPr>
          <w:rFonts w:hint="cs"/>
          <w:b/>
          <w:bCs/>
          <w:rtl/>
        </w:rPr>
        <w:t>ייעודי</w:t>
      </w:r>
      <w:r w:rsidRPr="00164014">
        <w:rPr>
          <w:b/>
          <w:bCs/>
          <w:rtl/>
        </w:rPr>
        <w:t xml:space="preserve"> </w:t>
      </w:r>
      <w:r w:rsidR="00A235EE">
        <w:rPr>
          <w:rFonts w:hint="cs"/>
          <w:b/>
          <w:bCs/>
          <w:rtl/>
        </w:rPr>
        <w:t xml:space="preserve">שיוסמך </w:t>
      </w:r>
      <w:r w:rsidRPr="00164014">
        <w:rPr>
          <w:rFonts w:hint="cs"/>
          <w:b/>
          <w:bCs/>
          <w:rtl/>
        </w:rPr>
        <w:t>למימוש</w:t>
      </w:r>
      <w:r w:rsidRPr="00164014">
        <w:rPr>
          <w:b/>
          <w:bCs/>
          <w:rtl/>
        </w:rPr>
        <w:t xml:space="preserve"> </w:t>
      </w:r>
      <w:r w:rsidRPr="00164014">
        <w:rPr>
          <w:rFonts w:hint="cs"/>
          <w:b/>
          <w:bCs/>
          <w:rtl/>
        </w:rPr>
        <w:t>החלטות</w:t>
      </w:r>
      <w:r w:rsidRPr="00164014">
        <w:rPr>
          <w:b/>
          <w:bCs/>
          <w:rtl/>
        </w:rPr>
        <w:t xml:space="preserve"> </w:t>
      </w:r>
      <w:r w:rsidRPr="00164014">
        <w:rPr>
          <w:rFonts w:hint="cs"/>
          <w:b/>
          <w:bCs/>
          <w:rtl/>
        </w:rPr>
        <w:t>הדרג</w:t>
      </w:r>
      <w:r w:rsidRPr="00164014">
        <w:rPr>
          <w:b/>
          <w:bCs/>
          <w:rtl/>
        </w:rPr>
        <w:t xml:space="preserve"> </w:t>
      </w:r>
      <w:r w:rsidRPr="00164014">
        <w:rPr>
          <w:rFonts w:hint="cs"/>
          <w:b/>
          <w:bCs/>
          <w:rtl/>
        </w:rPr>
        <w:t>המדיני</w:t>
      </w:r>
      <w:r w:rsidRPr="00164014">
        <w:rPr>
          <w:b/>
          <w:b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7178F" w:rsidP="006B7730">
      <w:pPr>
        <w:spacing w:line="269" w:lineRule="auto"/>
        <w:rPr>
          <w:b/>
          <w:bCs/>
          <w:rtl/>
        </w:rPr>
      </w:pPr>
      <w:r w:rsidRPr="00164014">
        <w:rPr>
          <w:rFonts w:hint="cs"/>
          <w:b/>
          <w:bCs/>
          <w:rtl/>
        </w:rPr>
        <w:t>מומלץ</w:t>
      </w:r>
      <w:r w:rsidRPr="00164014">
        <w:rPr>
          <w:b/>
          <w:bCs/>
          <w:rtl/>
        </w:rPr>
        <w:t xml:space="preserve"> </w:t>
      </w:r>
      <w:r w:rsidRPr="00164014">
        <w:rPr>
          <w:rFonts w:hint="cs"/>
          <w:b/>
          <w:bCs/>
          <w:rtl/>
        </w:rPr>
        <w:t>כי</w:t>
      </w:r>
      <w:r w:rsidRPr="00164014">
        <w:rPr>
          <w:b/>
          <w:bCs/>
          <w:rtl/>
        </w:rPr>
        <w:t xml:space="preserve"> </w:t>
      </w:r>
      <w:r w:rsidRPr="00164014">
        <w:rPr>
          <w:rFonts w:hint="cs"/>
          <w:b/>
          <w:bCs/>
          <w:rtl/>
        </w:rPr>
        <w:t>עם</w:t>
      </w:r>
      <w:r w:rsidRPr="00164014">
        <w:rPr>
          <w:b/>
          <w:bCs/>
          <w:rtl/>
        </w:rPr>
        <w:t xml:space="preserve"> </w:t>
      </w:r>
      <w:r w:rsidRPr="00164014">
        <w:rPr>
          <w:rFonts w:hint="cs"/>
          <w:b/>
          <w:bCs/>
          <w:rtl/>
        </w:rPr>
        <w:t>זיהוי</w:t>
      </w:r>
      <w:r w:rsidRPr="00164014">
        <w:rPr>
          <w:b/>
          <w:bCs/>
          <w:rtl/>
        </w:rPr>
        <w:t xml:space="preserve"> </w:t>
      </w:r>
      <w:r w:rsidRPr="00164014">
        <w:rPr>
          <w:rFonts w:hint="cs"/>
          <w:b/>
          <w:bCs/>
          <w:rtl/>
        </w:rPr>
        <w:t>תחילתו</w:t>
      </w:r>
      <w:r w:rsidRPr="00164014">
        <w:rPr>
          <w:b/>
          <w:bCs/>
          <w:rtl/>
        </w:rPr>
        <w:t xml:space="preserve"> </w:t>
      </w:r>
      <w:r w:rsidRPr="00164014">
        <w:rPr>
          <w:rFonts w:hint="cs"/>
          <w:b/>
          <w:bCs/>
          <w:rtl/>
        </w:rPr>
        <w:t>של</w:t>
      </w:r>
      <w:r w:rsidRPr="00164014">
        <w:rPr>
          <w:b/>
          <w:bCs/>
          <w:rtl/>
        </w:rPr>
        <w:t xml:space="preserve"> </w:t>
      </w:r>
      <w:r w:rsidRPr="00164014">
        <w:rPr>
          <w:rFonts w:hint="cs"/>
          <w:b/>
          <w:bCs/>
          <w:rtl/>
        </w:rPr>
        <w:t>משבר</w:t>
      </w:r>
      <w:r w:rsidRPr="00164014">
        <w:rPr>
          <w:b/>
          <w:bCs/>
          <w:rtl/>
        </w:rPr>
        <w:t xml:space="preserve"> </w:t>
      </w:r>
      <w:r w:rsidRPr="00164014">
        <w:rPr>
          <w:rFonts w:hint="cs"/>
          <w:b/>
          <w:bCs/>
          <w:rtl/>
        </w:rPr>
        <w:t>לאומי</w:t>
      </w:r>
      <w:r w:rsidRPr="00164014">
        <w:rPr>
          <w:b/>
          <w:bCs/>
          <w:rtl/>
        </w:rPr>
        <w:t xml:space="preserve"> </w:t>
      </w:r>
      <w:r w:rsidRPr="00164014">
        <w:rPr>
          <w:rFonts w:hint="cs"/>
          <w:b/>
          <w:bCs/>
          <w:rtl/>
        </w:rPr>
        <w:t>יופעל</w:t>
      </w:r>
      <w:r w:rsidRPr="00164014">
        <w:rPr>
          <w:b/>
          <w:bCs/>
          <w:rtl/>
        </w:rPr>
        <w:t xml:space="preserve"> </w:t>
      </w:r>
      <w:r w:rsidRPr="00164014">
        <w:rPr>
          <w:rFonts w:hint="cs"/>
          <w:b/>
          <w:bCs/>
          <w:rtl/>
        </w:rPr>
        <w:t>גוף</w:t>
      </w:r>
      <w:r w:rsidRPr="00164014">
        <w:rPr>
          <w:b/>
          <w:bCs/>
          <w:rtl/>
        </w:rPr>
        <w:t xml:space="preserve"> </w:t>
      </w:r>
      <w:r w:rsidRPr="00164014">
        <w:rPr>
          <w:rFonts w:hint="cs"/>
          <w:b/>
          <w:bCs/>
          <w:rtl/>
        </w:rPr>
        <w:t>ייעודי</w:t>
      </w:r>
      <w:r w:rsidRPr="00164014">
        <w:rPr>
          <w:b/>
          <w:bCs/>
          <w:rtl/>
        </w:rPr>
        <w:t xml:space="preserve"> </w:t>
      </w:r>
      <w:r w:rsidRPr="00164014">
        <w:rPr>
          <w:rFonts w:hint="cs"/>
          <w:b/>
          <w:bCs/>
          <w:rtl/>
        </w:rPr>
        <w:t>לניהול</w:t>
      </w:r>
      <w:r w:rsidRPr="00164014">
        <w:rPr>
          <w:b/>
          <w:bCs/>
          <w:rtl/>
        </w:rPr>
        <w:t xml:space="preserve"> </w:t>
      </w:r>
      <w:r w:rsidRPr="00164014">
        <w:rPr>
          <w:rFonts w:hint="cs"/>
          <w:b/>
          <w:bCs/>
          <w:rtl/>
        </w:rPr>
        <w:t>המשבר</w:t>
      </w:r>
      <w:r w:rsidRPr="00164014">
        <w:rPr>
          <w:b/>
          <w:bCs/>
          <w:rtl/>
        </w:rPr>
        <w:t xml:space="preserve"> </w:t>
      </w:r>
      <w:r w:rsidRPr="00164014">
        <w:rPr>
          <w:rFonts w:hint="cs"/>
          <w:b/>
          <w:bCs/>
          <w:rtl/>
        </w:rPr>
        <w:t>בהיבטים</w:t>
      </w:r>
      <w:r w:rsidRPr="00164014">
        <w:rPr>
          <w:b/>
          <w:bCs/>
          <w:rtl/>
        </w:rPr>
        <w:t xml:space="preserve"> </w:t>
      </w:r>
      <w:r w:rsidRPr="00164014">
        <w:rPr>
          <w:rFonts w:hint="cs"/>
          <w:b/>
          <w:bCs/>
          <w:rtl/>
        </w:rPr>
        <w:t>האופרטיביים</w:t>
      </w:r>
      <w:r w:rsidRPr="00164014">
        <w:rPr>
          <w:b/>
          <w:bCs/>
          <w:rtl/>
        </w:rPr>
        <w:t>.</w:t>
      </w:r>
      <w:r>
        <w:rPr>
          <w:rFonts w:hint="cs"/>
          <w:b/>
          <w:bCs/>
          <w:rtl/>
        </w:rPr>
        <w:t xml:space="preserve"> </w:t>
      </w:r>
    </w:p>
    <w:p w:rsidR="002502D1" w:rsidRPr="003B77E7" w:rsidP="006B7730">
      <w:pPr>
        <w:pStyle w:val="a"/>
        <w:spacing w:line="269" w:lineRule="auto"/>
        <w:rPr>
          <w:rtl/>
        </w:rPr>
      </w:pPr>
    </w:p>
    <w:p w:rsidR="002502D1" w:rsidP="006B7730">
      <w:pPr>
        <w:pStyle w:val="Heading4"/>
        <w:spacing w:before="0" w:line="269" w:lineRule="auto"/>
        <w:rPr>
          <w:rtl/>
        </w:rPr>
      </w:pPr>
      <w:r w:rsidRPr="00C56067">
        <w:rPr>
          <w:rtl/>
        </w:rPr>
        <w:t xml:space="preserve">צוות </w:t>
      </w:r>
      <w:r w:rsidRPr="00C56067">
        <w:rPr>
          <w:rtl/>
        </w:rPr>
        <w:t>לאתגור</w:t>
      </w:r>
      <w:r w:rsidRPr="00C56067">
        <w:rPr>
          <w:rtl/>
        </w:rPr>
        <w:t xml:space="preserve"> </w:t>
      </w:r>
      <w:r w:rsidRPr="00C56067">
        <w:rPr>
          <w:rFonts w:hint="eastAsia"/>
          <w:rtl/>
        </w:rPr>
        <w:t>תהליך</w:t>
      </w:r>
      <w:r w:rsidRPr="00C56067">
        <w:rPr>
          <w:rtl/>
        </w:rPr>
        <w:t xml:space="preserve"> </w:t>
      </w:r>
      <w:r w:rsidRPr="00C56067">
        <w:rPr>
          <w:rFonts w:hint="eastAsia"/>
          <w:rtl/>
        </w:rPr>
        <w:t>קבלת</w:t>
      </w:r>
      <w:r w:rsidRPr="00C56067">
        <w:rPr>
          <w:rtl/>
        </w:rPr>
        <w:t xml:space="preserve"> </w:t>
      </w:r>
      <w:r w:rsidRPr="00C56067">
        <w:rPr>
          <w:rFonts w:hint="eastAsia"/>
          <w:rtl/>
        </w:rPr>
        <w:t>ההחלטות</w:t>
      </w:r>
      <w:r w:rsidRPr="00C56067">
        <w:rPr>
          <w:rtl/>
        </w:rPr>
        <w:t xml:space="preserve"> - "צוות </w:t>
      </w:r>
      <w:r w:rsidRPr="00C56067">
        <w:rPr>
          <w:rFonts w:hint="eastAsia"/>
          <w:rtl/>
        </w:rPr>
        <w:t>אדום</w:t>
      </w:r>
      <w:r w:rsidRPr="00C56067">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97D1D" w:rsidRPr="006644E2" w:rsidP="006B7730">
      <w:pPr>
        <w:tabs>
          <w:tab w:val="num" w:pos="1466"/>
        </w:tabs>
        <w:spacing w:line="269" w:lineRule="auto"/>
        <w:rPr>
          <w:rtl/>
        </w:rPr>
      </w:pPr>
      <w:r>
        <w:rPr>
          <w:rFonts w:hint="cs"/>
          <w:rtl/>
        </w:rPr>
        <w:t xml:space="preserve">הוועדה למימוש המלצות ועדת וינוגרד קבעה במסקנותיה כי </w:t>
      </w:r>
      <w:r w:rsidRPr="006644E2">
        <w:rPr>
          <w:rtl/>
        </w:rPr>
        <w:t>כאשר</w:t>
      </w:r>
      <w:r w:rsidRPr="006644E2">
        <w:t xml:space="preserve"> </w:t>
      </w:r>
      <w:r w:rsidRPr="006644E2">
        <w:rPr>
          <w:rtl/>
        </w:rPr>
        <w:t>קביעת</w:t>
      </w:r>
      <w:r w:rsidRPr="006644E2">
        <w:t xml:space="preserve"> </w:t>
      </w:r>
      <w:r w:rsidRPr="006644E2">
        <w:rPr>
          <w:rtl/>
        </w:rPr>
        <w:t>המדיניות</w:t>
      </w:r>
      <w:r w:rsidRPr="006644E2">
        <w:t xml:space="preserve"> </w:t>
      </w:r>
      <w:r w:rsidRPr="006644E2">
        <w:rPr>
          <w:rtl/>
        </w:rPr>
        <w:t>בדרג</w:t>
      </w:r>
      <w:r w:rsidRPr="006644E2">
        <w:t xml:space="preserve"> </w:t>
      </w:r>
      <w:r w:rsidRPr="006644E2">
        <w:rPr>
          <w:rtl/>
        </w:rPr>
        <w:t>המדיני</w:t>
      </w:r>
      <w:r w:rsidRPr="006644E2">
        <w:t xml:space="preserve"> </w:t>
      </w:r>
      <w:r w:rsidRPr="006644E2">
        <w:rPr>
          <w:rtl/>
        </w:rPr>
        <w:t>מבוססת</w:t>
      </w:r>
      <w:r w:rsidRPr="006644E2">
        <w:t xml:space="preserve"> </w:t>
      </w:r>
      <w:r w:rsidRPr="006644E2">
        <w:rPr>
          <w:rtl/>
        </w:rPr>
        <w:t>על</w:t>
      </w:r>
      <w:r w:rsidRPr="006644E2">
        <w:t xml:space="preserve"> </w:t>
      </w:r>
      <w:r w:rsidRPr="006644E2">
        <w:rPr>
          <w:rtl/>
        </w:rPr>
        <w:t>המלצות</w:t>
      </w:r>
      <w:r w:rsidRPr="006644E2">
        <w:t xml:space="preserve"> </w:t>
      </w:r>
      <w:r w:rsidRPr="006644E2">
        <w:rPr>
          <w:rtl/>
        </w:rPr>
        <w:t>של</w:t>
      </w:r>
      <w:r w:rsidRPr="006644E2">
        <w:t xml:space="preserve"> </w:t>
      </w:r>
      <w:r w:rsidRPr="006644E2">
        <w:rPr>
          <w:rtl/>
        </w:rPr>
        <w:t>גוף</w:t>
      </w:r>
      <w:r w:rsidRPr="006644E2">
        <w:t xml:space="preserve"> </w:t>
      </w:r>
      <w:r w:rsidRPr="006644E2">
        <w:rPr>
          <w:rtl/>
        </w:rPr>
        <w:t>אחד</w:t>
      </w:r>
      <w:r>
        <w:rPr>
          <w:rFonts w:hint="cs"/>
          <w:rtl/>
        </w:rPr>
        <w:t>,</w:t>
      </w:r>
      <w:r w:rsidRPr="006644E2">
        <w:t xml:space="preserve"> </w:t>
      </w:r>
      <w:r w:rsidRPr="006644E2">
        <w:rPr>
          <w:rtl/>
        </w:rPr>
        <w:t>יש</w:t>
      </w:r>
      <w:r w:rsidRPr="006644E2">
        <w:t xml:space="preserve"> </w:t>
      </w:r>
      <w:r w:rsidRPr="006644E2">
        <w:rPr>
          <w:rtl/>
        </w:rPr>
        <w:t>לדאוג</w:t>
      </w:r>
      <w:r w:rsidRPr="006644E2">
        <w:t xml:space="preserve"> </w:t>
      </w:r>
      <w:r w:rsidRPr="006644E2">
        <w:rPr>
          <w:rtl/>
        </w:rPr>
        <w:t>כי</w:t>
      </w:r>
      <w:r w:rsidRPr="006644E2">
        <w:t xml:space="preserve"> </w:t>
      </w:r>
      <w:r w:rsidR="003F30B4">
        <w:rPr>
          <w:rFonts w:hint="cs"/>
          <w:rtl/>
        </w:rPr>
        <w:t>תוצג</w:t>
      </w:r>
      <w:r w:rsidRPr="006644E2">
        <w:t xml:space="preserve"> </w:t>
      </w:r>
      <w:r w:rsidR="003F30B4">
        <w:rPr>
          <w:rFonts w:hint="cs"/>
          <w:rtl/>
        </w:rPr>
        <w:t>ל</w:t>
      </w:r>
      <w:r w:rsidRPr="006644E2" w:rsidR="003F30B4">
        <w:rPr>
          <w:rtl/>
        </w:rPr>
        <w:t>פורום</w:t>
      </w:r>
      <w:r w:rsidRPr="006644E2" w:rsidR="003F30B4">
        <w:t xml:space="preserve"> </w:t>
      </w:r>
      <w:r>
        <w:rPr>
          <w:rFonts w:hint="cs"/>
          <w:rtl/>
        </w:rPr>
        <w:t>המחליט גם "דעה שנייה"</w:t>
      </w:r>
      <w:r w:rsidRPr="006644E2">
        <w:t xml:space="preserve"> </w:t>
      </w:r>
      <w:r w:rsidRPr="006644E2">
        <w:rPr>
          <w:rtl/>
        </w:rPr>
        <w:t>מטעמו</w:t>
      </w:r>
      <w:r w:rsidRPr="006644E2">
        <w:t xml:space="preserve"> </w:t>
      </w:r>
      <w:r w:rsidRPr="006644E2">
        <w:rPr>
          <w:rtl/>
        </w:rPr>
        <w:t>של</w:t>
      </w:r>
      <w:r w:rsidRPr="006644E2">
        <w:t xml:space="preserve"> </w:t>
      </w:r>
      <w:r w:rsidRPr="006644E2">
        <w:rPr>
          <w:rtl/>
        </w:rPr>
        <w:t>גוף</w:t>
      </w:r>
      <w:r w:rsidRPr="006644E2">
        <w:t xml:space="preserve"> </w:t>
      </w:r>
      <w:r w:rsidRPr="006644E2">
        <w:rPr>
          <w:rtl/>
        </w:rPr>
        <w:t>אחר</w:t>
      </w:r>
      <w:r w:rsidR="003F30B4">
        <w:rPr>
          <w:rFonts w:hint="cs"/>
          <w:rtl/>
        </w:rPr>
        <w:t>,</w:t>
      </w:r>
      <w:r w:rsidRPr="006644E2">
        <w:t xml:space="preserve"> </w:t>
      </w:r>
      <w:r w:rsidRPr="00751CAC">
        <w:rPr>
          <w:rtl/>
        </w:rPr>
        <w:t>וכי</w:t>
      </w:r>
      <w:r w:rsidRPr="006644E2">
        <w:t xml:space="preserve"> </w:t>
      </w:r>
      <w:r w:rsidRPr="006644E2">
        <w:rPr>
          <w:rtl/>
        </w:rPr>
        <w:t>יתבצע</w:t>
      </w:r>
      <w:r w:rsidRPr="006644E2">
        <w:t xml:space="preserve"> </w:t>
      </w:r>
      <w:r w:rsidRPr="006644E2">
        <w:rPr>
          <w:rtl/>
        </w:rPr>
        <w:t>בפני</w:t>
      </w:r>
      <w:r w:rsidRPr="006644E2">
        <w:rPr>
          <w:rFonts w:hint="cs"/>
          <w:rtl/>
        </w:rPr>
        <w:t xml:space="preserve"> </w:t>
      </w:r>
      <w:r w:rsidRPr="006644E2">
        <w:rPr>
          <w:rtl/>
        </w:rPr>
        <w:t>הגוף</w:t>
      </w:r>
      <w:r w:rsidRPr="006644E2">
        <w:t xml:space="preserve"> </w:t>
      </w:r>
      <w:r w:rsidRPr="006644E2">
        <w:rPr>
          <w:rtl/>
        </w:rPr>
        <w:t>המחליט</w:t>
      </w:r>
      <w:r w:rsidRPr="006644E2">
        <w:t xml:space="preserve"> </w:t>
      </w:r>
      <w:r w:rsidRPr="006644E2">
        <w:rPr>
          <w:rtl/>
        </w:rPr>
        <w:t>תהליך</w:t>
      </w:r>
      <w:r w:rsidRPr="006644E2">
        <w:t xml:space="preserve"> </w:t>
      </w:r>
      <w:r w:rsidRPr="006644E2">
        <w:rPr>
          <w:rtl/>
        </w:rPr>
        <w:t>מסודר</w:t>
      </w:r>
      <w:r w:rsidRPr="006644E2">
        <w:t xml:space="preserve"> </w:t>
      </w:r>
      <w:r w:rsidRPr="006644E2">
        <w:rPr>
          <w:rtl/>
        </w:rPr>
        <w:t>של</w:t>
      </w:r>
      <w:r w:rsidRPr="006644E2">
        <w:t xml:space="preserve"> </w:t>
      </w:r>
      <w:r w:rsidRPr="006644E2">
        <w:rPr>
          <w:rtl/>
        </w:rPr>
        <w:t>אתגור</w:t>
      </w:r>
      <w:r w:rsidRPr="006644E2">
        <w:t xml:space="preserve"> </w:t>
      </w:r>
      <w:r w:rsidRPr="006644E2">
        <w:rPr>
          <w:rtl/>
        </w:rPr>
        <w:t>המציעים</w:t>
      </w:r>
      <w:r w:rsidRPr="006644E2">
        <w:t xml:space="preserve"> </w:t>
      </w:r>
      <w:r w:rsidRPr="006644E2">
        <w:rPr>
          <w:rtl/>
        </w:rPr>
        <w:t>לגבי</w:t>
      </w:r>
      <w:r w:rsidRPr="006644E2">
        <w:t xml:space="preserve"> </w:t>
      </w:r>
      <w:r w:rsidRPr="006644E2">
        <w:rPr>
          <w:rtl/>
        </w:rPr>
        <w:t>המלצותיהם</w:t>
      </w:r>
      <w:r w:rsidRPr="006644E2">
        <w:rPr>
          <w:rFonts w:hint="cs"/>
          <w:rtl/>
        </w:rPr>
        <w:t>.</w:t>
      </w:r>
      <w:r>
        <w:rPr>
          <w:rFonts w:hint="cs"/>
          <w:rtl/>
        </w:rPr>
        <w:t xml:space="preserve"> הוועדה קבעה כי </w:t>
      </w:r>
      <w:r w:rsidRPr="006644E2">
        <w:rPr>
          <w:rtl/>
        </w:rPr>
        <w:t>הצגת</w:t>
      </w:r>
      <w:r w:rsidRPr="006644E2">
        <w:t xml:space="preserve"> </w:t>
      </w:r>
      <w:r w:rsidRPr="006644E2">
        <w:rPr>
          <w:rtl/>
        </w:rPr>
        <w:t>עמדות</w:t>
      </w:r>
      <w:r w:rsidRPr="006644E2">
        <w:t xml:space="preserve"> </w:t>
      </w:r>
      <w:r w:rsidRPr="006644E2">
        <w:rPr>
          <w:rtl/>
        </w:rPr>
        <w:t>שונות</w:t>
      </w:r>
      <w:r w:rsidRPr="006644E2">
        <w:t xml:space="preserve"> </w:t>
      </w:r>
      <w:r w:rsidRPr="006644E2">
        <w:rPr>
          <w:rtl/>
        </w:rPr>
        <w:t>בנושאים</w:t>
      </w:r>
      <w:r w:rsidRPr="006644E2">
        <w:t xml:space="preserve"> </w:t>
      </w:r>
      <w:r w:rsidRPr="006644E2">
        <w:rPr>
          <w:rtl/>
        </w:rPr>
        <w:t>מורכבים</w:t>
      </w:r>
      <w:r w:rsidRPr="006644E2">
        <w:rPr>
          <w:rFonts w:hint="cs"/>
          <w:rtl/>
        </w:rPr>
        <w:t xml:space="preserve"> </w:t>
      </w:r>
      <w:r w:rsidRPr="006644E2">
        <w:rPr>
          <w:rtl/>
        </w:rPr>
        <w:t>תורמת</w:t>
      </w:r>
      <w:r w:rsidRPr="006644E2">
        <w:t xml:space="preserve"> </w:t>
      </w:r>
      <w:r w:rsidRPr="006644E2">
        <w:rPr>
          <w:rtl/>
        </w:rPr>
        <w:t>תרומה</w:t>
      </w:r>
      <w:r w:rsidRPr="006644E2">
        <w:t xml:space="preserve"> </w:t>
      </w:r>
      <w:r w:rsidRPr="006644E2">
        <w:rPr>
          <w:rtl/>
        </w:rPr>
        <w:t>חיונית</w:t>
      </w:r>
      <w:r w:rsidRPr="006644E2">
        <w:t xml:space="preserve"> </w:t>
      </w:r>
      <w:r w:rsidRPr="006644E2">
        <w:rPr>
          <w:rtl/>
        </w:rPr>
        <w:t>לבחינה</w:t>
      </w:r>
      <w:r w:rsidRPr="006644E2">
        <w:t xml:space="preserve"> </w:t>
      </w:r>
      <w:r w:rsidR="003F30B4">
        <w:rPr>
          <w:rFonts w:hint="cs"/>
          <w:rtl/>
        </w:rPr>
        <w:t>יסודית</w:t>
      </w:r>
      <w:r w:rsidRPr="006644E2" w:rsidR="003F30B4">
        <w:t xml:space="preserve"> </w:t>
      </w:r>
      <w:r w:rsidRPr="006644E2">
        <w:rPr>
          <w:rtl/>
        </w:rPr>
        <w:t>של</w:t>
      </w:r>
      <w:r w:rsidRPr="006644E2">
        <w:t xml:space="preserve"> </w:t>
      </w:r>
      <w:r w:rsidRPr="006644E2">
        <w:rPr>
          <w:rtl/>
        </w:rPr>
        <w:t>חלופות</w:t>
      </w:r>
      <w:r w:rsidRPr="006644E2">
        <w:t xml:space="preserve"> </w:t>
      </w:r>
      <w:r w:rsidRPr="006644E2">
        <w:rPr>
          <w:rtl/>
        </w:rPr>
        <w:t>הפעולה</w:t>
      </w:r>
      <w:r>
        <w:rPr>
          <w:rFonts w:hint="cs"/>
          <w:rtl/>
        </w:rPr>
        <w:t xml:space="preserve"> </w:t>
      </w:r>
      <w:r w:rsidRPr="006644E2">
        <w:rPr>
          <w:rtl/>
        </w:rPr>
        <w:t>ומבטיחה</w:t>
      </w:r>
      <w:r w:rsidRPr="006644E2">
        <w:t xml:space="preserve"> </w:t>
      </w:r>
      <w:r w:rsidRPr="006644E2">
        <w:rPr>
          <w:rtl/>
        </w:rPr>
        <w:t>כי</w:t>
      </w:r>
      <w:r w:rsidRPr="006644E2">
        <w:t xml:space="preserve"> </w:t>
      </w:r>
      <w:r w:rsidRPr="006644E2">
        <w:rPr>
          <w:rtl/>
        </w:rPr>
        <w:t>שיקול</w:t>
      </w:r>
      <w:r w:rsidRPr="006644E2">
        <w:t xml:space="preserve"> </w:t>
      </w:r>
      <w:r w:rsidRPr="006644E2">
        <w:rPr>
          <w:rtl/>
        </w:rPr>
        <w:t>הדעת</w:t>
      </w:r>
      <w:r w:rsidRPr="006644E2">
        <w:t xml:space="preserve"> </w:t>
      </w:r>
      <w:r w:rsidRPr="006644E2">
        <w:rPr>
          <w:rtl/>
        </w:rPr>
        <w:t>יהיה</w:t>
      </w:r>
      <w:r w:rsidRPr="006644E2">
        <w:t xml:space="preserve"> </w:t>
      </w:r>
      <w:r w:rsidRPr="006644E2">
        <w:rPr>
          <w:rtl/>
        </w:rPr>
        <w:t>מעמיק</w:t>
      </w:r>
      <w:r w:rsidRPr="006644E2">
        <w:t xml:space="preserve"> </w:t>
      </w:r>
      <w:r w:rsidRPr="006644E2">
        <w:rPr>
          <w:rtl/>
        </w:rPr>
        <w:t>יותר</w:t>
      </w:r>
      <w:r w:rsidR="003F30B4">
        <w:rPr>
          <w:rFonts w:hint="cs"/>
          <w:rtl/>
        </w:rPr>
        <w:t>,</w:t>
      </w:r>
      <w:r w:rsidR="009017FC">
        <w:rPr>
          <w:rFonts w:hint="cs"/>
          <w:rtl/>
        </w:rPr>
        <w:t xml:space="preserve"> </w:t>
      </w:r>
      <w:r w:rsidRPr="006644E2">
        <w:rPr>
          <w:rtl/>
        </w:rPr>
        <w:t>וכי</w:t>
      </w:r>
      <w:r w:rsidRPr="006644E2">
        <w:rPr>
          <w:rFonts w:hint="cs"/>
          <w:rtl/>
        </w:rPr>
        <w:t xml:space="preserve"> </w:t>
      </w:r>
      <w:r w:rsidRPr="006644E2">
        <w:rPr>
          <w:rtl/>
        </w:rPr>
        <w:t>יצומצם</w:t>
      </w:r>
      <w:r w:rsidRPr="006644E2">
        <w:t xml:space="preserve"> </w:t>
      </w:r>
      <w:r w:rsidRPr="006644E2">
        <w:rPr>
          <w:rtl/>
        </w:rPr>
        <w:t>החשש</w:t>
      </w:r>
      <w:r w:rsidRPr="006644E2">
        <w:t xml:space="preserve"> </w:t>
      </w:r>
      <w:r w:rsidRPr="006644E2">
        <w:rPr>
          <w:rtl/>
        </w:rPr>
        <w:t>לכשלים</w:t>
      </w:r>
      <w:r>
        <w:rPr>
          <w:rFonts w:hint="cs"/>
          <w:rtl/>
        </w:rPr>
        <w:t xml:space="preserve"> של </w:t>
      </w:r>
      <w:r w:rsidRPr="006644E2">
        <w:rPr>
          <w:rFonts w:hint="cs"/>
          <w:rtl/>
        </w:rPr>
        <w:t>"</w:t>
      </w:r>
      <w:r w:rsidRPr="006644E2">
        <w:rPr>
          <w:rtl/>
        </w:rPr>
        <w:t>מחשבה</w:t>
      </w:r>
      <w:r w:rsidRPr="006644E2">
        <w:t xml:space="preserve"> </w:t>
      </w:r>
      <w:r w:rsidRPr="006644E2">
        <w:rPr>
          <w:rtl/>
        </w:rPr>
        <w:t>קבוצתית</w:t>
      </w:r>
      <w:r w:rsidRPr="006644E2">
        <w:rPr>
          <w:rFonts w:hint="cs"/>
          <w:rtl/>
        </w:rPr>
        <w:t>"</w:t>
      </w:r>
      <w:r w:rsidRPr="006644E2">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9D3A81">
        <w:rPr>
          <w:rFonts w:hint="cs"/>
          <w:rtl/>
        </w:rPr>
        <w:t>ב-26.2.</w:t>
      </w:r>
      <w:r>
        <w:rPr>
          <w:rFonts w:hint="cs"/>
          <w:rtl/>
        </w:rPr>
        <w:t>20</w:t>
      </w:r>
      <w:r w:rsidRPr="009D3A81">
        <w:rPr>
          <w:rFonts w:hint="cs"/>
          <w:rtl/>
        </w:rPr>
        <w:t xml:space="preserve"> התקיימה שיחה בין מנכ"לים של משרדי הממשלה בראשות ראש אגף </w:t>
      </w:r>
      <w:r w:rsidRPr="009D3A81">
        <w:rPr>
          <w:rFonts w:hint="cs"/>
          <w:rtl/>
        </w:rPr>
        <w:t>לוט"ר</w:t>
      </w:r>
      <w:r>
        <w:rPr>
          <w:rFonts w:hint="cs"/>
          <w:rtl/>
        </w:rPr>
        <w:t>,</w:t>
      </w:r>
      <w:r w:rsidRPr="009D3A81">
        <w:rPr>
          <w:rFonts w:hint="cs"/>
          <w:rtl/>
        </w:rPr>
        <w:t xml:space="preserve"> </w:t>
      </w:r>
      <w:r w:rsidRPr="009D3A81">
        <w:rPr>
          <w:rFonts w:hint="cs"/>
          <w:rtl/>
        </w:rPr>
        <w:t>בט"פ</w:t>
      </w:r>
      <w:r w:rsidRPr="009D3A81">
        <w:rPr>
          <w:rFonts w:hint="cs"/>
          <w:rtl/>
        </w:rPr>
        <w:t xml:space="preserve"> ועורף </w:t>
      </w:r>
      <w:r w:rsidRPr="009D3A81">
        <w:rPr>
          <w:rFonts w:hint="cs"/>
          <w:rtl/>
        </w:rPr>
        <w:t>במל"ל</w:t>
      </w:r>
      <w:r w:rsidR="00BE186B">
        <w:rPr>
          <w:rFonts w:hint="cs"/>
          <w:rtl/>
        </w:rPr>
        <w:t xml:space="preserve"> דאז</w:t>
      </w:r>
      <w:r w:rsidRPr="009D3A81">
        <w:rPr>
          <w:rFonts w:hint="cs"/>
          <w:rtl/>
        </w:rPr>
        <w:t xml:space="preserve">. בפגישה הוחלט בין היתר </w:t>
      </w:r>
      <w:r w:rsidR="00130B8E">
        <w:rPr>
          <w:rFonts w:hint="cs"/>
          <w:rtl/>
        </w:rPr>
        <w:t>כי "ייבנה</w:t>
      </w:r>
      <w:r w:rsidRPr="009D3A81">
        <w:rPr>
          <w:rFonts w:hint="cs"/>
          <w:rtl/>
        </w:rPr>
        <w:t xml:space="preserve"> צוות </w:t>
      </w:r>
      <w:r w:rsidR="00130B8E">
        <w:rPr>
          <w:rFonts w:hint="cs"/>
          <w:rtl/>
        </w:rPr>
        <w:t xml:space="preserve">אדום </w:t>
      </w:r>
      <w:r w:rsidRPr="009D3A81">
        <w:rPr>
          <w:rFonts w:hint="cs"/>
          <w:rtl/>
        </w:rPr>
        <w:t xml:space="preserve">בראשות </w:t>
      </w:r>
      <w:r>
        <w:rPr>
          <w:rFonts w:hint="cs"/>
          <w:rtl/>
        </w:rPr>
        <w:t>רח"ט</w:t>
      </w:r>
      <w:r w:rsidRPr="009D3A81">
        <w:rPr>
          <w:rFonts w:hint="cs"/>
          <w:rtl/>
        </w:rPr>
        <w:t xml:space="preserve"> עורף </w:t>
      </w:r>
      <w:r w:rsidRPr="009D3A81">
        <w:rPr>
          <w:rFonts w:hint="cs"/>
          <w:rtl/>
        </w:rPr>
        <w:t>במל"ל</w:t>
      </w:r>
      <w:r w:rsidRPr="009D3A81">
        <w:rPr>
          <w:rFonts w:hint="cs"/>
          <w:rtl/>
        </w:rPr>
        <w:t xml:space="preserve"> שיאתגר את הנחות העבודה והעשייה במאמצים השונים</w:t>
      </w:r>
      <w:r w:rsidR="00130B8E">
        <w:rPr>
          <w:rFonts w:hint="cs"/>
          <w:rtl/>
        </w:rPr>
        <w:t>"</w:t>
      </w:r>
      <w:r w:rsidRPr="009D3A81">
        <w:rPr>
          <w:rFonts w:hint="cs"/>
          <w:rtl/>
        </w:rPr>
        <w:t xml:space="preserve">. </w:t>
      </w:r>
      <w:r>
        <w:rPr>
          <w:rFonts w:hint="cs"/>
          <w:rtl/>
        </w:rPr>
        <w:t xml:space="preserve">המטרה של צוות כזה היא מניעת טעות בעת קביעת תוכנית עבודה או צעדים שונים שעלולה לפגוע בלחימה כנגד הנגיף. </w:t>
      </w:r>
    </w:p>
    <w:p w:rsidR="00A805BB" w:rsidP="006B7730">
      <w:pPr>
        <w:pStyle w:val="a"/>
        <w:spacing w:line="269" w:lineRule="auto"/>
        <w:rPr>
          <w:rtl/>
        </w:rPr>
      </w:pP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sidRPr="00E432E5">
        <w:rPr>
          <w:rFonts w:hint="cs"/>
          <w:b/>
          <w:bCs/>
          <w:rtl/>
        </w:rPr>
        <w:t>ב</w:t>
      </w:r>
      <w:r w:rsidRPr="00E432E5">
        <w:rPr>
          <w:b/>
          <w:bCs/>
          <w:rtl/>
        </w:rPr>
        <w:t xml:space="preserve">-16.11.20 מסר ראש אגף </w:t>
      </w:r>
      <w:r w:rsidRPr="00E432E5">
        <w:rPr>
          <w:b/>
          <w:bCs/>
          <w:rtl/>
        </w:rPr>
        <w:t>לוט"ר</w:t>
      </w:r>
      <w:r w:rsidRPr="00E432E5">
        <w:rPr>
          <w:b/>
          <w:bCs/>
          <w:rtl/>
        </w:rPr>
        <w:t xml:space="preserve">, </w:t>
      </w:r>
      <w:r w:rsidRPr="00E432E5">
        <w:rPr>
          <w:b/>
          <w:bCs/>
          <w:rtl/>
        </w:rPr>
        <w:t>בט"פ</w:t>
      </w:r>
      <w:r w:rsidRPr="00E432E5">
        <w:rPr>
          <w:b/>
          <w:bCs/>
          <w:rtl/>
        </w:rPr>
        <w:t xml:space="preserve"> ועורף </w:t>
      </w:r>
      <w:r w:rsidRPr="00BE186B" w:rsidR="00BE186B">
        <w:rPr>
          <w:rFonts w:hint="cs"/>
          <w:b/>
          <w:bCs/>
          <w:rtl/>
        </w:rPr>
        <w:t>דאז</w:t>
      </w:r>
      <w:r w:rsidRPr="00E432E5" w:rsidR="00BE186B">
        <w:rPr>
          <w:b/>
          <w:bCs/>
          <w:rtl/>
        </w:rPr>
        <w:t xml:space="preserve"> </w:t>
      </w:r>
      <w:r w:rsidRPr="00E432E5">
        <w:rPr>
          <w:b/>
          <w:bCs/>
          <w:rtl/>
        </w:rPr>
        <w:t xml:space="preserve">לצוות הביקורת כי בתחילת המשבר נדון </w:t>
      </w:r>
      <w:r w:rsidRPr="00E432E5">
        <w:rPr>
          <w:b/>
          <w:bCs/>
          <w:rtl/>
        </w:rPr>
        <w:t>במל"ל</w:t>
      </w:r>
      <w:r w:rsidRPr="00E432E5">
        <w:rPr>
          <w:b/>
          <w:bCs/>
          <w:rtl/>
        </w:rPr>
        <w:t xml:space="preserve"> הצורך להקים "צוות אדום" (</w:t>
      </w:r>
      <w:r w:rsidR="00BD0A40">
        <w:rPr>
          <w:rFonts w:hint="cs"/>
          <w:b/>
          <w:bCs/>
          <w:rtl/>
        </w:rPr>
        <w:t>"</w:t>
      </w:r>
      <w:r w:rsidRPr="00E432E5">
        <w:rPr>
          <w:b/>
          <w:bCs/>
          <w:rtl/>
        </w:rPr>
        <w:t>איפכא מסתברא</w:t>
      </w:r>
      <w:r w:rsidR="00BD0A40">
        <w:rPr>
          <w:rFonts w:hint="cs"/>
          <w:b/>
          <w:bCs/>
          <w:rtl/>
        </w:rPr>
        <w:t>"</w:t>
      </w:r>
      <w:r w:rsidRPr="00E432E5">
        <w:rPr>
          <w:b/>
          <w:bCs/>
          <w:rtl/>
        </w:rPr>
        <w:t xml:space="preserve">), אך צוות כזה לא הוקם. </w:t>
      </w:r>
    </w:p>
    <w:p w:rsidR="0025580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F15BF" w:rsidP="006B7730">
      <w:pPr>
        <w:spacing w:line="269" w:lineRule="auto"/>
        <w:rPr>
          <w:b/>
          <w:bCs/>
          <w:rtl/>
        </w:rPr>
      </w:pPr>
      <w:r w:rsidRPr="00552DD0">
        <w:rPr>
          <w:rFonts w:hint="cs"/>
          <w:rtl/>
        </w:rPr>
        <w:t>משרד</w:t>
      </w:r>
      <w:r w:rsidRPr="00552DD0">
        <w:rPr>
          <w:rtl/>
        </w:rPr>
        <w:t xml:space="preserve"> </w:t>
      </w:r>
      <w:r w:rsidRPr="00552DD0">
        <w:rPr>
          <w:rFonts w:hint="cs"/>
          <w:rtl/>
        </w:rPr>
        <w:t>ראה</w:t>
      </w:r>
      <w:r w:rsidRPr="00552DD0">
        <w:rPr>
          <w:rtl/>
        </w:rPr>
        <w:t>"ם</w:t>
      </w:r>
      <w:r w:rsidRPr="00552DD0">
        <w:rPr>
          <w:rtl/>
        </w:rPr>
        <w:t xml:space="preserve"> </w:t>
      </w:r>
      <w:r w:rsidRPr="00552DD0">
        <w:rPr>
          <w:rFonts w:hint="cs"/>
          <w:rtl/>
        </w:rPr>
        <w:t>מסר</w:t>
      </w:r>
      <w:r w:rsidRPr="00552DD0">
        <w:rPr>
          <w:rtl/>
        </w:rPr>
        <w:t xml:space="preserve"> </w:t>
      </w:r>
      <w:r w:rsidRPr="00552DD0">
        <w:rPr>
          <w:rFonts w:hint="cs"/>
          <w:rtl/>
        </w:rPr>
        <w:t>בתגובתו</w:t>
      </w:r>
      <w:r w:rsidRPr="00552DD0">
        <w:rPr>
          <w:rtl/>
        </w:rPr>
        <w:t xml:space="preserve"> </w:t>
      </w:r>
      <w:r w:rsidRPr="00552DD0">
        <w:rPr>
          <w:rFonts w:hint="cs"/>
          <w:rtl/>
        </w:rPr>
        <w:t>כי</w:t>
      </w:r>
      <w:r w:rsidRPr="00552DD0">
        <w:rPr>
          <w:rtl/>
        </w:rPr>
        <w:t xml:space="preserve"> </w:t>
      </w:r>
      <w:r w:rsidRPr="00552DD0">
        <w:rPr>
          <w:rFonts w:hint="cs"/>
          <w:rtl/>
        </w:rPr>
        <w:t>לא</w:t>
      </w:r>
      <w:r w:rsidRPr="00552DD0">
        <w:rPr>
          <w:rtl/>
        </w:rPr>
        <w:t xml:space="preserve"> </w:t>
      </w:r>
      <w:r w:rsidRPr="00552DD0">
        <w:rPr>
          <w:rFonts w:hint="cs"/>
          <w:rtl/>
        </w:rPr>
        <w:t>הייתה</w:t>
      </w:r>
      <w:r w:rsidRPr="00552DD0">
        <w:rPr>
          <w:rtl/>
        </w:rPr>
        <w:t xml:space="preserve"> </w:t>
      </w:r>
      <w:r w:rsidRPr="00552DD0">
        <w:rPr>
          <w:rFonts w:hint="cs"/>
          <w:rtl/>
        </w:rPr>
        <w:t>כל</w:t>
      </w:r>
      <w:r w:rsidRPr="00552DD0">
        <w:rPr>
          <w:rtl/>
        </w:rPr>
        <w:t xml:space="preserve"> </w:t>
      </w:r>
      <w:r w:rsidRPr="00552DD0">
        <w:rPr>
          <w:rFonts w:hint="cs"/>
          <w:rtl/>
        </w:rPr>
        <w:t>חובה</w:t>
      </w:r>
      <w:r w:rsidRPr="00552DD0">
        <w:rPr>
          <w:rtl/>
        </w:rPr>
        <w:t xml:space="preserve"> </w:t>
      </w:r>
      <w:r w:rsidRPr="00552DD0">
        <w:rPr>
          <w:rFonts w:hint="cs"/>
          <w:rtl/>
        </w:rPr>
        <w:t>חוקית</w:t>
      </w:r>
      <w:r w:rsidRPr="00552DD0">
        <w:rPr>
          <w:rtl/>
        </w:rPr>
        <w:t xml:space="preserve"> </w:t>
      </w:r>
      <w:r w:rsidRPr="00552DD0">
        <w:rPr>
          <w:rFonts w:hint="cs"/>
          <w:rtl/>
        </w:rPr>
        <w:t>שיוקם</w:t>
      </w:r>
      <w:r w:rsidRPr="00552DD0">
        <w:rPr>
          <w:rtl/>
        </w:rPr>
        <w:t xml:space="preserve"> "צוות </w:t>
      </w:r>
      <w:r w:rsidRPr="00552DD0">
        <w:rPr>
          <w:rFonts w:hint="cs"/>
          <w:rtl/>
        </w:rPr>
        <w:t>אדום</w:t>
      </w:r>
      <w:r w:rsidRPr="00552DD0">
        <w:rPr>
          <w:rtl/>
        </w:rPr>
        <w:t>"</w:t>
      </w:r>
      <w:r w:rsidRPr="00552DD0" w:rsidR="00326CAE">
        <w:rPr>
          <w:rtl/>
        </w:rPr>
        <w:t>,</w:t>
      </w:r>
      <w:r w:rsidRPr="00552DD0">
        <w:rPr>
          <w:rtl/>
        </w:rPr>
        <w:t xml:space="preserve"> ומאחר שהנושא התייתר מכיוון </w:t>
      </w:r>
      <w:r w:rsidRPr="00552DD0">
        <w:rPr>
          <w:rtl/>
        </w:rPr>
        <w:t>שהמל"ל</w:t>
      </w:r>
      <w:r w:rsidRPr="00552DD0">
        <w:rPr>
          <w:rtl/>
        </w:rPr>
        <w:t xml:space="preserve"> נעזר במומחים רבים אשר הציגו את </w:t>
      </w:r>
      <w:r w:rsidRPr="00552DD0" w:rsidR="00326CAE">
        <w:rPr>
          <w:rFonts w:hint="cs"/>
          <w:rtl/>
        </w:rPr>
        <w:t>עמדותיהם</w:t>
      </w:r>
      <w:r w:rsidRPr="00552DD0" w:rsidR="00326CAE">
        <w:rPr>
          <w:rtl/>
        </w:rPr>
        <w:t xml:space="preserve"> </w:t>
      </w:r>
      <w:r w:rsidRPr="00552DD0">
        <w:rPr>
          <w:rFonts w:hint="cs"/>
          <w:rtl/>
        </w:rPr>
        <w:t>בדיוני</w:t>
      </w:r>
      <w:r w:rsidRPr="00552DD0">
        <w:rPr>
          <w:rtl/>
        </w:rPr>
        <w:t xml:space="preserve"> </w:t>
      </w:r>
      <w:r w:rsidRPr="00552DD0">
        <w:rPr>
          <w:rFonts w:hint="cs"/>
          <w:rtl/>
        </w:rPr>
        <w:t>קבינט</w:t>
      </w:r>
      <w:r w:rsidRPr="00552DD0">
        <w:rPr>
          <w:rtl/>
        </w:rPr>
        <w:t xml:space="preserve"> </w:t>
      </w:r>
      <w:r w:rsidRPr="00552DD0">
        <w:rPr>
          <w:rFonts w:hint="cs"/>
          <w:rtl/>
        </w:rPr>
        <w:t>הקורונה</w:t>
      </w:r>
      <w:r w:rsidRPr="00552DD0">
        <w:rPr>
          <w:rtl/>
        </w:rPr>
        <w:t xml:space="preserve"> </w:t>
      </w:r>
      <w:r w:rsidRPr="00552DD0">
        <w:rPr>
          <w:rFonts w:hint="cs"/>
          <w:rtl/>
        </w:rPr>
        <w:t>ובדיונים</w:t>
      </w:r>
      <w:r w:rsidRPr="00552DD0">
        <w:rPr>
          <w:rtl/>
        </w:rPr>
        <w:t xml:space="preserve"> </w:t>
      </w:r>
      <w:r w:rsidRPr="00552DD0">
        <w:rPr>
          <w:rFonts w:hint="cs"/>
          <w:rtl/>
        </w:rPr>
        <w:t>בראשות</w:t>
      </w:r>
      <w:r w:rsidRPr="00552DD0">
        <w:rPr>
          <w:rtl/>
        </w:rPr>
        <w:t xml:space="preserve"> </w:t>
      </w:r>
      <w:r w:rsidRPr="00552DD0">
        <w:rPr>
          <w:rFonts w:hint="cs"/>
          <w:rtl/>
        </w:rPr>
        <w:t>ראה</w:t>
      </w:r>
      <w:r w:rsidRPr="00552DD0">
        <w:rPr>
          <w:rtl/>
        </w:rPr>
        <w:t>"ם</w:t>
      </w:r>
      <w:r w:rsidRPr="00552DD0">
        <w:rPr>
          <w:rtl/>
        </w:rPr>
        <w:t xml:space="preserve">. </w:t>
      </w:r>
      <w:r w:rsidRPr="00552DD0">
        <w:rPr>
          <w:rFonts w:hint="cs"/>
          <w:rtl/>
        </w:rPr>
        <w:t>בנו</w:t>
      </w:r>
      <w:r w:rsidRPr="00552DD0" w:rsidR="00F4604F">
        <w:rPr>
          <w:rFonts w:hint="cs"/>
          <w:rtl/>
        </w:rPr>
        <w:t>ס</w:t>
      </w:r>
      <w:r w:rsidRPr="00552DD0">
        <w:rPr>
          <w:rFonts w:hint="cs"/>
          <w:rtl/>
        </w:rPr>
        <w:t>ף</w:t>
      </w:r>
      <w:r w:rsidRPr="00552DD0">
        <w:rPr>
          <w:rtl/>
        </w:rPr>
        <w:t xml:space="preserve"> </w:t>
      </w:r>
      <w:r w:rsidRPr="00552DD0">
        <w:rPr>
          <w:rtl/>
        </w:rPr>
        <w:t>המל"ל</w:t>
      </w:r>
      <w:r w:rsidRPr="00552DD0">
        <w:rPr>
          <w:rtl/>
        </w:rPr>
        <w:t xml:space="preserve"> פעל לשמוע דעות שונות, הן בארץ </w:t>
      </w:r>
      <w:r w:rsidRPr="00552DD0" w:rsidR="00F4604F">
        <w:rPr>
          <w:rFonts w:hint="cs"/>
          <w:rtl/>
        </w:rPr>
        <w:t>והן</w:t>
      </w:r>
      <w:r w:rsidRPr="00552DD0">
        <w:rPr>
          <w:rtl/>
        </w:rPr>
        <w:t xml:space="preserve"> בעולם</w:t>
      </w:r>
      <w:r w:rsidRPr="00552DD0" w:rsidR="00F4604F">
        <w:rPr>
          <w:rtl/>
        </w:rPr>
        <w:t xml:space="preserve"> </w:t>
      </w:r>
      <w:r w:rsidRPr="00552DD0">
        <w:rPr>
          <w:rFonts w:hint="cs"/>
          <w:rtl/>
        </w:rPr>
        <w:t>והליך</w:t>
      </w:r>
      <w:r w:rsidRPr="00552DD0">
        <w:rPr>
          <w:rtl/>
        </w:rPr>
        <w:t xml:space="preserve"> </w:t>
      </w:r>
      <w:r w:rsidRPr="00552DD0">
        <w:rPr>
          <w:rFonts w:hint="cs"/>
          <w:rtl/>
        </w:rPr>
        <w:t>קבלת</w:t>
      </w:r>
      <w:r w:rsidRPr="00552DD0">
        <w:rPr>
          <w:rtl/>
        </w:rPr>
        <w:t xml:space="preserve"> </w:t>
      </w:r>
      <w:r w:rsidRPr="00552DD0">
        <w:rPr>
          <w:rFonts w:hint="cs"/>
          <w:rtl/>
        </w:rPr>
        <w:t>ההחלטות</w:t>
      </w:r>
      <w:r w:rsidRPr="00552DD0">
        <w:rPr>
          <w:rtl/>
        </w:rPr>
        <w:t xml:space="preserve"> </w:t>
      </w:r>
      <w:r w:rsidRPr="00552DD0">
        <w:rPr>
          <w:rFonts w:hint="cs"/>
          <w:rtl/>
        </w:rPr>
        <w:t>במהלך</w:t>
      </w:r>
      <w:r w:rsidRPr="00552DD0">
        <w:rPr>
          <w:rtl/>
        </w:rPr>
        <w:t xml:space="preserve"> </w:t>
      </w:r>
      <w:r w:rsidRPr="00552DD0">
        <w:rPr>
          <w:rFonts w:hint="cs"/>
          <w:rtl/>
        </w:rPr>
        <w:t>המשבר</w:t>
      </w:r>
      <w:r w:rsidRPr="00552DD0">
        <w:rPr>
          <w:rtl/>
        </w:rPr>
        <w:t xml:space="preserve"> </w:t>
      </w:r>
      <w:r w:rsidRPr="00552DD0">
        <w:rPr>
          <w:rFonts w:hint="cs"/>
          <w:rtl/>
        </w:rPr>
        <w:t>כלל</w:t>
      </w:r>
      <w:r w:rsidRPr="00552DD0">
        <w:rPr>
          <w:rtl/>
        </w:rPr>
        <w:t xml:space="preserve"> </w:t>
      </w:r>
      <w:r w:rsidRPr="00552DD0">
        <w:rPr>
          <w:rFonts w:hint="cs"/>
          <w:rtl/>
        </w:rPr>
        <w:t>ניתוח</w:t>
      </w:r>
      <w:r w:rsidRPr="00552DD0">
        <w:rPr>
          <w:rtl/>
        </w:rPr>
        <w:t xml:space="preserve"> </w:t>
      </w:r>
      <w:r w:rsidRPr="00552DD0">
        <w:rPr>
          <w:rFonts w:hint="cs"/>
          <w:rtl/>
        </w:rPr>
        <w:t>רחב</w:t>
      </w:r>
      <w:r w:rsidRPr="00552DD0">
        <w:rPr>
          <w:rtl/>
        </w:rPr>
        <w:t xml:space="preserve"> </w:t>
      </w:r>
      <w:r w:rsidRPr="00552DD0">
        <w:rPr>
          <w:rFonts w:hint="cs"/>
          <w:rtl/>
        </w:rPr>
        <w:t>של</w:t>
      </w:r>
      <w:r w:rsidRPr="00552DD0">
        <w:rPr>
          <w:rtl/>
        </w:rPr>
        <w:t xml:space="preserve"> </w:t>
      </w:r>
      <w:r w:rsidRPr="00552DD0">
        <w:rPr>
          <w:rFonts w:hint="cs"/>
          <w:rtl/>
        </w:rPr>
        <w:t>מכלול</w:t>
      </w:r>
      <w:r w:rsidRPr="00552DD0">
        <w:rPr>
          <w:rtl/>
        </w:rPr>
        <w:t xml:space="preserve"> </w:t>
      </w:r>
      <w:r w:rsidRPr="00552DD0">
        <w:rPr>
          <w:rFonts w:hint="cs"/>
          <w:rtl/>
        </w:rPr>
        <w:t>הסיכונים</w:t>
      </w:r>
      <w:r w:rsidRPr="00552DD0">
        <w:rPr>
          <w:rtl/>
        </w:rPr>
        <w:t xml:space="preserve">, </w:t>
      </w:r>
      <w:r w:rsidRPr="00552DD0">
        <w:rPr>
          <w:rFonts w:hint="cs"/>
          <w:rtl/>
        </w:rPr>
        <w:t>תוך</w:t>
      </w:r>
      <w:r w:rsidRPr="00552DD0">
        <w:rPr>
          <w:rtl/>
        </w:rPr>
        <w:t xml:space="preserve"> </w:t>
      </w:r>
      <w:r w:rsidRPr="00552DD0">
        <w:rPr>
          <w:rFonts w:hint="cs"/>
          <w:rtl/>
        </w:rPr>
        <w:t>אתגור</w:t>
      </w:r>
      <w:r w:rsidRPr="00552DD0">
        <w:rPr>
          <w:rtl/>
        </w:rPr>
        <w:t xml:space="preserve"> </w:t>
      </w:r>
      <w:r w:rsidRPr="00552DD0">
        <w:rPr>
          <w:rFonts w:hint="cs"/>
          <w:rtl/>
        </w:rPr>
        <w:t>המדיניות</w:t>
      </w:r>
      <w:r w:rsidRPr="00552DD0">
        <w:rPr>
          <w:rtl/>
        </w:rPr>
        <w:t xml:space="preserve"> </w:t>
      </w:r>
      <w:r w:rsidRPr="00552DD0">
        <w:rPr>
          <w:rFonts w:hint="cs"/>
          <w:rtl/>
        </w:rPr>
        <w:t>הממשלתית</w:t>
      </w:r>
      <w:r w:rsidRPr="00552DD0">
        <w:rPr>
          <w:rtl/>
        </w:rPr>
        <w:t xml:space="preserve"> </w:t>
      </w:r>
      <w:r w:rsidRPr="00552DD0">
        <w:rPr>
          <w:rFonts w:hint="cs"/>
          <w:rtl/>
        </w:rPr>
        <w:t>באופן</w:t>
      </w:r>
      <w:r w:rsidRPr="00552DD0">
        <w:rPr>
          <w:rtl/>
        </w:rPr>
        <w:t xml:space="preserve"> </w:t>
      </w:r>
      <w:r w:rsidRPr="00552DD0">
        <w:rPr>
          <w:rFonts w:hint="cs"/>
          <w:rtl/>
        </w:rPr>
        <w:t>שוטף</w:t>
      </w:r>
      <w:r w:rsidRPr="00552DD0">
        <w:rPr>
          <w:rtl/>
        </w:rPr>
        <w:t xml:space="preserve"> </w:t>
      </w:r>
      <w:r w:rsidRPr="00552DD0">
        <w:rPr>
          <w:rFonts w:hint="cs"/>
          <w:rtl/>
        </w:rPr>
        <w:t>על</w:t>
      </w:r>
      <w:r w:rsidRPr="00552DD0" w:rsidR="00F4604F">
        <w:rPr>
          <w:rtl/>
        </w:rPr>
        <w:t xml:space="preserve"> </w:t>
      </w:r>
      <w:r w:rsidRPr="00552DD0">
        <w:rPr>
          <w:rFonts w:hint="cs"/>
          <w:rtl/>
        </w:rPr>
        <w:t>ידי</w:t>
      </w:r>
      <w:r w:rsidRPr="00552DD0">
        <w:rPr>
          <w:rtl/>
        </w:rPr>
        <w:t xml:space="preserve"> גורמים עצמאיים רבים ובהם מומחים בעלי שם. </w:t>
      </w:r>
      <w:r w:rsidRPr="00552DD0" w:rsidR="00326CAE">
        <w:rPr>
          <w:rFonts w:hint="cs"/>
          <w:rtl/>
        </w:rPr>
        <w:t>לנוכח</w:t>
      </w:r>
      <w:r w:rsidRPr="00552DD0" w:rsidR="00326CAE">
        <w:rPr>
          <w:rtl/>
        </w:rPr>
        <w:t xml:space="preserve"> </w:t>
      </w:r>
      <w:r w:rsidRPr="00552DD0">
        <w:rPr>
          <w:rFonts w:hint="cs"/>
          <w:rtl/>
        </w:rPr>
        <w:t>זאת</w:t>
      </w:r>
      <w:r w:rsidRPr="00552DD0">
        <w:rPr>
          <w:rtl/>
        </w:rPr>
        <w:t xml:space="preserve"> ואף </w:t>
      </w:r>
      <w:r w:rsidRPr="00552DD0" w:rsidR="00326CAE">
        <w:rPr>
          <w:rFonts w:hint="cs"/>
          <w:rtl/>
        </w:rPr>
        <w:t>לנוכח</w:t>
      </w:r>
      <w:r w:rsidRPr="00552DD0" w:rsidR="00326CAE">
        <w:rPr>
          <w:rtl/>
        </w:rPr>
        <w:t xml:space="preserve"> </w:t>
      </w:r>
      <w:r w:rsidRPr="00552DD0">
        <w:rPr>
          <w:rFonts w:hint="cs"/>
          <w:rtl/>
        </w:rPr>
        <w:t>העומס</w:t>
      </w:r>
      <w:r w:rsidRPr="00552DD0">
        <w:rPr>
          <w:rtl/>
        </w:rPr>
        <w:t xml:space="preserve"> </w:t>
      </w:r>
      <w:r w:rsidRPr="00552DD0">
        <w:rPr>
          <w:rFonts w:hint="cs"/>
          <w:rtl/>
        </w:rPr>
        <w:t>הרב</w:t>
      </w:r>
      <w:r w:rsidRPr="00552DD0">
        <w:rPr>
          <w:rtl/>
        </w:rPr>
        <w:t xml:space="preserve"> </w:t>
      </w:r>
      <w:r w:rsidRPr="00552DD0">
        <w:rPr>
          <w:rFonts w:hint="cs"/>
          <w:rtl/>
        </w:rPr>
        <w:t>שליווה</w:t>
      </w:r>
      <w:r w:rsidRPr="00552DD0">
        <w:rPr>
          <w:rtl/>
        </w:rPr>
        <w:t xml:space="preserve"> </w:t>
      </w:r>
      <w:r w:rsidRPr="00552DD0">
        <w:rPr>
          <w:rFonts w:hint="cs"/>
          <w:rtl/>
        </w:rPr>
        <w:t>את</w:t>
      </w:r>
      <w:r w:rsidRPr="00552DD0">
        <w:rPr>
          <w:rtl/>
        </w:rPr>
        <w:t xml:space="preserve"> </w:t>
      </w:r>
      <w:r w:rsidRPr="00552DD0">
        <w:rPr>
          <w:rFonts w:hint="cs"/>
          <w:rtl/>
        </w:rPr>
        <w:t>עבודת</w:t>
      </w:r>
      <w:r w:rsidRPr="00552DD0">
        <w:rPr>
          <w:rtl/>
        </w:rPr>
        <w:t xml:space="preserve"> </w:t>
      </w:r>
      <w:r w:rsidRPr="00552DD0">
        <w:rPr>
          <w:rFonts w:hint="cs"/>
          <w:rtl/>
        </w:rPr>
        <w:t>המל</w:t>
      </w:r>
      <w:r w:rsidRPr="00552DD0">
        <w:rPr>
          <w:rtl/>
        </w:rPr>
        <w:t>"ל</w:t>
      </w:r>
      <w:r w:rsidRPr="00552DD0">
        <w:rPr>
          <w:rtl/>
        </w:rPr>
        <w:t xml:space="preserve">, </w:t>
      </w:r>
      <w:r w:rsidRPr="00552DD0">
        <w:rPr>
          <w:rFonts w:hint="cs"/>
          <w:rtl/>
        </w:rPr>
        <w:t>הגיע</w:t>
      </w:r>
      <w:r w:rsidRPr="00552DD0">
        <w:rPr>
          <w:rtl/>
        </w:rPr>
        <w:t xml:space="preserve"> </w:t>
      </w:r>
      <w:r w:rsidRPr="00552DD0">
        <w:rPr>
          <w:rFonts w:hint="cs"/>
          <w:rtl/>
        </w:rPr>
        <w:t>המל</w:t>
      </w:r>
      <w:r w:rsidRPr="00552DD0">
        <w:rPr>
          <w:rtl/>
        </w:rPr>
        <w:t>"ל</w:t>
      </w:r>
      <w:r w:rsidRPr="00552DD0">
        <w:rPr>
          <w:rtl/>
        </w:rPr>
        <w:t xml:space="preserve"> </w:t>
      </w:r>
      <w:r w:rsidRPr="00552DD0">
        <w:rPr>
          <w:rFonts w:hint="cs"/>
          <w:rtl/>
        </w:rPr>
        <w:t>לכלל</w:t>
      </w:r>
      <w:r w:rsidRPr="00552DD0">
        <w:rPr>
          <w:rtl/>
        </w:rPr>
        <w:t xml:space="preserve"> </w:t>
      </w:r>
      <w:r w:rsidRPr="00552DD0">
        <w:rPr>
          <w:rFonts w:hint="cs"/>
          <w:rtl/>
        </w:rPr>
        <w:t>מסקנה</w:t>
      </w:r>
      <w:r w:rsidRPr="00552DD0">
        <w:rPr>
          <w:rtl/>
        </w:rPr>
        <w:t xml:space="preserve"> </w:t>
      </w:r>
      <w:r w:rsidRPr="00552DD0">
        <w:rPr>
          <w:rFonts w:hint="cs"/>
          <w:rtl/>
        </w:rPr>
        <w:t>כי</w:t>
      </w:r>
      <w:r w:rsidRPr="00552DD0">
        <w:rPr>
          <w:rtl/>
        </w:rPr>
        <w:t xml:space="preserve"> </w:t>
      </w:r>
      <w:r w:rsidRPr="00552DD0">
        <w:rPr>
          <w:rFonts w:hint="cs"/>
          <w:rtl/>
        </w:rPr>
        <w:t>מתייתר</w:t>
      </w:r>
      <w:r w:rsidRPr="00552DD0">
        <w:rPr>
          <w:rtl/>
        </w:rPr>
        <w:t xml:space="preserve"> </w:t>
      </w:r>
      <w:r w:rsidRPr="00552DD0">
        <w:rPr>
          <w:rFonts w:hint="cs"/>
          <w:rtl/>
        </w:rPr>
        <w:t>הצורך</w:t>
      </w:r>
      <w:r w:rsidRPr="00552DD0">
        <w:rPr>
          <w:rtl/>
        </w:rPr>
        <w:t xml:space="preserve"> </w:t>
      </w:r>
      <w:r w:rsidRPr="00552DD0">
        <w:rPr>
          <w:rFonts w:hint="cs"/>
          <w:rtl/>
        </w:rPr>
        <w:t>בהקמתו</w:t>
      </w:r>
      <w:r w:rsidRPr="00552DD0">
        <w:rPr>
          <w:rtl/>
        </w:rPr>
        <w:t xml:space="preserve"> </w:t>
      </w:r>
      <w:r w:rsidRPr="00552DD0">
        <w:rPr>
          <w:rFonts w:hint="cs"/>
          <w:rtl/>
        </w:rPr>
        <w:t>של</w:t>
      </w:r>
      <w:r w:rsidRPr="00552DD0">
        <w:rPr>
          <w:rtl/>
        </w:rPr>
        <w:t xml:space="preserve"> </w:t>
      </w:r>
      <w:r w:rsidRPr="00552DD0">
        <w:rPr>
          <w:rFonts w:hint="cs"/>
          <w:rtl/>
        </w:rPr>
        <w:t>צוות</w:t>
      </w:r>
      <w:r w:rsidRPr="00552DD0">
        <w:rPr>
          <w:rtl/>
        </w:rPr>
        <w:t xml:space="preserve"> </w:t>
      </w:r>
      <w:r w:rsidRPr="00552DD0">
        <w:rPr>
          <w:rFonts w:hint="cs"/>
          <w:rtl/>
        </w:rPr>
        <w:t>אדום</w:t>
      </w:r>
      <w:r w:rsidRPr="00552DD0">
        <w:rPr>
          <w:rtl/>
        </w:rPr>
        <w:t xml:space="preserve">, </w:t>
      </w:r>
      <w:r w:rsidRPr="00552DD0">
        <w:rPr>
          <w:rFonts w:hint="cs"/>
          <w:rtl/>
        </w:rPr>
        <w:t>שהיה</w:t>
      </w:r>
      <w:r w:rsidRPr="00552DD0">
        <w:rPr>
          <w:rtl/>
        </w:rPr>
        <w:t xml:space="preserve"> </w:t>
      </w:r>
      <w:r w:rsidRPr="00552DD0">
        <w:rPr>
          <w:rFonts w:hint="cs"/>
          <w:rtl/>
        </w:rPr>
        <w:t>מראש</w:t>
      </w:r>
      <w:r w:rsidRPr="00552DD0">
        <w:rPr>
          <w:rtl/>
        </w:rPr>
        <w:t xml:space="preserve"> </w:t>
      </w:r>
      <w:r w:rsidRPr="00552DD0">
        <w:rPr>
          <w:rFonts w:hint="cs"/>
          <w:rtl/>
        </w:rPr>
        <w:t>רעיון</w:t>
      </w:r>
      <w:r w:rsidRPr="00552DD0">
        <w:rPr>
          <w:rtl/>
        </w:rPr>
        <w:t xml:space="preserve"> </w:t>
      </w:r>
      <w:r w:rsidRPr="00552DD0">
        <w:rPr>
          <w:rFonts w:hint="cs"/>
          <w:rtl/>
        </w:rPr>
        <w:t>שלו</w:t>
      </w:r>
      <w:r w:rsidRPr="00552DD0">
        <w:rPr>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97D1D" w:rsidRPr="0070360C" w:rsidP="006B7730">
      <w:pPr>
        <w:spacing w:line="269" w:lineRule="auto"/>
        <w:rPr>
          <w:b/>
          <w:bCs/>
          <w:rtl/>
        </w:rPr>
      </w:pPr>
      <w:r>
        <w:rPr>
          <w:rFonts w:hint="cs"/>
          <w:b/>
          <w:bCs/>
          <w:rtl/>
        </w:rPr>
        <w:t xml:space="preserve">משרד מבקר המדינה מציין כי ניהול המשבר </w:t>
      </w:r>
      <w:r w:rsidR="00BD0A40">
        <w:rPr>
          <w:rFonts w:hint="cs"/>
          <w:b/>
          <w:bCs/>
          <w:rtl/>
        </w:rPr>
        <w:t>מ</w:t>
      </w:r>
      <w:r>
        <w:rPr>
          <w:rFonts w:hint="cs"/>
          <w:b/>
          <w:bCs/>
          <w:rtl/>
        </w:rPr>
        <w:t xml:space="preserve">חייב ניתוח </w:t>
      </w:r>
      <w:r w:rsidR="00BD0A40">
        <w:rPr>
          <w:rFonts w:hint="cs"/>
          <w:b/>
          <w:bCs/>
          <w:rtl/>
        </w:rPr>
        <w:t>נ</w:t>
      </w:r>
      <w:r>
        <w:rPr>
          <w:rFonts w:hint="cs"/>
          <w:b/>
          <w:bCs/>
          <w:rtl/>
        </w:rPr>
        <w:t xml:space="preserve">רחב ככל האפשר של מכלול הסיכונים הכרוכים בתהליך קבלת החלטות </w:t>
      </w:r>
      <w:r w:rsidR="00BD0A40">
        <w:rPr>
          <w:rFonts w:hint="cs"/>
          <w:b/>
          <w:bCs/>
          <w:rtl/>
        </w:rPr>
        <w:t>בעניין</w:t>
      </w:r>
      <w:r>
        <w:rPr>
          <w:rFonts w:hint="cs"/>
          <w:b/>
          <w:bCs/>
          <w:rtl/>
        </w:rPr>
        <w:t xml:space="preserve"> דרכי פעולה להתמודדות עם המשבר. תפקידו של "צוות אדום" </w:t>
      </w:r>
      <w:r w:rsidR="00BD0A40">
        <w:rPr>
          <w:rFonts w:hint="cs"/>
          <w:b/>
          <w:bCs/>
          <w:rtl/>
        </w:rPr>
        <w:t xml:space="preserve">הוא </w:t>
      </w:r>
      <w:r>
        <w:rPr>
          <w:rFonts w:hint="cs"/>
          <w:b/>
          <w:bCs/>
          <w:rtl/>
        </w:rPr>
        <w:t>לאתגר את מקבלי ההחלטות</w:t>
      </w:r>
      <w:r w:rsidR="00BD0A40">
        <w:rPr>
          <w:rFonts w:hint="cs"/>
          <w:b/>
          <w:bCs/>
          <w:rtl/>
        </w:rPr>
        <w:t>,</w:t>
      </w:r>
      <w:r>
        <w:rPr>
          <w:rFonts w:hint="cs"/>
          <w:b/>
          <w:bCs/>
          <w:rtl/>
        </w:rPr>
        <w:t xml:space="preserve"> </w:t>
      </w:r>
      <w:r w:rsidR="00BD0A40">
        <w:rPr>
          <w:rFonts w:hint="cs"/>
          <w:b/>
          <w:bCs/>
          <w:rtl/>
        </w:rPr>
        <w:t xml:space="preserve">ולפיכך </w:t>
      </w:r>
      <w:r>
        <w:rPr>
          <w:rFonts w:hint="cs"/>
          <w:b/>
          <w:bCs/>
          <w:rtl/>
        </w:rPr>
        <w:t xml:space="preserve">מומלץ כי </w:t>
      </w:r>
      <w:r>
        <w:rPr>
          <w:rFonts w:hint="cs"/>
          <w:b/>
          <w:bCs/>
          <w:rtl/>
        </w:rPr>
        <w:t>המל"ל</w:t>
      </w:r>
      <w:r>
        <w:rPr>
          <w:rFonts w:hint="cs"/>
          <w:b/>
          <w:bCs/>
          <w:rtl/>
        </w:rPr>
        <w:t xml:space="preserve"> יבחן </w:t>
      </w:r>
      <w:r w:rsidR="00BD0A40">
        <w:rPr>
          <w:rFonts w:hint="cs"/>
          <w:b/>
          <w:bCs/>
          <w:rtl/>
        </w:rPr>
        <w:t xml:space="preserve">את </w:t>
      </w:r>
      <w:r>
        <w:rPr>
          <w:rFonts w:hint="cs"/>
          <w:b/>
          <w:bCs/>
          <w:rtl/>
        </w:rPr>
        <w:t>הקמת "צוות אדום" בעת ניהול משברים</w:t>
      </w:r>
      <w:r w:rsidR="00BD0A40">
        <w:rPr>
          <w:rFonts w:hint="cs"/>
          <w:b/>
          <w:bCs/>
          <w:rtl/>
        </w:rPr>
        <w:t>,</w:t>
      </w:r>
      <w:r>
        <w:rPr>
          <w:rFonts w:hint="cs"/>
          <w:b/>
          <w:bCs/>
          <w:rtl/>
        </w:rPr>
        <w:t xml:space="preserve"> אשר יציג </w:t>
      </w:r>
      <w:r w:rsidR="00BD0A40">
        <w:rPr>
          <w:rFonts w:hint="cs"/>
          <w:b/>
          <w:bCs/>
          <w:rtl/>
        </w:rPr>
        <w:t>ל</w:t>
      </w:r>
      <w:r>
        <w:rPr>
          <w:rFonts w:hint="cs"/>
          <w:b/>
          <w:bCs/>
          <w:rtl/>
        </w:rPr>
        <w:t>פני מקבלי ההחלטות עמדות שונות.</w:t>
      </w:r>
      <w:r w:rsidR="00CB2EA1">
        <w:rPr>
          <w:rFonts w:hint="cs"/>
          <w:b/>
          <w:bCs/>
          <w:rtl/>
        </w:rPr>
        <w:t xml:space="preserve"> </w:t>
      </w:r>
    </w:p>
    <w:p w:rsidR="003B3592" w:rsidRPr="00697D1D" w:rsidP="006B7730">
      <w:pPr>
        <w:spacing w:line="269" w:lineRule="auto"/>
        <w:rPr>
          <w:rtl/>
        </w:rPr>
      </w:pPr>
    </w:p>
    <w:p w:rsidR="002502D1" w:rsidP="006B7730">
      <w:pPr>
        <w:pStyle w:val="Heading4"/>
        <w:spacing w:before="0" w:line="269" w:lineRule="auto"/>
        <w:rPr>
          <w:rtl/>
        </w:rPr>
      </w:pPr>
      <w:r>
        <w:rPr>
          <w:rStyle w:val="5"/>
          <w:rFonts w:hint="cs"/>
          <w:rtl/>
        </w:rPr>
        <w:t>פעילות המרכז לניהול משברים לאומיים</w:t>
      </w:r>
      <w:r>
        <w:rPr>
          <w:rFonts w:hint="cs"/>
          <w:rtl/>
        </w:rPr>
        <w:t xml:space="preserve"> </w:t>
      </w:r>
      <w:r w:rsidRPr="00835898">
        <w:rPr>
          <w:rStyle w:val="5"/>
          <w:rFonts w:hint="cs"/>
          <w:rtl/>
        </w:rPr>
        <w:t>(מנ"ל)</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A0078E">
        <w:rPr>
          <w:rFonts w:hint="cs"/>
          <w:rtl/>
        </w:rPr>
        <w:t>המנ"ל</w:t>
      </w:r>
      <w:r w:rsidRPr="00A0078E">
        <w:rPr>
          <w:rFonts w:hint="cs"/>
          <w:rtl/>
        </w:rPr>
        <w:t xml:space="preserve"> עסק מפברואר 2020 ועד להקמת משל"ט משרד הבריאות ביולי 2020 </w:t>
      </w:r>
      <w:r w:rsidR="00BD0A40">
        <w:rPr>
          <w:rFonts w:hint="cs"/>
          <w:rtl/>
        </w:rPr>
        <w:t>בהכנת</w:t>
      </w:r>
      <w:r w:rsidRPr="00A0078E" w:rsidR="00BD0A40">
        <w:rPr>
          <w:rFonts w:hint="cs"/>
          <w:rtl/>
        </w:rPr>
        <w:t xml:space="preserve"> </w:t>
      </w:r>
      <w:r w:rsidRPr="00A0078E">
        <w:rPr>
          <w:rFonts w:hint="cs"/>
          <w:rtl/>
        </w:rPr>
        <w:t xml:space="preserve">תמונת מצב לאומית, </w:t>
      </w:r>
      <w:r w:rsidR="00BD0A40">
        <w:rPr>
          <w:rFonts w:hint="cs"/>
          <w:rtl/>
        </w:rPr>
        <w:t xml:space="preserve">ששימשה </w:t>
      </w:r>
      <w:r w:rsidRPr="00A0078E">
        <w:rPr>
          <w:rFonts w:hint="cs"/>
          <w:rtl/>
        </w:rPr>
        <w:t>בסיס לקבלת החלטות בפורומים השונים</w:t>
      </w:r>
      <w:r w:rsidR="00BD0A40">
        <w:rPr>
          <w:rFonts w:hint="cs"/>
          <w:rtl/>
        </w:rPr>
        <w:t>. כמו כן הוא</w:t>
      </w:r>
      <w:r w:rsidRPr="00A0078E">
        <w:rPr>
          <w:rFonts w:hint="cs"/>
          <w:rtl/>
        </w:rPr>
        <w:t xml:space="preserve"> ניהל קבוצות עדכונים שונות, </w:t>
      </w:r>
      <w:r w:rsidR="00BD0A40">
        <w:rPr>
          <w:rFonts w:hint="cs"/>
          <w:rtl/>
        </w:rPr>
        <w:t xml:space="preserve">ובכלל זה </w:t>
      </w:r>
      <w:r w:rsidRPr="00A0078E">
        <w:rPr>
          <w:rFonts w:hint="cs"/>
          <w:rtl/>
        </w:rPr>
        <w:t xml:space="preserve">עדכן את </w:t>
      </w:r>
      <w:r w:rsidRPr="00A0078E">
        <w:rPr>
          <w:rFonts w:hint="cs"/>
          <w:rtl/>
        </w:rPr>
        <w:t>ראה"ם</w:t>
      </w:r>
      <w:r w:rsidRPr="00A0078E">
        <w:rPr>
          <w:rFonts w:hint="cs"/>
          <w:rtl/>
        </w:rPr>
        <w:t xml:space="preserve"> </w:t>
      </w:r>
      <w:r w:rsidRPr="007C7980" w:rsidR="007C7980">
        <w:rPr>
          <w:rFonts w:hint="cs"/>
          <w:rtl/>
        </w:rPr>
        <w:t>דאז</w:t>
      </w:r>
      <w:r w:rsidR="007C7980">
        <w:rPr>
          <w:rFonts w:hint="cs"/>
          <w:rtl/>
        </w:rPr>
        <w:t xml:space="preserve"> </w:t>
      </w:r>
      <w:r w:rsidRPr="00A0078E">
        <w:rPr>
          <w:rFonts w:hint="cs"/>
          <w:rtl/>
        </w:rPr>
        <w:t xml:space="preserve">ובהמשך את השרים בתמונת המצב היומית והביא </w:t>
      </w:r>
      <w:r w:rsidR="00C7183C">
        <w:rPr>
          <w:rFonts w:hint="cs"/>
          <w:rtl/>
        </w:rPr>
        <w:t>לפני</w:t>
      </w:r>
      <w:r w:rsidRPr="00A0078E">
        <w:rPr>
          <w:rFonts w:hint="cs"/>
          <w:rtl/>
        </w:rPr>
        <w:t xml:space="preserve"> </w:t>
      </w:r>
      <w:r w:rsidRPr="00A0078E">
        <w:rPr>
          <w:rFonts w:hint="cs"/>
          <w:rtl/>
        </w:rPr>
        <w:t>ראה"ם</w:t>
      </w:r>
      <w:r w:rsidRPr="00A0078E">
        <w:rPr>
          <w:rFonts w:hint="cs"/>
          <w:rtl/>
        </w:rPr>
        <w:t xml:space="preserve"> ו</w:t>
      </w:r>
      <w:r w:rsidR="00C7183C">
        <w:rPr>
          <w:rFonts w:hint="cs"/>
          <w:rtl/>
        </w:rPr>
        <w:t>כן לפני</w:t>
      </w:r>
      <w:r w:rsidRPr="00A0078E">
        <w:rPr>
          <w:rFonts w:hint="cs"/>
          <w:rtl/>
        </w:rPr>
        <w:t xml:space="preserve"> השרים והפורומים השונים נושאים להחלטה</w:t>
      </w:r>
      <w:r>
        <w:rPr>
          <w:rStyle w:val="FootnoteReference1"/>
          <w:rtl/>
        </w:rPr>
        <w:footnoteReference w:id="77"/>
      </w:r>
      <w:r w:rsidRPr="00473FDE">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כאמור, </w:t>
      </w:r>
      <w:r w:rsidR="00C7183C">
        <w:rPr>
          <w:rFonts w:hint="cs"/>
          <w:rtl/>
        </w:rPr>
        <w:t>י</w:t>
      </w:r>
      <w:r>
        <w:rPr>
          <w:rFonts w:hint="cs"/>
          <w:rtl/>
        </w:rPr>
        <w:t xml:space="preserve">יעוד </w:t>
      </w:r>
      <w:r>
        <w:rPr>
          <w:rFonts w:hint="cs"/>
          <w:rtl/>
        </w:rPr>
        <w:t>המנ"ל</w:t>
      </w:r>
      <w:r w:rsidR="00C7183C">
        <w:rPr>
          <w:rFonts w:hint="cs"/>
          <w:rtl/>
        </w:rPr>
        <w:t>,</w:t>
      </w:r>
      <w:r>
        <w:rPr>
          <w:rFonts w:hint="cs"/>
          <w:rtl/>
        </w:rPr>
        <w:t xml:space="preserve"> </w:t>
      </w:r>
      <w:r w:rsidR="00C7183C">
        <w:rPr>
          <w:rFonts w:hint="cs"/>
          <w:rtl/>
        </w:rPr>
        <w:t>ש</w:t>
      </w:r>
      <w:r>
        <w:rPr>
          <w:rFonts w:hint="cs"/>
          <w:rtl/>
        </w:rPr>
        <w:t>נקבע בהחלטת הממשלה 2288</w:t>
      </w:r>
      <w:r w:rsidR="00C7183C">
        <w:rPr>
          <w:rFonts w:hint="cs"/>
          <w:rtl/>
        </w:rPr>
        <w:t>,</w:t>
      </w:r>
      <w:r>
        <w:rPr>
          <w:rFonts w:hint="cs"/>
          <w:rtl/>
        </w:rPr>
        <w:t xml:space="preserve"> הוא להציג תמונת מצב אינטגרטיבית, עדכנית ודינמית בזמן שגרה </w:t>
      </w:r>
      <w:r>
        <w:rPr>
          <w:rFonts w:hint="cs"/>
          <w:rtl/>
        </w:rPr>
        <w:t>לראה</w:t>
      </w:r>
      <w:r>
        <w:rPr>
          <w:rtl/>
        </w:rPr>
        <w:t>"</w:t>
      </w:r>
      <w:r>
        <w:rPr>
          <w:rFonts w:hint="cs"/>
          <w:rtl/>
        </w:rPr>
        <w:t>ם</w:t>
      </w:r>
      <w:r>
        <w:rPr>
          <w:rFonts w:hint="cs"/>
          <w:rtl/>
        </w:rPr>
        <w:t xml:space="preserve"> </w:t>
      </w:r>
      <w:r>
        <w:rPr>
          <w:rFonts w:hint="cs"/>
          <w:rtl/>
        </w:rPr>
        <w:t>ובע</w:t>
      </w:r>
      <w:r w:rsidR="00C7183C">
        <w:rPr>
          <w:rFonts w:hint="cs"/>
          <w:rtl/>
        </w:rPr>
        <w:t>י</w:t>
      </w:r>
      <w:r>
        <w:rPr>
          <w:rFonts w:hint="cs"/>
          <w:rtl/>
        </w:rPr>
        <w:t>תות</w:t>
      </w:r>
      <w:r>
        <w:rPr>
          <w:rFonts w:hint="cs"/>
          <w:rtl/>
        </w:rPr>
        <w:t xml:space="preserve"> חירום </w:t>
      </w:r>
      <w:r>
        <w:rPr>
          <w:rFonts w:hint="cs"/>
          <w:rtl/>
        </w:rPr>
        <w:t>לראה</w:t>
      </w:r>
      <w:r>
        <w:rPr>
          <w:rtl/>
        </w:rPr>
        <w:t>"</w:t>
      </w:r>
      <w:r>
        <w:rPr>
          <w:rFonts w:hint="cs"/>
          <w:rtl/>
        </w:rPr>
        <w:t>ם</w:t>
      </w:r>
      <w:r>
        <w:rPr>
          <w:rFonts w:hint="cs"/>
          <w:rtl/>
        </w:rPr>
        <w:t xml:space="preserve">, לממשלה ולוועדות השרים. </w:t>
      </w:r>
      <w:r>
        <w:rPr>
          <w:rFonts w:eastAsia="Times New Roman" w:hint="cs"/>
          <w:sz w:val="24"/>
          <w:rtl/>
          <w:lang w:eastAsia="he-IL"/>
        </w:rPr>
        <w:t xml:space="preserve">הפעלת </w:t>
      </w:r>
      <w:r>
        <w:rPr>
          <w:rFonts w:eastAsia="Times New Roman" w:hint="cs"/>
          <w:sz w:val="24"/>
          <w:rtl/>
          <w:lang w:eastAsia="he-IL"/>
        </w:rPr>
        <w:t>המנ"ל</w:t>
      </w:r>
      <w:r>
        <w:rPr>
          <w:rFonts w:eastAsia="Times New Roman" w:hint="cs"/>
          <w:sz w:val="24"/>
          <w:rtl/>
          <w:lang w:eastAsia="he-IL"/>
        </w:rPr>
        <w:t xml:space="preserve"> </w:t>
      </w:r>
      <w:r w:rsidR="00C7183C">
        <w:rPr>
          <w:rFonts w:eastAsia="Times New Roman" w:hint="cs"/>
          <w:sz w:val="24"/>
          <w:rtl/>
          <w:lang w:eastAsia="he-IL"/>
        </w:rPr>
        <w:t>היא</w:t>
      </w:r>
      <w:r>
        <w:rPr>
          <w:rFonts w:eastAsia="Times New Roman" w:hint="cs"/>
          <w:sz w:val="24"/>
          <w:rtl/>
          <w:lang w:eastAsia="he-IL"/>
        </w:rPr>
        <w:t xml:space="preserve"> באחריות </w:t>
      </w:r>
      <w:r w:rsidR="007C7980">
        <w:rPr>
          <w:rFonts w:eastAsia="Times New Roman" w:hint="cs"/>
          <w:sz w:val="24"/>
          <w:rtl/>
          <w:lang w:eastAsia="he-IL"/>
        </w:rPr>
        <w:t>המל"ל</w:t>
      </w:r>
      <w:r w:rsidR="007C7980">
        <w:rPr>
          <w:rFonts w:eastAsia="Times New Roman" w:hint="cs"/>
          <w:sz w:val="24"/>
          <w:rtl/>
          <w:lang w:eastAsia="he-IL"/>
        </w:rPr>
        <w:t xml:space="preserve"> באמצעות </w:t>
      </w:r>
      <w:r>
        <w:rPr>
          <w:rFonts w:eastAsia="Times New Roman" w:hint="cs"/>
          <w:sz w:val="24"/>
          <w:rtl/>
          <w:lang w:eastAsia="he-IL"/>
        </w:rPr>
        <w:t xml:space="preserve">האגף </w:t>
      </w:r>
      <w:r>
        <w:rPr>
          <w:rFonts w:eastAsia="Times New Roman" w:hint="cs"/>
          <w:sz w:val="24"/>
          <w:rtl/>
          <w:lang w:eastAsia="he-IL"/>
        </w:rPr>
        <w:t>ללוט"ר</w:t>
      </w:r>
      <w:r>
        <w:rPr>
          <w:rFonts w:eastAsia="Times New Roman" w:hint="cs"/>
          <w:sz w:val="24"/>
          <w:rtl/>
          <w:lang w:eastAsia="he-IL"/>
        </w:rPr>
        <w:t xml:space="preserve">, </w:t>
      </w:r>
      <w:r>
        <w:rPr>
          <w:rFonts w:eastAsia="Times New Roman" w:hint="cs"/>
          <w:sz w:val="24"/>
          <w:rtl/>
          <w:lang w:eastAsia="he-IL"/>
        </w:rPr>
        <w:t>בט"פ</w:t>
      </w:r>
      <w:r>
        <w:rPr>
          <w:rFonts w:eastAsia="Times New Roman" w:hint="cs"/>
          <w:sz w:val="24"/>
          <w:rtl/>
          <w:lang w:eastAsia="he-IL"/>
        </w:rPr>
        <w:t xml:space="preserve"> ועורף, ולצורך הפעלת </w:t>
      </w:r>
      <w:r>
        <w:rPr>
          <w:rFonts w:eastAsia="Times New Roman" w:hint="cs"/>
          <w:sz w:val="24"/>
          <w:rtl/>
          <w:lang w:eastAsia="he-IL"/>
        </w:rPr>
        <w:t>המנ"ל</w:t>
      </w:r>
      <w:r>
        <w:rPr>
          <w:rFonts w:eastAsia="Times New Roman" w:hint="cs"/>
          <w:sz w:val="24"/>
          <w:rtl/>
          <w:lang w:eastAsia="he-IL"/>
        </w:rPr>
        <w:t xml:space="preserve"> נעזר האגף בתגבור פנימי של כוח אדם מהאגפים האחרים </w:t>
      </w:r>
      <w:r w:rsidR="00F4604F">
        <w:rPr>
          <w:rFonts w:hint="cs"/>
          <w:rtl/>
        </w:rPr>
        <w:t>במל"ל</w:t>
      </w:r>
      <w:r w:rsidR="00F4604F">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widowControl w:val="0"/>
        <w:spacing w:line="269" w:lineRule="auto"/>
        <w:rPr>
          <w:rtl/>
        </w:rPr>
      </w:pPr>
      <w:r>
        <w:rPr>
          <w:rFonts w:hint="cs"/>
          <w:rtl/>
        </w:rPr>
        <w:t xml:space="preserve">ב-23.2.20 החליט ראש </w:t>
      </w:r>
      <w:r>
        <w:rPr>
          <w:rFonts w:hint="cs"/>
          <w:rtl/>
        </w:rPr>
        <w:t>המל"ל</w:t>
      </w:r>
      <w:r>
        <w:rPr>
          <w:rFonts w:hint="cs"/>
          <w:rtl/>
        </w:rPr>
        <w:t xml:space="preserve"> </w:t>
      </w:r>
      <w:r w:rsidRPr="007C7980" w:rsidR="007C7980">
        <w:rPr>
          <w:rFonts w:hint="cs"/>
          <w:rtl/>
        </w:rPr>
        <w:t>דאז</w:t>
      </w:r>
      <w:r w:rsidR="007C7980">
        <w:rPr>
          <w:rFonts w:hint="cs"/>
          <w:rtl/>
        </w:rPr>
        <w:t xml:space="preserve"> </w:t>
      </w:r>
      <w:r>
        <w:rPr>
          <w:rFonts w:hint="cs"/>
          <w:rtl/>
        </w:rPr>
        <w:t xml:space="preserve">נוכח משבר הקורונה להפעיל את </w:t>
      </w:r>
      <w:r>
        <w:rPr>
          <w:rFonts w:hint="cs"/>
          <w:rtl/>
        </w:rPr>
        <w:t>המנ"ל</w:t>
      </w:r>
      <w:r>
        <w:rPr>
          <w:rFonts w:hint="cs"/>
          <w:rtl/>
        </w:rPr>
        <w:t xml:space="preserve"> לצורך </w:t>
      </w:r>
      <w:r w:rsidR="00C7183C">
        <w:rPr>
          <w:rFonts w:hint="cs"/>
          <w:rtl/>
        </w:rPr>
        <w:t>הכנת</w:t>
      </w:r>
      <w:r>
        <w:rPr>
          <w:rFonts w:hint="cs"/>
          <w:rtl/>
        </w:rPr>
        <w:t xml:space="preserve"> תמונת מצב לאומית ועדכון </w:t>
      </w:r>
      <w:r w:rsidR="00C7183C">
        <w:rPr>
          <w:rFonts w:hint="cs"/>
          <w:rtl/>
        </w:rPr>
        <w:t>לגבי</w:t>
      </w:r>
      <w:r>
        <w:rPr>
          <w:rFonts w:hint="cs"/>
          <w:rtl/>
        </w:rPr>
        <w:t xml:space="preserve"> משימות שהטילו </w:t>
      </w:r>
      <w:r>
        <w:rPr>
          <w:rFonts w:hint="cs"/>
          <w:rtl/>
        </w:rPr>
        <w:t>ראה</w:t>
      </w:r>
      <w:r>
        <w:rPr>
          <w:rtl/>
        </w:rPr>
        <w:t>"</w:t>
      </w:r>
      <w:r>
        <w:rPr>
          <w:rFonts w:hint="cs"/>
          <w:rtl/>
        </w:rPr>
        <w:t>ם</w:t>
      </w:r>
      <w:r>
        <w:rPr>
          <w:rFonts w:hint="cs"/>
          <w:rtl/>
        </w:rPr>
        <w:t xml:space="preserve"> </w:t>
      </w:r>
      <w:r>
        <w:rPr>
          <w:rFonts w:hint="cs"/>
          <w:rtl/>
        </w:rPr>
        <w:t>והמל"ל</w:t>
      </w:r>
      <w:r>
        <w:rPr>
          <w:rFonts w:hint="cs"/>
          <w:rtl/>
        </w:rPr>
        <w:t xml:space="preserve"> על כלל הגופים, </w:t>
      </w:r>
      <w:r w:rsidR="00C7183C">
        <w:rPr>
          <w:rFonts w:hint="cs"/>
          <w:rtl/>
        </w:rPr>
        <w:t xml:space="preserve">וכן לצורך </w:t>
      </w:r>
      <w:r>
        <w:rPr>
          <w:rFonts w:hint="cs"/>
          <w:rtl/>
        </w:rPr>
        <w:t xml:space="preserve">עדכון </w:t>
      </w:r>
      <w:r>
        <w:rPr>
          <w:rFonts w:hint="cs"/>
          <w:rtl/>
        </w:rPr>
        <w:t>ראה</w:t>
      </w:r>
      <w:r>
        <w:rPr>
          <w:rtl/>
        </w:rPr>
        <w:t>"</w:t>
      </w:r>
      <w:r>
        <w:rPr>
          <w:rFonts w:hint="cs"/>
          <w:rtl/>
        </w:rPr>
        <w:t>ם</w:t>
      </w:r>
      <w:r>
        <w:rPr>
          <w:rFonts w:hint="cs"/>
          <w:rtl/>
        </w:rPr>
        <w:t xml:space="preserve"> </w:t>
      </w:r>
      <w:r w:rsidR="00C7183C">
        <w:rPr>
          <w:rFonts w:hint="cs"/>
          <w:rtl/>
        </w:rPr>
        <w:t xml:space="preserve">- </w:t>
      </w:r>
      <w:r>
        <w:rPr>
          <w:rFonts w:hint="cs"/>
          <w:rtl/>
        </w:rPr>
        <w:t xml:space="preserve">ובהמשך גם </w:t>
      </w:r>
      <w:r w:rsidR="00C7183C">
        <w:rPr>
          <w:rFonts w:hint="cs"/>
          <w:rtl/>
        </w:rPr>
        <w:t xml:space="preserve">עדכון של </w:t>
      </w:r>
      <w:r>
        <w:rPr>
          <w:rFonts w:hint="cs"/>
          <w:rtl/>
        </w:rPr>
        <w:t xml:space="preserve">השרים </w:t>
      </w:r>
      <w:r w:rsidR="00C7183C">
        <w:rPr>
          <w:rFonts w:hint="cs"/>
          <w:rtl/>
        </w:rPr>
        <w:t xml:space="preserve">- </w:t>
      </w:r>
      <w:r>
        <w:rPr>
          <w:rFonts w:hint="cs"/>
          <w:rtl/>
        </w:rPr>
        <w:t>בתמונת המצב והבאת נושאים להחלטה ל</w:t>
      </w:r>
      <w:r w:rsidR="00C7183C">
        <w:rPr>
          <w:rFonts w:hint="cs"/>
          <w:rtl/>
        </w:rPr>
        <w:t xml:space="preserve">פני </w:t>
      </w:r>
      <w:r>
        <w:rPr>
          <w:rFonts w:hint="cs"/>
          <w:rtl/>
        </w:rPr>
        <w:t>ראה</w:t>
      </w:r>
      <w:r>
        <w:rPr>
          <w:rtl/>
        </w:rPr>
        <w:t>"</w:t>
      </w:r>
      <w:r>
        <w:rPr>
          <w:rFonts w:hint="cs"/>
          <w:rtl/>
        </w:rPr>
        <w:t>ם</w:t>
      </w:r>
      <w:r>
        <w:rPr>
          <w:rFonts w:hint="cs"/>
          <w:rtl/>
        </w:rPr>
        <w:t xml:space="preserve">, </w:t>
      </w:r>
      <w:r w:rsidR="00C7183C">
        <w:rPr>
          <w:rFonts w:hint="cs"/>
          <w:rtl/>
        </w:rPr>
        <w:t>ה</w:t>
      </w:r>
      <w:r>
        <w:rPr>
          <w:rFonts w:hint="cs"/>
          <w:rtl/>
        </w:rPr>
        <w:t>שרים ו</w:t>
      </w:r>
      <w:r w:rsidR="00C7183C">
        <w:rPr>
          <w:rFonts w:hint="cs"/>
          <w:rtl/>
        </w:rPr>
        <w:t>ה</w:t>
      </w:r>
      <w:r>
        <w:rPr>
          <w:rFonts w:hint="cs"/>
          <w:rtl/>
        </w:rPr>
        <w:t>פורומים השונים.</w:t>
      </w:r>
    </w:p>
    <w:p w:rsidR="000840C6"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70360C" w:rsidP="006B7730">
      <w:pPr>
        <w:widowControl w:val="0"/>
        <w:spacing w:line="269" w:lineRule="auto"/>
        <w:rPr>
          <w:rFonts w:eastAsia="Times New Roman"/>
          <w:sz w:val="24"/>
          <w:rtl/>
          <w:lang w:eastAsia="he-IL"/>
        </w:rPr>
      </w:pPr>
      <w:r>
        <w:rPr>
          <w:rFonts w:eastAsia="Times New Roman" w:hint="cs"/>
          <w:sz w:val="24"/>
          <w:rtl/>
          <w:lang w:eastAsia="he-IL"/>
        </w:rPr>
        <w:t xml:space="preserve">ב-19.3.20 ראש האגף </w:t>
      </w:r>
      <w:r>
        <w:rPr>
          <w:rFonts w:eastAsia="Times New Roman" w:hint="cs"/>
          <w:sz w:val="24"/>
          <w:rtl/>
          <w:lang w:eastAsia="he-IL"/>
        </w:rPr>
        <w:t>ללוט"ר</w:t>
      </w:r>
      <w:r>
        <w:rPr>
          <w:rFonts w:eastAsia="Times New Roman" w:hint="cs"/>
          <w:sz w:val="24"/>
          <w:rtl/>
          <w:lang w:eastAsia="he-IL"/>
        </w:rPr>
        <w:t xml:space="preserve"> </w:t>
      </w:r>
      <w:r>
        <w:rPr>
          <w:rFonts w:eastAsia="Times New Roman" w:hint="cs"/>
          <w:sz w:val="24"/>
          <w:rtl/>
          <w:lang w:eastAsia="he-IL"/>
        </w:rPr>
        <w:t>בט"פ</w:t>
      </w:r>
      <w:r>
        <w:rPr>
          <w:rFonts w:eastAsia="Times New Roman" w:hint="cs"/>
          <w:sz w:val="24"/>
          <w:rtl/>
          <w:lang w:eastAsia="he-IL"/>
        </w:rPr>
        <w:t xml:space="preserve"> ועורף </w:t>
      </w:r>
      <w:r w:rsidRPr="007C7980" w:rsidR="007C7980">
        <w:rPr>
          <w:rFonts w:hint="cs"/>
          <w:rtl/>
        </w:rPr>
        <w:t>דאז</w:t>
      </w:r>
      <w:r w:rsidR="007C7980">
        <w:rPr>
          <w:rFonts w:hint="cs"/>
          <w:rtl/>
        </w:rPr>
        <w:t xml:space="preserve"> </w:t>
      </w:r>
      <w:r>
        <w:rPr>
          <w:rFonts w:eastAsia="Times New Roman" w:hint="cs"/>
          <w:sz w:val="24"/>
          <w:rtl/>
          <w:lang w:eastAsia="he-IL"/>
        </w:rPr>
        <w:t xml:space="preserve">הפיץ </w:t>
      </w:r>
      <w:r w:rsidRPr="00B9362B">
        <w:rPr>
          <w:rFonts w:eastAsia="Times New Roman" w:hint="cs"/>
          <w:sz w:val="24"/>
          <w:rtl/>
          <w:lang w:eastAsia="he-IL"/>
        </w:rPr>
        <w:t>"נספח התנעת התארגנות להקמת מנ"ל קורונה"</w:t>
      </w:r>
      <w:r w:rsidR="002F5B11">
        <w:rPr>
          <w:rFonts w:eastAsia="Times New Roman" w:hint="cs"/>
          <w:sz w:val="24"/>
          <w:rtl/>
          <w:lang w:eastAsia="he-IL"/>
        </w:rPr>
        <w:t>.</w:t>
      </w:r>
      <w:r>
        <w:rPr>
          <w:rFonts w:eastAsia="Times New Roman" w:hint="cs"/>
          <w:sz w:val="24"/>
          <w:rtl/>
          <w:lang w:eastAsia="he-IL"/>
        </w:rPr>
        <w:t xml:space="preserve"> </w:t>
      </w:r>
      <w:r w:rsidR="00C7183C">
        <w:rPr>
          <w:rFonts w:eastAsia="Times New Roman" w:hint="cs"/>
          <w:sz w:val="24"/>
          <w:rtl/>
          <w:lang w:eastAsia="he-IL"/>
        </w:rPr>
        <w:t xml:space="preserve">נספח </w:t>
      </w:r>
      <w:r>
        <w:rPr>
          <w:rFonts w:eastAsia="Times New Roman" w:hint="cs"/>
          <w:sz w:val="24"/>
          <w:rtl/>
          <w:lang w:eastAsia="he-IL"/>
        </w:rPr>
        <w:t xml:space="preserve">זה שימש </w:t>
      </w:r>
      <w:r w:rsidR="00C7183C">
        <w:rPr>
          <w:rFonts w:eastAsia="Times New Roman" w:hint="cs"/>
          <w:sz w:val="24"/>
          <w:rtl/>
          <w:lang w:eastAsia="he-IL"/>
        </w:rPr>
        <w:t xml:space="preserve">מסמך </w:t>
      </w:r>
      <w:r>
        <w:rPr>
          <w:rFonts w:eastAsia="Times New Roman" w:hint="cs"/>
          <w:sz w:val="24"/>
          <w:rtl/>
          <w:lang w:eastAsia="he-IL"/>
        </w:rPr>
        <w:t>מנחה להקמ</w:t>
      </w:r>
      <w:r w:rsidR="00C7183C">
        <w:rPr>
          <w:rFonts w:eastAsia="Times New Roman" w:hint="cs"/>
          <w:sz w:val="24"/>
          <w:rtl/>
          <w:lang w:eastAsia="he-IL"/>
        </w:rPr>
        <w:t>ה</w:t>
      </w:r>
      <w:r>
        <w:rPr>
          <w:rFonts w:eastAsia="Times New Roman" w:hint="cs"/>
          <w:sz w:val="24"/>
          <w:rtl/>
          <w:lang w:eastAsia="he-IL"/>
        </w:rPr>
        <w:t xml:space="preserve"> </w:t>
      </w:r>
      <w:r w:rsidR="005A1E7C">
        <w:rPr>
          <w:rFonts w:eastAsia="Times New Roman" w:hint="cs"/>
          <w:sz w:val="24"/>
          <w:rtl/>
          <w:lang w:eastAsia="he-IL"/>
        </w:rPr>
        <w:t xml:space="preserve">ולהפעלה של </w:t>
      </w:r>
      <w:r>
        <w:rPr>
          <w:rFonts w:eastAsia="Times New Roman" w:hint="cs"/>
          <w:sz w:val="24"/>
          <w:rtl/>
          <w:lang w:eastAsia="he-IL"/>
        </w:rPr>
        <w:t>המנ"ל</w:t>
      </w:r>
      <w:r>
        <w:rPr>
          <w:rFonts w:eastAsia="Times New Roman" w:hint="cs"/>
          <w:sz w:val="24"/>
          <w:rtl/>
          <w:lang w:eastAsia="he-IL"/>
        </w:rPr>
        <w:t xml:space="preserve"> לצורך ההתמודדות עם משבר הקורונה. בנספח </w:t>
      </w:r>
      <w:r w:rsidR="00352C7E">
        <w:rPr>
          <w:rFonts w:eastAsia="Times New Roman" w:hint="cs"/>
          <w:sz w:val="24"/>
          <w:rtl/>
          <w:lang w:eastAsia="he-IL"/>
        </w:rPr>
        <w:t xml:space="preserve">זה </w:t>
      </w:r>
      <w:r>
        <w:rPr>
          <w:rFonts w:eastAsia="Times New Roman" w:hint="cs"/>
          <w:sz w:val="24"/>
          <w:rtl/>
          <w:lang w:eastAsia="he-IL"/>
        </w:rPr>
        <w:t xml:space="preserve">נקבע כי מנ"ל קורונה </w:t>
      </w:r>
      <w:r w:rsidR="005A1E7C">
        <w:rPr>
          <w:rFonts w:eastAsia="Times New Roman" w:hint="cs"/>
          <w:sz w:val="24"/>
          <w:rtl/>
          <w:lang w:eastAsia="he-IL"/>
        </w:rPr>
        <w:t xml:space="preserve">הוא </w:t>
      </w:r>
      <w:r>
        <w:rPr>
          <w:rFonts w:eastAsia="Times New Roman" w:hint="cs"/>
          <w:sz w:val="24"/>
          <w:rtl/>
          <w:lang w:eastAsia="he-IL"/>
        </w:rPr>
        <w:t xml:space="preserve">גוף חדש, הדורש משאבי הקמה והטמעה. בנספח </w:t>
      </w:r>
      <w:r w:rsidR="00352C7E">
        <w:rPr>
          <w:rFonts w:eastAsia="Times New Roman" w:hint="cs"/>
          <w:sz w:val="24"/>
          <w:rtl/>
          <w:lang w:eastAsia="he-IL"/>
        </w:rPr>
        <w:t xml:space="preserve">זה </w:t>
      </w:r>
      <w:r>
        <w:rPr>
          <w:rFonts w:eastAsia="Times New Roman" w:hint="cs"/>
          <w:sz w:val="24"/>
          <w:rtl/>
          <w:lang w:eastAsia="he-IL"/>
        </w:rPr>
        <w:t xml:space="preserve">נקבע </w:t>
      </w:r>
      <w:r w:rsidR="00352C7E">
        <w:rPr>
          <w:rFonts w:eastAsia="Times New Roman" w:hint="cs"/>
          <w:sz w:val="24"/>
          <w:rtl/>
          <w:lang w:eastAsia="he-IL"/>
        </w:rPr>
        <w:t xml:space="preserve">עוד </w:t>
      </w:r>
      <w:r>
        <w:rPr>
          <w:rFonts w:eastAsia="Times New Roman" w:hint="cs"/>
          <w:sz w:val="24"/>
          <w:rtl/>
          <w:lang w:eastAsia="he-IL"/>
        </w:rPr>
        <w:t xml:space="preserve">כי יש צורך ב"חיזוק ועיבוי" </w:t>
      </w:r>
      <w:r w:rsidR="005A1E7C">
        <w:rPr>
          <w:rFonts w:eastAsia="Times New Roman" w:hint="cs"/>
          <w:sz w:val="24"/>
          <w:rtl/>
          <w:lang w:eastAsia="he-IL"/>
        </w:rPr>
        <w:t xml:space="preserve">של </w:t>
      </w:r>
      <w:r>
        <w:rPr>
          <w:rFonts w:eastAsia="Times New Roman" w:hint="cs"/>
          <w:sz w:val="24"/>
          <w:rtl/>
          <w:lang w:eastAsia="he-IL"/>
        </w:rPr>
        <w:t xml:space="preserve">הרכב כוח האדם </w:t>
      </w:r>
      <w:r>
        <w:rPr>
          <w:rFonts w:eastAsia="Times New Roman" w:hint="cs"/>
          <w:sz w:val="24"/>
          <w:rtl/>
          <w:lang w:eastAsia="he-IL"/>
        </w:rPr>
        <w:t>במנ"ל</w:t>
      </w:r>
      <w:r>
        <w:rPr>
          <w:rFonts w:eastAsia="Times New Roman" w:hint="cs"/>
          <w:sz w:val="24"/>
          <w:rtl/>
          <w:lang w:eastAsia="he-IL"/>
        </w:rPr>
        <w:t xml:space="preserve"> ונקבעו בעלי תפקידים </w:t>
      </w:r>
      <w:r w:rsidR="002F5B11">
        <w:rPr>
          <w:rFonts w:eastAsia="Times New Roman" w:hint="cs"/>
          <w:sz w:val="24"/>
          <w:rtl/>
          <w:lang w:eastAsia="he-IL"/>
        </w:rPr>
        <w:t xml:space="preserve">מקרב עובדי </w:t>
      </w:r>
      <w:r>
        <w:rPr>
          <w:rFonts w:eastAsia="Times New Roman" w:hint="cs"/>
          <w:sz w:val="24"/>
          <w:rtl/>
          <w:lang w:eastAsia="he-IL"/>
        </w:rPr>
        <w:t>המל"ל</w:t>
      </w:r>
      <w:r>
        <w:rPr>
          <w:rFonts w:eastAsia="Times New Roman" w:hint="cs"/>
          <w:sz w:val="24"/>
          <w:rtl/>
          <w:lang w:eastAsia="he-IL"/>
        </w:rPr>
        <w:t xml:space="preserve"> לאיושו. יצוין כי בנספח לא הוזכרו צורכי כוח אדם חיצוניים הנדרשים לעבודת </w:t>
      </w:r>
      <w:r>
        <w:rPr>
          <w:rFonts w:eastAsia="Times New Roman" w:hint="cs"/>
          <w:sz w:val="24"/>
          <w:rtl/>
          <w:lang w:eastAsia="he-IL"/>
        </w:rPr>
        <w:t>המנ"ל</w:t>
      </w:r>
      <w:r>
        <w:rPr>
          <w:rFonts w:eastAsia="Times New Roman" w:hint="cs"/>
          <w:sz w:val="24"/>
          <w:rtl/>
          <w:lang w:eastAsia="he-IL"/>
        </w:rPr>
        <w:t>.</w:t>
      </w:r>
      <w:r w:rsidRPr="00D36B2E">
        <w:rPr>
          <w:rFonts w:eastAsia="Times New Roman" w:hint="cs"/>
          <w:sz w:val="24"/>
          <w:rtl/>
          <w:lang w:eastAsia="he-IL"/>
        </w:rPr>
        <w:t xml:space="preserve"> </w:t>
      </w:r>
    </w:p>
    <w:p w:rsidR="000840C6"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widowControl w:val="0"/>
        <w:spacing w:line="269" w:lineRule="auto"/>
        <w:rPr>
          <w:rtl/>
        </w:rPr>
      </w:pPr>
      <w:r>
        <w:rPr>
          <w:rFonts w:eastAsia="Times New Roman" w:hint="cs"/>
          <w:sz w:val="24"/>
          <w:rtl/>
          <w:lang w:eastAsia="he-IL"/>
        </w:rPr>
        <w:t xml:space="preserve">ב-20.3.20 </w:t>
      </w:r>
      <w:r w:rsidR="00F4604F">
        <w:rPr>
          <w:rFonts w:eastAsia="Times New Roman" w:hint="cs"/>
          <w:sz w:val="24"/>
          <w:rtl/>
          <w:lang w:eastAsia="he-IL"/>
        </w:rPr>
        <w:t>תגבר</w:t>
      </w:r>
      <w:r>
        <w:rPr>
          <w:rFonts w:eastAsia="Times New Roman" w:hint="cs"/>
          <w:sz w:val="24"/>
          <w:rtl/>
          <w:lang w:eastAsia="he-IL"/>
        </w:rPr>
        <w:t xml:space="preserve"> ראש אגף </w:t>
      </w:r>
      <w:r>
        <w:rPr>
          <w:rFonts w:eastAsia="Times New Roman" w:hint="cs"/>
          <w:sz w:val="24"/>
          <w:rtl/>
          <w:lang w:eastAsia="he-IL"/>
        </w:rPr>
        <w:t>לוט"ר</w:t>
      </w:r>
      <w:r>
        <w:rPr>
          <w:rFonts w:eastAsia="Times New Roman" w:hint="cs"/>
          <w:sz w:val="24"/>
          <w:rtl/>
          <w:lang w:eastAsia="he-IL"/>
        </w:rPr>
        <w:t xml:space="preserve">, </w:t>
      </w:r>
      <w:r>
        <w:rPr>
          <w:rFonts w:eastAsia="Times New Roman" w:hint="cs"/>
          <w:sz w:val="24"/>
          <w:rtl/>
          <w:lang w:eastAsia="he-IL"/>
        </w:rPr>
        <w:t>בט"פ</w:t>
      </w:r>
      <w:r>
        <w:rPr>
          <w:rFonts w:eastAsia="Times New Roman" w:hint="cs"/>
          <w:sz w:val="24"/>
          <w:rtl/>
          <w:lang w:eastAsia="he-IL"/>
        </w:rPr>
        <w:t xml:space="preserve"> ועורף </w:t>
      </w:r>
      <w:r w:rsidRPr="007C7980" w:rsidR="007C7980">
        <w:rPr>
          <w:rFonts w:hint="cs"/>
          <w:rtl/>
        </w:rPr>
        <w:t>דאז</w:t>
      </w:r>
      <w:r>
        <w:rPr>
          <w:rFonts w:eastAsia="Times New Roman" w:hint="cs"/>
          <w:sz w:val="24"/>
          <w:rtl/>
          <w:lang w:eastAsia="he-IL"/>
        </w:rPr>
        <w:t xml:space="preserve"> </w:t>
      </w:r>
      <w:r w:rsidR="00F4604F">
        <w:rPr>
          <w:rFonts w:eastAsia="Times New Roman" w:hint="cs"/>
          <w:sz w:val="24"/>
          <w:rtl/>
          <w:lang w:eastAsia="he-IL"/>
        </w:rPr>
        <w:t>את</w:t>
      </w:r>
      <w:r>
        <w:rPr>
          <w:rFonts w:eastAsia="Times New Roman" w:hint="cs"/>
          <w:sz w:val="24"/>
          <w:rtl/>
          <w:lang w:eastAsia="he-IL"/>
        </w:rPr>
        <w:t xml:space="preserve"> </w:t>
      </w:r>
      <w:r w:rsidRPr="00D36B2E">
        <w:rPr>
          <w:rFonts w:eastAsia="Times New Roman" w:hint="cs"/>
          <w:sz w:val="24"/>
          <w:rtl/>
          <w:lang w:eastAsia="he-IL"/>
        </w:rPr>
        <w:t>ה</w:t>
      </w:r>
      <w:r w:rsidRPr="00D36B2E">
        <w:rPr>
          <w:rFonts w:eastAsia="Times New Roman" w:hint="eastAsia"/>
          <w:sz w:val="24"/>
          <w:rtl/>
          <w:lang w:eastAsia="he-IL"/>
        </w:rPr>
        <w:t>צוות</w:t>
      </w:r>
      <w:r w:rsidRPr="00D36B2E">
        <w:rPr>
          <w:rFonts w:eastAsia="Times New Roman"/>
          <w:sz w:val="24"/>
          <w:rtl/>
          <w:lang w:eastAsia="he-IL"/>
        </w:rPr>
        <w:t xml:space="preserve"> </w:t>
      </w:r>
      <w:r>
        <w:rPr>
          <w:rFonts w:eastAsia="Times New Roman" w:hint="cs"/>
          <w:sz w:val="24"/>
          <w:rtl/>
          <w:lang w:eastAsia="he-IL"/>
        </w:rPr>
        <w:t xml:space="preserve">הקבוע של </w:t>
      </w:r>
      <w:r>
        <w:rPr>
          <w:rFonts w:eastAsia="Times New Roman" w:hint="cs"/>
          <w:sz w:val="24"/>
          <w:rtl/>
          <w:lang w:eastAsia="he-IL"/>
        </w:rPr>
        <w:t>המנ"ל</w:t>
      </w:r>
      <w:r w:rsidRPr="00D36B2E">
        <w:rPr>
          <w:rFonts w:eastAsia="Times New Roman"/>
          <w:sz w:val="24"/>
          <w:rtl/>
          <w:lang w:eastAsia="he-IL"/>
        </w:rPr>
        <w:t xml:space="preserve"> </w:t>
      </w:r>
      <w:r w:rsidR="00F4604F">
        <w:rPr>
          <w:rFonts w:eastAsia="Times New Roman" w:hint="cs"/>
          <w:sz w:val="24"/>
          <w:rtl/>
          <w:lang w:eastAsia="he-IL"/>
        </w:rPr>
        <w:t xml:space="preserve">לצורך </w:t>
      </w:r>
      <w:r w:rsidRPr="00D36B2E">
        <w:rPr>
          <w:rFonts w:eastAsia="Times New Roman" w:hint="eastAsia"/>
          <w:sz w:val="24"/>
          <w:rtl/>
          <w:lang w:eastAsia="he-IL"/>
        </w:rPr>
        <w:t>איסוף</w:t>
      </w:r>
      <w:r w:rsidRPr="00D36B2E">
        <w:rPr>
          <w:rFonts w:eastAsia="Times New Roman"/>
          <w:sz w:val="24"/>
          <w:rtl/>
          <w:lang w:eastAsia="he-IL"/>
        </w:rPr>
        <w:t xml:space="preserve"> </w:t>
      </w:r>
      <w:r w:rsidRPr="00D36B2E">
        <w:rPr>
          <w:rFonts w:eastAsia="Times New Roman" w:hint="eastAsia"/>
          <w:sz w:val="24"/>
          <w:rtl/>
          <w:lang w:eastAsia="he-IL"/>
        </w:rPr>
        <w:t>נתונים</w:t>
      </w:r>
      <w:r w:rsidRPr="00D36B2E">
        <w:rPr>
          <w:rFonts w:eastAsia="Times New Roman"/>
          <w:sz w:val="24"/>
          <w:rtl/>
          <w:lang w:eastAsia="he-IL"/>
        </w:rPr>
        <w:t xml:space="preserve">, </w:t>
      </w:r>
      <w:r w:rsidRPr="00D36B2E">
        <w:rPr>
          <w:rFonts w:eastAsia="Times New Roman" w:hint="eastAsia"/>
          <w:sz w:val="24"/>
          <w:rtl/>
          <w:lang w:eastAsia="he-IL"/>
        </w:rPr>
        <w:t>עיבודם</w:t>
      </w:r>
      <w:r w:rsidRPr="00D36B2E">
        <w:rPr>
          <w:rFonts w:eastAsia="Times New Roman"/>
          <w:sz w:val="24"/>
          <w:rtl/>
          <w:lang w:eastAsia="he-IL"/>
        </w:rPr>
        <w:t xml:space="preserve"> וגיבוש חלופות </w:t>
      </w:r>
      <w:r w:rsidR="002F5B11">
        <w:rPr>
          <w:rFonts w:eastAsia="Times New Roman" w:hint="cs"/>
          <w:sz w:val="24"/>
          <w:rtl/>
          <w:lang w:eastAsia="he-IL"/>
        </w:rPr>
        <w:t>כדי לאפשר</w:t>
      </w:r>
      <w:r w:rsidRPr="00D36B2E" w:rsidR="002F5B11">
        <w:rPr>
          <w:rFonts w:eastAsia="Times New Roman"/>
          <w:sz w:val="24"/>
          <w:rtl/>
          <w:lang w:eastAsia="he-IL"/>
        </w:rPr>
        <w:t xml:space="preserve"> </w:t>
      </w:r>
      <w:r w:rsidRPr="00D36B2E">
        <w:rPr>
          <w:rFonts w:eastAsia="Times New Roman"/>
          <w:sz w:val="24"/>
          <w:rtl/>
          <w:lang w:eastAsia="he-IL"/>
        </w:rPr>
        <w:t>קבלת החלטות מהירה</w:t>
      </w:r>
      <w:r>
        <w:rPr>
          <w:rFonts w:eastAsia="Times New Roman" w:hint="cs"/>
          <w:sz w:val="24"/>
          <w:rtl/>
          <w:lang w:eastAsia="he-IL"/>
        </w:rPr>
        <w:t xml:space="preserve">, זאת לאחר שזה הבין כי </w:t>
      </w:r>
      <w:r>
        <w:rPr>
          <w:rFonts w:eastAsia="Times New Roman" w:hint="cs"/>
          <w:sz w:val="24"/>
          <w:rtl/>
          <w:lang w:eastAsia="he-IL"/>
        </w:rPr>
        <w:t>המנ"ל</w:t>
      </w:r>
      <w:r>
        <w:rPr>
          <w:rFonts w:eastAsia="Times New Roman" w:hint="cs"/>
          <w:sz w:val="24"/>
          <w:rtl/>
          <w:lang w:eastAsia="he-IL"/>
        </w:rPr>
        <w:t xml:space="preserve"> כפי שהוקם יתקשה לעמוד בקצב קבלת ההחלטות ובעבודה רציפה לאורך כל שעות היממה ו</w:t>
      </w:r>
      <w:r w:rsidR="005A1E7C">
        <w:rPr>
          <w:rFonts w:eastAsia="Times New Roman" w:hint="cs"/>
          <w:sz w:val="24"/>
          <w:rtl/>
          <w:lang w:eastAsia="he-IL"/>
        </w:rPr>
        <w:t xml:space="preserve">כן </w:t>
      </w:r>
      <w:r>
        <w:rPr>
          <w:rFonts w:eastAsia="Times New Roman" w:hint="cs"/>
          <w:sz w:val="24"/>
          <w:rtl/>
          <w:lang w:eastAsia="he-IL"/>
        </w:rPr>
        <w:t>יתקשה לתמוך בהצגת נתונים מדויקת לפורומים השונים אשר התכנסו בתדירות גבוהה</w:t>
      </w:r>
      <w:r w:rsidRPr="00D36B2E">
        <w:rPr>
          <w:rFonts w:eastAsia="Times New Roman" w:hint="cs"/>
          <w:sz w:val="24"/>
          <w:rtl/>
          <w:lang w:eastAsia="he-IL"/>
        </w:rPr>
        <w:t>.</w:t>
      </w:r>
      <w:r>
        <w:rPr>
          <w:rFonts w:hint="cs"/>
          <w:rtl/>
        </w:rPr>
        <w:t xml:space="preserve"> </w:t>
      </w:r>
      <w:r w:rsidR="005A1E7C">
        <w:rPr>
          <w:rFonts w:hint="cs"/>
          <w:rtl/>
        </w:rPr>
        <w:t xml:space="preserve">נוסף על כך </w:t>
      </w:r>
      <w:r>
        <w:rPr>
          <w:rFonts w:eastAsia="Times New Roman" w:hint="cs"/>
          <w:sz w:val="24"/>
          <w:rtl/>
          <w:lang w:eastAsia="he-IL"/>
        </w:rPr>
        <w:t xml:space="preserve">ראש אגף </w:t>
      </w:r>
      <w:r>
        <w:rPr>
          <w:rFonts w:eastAsia="Times New Roman" w:hint="cs"/>
          <w:sz w:val="24"/>
          <w:rtl/>
          <w:lang w:eastAsia="he-IL"/>
        </w:rPr>
        <w:t>לוט"ר</w:t>
      </w:r>
      <w:r>
        <w:rPr>
          <w:rFonts w:eastAsia="Times New Roman" w:hint="cs"/>
          <w:sz w:val="24"/>
          <w:rtl/>
          <w:lang w:eastAsia="he-IL"/>
        </w:rPr>
        <w:t xml:space="preserve">, </w:t>
      </w:r>
      <w:r>
        <w:rPr>
          <w:rFonts w:eastAsia="Times New Roman" w:hint="cs"/>
          <w:sz w:val="24"/>
          <w:rtl/>
          <w:lang w:eastAsia="he-IL"/>
        </w:rPr>
        <w:t>בט"פ</w:t>
      </w:r>
      <w:r>
        <w:rPr>
          <w:rFonts w:eastAsia="Times New Roman" w:hint="cs"/>
          <w:sz w:val="24"/>
          <w:rtl/>
          <w:lang w:eastAsia="he-IL"/>
        </w:rPr>
        <w:t xml:space="preserve"> ועורף </w:t>
      </w:r>
      <w:r w:rsidRPr="007C7980" w:rsidR="007C7980">
        <w:rPr>
          <w:rFonts w:hint="cs"/>
          <w:rtl/>
        </w:rPr>
        <w:t>דאז</w:t>
      </w:r>
      <w:r w:rsidR="007C7980">
        <w:rPr>
          <w:rFonts w:hint="cs"/>
          <w:rtl/>
        </w:rPr>
        <w:t xml:space="preserve"> </w:t>
      </w:r>
      <w:r w:rsidRPr="005A1E7C" w:rsidR="005A1E7C">
        <w:rPr>
          <w:rFonts w:hint="cs"/>
          <w:rtl/>
        </w:rPr>
        <w:t xml:space="preserve">צירף לצוות </w:t>
      </w:r>
      <w:r w:rsidRPr="005A1E7C" w:rsidR="005A1E7C">
        <w:rPr>
          <w:rFonts w:hint="cs"/>
          <w:rtl/>
        </w:rPr>
        <w:t>המנ"ל</w:t>
      </w:r>
      <w:r w:rsidR="005A1E7C">
        <w:rPr>
          <w:rFonts w:hint="cs"/>
          <w:b/>
          <w:bCs/>
          <w:rtl/>
        </w:rPr>
        <w:t xml:space="preserve"> </w:t>
      </w:r>
      <w:r w:rsidRPr="00D36B2E">
        <w:rPr>
          <w:rFonts w:hint="cs"/>
          <w:rtl/>
        </w:rPr>
        <w:t>מומחי</w:t>
      </w:r>
      <w:r w:rsidRPr="00D36B2E">
        <w:rPr>
          <w:rtl/>
        </w:rPr>
        <w:t xml:space="preserve"> </w:t>
      </w:r>
      <w:r w:rsidRPr="00D36B2E">
        <w:rPr>
          <w:rFonts w:hint="cs"/>
          <w:rtl/>
        </w:rPr>
        <w:t>תוכן</w:t>
      </w:r>
      <w:r w:rsidRPr="00D36B2E">
        <w:rPr>
          <w:rtl/>
        </w:rPr>
        <w:t xml:space="preserve"> </w:t>
      </w:r>
      <w:r w:rsidRPr="00D36B2E">
        <w:rPr>
          <w:rFonts w:hint="cs"/>
          <w:rtl/>
        </w:rPr>
        <w:t>בתחום</w:t>
      </w:r>
      <w:r w:rsidRPr="00D36B2E">
        <w:rPr>
          <w:rtl/>
        </w:rPr>
        <w:t xml:space="preserve"> </w:t>
      </w:r>
      <w:r w:rsidRPr="00D36B2E">
        <w:rPr>
          <w:rFonts w:hint="cs"/>
          <w:rtl/>
        </w:rPr>
        <w:t>הרפואה.</w:t>
      </w:r>
    </w:p>
    <w:p w:rsidR="00A805BB" w:rsidP="006B7730">
      <w:pPr>
        <w:widowControl w:val="0"/>
        <w:spacing w:line="269" w:lineRule="auto"/>
        <w:rPr>
          <w:rtl/>
        </w:rPr>
      </w:pPr>
    </w:p>
    <w:p w:rsidR="00A805BB" w:rsidP="006B7730">
      <w:pPr>
        <w:widowControl w:val="0"/>
        <w:spacing w:line="269" w:lineRule="auto"/>
        <w:rPr>
          <w:rtl/>
        </w:rPr>
      </w:pP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widowControl w:val="0"/>
        <w:spacing w:line="269" w:lineRule="auto"/>
        <w:rPr>
          <w:rtl/>
        </w:rPr>
      </w:pPr>
      <w:r>
        <w:rPr>
          <w:rFonts w:hint="cs"/>
          <w:rtl/>
        </w:rPr>
        <w:t xml:space="preserve">ב-22.3.20 עבר </w:t>
      </w:r>
      <w:r>
        <w:rPr>
          <w:rFonts w:hint="cs"/>
          <w:rtl/>
        </w:rPr>
        <w:t>המנ"ל</w:t>
      </w:r>
      <w:r>
        <w:rPr>
          <w:rFonts w:hint="cs"/>
          <w:rtl/>
        </w:rPr>
        <w:t xml:space="preserve"> לעבוד במקום הקבע וב-24.3.20 הנחה </w:t>
      </w:r>
      <w:r>
        <w:rPr>
          <w:rFonts w:hint="cs"/>
          <w:rtl/>
        </w:rPr>
        <w:t>המל"ל</w:t>
      </w:r>
      <w:r>
        <w:rPr>
          <w:rFonts w:hint="cs"/>
          <w:rtl/>
        </w:rPr>
        <w:t xml:space="preserve"> את משרדי הממשלה והגופים הרלוונטיים להעמיד </w:t>
      </w:r>
      <w:r>
        <w:rPr>
          <w:rFonts w:hint="cs"/>
          <w:rtl/>
        </w:rPr>
        <w:t>במנ"ל</w:t>
      </w:r>
      <w:r>
        <w:rPr>
          <w:rFonts w:hint="cs"/>
          <w:rtl/>
        </w:rPr>
        <w:t xml:space="preserve"> נציגים קבועים</w:t>
      </w:r>
      <w:r>
        <w:rPr>
          <w:rStyle w:val="FootnoteReference1"/>
          <w:rtl/>
        </w:rPr>
        <w:footnoteReference w:id="78"/>
      </w:r>
      <w:r>
        <w:rPr>
          <w:rFonts w:hint="cs"/>
          <w:rtl/>
        </w:rPr>
        <w:t>.</w:t>
      </w:r>
    </w:p>
    <w:p w:rsidR="000840C6"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widowControl w:val="0"/>
        <w:spacing w:line="269" w:lineRule="auto"/>
        <w:rPr>
          <w:rFonts w:eastAsia="Times New Roman"/>
          <w:b/>
          <w:bCs/>
          <w:sz w:val="24"/>
          <w:rtl/>
          <w:lang w:eastAsia="he-IL"/>
        </w:rPr>
      </w:pPr>
      <w:r w:rsidRPr="003C3814">
        <w:rPr>
          <w:rFonts w:eastAsia="Times New Roman" w:hint="cs"/>
          <w:b/>
          <w:bCs/>
          <w:sz w:val="24"/>
          <w:rtl/>
          <w:lang w:eastAsia="he-IL"/>
        </w:rPr>
        <w:t>בביקורת על</w:t>
      </w:r>
      <w:r w:rsidR="00F4604F">
        <w:rPr>
          <w:rFonts w:eastAsia="Times New Roman" w:hint="cs"/>
          <w:b/>
          <w:bCs/>
          <w:sz w:val="24"/>
          <w:rtl/>
          <w:lang w:eastAsia="he-IL"/>
        </w:rPr>
        <w:t>ו פערים</w:t>
      </w:r>
      <w:r w:rsidRPr="003C3814">
        <w:rPr>
          <w:rFonts w:eastAsia="Times New Roman" w:hint="cs"/>
          <w:b/>
          <w:bCs/>
          <w:sz w:val="24"/>
          <w:rtl/>
          <w:lang w:eastAsia="he-IL"/>
        </w:rPr>
        <w:t xml:space="preserve"> </w:t>
      </w:r>
      <w:r w:rsidR="00F4604F">
        <w:rPr>
          <w:rFonts w:eastAsia="Times New Roman" w:hint="cs"/>
          <w:b/>
          <w:bCs/>
          <w:sz w:val="24"/>
          <w:rtl/>
          <w:lang w:eastAsia="he-IL"/>
        </w:rPr>
        <w:t>ש</w:t>
      </w:r>
      <w:r>
        <w:rPr>
          <w:rFonts w:eastAsia="Times New Roman" w:hint="cs"/>
          <w:b/>
          <w:bCs/>
          <w:sz w:val="24"/>
          <w:rtl/>
          <w:lang w:eastAsia="he-IL"/>
        </w:rPr>
        <w:t xml:space="preserve">הביאו לכך </w:t>
      </w:r>
      <w:r>
        <w:rPr>
          <w:rFonts w:eastAsia="Times New Roman" w:hint="cs"/>
          <w:b/>
          <w:bCs/>
          <w:sz w:val="24"/>
          <w:rtl/>
          <w:lang w:eastAsia="he-IL"/>
        </w:rPr>
        <w:t>שהמנ"ל</w:t>
      </w:r>
      <w:r>
        <w:rPr>
          <w:rFonts w:eastAsia="Times New Roman" w:hint="cs"/>
          <w:b/>
          <w:bCs/>
          <w:sz w:val="24"/>
          <w:rtl/>
          <w:lang w:eastAsia="he-IL"/>
        </w:rPr>
        <w:t xml:space="preserve"> התקשה לתפקד במקומו הקבוע.</w:t>
      </w:r>
      <w:r w:rsidR="00CB2EA1">
        <w:rPr>
          <w:rFonts w:eastAsia="Times New Roman" w:hint="cs"/>
          <w:b/>
          <w:bCs/>
          <w:sz w:val="24"/>
          <w:rtl/>
          <w:lang w:eastAsia="he-IL"/>
        </w:rPr>
        <w:t xml:space="preserve"> </w:t>
      </w:r>
      <w:r w:rsidRPr="00DD7243">
        <w:rPr>
          <w:rFonts w:eastAsia="Times New Roman" w:hint="cs"/>
          <w:sz w:val="24"/>
          <w:rtl/>
          <w:lang w:eastAsia="he-IL"/>
        </w:rPr>
        <w:t>להלן הפרטים:</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7178F" w:rsidP="006B7730">
      <w:pPr>
        <w:spacing w:line="269" w:lineRule="auto"/>
        <w:rPr>
          <w:rtl/>
        </w:rPr>
      </w:pPr>
      <w:r>
        <w:rPr>
          <w:rFonts w:hint="cs"/>
          <w:rtl/>
        </w:rPr>
        <w:t>ב-26.3.20 כתבו מנהלי הלחימה</w:t>
      </w:r>
      <w:r w:rsidR="008B0AE2">
        <w:rPr>
          <w:rFonts w:hint="cs"/>
          <w:rtl/>
        </w:rPr>
        <w:t xml:space="preserve"> </w:t>
      </w:r>
      <w:r>
        <w:rPr>
          <w:rFonts w:hint="cs"/>
          <w:rtl/>
        </w:rPr>
        <w:t xml:space="preserve">של </w:t>
      </w:r>
      <w:r>
        <w:rPr>
          <w:rFonts w:hint="cs"/>
          <w:rtl/>
        </w:rPr>
        <w:t>המנ"ל</w:t>
      </w:r>
      <w:r>
        <w:rPr>
          <w:rFonts w:hint="cs"/>
          <w:rtl/>
        </w:rPr>
        <w:t xml:space="preserve"> לראש אגף </w:t>
      </w:r>
      <w:r>
        <w:rPr>
          <w:rFonts w:hint="cs"/>
          <w:rtl/>
        </w:rPr>
        <w:t>לוט"ר</w:t>
      </w:r>
      <w:r>
        <w:rPr>
          <w:rFonts w:hint="cs"/>
          <w:rtl/>
        </w:rPr>
        <w:t xml:space="preserve">, </w:t>
      </w:r>
      <w:r>
        <w:rPr>
          <w:rFonts w:hint="cs"/>
          <w:rtl/>
        </w:rPr>
        <w:t>בט"פ</w:t>
      </w:r>
      <w:r>
        <w:rPr>
          <w:rFonts w:hint="cs"/>
          <w:rtl/>
        </w:rPr>
        <w:t xml:space="preserve"> ועורף </w:t>
      </w:r>
      <w:r w:rsidR="00BE186B">
        <w:rPr>
          <w:rFonts w:hint="cs"/>
          <w:rtl/>
        </w:rPr>
        <w:t xml:space="preserve">דאז </w:t>
      </w:r>
      <w:r>
        <w:rPr>
          <w:rFonts w:hint="cs"/>
          <w:rtl/>
        </w:rPr>
        <w:t xml:space="preserve">כי כשירות </w:t>
      </w:r>
      <w:r>
        <w:rPr>
          <w:rFonts w:hint="cs"/>
          <w:rtl/>
        </w:rPr>
        <w:t>המנ"ל</w:t>
      </w:r>
      <w:r>
        <w:rPr>
          <w:rFonts w:hint="cs"/>
          <w:rtl/>
        </w:rPr>
        <w:t xml:space="preserve"> לבצע את תפקידו </w:t>
      </w:r>
      <w:r w:rsidR="002F5B11">
        <w:rPr>
          <w:rFonts w:hint="cs"/>
          <w:rtl/>
        </w:rPr>
        <w:t xml:space="preserve">היא </w:t>
      </w:r>
      <w:r>
        <w:rPr>
          <w:rFonts w:hint="cs"/>
          <w:rtl/>
        </w:rPr>
        <w:t>"</w:t>
      </w:r>
      <w:r w:rsidRPr="00F4604F">
        <w:rPr>
          <w:rFonts w:hint="cs"/>
          <w:rtl/>
        </w:rPr>
        <w:t>מוגבלת", וזאת, בין השאר, נוכח העובדה שחלק</w:t>
      </w:r>
      <w:r>
        <w:rPr>
          <w:rStyle w:val="FootnoteReference1"/>
          <w:rtl/>
        </w:rPr>
        <w:footnoteReference w:id="79"/>
      </w:r>
      <w:r w:rsidRPr="00F4604F">
        <w:rPr>
          <w:rFonts w:hint="cs"/>
          <w:rtl/>
        </w:rPr>
        <w:t xml:space="preserve"> מבעלי התפקידים הנדרשים </w:t>
      </w:r>
      <w:r w:rsidRPr="00F4604F" w:rsidR="002044AC">
        <w:rPr>
          <w:rFonts w:hint="cs"/>
          <w:rtl/>
        </w:rPr>
        <w:t xml:space="preserve">להשתתף בפעילותו </w:t>
      </w:r>
      <w:r w:rsidRPr="00F4604F">
        <w:rPr>
          <w:rFonts w:hint="cs"/>
          <w:rtl/>
        </w:rPr>
        <w:t xml:space="preserve">אינם </w:t>
      </w:r>
      <w:r w:rsidRPr="00F4604F" w:rsidR="00F4604F">
        <w:rPr>
          <w:rFonts w:hint="cs"/>
          <w:rtl/>
        </w:rPr>
        <w:t>יכולים</w:t>
      </w:r>
      <w:r w:rsidRPr="00F4604F">
        <w:rPr>
          <w:rFonts w:hint="cs"/>
          <w:rtl/>
        </w:rPr>
        <w:t xml:space="preserve"> להיכנס לאתר </w:t>
      </w:r>
      <w:r w:rsidRPr="00F4604F" w:rsidR="002044AC">
        <w:rPr>
          <w:rFonts w:hint="cs"/>
          <w:rtl/>
        </w:rPr>
        <w:t>בשל</w:t>
      </w:r>
      <w:r w:rsidRPr="00F4604F">
        <w:rPr>
          <w:rFonts w:hint="cs"/>
          <w:rtl/>
        </w:rPr>
        <w:t xml:space="preserve"> מגבלות הקורונה</w:t>
      </w:r>
      <w:r w:rsidR="00F4604F">
        <w:rPr>
          <w:rFonts w:hint="cs"/>
          <w:rtl/>
        </w:rPr>
        <w:t xml:space="preserve"> ומסיבות אחרות.</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ב-29.3.20</w:t>
      </w:r>
      <w:r>
        <w:rPr>
          <w:rFonts w:hint="cs"/>
          <w:rtl/>
        </w:rPr>
        <w:t xml:space="preserve"> כתב </w:t>
      </w:r>
      <w:r w:rsidR="008B0AE2">
        <w:rPr>
          <w:rFonts w:hint="cs"/>
          <w:rtl/>
        </w:rPr>
        <w:t>מנהל אגף</w:t>
      </w:r>
      <w:r>
        <w:rPr>
          <w:rFonts w:hint="cs"/>
          <w:rtl/>
        </w:rPr>
        <w:t xml:space="preserve"> פיתוח אסטרטגי וארגון </w:t>
      </w:r>
      <w:r w:rsidR="008B0AE2">
        <w:rPr>
          <w:rFonts w:hint="cs"/>
          <w:rtl/>
        </w:rPr>
        <w:t>במל"ל</w:t>
      </w:r>
      <w:r w:rsidR="008B0AE2">
        <w:rPr>
          <w:rFonts w:hint="cs"/>
          <w:rtl/>
        </w:rPr>
        <w:t xml:space="preserve"> </w:t>
      </w:r>
      <w:r>
        <w:rPr>
          <w:rFonts w:hint="cs"/>
          <w:rtl/>
        </w:rPr>
        <w:t xml:space="preserve">לראש האגף </w:t>
      </w:r>
      <w:r>
        <w:rPr>
          <w:rFonts w:hint="cs"/>
          <w:rtl/>
        </w:rPr>
        <w:t>ללוט"ר</w:t>
      </w:r>
      <w:r>
        <w:rPr>
          <w:rFonts w:hint="cs"/>
          <w:rtl/>
        </w:rPr>
        <w:t xml:space="preserve"> </w:t>
      </w:r>
      <w:r>
        <w:rPr>
          <w:rFonts w:hint="cs"/>
          <w:rtl/>
        </w:rPr>
        <w:t>בט"פ</w:t>
      </w:r>
      <w:r>
        <w:rPr>
          <w:rFonts w:hint="cs"/>
          <w:rtl/>
        </w:rPr>
        <w:t xml:space="preserve"> ועורף </w:t>
      </w:r>
      <w:r w:rsidRPr="007C7980" w:rsidR="007C7980">
        <w:rPr>
          <w:rFonts w:hint="cs"/>
          <w:rtl/>
        </w:rPr>
        <w:t>דאז</w:t>
      </w:r>
      <w:r w:rsidR="007C7980">
        <w:rPr>
          <w:rFonts w:hint="cs"/>
          <w:rtl/>
        </w:rPr>
        <w:t xml:space="preserve"> </w:t>
      </w:r>
      <w:r>
        <w:rPr>
          <w:rFonts w:hint="cs"/>
          <w:rtl/>
        </w:rPr>
        <w:t xml:space="preserve">כי רוב </w:t>
      </w:r>
      <w:r w:rsidR="002044AC">
        <w:rPr>
          <w:rFonts w:hint="cs"/>
          <w:rtl/>
        </w:rPr>
        <w:t>המגבלות נוצרו</w:t>
      </w:r>
      <w:r>
        <w:rPr>
          <w:rFonts w:hint="cs"/>
          <w:rtl/>
        </w:rPr>
        <w:t xml:space="preserve"> למעשה </w:t>
      </w:r>
      <w:r w:rsidR="002044AC">
        <w:rPr>
          <w:rFonts w:hint="cs"/>
          <w:rtl/>
        </w:rPr>
        <w:t xml:space="preserve">עקב </w:t>
      </w:r>
      <w:r>
        <w:rPr>
          <w:rFonts w:hint="cs"/>
          <w:rtl/>
        </w:rPr>
        <w:t xml:space="preserve">"צרכים חדשים", </w:t>
      </w:r>
      <w:r w:rsidR="002044AC">
        <w:rPr>
          <w:rFonts w:hint="cs"/>
          <w:rtl/>
        </w:rPr>
        <w:t>שמקורם ב</w:t>
      </w:r>
      <w:r>
        <w:rPr>
          <w:rFonts w:hint="cs"/>
          <w:rtl/>
        </w:rPr>
        <w:t xml:space="preserve">שוני בין ניהול אירוע ביטחוני לאירוע </w:t>
      </w:r>
      <w:r w:rsidRPr="00B520A6">
        <w:rPr>
          <w:rFonts w:hint="cs"/>
          <w:rtl/>
        </w:rPr>
        <w:t>אזרחי</w:t>
      </w:r>
      <w:r w:rsidRPr="00552DD0" w:rsidR="002F5B11">
        <w:rPr>
          <w:rtl/>
        </w:rPr>
        <w:t>,</w:t>
      </w:r>
      <w:r w:rsidRPr="00552DD0">
        <w:rPr>
          <w:rtl/>
        </w:rPr>
        <w:t xml:space="preserve"> </w:t>
      </w:r>
      <w:r w:rsidRPr="00552DD0">
        <w:rPr>
          <w:rtl/>
        </w:rPr>
        <w:t>ולמ</w:t>
      </w:r>
      <w:r w:rsidRPr="00552DD0" w:rsidR="002F5B11">
        <w:rPr>
          <w:rFonts w:hint="cs"/>
          <w:rtl/>
        </w:rPr>
        <w:t>ו</w:t>
      </w:r>
      <w:r w:rsidRPr="00552DD0">
        <w:rPr>
          <w:rFonts w:hint="cs"/>
          <w:rtl/>
        </w:rPr>
        <w:t>חרת</w:t>
      </w:r>
      <w:r w:rsidRPr="00B520A6">
        <w:rPr>
          <w:rFonts w:hint="cs"/>
          <w:rtl/>
        </w:rPr>
        <w:t xml:space="preserve"> כתב</w:t>
      </w:r>
      <w:r>
        <w:rPr>
          <w:rFonts w:hint="cs"/>
          <w:rtl/>
        </w:rPr>
        <w:t xml:space="preserve"> לראש האגף </w:t>
      </w:r>
      <w:r>
        <w:rPr>
          <w:rFonts w:hint="cs"/>
          <w:rtl/>
        </w:rPr>
        <w:t>ללוט"ר</w:t>
      </w:r>
      <w:r>
        <w:rPr>
          <w:rFonts w:hint="cs"/>
          <w:rtl/>
        </w:rPr>
        <w:t xml:space="preserve"> </w:t>
      </w:r>
      <w:r>
        <w:rPr>
          <w:rFonts w:hint="cs"/>
          <w:rtl/>
        </w:rPr>
        <w:t>בט"פ</w:t>
      </w:r>
      <w:r>
        <w:rPr>
          <w:rFonts w:hint="cs"/>
          <w:rtl/>
        </w:rPr>
        <w:t xml:space="preserve"> ועורף</w:t>
      </w:r>
      <w:r w:rsidR="007C7980">
        <w:rPr>
          <w:rFonts w:hint="cs"/>
          <w:rtl/>
        </w:rPr>
        <w:t xml:space="preserve"> </w:t>
      </w:r>
      <w:r w:rsidRPr="007C7980" w:rsidR="007C7980">
        <w:rPr>
          <w:rFonts w:hint="cs"/>
          <w:rtl/>
        </w:rPr>
        <w:t>דאז</w:t>
      </w:r>
      <w:r>
        <w:rPr>
          <w:rFonts w:hint="cs"/>
          <w:rtl/>
        </w:rPr>
        <w:t xml:space="preserve"> כי "הנחיית ראש </w:t>
      </w:r>
      <w:r>
        <w:rPr>
          <w:rFonts w:hint="cs"/>
          <w:rtl/>
        </w:rPr>
        <w:t>המל"ל</w:t>
      </w:r>
      <w:r>
        <w:rPr>
          <w:rFonts w:hint="cs"/>
          <w:rtl/>
        </w:rPr>
        <w:t xml:space="preserve"> לא מתקיימת ואין מנ"ל".</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בתחילת אפריל 2020 </w:t>
      </w:r>
      <w:r w:rsidR="002044AC">
        <w:rPr>
          <w:rFonts w:hint="cs"/>
          <w:rtl/>
        </w:rPr>
        <w:t xml:space="preserve">העביר </w:t>
      </w:r>
      <w:r>
        <w:rPr>
          <w:rFonts w:hint="cs"/>
          <w:rtl/>
        </w:rPr>
        <w:t>המל"ל</w:t>
      </w:r>
      <w:r>
        <w:rPr>
          <w:rFonts w:hint="cs"/>
          <w:rtl/>
        </w:rPr>
        <w:t xml:space="preserve"> </w:t>
      </w:r>
      <w:r w:rsidR="002F5B11">
        <w:rPr>
          <w:rFonts w:hint="cs"/>
          <w:rtl/>
        </w:rPr>
        <w:t xml:space="preserve">למשרדיו </w:t>
      </w:r>
      <w:r>
        <w:rPr>
          <w:rFonts w:hint="cs"/>
          <w:rtl/>
        </w:rPr>
        <w:t xml:space="preserve">את </w:t>
      </w:r>
      <w:r>
        <w:rPr>
          <w:rFonts w:hint="cs"/>
          <w:rtl/>
        </w:rPr>
        <w:t>המנ"ל</w:t>
      </w:r>
      <w:r>
        <w:rPr>
          <w:rFonts w:hint="cs"/>
          <w:rtl/>
        </w:rPr>
        <w:t xml:space="preserve">, וזאת כדי </w:t>
      </w:r>
      <w:r w:rsidR="002044AC">
        <w:rPr>
          <w:rFonts w:hint="cs"/>
          <w:rtl/>
        </w:rPr>
        <w:t>להתגבר על</w:t>
      </w:r>
      <w:r>
        <w:rPr>
          <w:rFonts w:hint="cs"/>
          <w:rtl/>
        </w:rPr>
        <w:t xml:space="preserve"> המגבלות האמורות במקום הקבע שלו. </w:t>
      </w:r>
    </w:p>
    <w:p w:rsidR="0022094D"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2094D" w:rsidRPr="00F97314" w:rsidP="006B7730">
      <w:pPr>
        <w:widowControl w:val="0"/>
        <w:spacing w:line="269" w:lineRule="auto"/>
        <w:rPr>
          <w:rFonts w:eastAsia="Times New Roman"/>
          <w:sz w:val="24"/>
          <w:rtl/>
          <w:lang w:eastAsia="he-IL"/>
        </w:rPr>
      </w:pPr>
      <w:r w:rsidRPr="00492311">
        <w:rPr>
          <w:rFonts w:eastAsia="Times New Roman" w:hint="cs"/>
          <w:sz w:val="24"/>
          <w:rtl/>
          <w:lang w:eastAsia="he-IL"/>
        </w:rPr>
        <w:t xml:space="preserve">משרד </w:t>
      </w:r>
      <w:r w:rsidRPr="00492311">
        <w:rPr>
          <w:rFonts w:eastAsia="Times New Roman" w:hint="cs"/>
          <w:sz w:val="24"/>
          <w:rtl/>
          <w:lang w:eastAsia="he-IL"/>
        </w:rPr>
        <w:t>ראה"ם</w:t>
      </w:r>
      <w:r w:rsidRPr="00492311">
        <w:rPr>
          <w:rFonts w:eastAsia="Times New Roman" w:hint="cs"/>
          <w:sz w:val="24"/>
          <w:rtl/>
          <w:lang w:eastAsia="he-IL"/>
        </w:rPr>
        <w:t xml:space="preserve"> מסר בתגובת</w:t>
      </w:r>
      <w:r w:rsidR="00154D35">
        <w:rPr>
          <w:rFonts w:eastAsia="Times New Roman" w:hint="cs"/>
          <w:sz w:val="24"/>
          <w:rtl/>
          <w:lang w:eastAsia="he-IL"/>
        </w:rPr>
        <w:t xml:space="preserve">ו כי </w:t>
      </w:r>
      <w:r w:rsidRPr="00492311">
        <w:rPr>
          <w:rFonts w:eastAsia="Times New Roman" w:hint="cs"/>
          <w:sz w:val="24"/>
          <w:rtl/>
          <w:lang w:eastAsia="he-IL"/>
        </w:rPr>
        <w:t xml:space="preserve">אין מניעה שבמשברים אזרחיים </w:t>
      </w:r>
      <w:r w:rsidRPr="00492311">
        <w:rPr>
          <w:rFonts w:eastAsia="Times New Roman" w:hint="cs"/>
          <w:sz w:val="24"/>
          <w:rtl/>
          <w:lang w:eastAsia="he-IL"/>
        </w:rPr>
        <w:t>המנ"ל</w:t>
      </w:r>
      <w:r w:rsidRPr="00492311">
        <w:rPr>
          <w:rFonts w:eastAsia="Times New Roman" w:hint="cs"/>
          <w:sz w:val="24"/>
          <w:rtl/>
          <w:lang w:eastAsia="he-IL"/>
        </w:rPr>
        <w:t xml:space="preserve"> יפעל ממיקום אחר </w:t>
      </w:r>
      <w:r w:rsidR="002F5B11">
        <w:rPr>
          <w:rFonts w:eastAsia="Times New Roman" w:hint="cs"/>
          <w:sz w:val="24"/>
          <w:rtl/>
          <w:lang w:eastAsia="he-IL"/>
        </w:rPr>
        <w:t xml:space="preserve">שאינו </w:t>
      </w:r>
      <w:r w:rsidRPr="00492311">
        <w:rPr>
          <w:rFonts w:eastAsia="Times New Roman" w:hint="cs"/>
          <w:sz w:val="24"/>
          <w:rtl/>
          <w:lang w:eastAsia="he-IL"/>
        </w:rPr>
        <w:t xml:space="preserve">מקום הקבע שלו, וכך </w:t>
      </w:r>
      <w:r w:rsidR="000C7D7E">
        <w:rPr>
          <w:rFonts w:eastAsia="Times New Roman" w:hint="cs"/>
          <w:sz w:val="24"/>
          <w:rtl/>
          <w:lang w:eastAsia="he-IL"/>
        </w:rPr>
        <w:t xml:space="preserve">אכן </w:t>
      </w:r>
      <w:r w:rsidRPr="00492311">
        <w:rPr>
          <w:rFonts w:eastAsia="Times New Roman" w:hint="cs"/>
          <w:sz w:val="24"/>
          <w:rtl/>
          <w:lang w:eastAsia="he-IL"/>
        </w:rPr>
        <w:t>קרה במשבר הקורונה</w:t>
      </w:r>
      <w:r w:rsidR="000C7D7E">
        <w:rPr>
          <w:rFonts w:eastAsia="Times New Roman" w:hint="cs"/>
          <w:sz w:val="24"/>
          <w:rtl/>
          <w:lang w:eastAsia="he-IL"/>
        </w:rPr>
        <w:t>,</w:t>
      </w:r>
      <w:r w:rsidRPr="00492311">
        <w:rPr>
          <w:rFonts w:eastAsia="Times New Roman" w:hint="cs"/>
          <w:sz w:val="24"/>
          <w:rtl/>
          <w:lang w:eastAsia="he-IL"/>
        </w:rPr>
        <w:t xml:space="preserve"> </w:t>
      </w:r>
      <w:r w:rsidR="000C7D7E">
        <w:rPr>
          <w:rFonts w:eastAsia="Times New Roman" w:hint="cs"/>
          <w:sz w:val="24"/>
          <w:rtl/>
          <w:lang w:eastAsia="he-IL"/>
        </w:rPr>
        <w:t>והדבר לא פגע</w:t>
      </w:r>
      <w:r w:rsidRPr="00492311">
        <w:rPr>
          <w:rFonts w:eastAsia="Times New Roman" w:hint="cs"/>
          <w:sz w:val="24"/>
          <w:rtl/>
          <w:lang w:eastAsia="he-IL"/>
        </w:rPr>
        <w:t xml:space="preserve"> בתפקודו של </w:t>
      </w:r>
      <w:r w:rsidRPr="00492311">
        <w:rPr>
          <w:rFonts w:eastAsia="Times New Roman" w:hint="cs"/>
          <w:sz w:val="24"/>
          <w:rtl/>
          <w:lang w:eastAsia="he-IL"/>
        </w:rPr>
        <w:t>המנ"ל</w:t>
      </w:r>
      <w:r w:rsidRPr="00492311">
        <w:rPr>
          <w:rFonts w:eastAsia="Times New Roman" w:hint="cs"/>
          <w:sz w:val="24"/>
          <w:rtl/>
          <w:lang w:eastAsia="he-I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widowControl w:val="0"/>
        <w:spacing w:line="269" w:lineRule="auto"/>
        <w:rPr>
          <w:rFonts w:eastAsia="Times New Roman"/>
          <w:b/>
          <w:bCs/>
          <w:sz w:val="24"/>
          <w:rtl/>
          <w:lang w:eastAsia="he-IL"/>
        </w:rPr>
      </w:pPr>
      <w:r w:rsidRPr="0027223D">
        <w:rPr>
          <w:rFonts w:hint="cs"/>
          <w:b/>
          <w:bCs/>
          <w:rtl/>
        </w:rPr>
        <w:t xml:space="preserve">משרד מבקר המדינה </w:t>
      </w:r>
      <w:r>
        <w:rPr>
          <w:rFonts w:hint="cs"/>
          <w:b/>
          <w:bCs/>
          <w:rtl/>
        </w:rPr>
        <w:t xml:space="preserve">מציין </w:t>
      </w:r>
      <w:r w:rsidRPr="0027223D">
        <w:rPr>
          <w:rFonts w:hint="cs"/>
          <w:b/>
          <w:bCs/>
          <w:rtl/>
        </w:rPr>
        <w:t xml:space="preserve">כי </w:t>
      </w:r>
      <w:r>
        <w:rPr>
          <w:rFonts w:hint="cs"/>
          <w:b/>
          <w:bCs/>
          <w:rtl/>
        </w:rPr>
        <w:t>למנ"ל</w:t>
      </w:r>
      <w:r>
        <w:rPr>
          <w:rFonts w:hint="cs"/>
          <w:b/>
          <w:bCs/>
          <w:rtl/>
        </w:rPr>
        <w:t xml:space="preserve"> תפקיד מהותי בריכוז תמונת מצב לאומית ו</w:t>
      </w:r>
      <w:r w:rsidR="000C7D7E">
        <w:rPr>
          <w:rFonts w:hint="cs"/>
          <w:b/>
          <w:bCs/>
          <w:rtl/>
        </w:rPr>
        <w:t>ב</w:t>
      </w:r>
      <w:r>
        <w:rPr>
          <w:rFonts w:hint="cs"/>
          <w:b/>
          <w:bCs/>
          <w:rtl/>
        </w:rPr>
        <w:t xml:space="preserve">הבאתה </w:t>
      </w:r>
      <w:r w:rsidR="000C7D7E">
        <w:rPr>
          <w:rFonts w:hint="cs"/>
          <w:b/>
          <w:bCs/>
          <w:rtl/>
        </w:rPr>
        <w:t xml:space="preserve">לפני </w:t>
      </w:r>
      <w:r>
        <w:rPr>
          <w:rFonts w:hint="cs"/>
          <w:b/>
          <w:bCs/>
          <w:rtl/>
        </w:rPr>
        <w:t>מקבלי ההחלטות במצבי משבר לאומיים</w:t>
      </w:r>
      <w:r w:rsidR="00D72607">
        <w:rPr>
          <w:rFonts w:hint="cs"/>
          <w:b/>
          <w:bCs/>
          <w:rtl/>
        </w:rPr>
        <w:t>,</w:t>
      </w:r>
      <w:r>
        <w:rPr>
          <w:rFonts w:hint="cs"/>
          <w:b/>
          <w:bCs/>
          <w:rtl/>
        </w:rPr>
        <w:t xml:space="preserve"> לרבות אלו שאינם ביטחוניים. </w:t>
      </w:r>
      <w:r w:rsidR="00D72607">
        <w:rPr>
          <w:rFonts w:hint="cs"/>
          <w:b/>
          <w:bCs/>
          <w:rtl/>
        </w:rPr>
        <w:t>לפיכך</w:t>
      </w:r>
      <w:r>
        <w:rPr>
          <w:rFonts w:hint="cs"/>
          <w:b/>
          <w:bCs/>
          <w:rtl/>
        </w:rPr>
        <w:t xml:space="preserve"> ראוי כי מקומו הקבוע ומשאבי כוח האדם בו יאפשרו לו לבצע את תפקידו באופן </w:t>
      </w:r>
      <w:r w:rsidR="00D72607">
        <w:rPr>
          <w:rFonts w:hint="cs"/>
          <w:b/>
          <w:bCs/>
          <w:rtl/>
        </w:rPr>
        <w:t>ה</w:t>
      </w:r>
      <w:r>
        <w:rPr>
          <w:rFonts w:hint="cs"/>
          <w:b/>
          <w:bCs/>
          <w:rtl/>
        </w:rPr>
        <w:t>מיטבי.</w:t>
      </w:r>
    </w:p>
    <w:p w:rsidR="000840C6"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70360C" w:rsidP="006B7730">
      <w:pPr>
        <w:widowControl w:val="0"/>
        <w:spacing w:line="269" w:lineRule="auto"/>
        <w:rPr>
          <w:rtl/>
          <w:lang w:eastAsia="he-IL"/>
        </w:rPr>
      </w:pPr>
      <w:r>
        <w:rPr>
          <w:rFonts w:eastAsia="Times New Roman" w:hint="cs"/>
          <w:b/>
          <w:bCs/>
          <w:sz w:val="24"/>
          <w:rtl/>
          <w:lang w:eastAsia="he-IL"/>
        </w:rPr>
        <w:t xml:space="preserve">על </w:t>
      </w:r>
      <w:r>
        <w:rPr>
          <w:rFonts w:eastAsia="Times New Roman" w:hint="cs"/>
          <w:b/>
          <w:bCs/>
          <w:sz w:val="24"/>
          <w:rtl/>
          <w:lang w:eastAsia="he-IL"/>
        </w:rPr>
        <w:t>המל"ל</w:t>
      </w:r>
      <w:r>
        <w:rPr>
          <w:rFonts w:eastAsia="Times New Roman" w:hint="cs"/>
          <w:b/>
          <w:bCs/>
          <w:sz w:val="24"/>
          <w:rtl/>
          <w:lang w:eastAsia="he-IL"/>
        </w:rPr>
        <w:t xml:space="preserve"> לערוך עבודת מטה שתבחן את היקף כוח האדם המקצועי הנדרש </w:t>
      </w:r>
      <w:r>
        <w:rPr>
          <w:rFonts w:eastAsia="Times New Roman" w:hint="cs"/>
          <w:b/>
          <w:bCs/>
          <w:sz w:val="24"/>
          <w:rtl/>
          <w:lang w:eastAsia="he-IL"/>
        </w:rPr>
        <w:t>למנ"ל</w:t>
      </w:r>
      <w:r>
        <w:rPr>
          <w:rFonts w:eastAsia="Times New Roman" w:hint="cs"/>
          <w:b/>
          <w:bCs/>
          <w:sz w:val="24"/>
          <w:rtl/>
          <w:lang w:eastAsia="he-IL"/>
        </w:rPr>
        <w:t xml:space="preserve"> בכל מצבי התפקוד שלו, לרבות במשברים אזרחיים בסדרי הגודל של המשבר הנוכחי</w:t>
      </w:r>
      <w:r w:rsidR="00D72607">
        <w:rPr>
          <w:rFonts w:eastAsia="Times New Roman" w:hint="cs"/>
          <w:b/>
          <w:bCs/>
          <w:sz w:val="24"/>
          <w:rtl/>
          <w:lang w:eastAsia="he-IL"/>
        </w:rPr>
        <w:t>,</w:t>
      </w:r>
      <w:r>
        <w:rPr>
          <w:rFonts w:eastAsia="Times New Roman" w:hint="cs"/>
          <w:b/>
          <w:bCs/>
          <w:sz w:val="24"/>
          <w:rtl/>
          <w:lang w:eastAsia="he-IL"/>
        </w:rPr>
        <w:t xml:space="preserve"> </w:t>
      </w:r>
      <w:r w:rsidR="00EF20BB">
        <w:rPr>
          <w:rFonts w:eastAsia="Times New Roman" w:hint="cs"/>
          <w:b/>
          <w:bCs/>
          <w:sz w:val="24"/>
          <w:rtl/>
          <w:lang w:eastAsia="he-IL"/>
        </w:rPr>
        <w:t xml:space="preserve">ויסדיר </w:t>
      </w:r>
      <w:r>
        <w:rPr>
          <w:rFonts w:eastAsia="Times New Roman" w:hint="cs"/>
          <w:b/>
          <w:bCs/>
          <w:sz w:val="24"/>
          <w:rtl/>
          <w:lang w:eastAsia="he-IL"/>
        </w:rPr>
        <w:t>את כל החסמים שיאפשרו לו לעבוד ולתפקד במיקו</w:t>
      </w:r>
      <w:r w:rsidR="00B7756E">
        <w:rPr>
          <w:rFonts w:eastAsia="Times New Roman" w:hint="cs"/>
          <w:b/>
          <w:bCs/>
          <w:sz w:val="24"/>
          <w:rtl/>
          <w:lang w:eastAsia="he-IL"/>
        </w:rPr>
        <w:t>מו</w:t>
      </w:r>
      <w:r>
        <w:rPr>
          <w:rFonts w:eastAsia="Times New Roman" w:hint="cs"/>
          <w:b/>
          <w:bCs/>
          <w:sz w:val="24"/>
          <w:rtl/>
          <w:lang w:eastAsia="he-IL"/>
        </w:rPr>
        <w:t xml:space="preserve"> </w:t>
      </w:r>
      <w:r w:rsidR="00B7756E">
        <w:rPr>
          <w:rFonts w:eastAsia="Times New Roman" w:hint="cs"/>
          <w:b/>
          <w:bCs/>
          <w:sz w:val="24"/>
          <w:rtl/>
          <w:lang w:eastAsia="he-IL"/>
        </w:rPr>
        <w:t>הקבוע</w:t>
      </w:r>
      <w:r>
        <w:rPr>
          <w:rFonts w:eastAsia="Times New Roman" w:hint="cs"/>
          <w:b/>
          <w:bCs/>
          <w:sz w:val="24"/>
          <w:rtl/>
          <w:lang w:eastAsia="he-IL"/>
        </w:rPr>
        <w:t>.</w:t>
      </w:r>
    </w:p>
    <w:p w:rsidR="0070360C" w:rsidRPr="0070360C" w:rsidP="006B7730">
      <w:pPr>
        <w:spacing w:line="269" w:lineRule="auto"/>
        <w:rPr>
          <w:rtl/>
          <w:lang w:eastAsia="he-IL"/>
        </w:rPr>
      </w:pPr>
    </w:p>
    <w:p w:rsidR="002502D1" w:rsidP="006B7730">
      <w:pPr>
        <w:pStyle w:val="Heading4"/>
        <w:spacing w:before="0" w:line="269" w:lineRule="auto"/>
        <w:rPr>
          <w:rtl/>
        </w:rPr>
      </w:pPr>
      <w:r>
        <w:rPr>
          <w:rFonts w:hint="cs"/>
          <w:rtl/>
        </w:rPr>
        <w:t xml:space="preserve">הבקרה של </w:t>
      </w:r>
      <w:r>
        <w:rPr>
          <w:rFonts w:hint="cs"/>
          <w:rtl/>
        </w:rPr>
        <w:t>המל"ל</w:t>
      </w:r>
      <w:r>
        <w:rPr>
          <w:rFonts w:hint="cs"/>
          <w:rtl/>
        </w:rPr>
        <w:t xml:space="preserve"> על מימוש החלטות </w:t>
      </w:r>
      <w:r>
        <w:rPr>
          <w:rFonts w:hint="cs"/>
          <w:rtl/>
        </w:rPr>
        <w:t>ראה"ם</w:t>
      </w:r>
      <w:r>
        <w:rPr>
          <w:rFonts w:hint="cs"/>
          <w:rtl/>
        </w:rPr>
        <w:t xml:space="preserve"> והממשלה</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eastAsia="MS Mincho" w:hint="cs"/>
          <w:rtl/>
        </w:rPr>
        <w:t xml:space="preserve">על פי חוק </w:t>
      </w:r>
      <w:r>
        <w:rPr>
          <w:rFonts w:eastAsia="MS Mincho" w:hint="cs"/>
          <w:rtl/>
        </w:rPr>
        <w:t>המל"ל</w:t>
      </w:r>
      <w:r w:rsidR="00105AE9">
        <w:rPr>
          <w:rFonts w:eastAsia="MS Mincho" w:hint="cs"/>
          <w:rtl/>
        </w:rPr>
        <w:t>,</w:t>
      </w:r>
      <w:r>
        <w:rPr>
          <w:rFonts w:eastAsia="MS Mincho" w:hint="cs"/>
          <w:rtl/>
        </w:rPr>
        <w:t xml:space="preserve"> אחד מתפקידי </w:t>
      </w:r>
      <w:r>
        <w:rPr>
          <w:rFonts w:eastAsia="MS Mincho" w:hint="cs"/>
          <w:rtl/>
        </w:rPr>
        <w:t>המל"ל</w:t>
      </w:r>
      <w:r>
        <w:rPr>
          <w:rFonts w:eastAsia="MS Mincho" w:hint="cs"/>
          <w:rtl/>
        </w:rPr>
        <w:t xml:space="preserve"> הוא </w:t>
      </w:r>
      <w:r w:rsidRPr="0015574F">
        <w:rPr>
          <w:rFonts w:eastAsia="MS Mincho" w:hint="cs"/>
          <w:rtl/>
        </w:rPr>
        <w:t>מעקב אחר ביצוע החלטות הממשלה בענייני חוץ וביטחון</w:t>
      </w:r>
      <w:r>
        <w:rPr>
          <w:rFonts w:hint="cs"/>
          <w:rtl/>
        </w:rPr>
        <w:t xml:space="preserve">. בדוח מבקר המדינה משנת 2012 </w:t>
      </w:r>
      <w:r w:rsidR="00105AE9">
        <w:rPr>
          <w:rFonts w:hint="cs"/>
          <w:rtl/>
        </w:rPr>
        <w:t xml:space="preserve">בעניין </w:t>
      </w:r>
      <w:r>
        <w:rPr>
          <w:rFonts w:hint="cs"/>
          <w:rtl/>
        </w:rPr>
        <w:t xml:space="preserve">יישום חוק </w:t>
      </w:r>
      <w:r>
        <w:rPr>
          <w:rFonts w:hint="cs"/>
          <w:rtl/>
        </w:rPr>
        <w:t>המל"ל</w:t>
      </w:r>
      <w:r>
        <w:rPr>
          <w:rStyle w:val="FootnoteReference1"/>
          <w:rtl/>
        </w:rPr>
        <w:footnoteReference w:id="80"/>
      </w:r>
      <w:r>
        <w:rPr>
          <w:rFonts w:hint="cs"/>
          <w:rtl/>
        </w:rPr>
        <w:t xml:space="preserve"> נקבע כי </w:t>
      </w:r>
      <w:r w:rsidRPr="007B092D">
        <w:rPr>
          <w:rFonts w:hint="cs"/>
          <w:rtl/>
        </w:rPr>
        <w:t xml:space="preserve">מינואר 2008 ועד </w:t>
      </w:r>
      <w:r>
        <w:rPr>
          <w:rFonts w:hint="cs"/>
          <w:rtl/>
        </w:rPr>
        <w:t xml:space="preserve">יוני 2011 </w:t>
      </w:r>
      <w:r w:rsidRPr="007B092D">
        <w:rPr>
          <w:rFonts w:hint="cs"/>
          <w:rtl/>
        </w:rPr>
        <w:t xml:space="preserve">עקב </w:t>
      </w:r>
      <w:r w:rsidRPr="007B092D">
        <w:rPr>
          <w:rFonts w:hint="cs"/>
          <w:rtl/>
        </w:rPr>
        <w:t>המל"ל</w:t>
      </w:r>
      <w:r w:rsidRPr="007B092D">
        <w:rPr>
          <w:rFonts w:hint="cs"/>
          <w:rtl/>
        </w:rPr>
        <w:t xml:space="preserve"> אחר החלטות </w:t>
      </w:r>
      <w:r>
        <w:rPr>
          <w:rFonts w:hint="cs"/>
          <w:rtl/>
        </w:rPr>
        <w:t>ועדת השרים לענייני ביטחון לאומי (</w:t>
      </w:r>
      <w:r w:rsidRPr="007B092D">
        <w:rPr>
          <w:rFonts w:hint="cs"/>
          <w:rtl/>
        </w:rPr>
        <w:t xml:space="preserve">הקבינט </w:t>
      </w:r>
      <w:r>
        <w:rPr>
          <w:rFonts w:hint="cs"/>
          <w:rtl/>
        </w:rPr>
        <w:t xml:space="preserve">המדיני-ביטחוני) </w:t>
      </w:r>
      <w:r w:rsidRPr="007B092D">
        <w:rPr>
          <w:rFonts w:hint="cs"/>
          <w:rtl/>
        </w:rPr>
        <w:t xml:space="preserve">באמצעות טבלת מעקב. הנתונים </w:t>
      </w:r>
      <w:r w:rsidR="00105AE9">
        <w:rPr>
          <w:rFonts w:hint="cs"/>
          <w:rtl/>
        </w:rPr>
        <w:t>שנכללו</w:t>
      </w:r>
      <w:r w:rsidRPr="007B092D" w:rsidR="00105AE9">
        <w:rPr>
          <w:rFonts w:hint="cs"/>
          <w:rtl/>
        </w:rPr>
        <w:t xml:space="preserve"> </w:t>
      </w:r>
      <w:r w:rsidRPr="007B092D">
        <w:rPr>
          <w:rFonts w:hint="cs"/>
          <w:rtl/>
        </w:rPr>
        <w:t xml:space="preserve">בטבלת המעקב לא </w:t>
      </w:r>
      <w:r w:rsidRPr="007B092D">
        <w:rPr>
          <w:rFonts w:hint="cs"/>
          <w:rtl/>
        </w:rPr>
        <w:t>א</w:t>
      </w:r>
      <w:r w:rsidR="000C7D7E">
        <w:rPr>
          <w:rFonts w:hint="cs"/>
          <w:rtl/>
        </w:rPr>
        <w:t>י</w:t>
      </w:r>
      <w:r w:rsidRPr="007B092D">
        <w:rPr>
          <w:rFonts w:hint="cs"/>
          <w:rtl/>
        </w:rPr>
        <w:t>פשרו</w:t>
      </w:r>
      <w:r w:rsidRPr="007B092D">
        <w:rPr>
          <w:rFonts w:hint="cs"/>
          <w:rtl/>
        </w:rPr>
        <w:t xml:space="preserve"> לקבל מידע מלא על יישום החלטות שהתקבלו בקבינט.</w:t>
      </w:r>
      <w:r w:rsidR="00CB2EA1">
        <w:rPr>
          <w:rFonts w:hint="cs"/>
          <w:rtl/>
        </w:rPr>
        <w:t xml:space="preserve">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CA772E" w:rsidP="006B7730">
      <w:pPr>
        <w:spacing w:line="269" w:lineRule="auto"/>
        <w:rPr>
          <w:b/>
          <w:bCs/>
          <w:rtl/>
        </w:rPr>
      </w:pPr>
      <w:r w:rsidRPr="00A85196">
        <w:rPr>
          <w:rFonts w:hint="cs"/>
          <w:rtl/>
        </w:rPr>
        <w:t>ב-2</w:t>
      </w:r>
      <w:r w:rsidRPr="00C56067">
        <w:rPr>
          <w:rtl/>
        </w:rPr>
        <w:t>4</w:t>
      </w:r>
      <w:r w:rsidRPr="00A85196">
        <w:rPr>
          <w:rFonts w:hint="cs"/>
          <w:rtl/>
        </w:rPr>
        <w:t xml:space="preserve">.11.20 כתב ראש אגף </w:t>
      </w:r>
      <w:r w:rsidRPr="00A85196">
        <w:rPr>
          <w:rFonts w:hint="cs"/>
          <w:rtl/>
        </w:rPr>
        <w:t>לוט"ר</w:t>
      </w:r>
      <w:r w:rsidRPr="00A85196">
        <w:rPr>
          <w:rFonts w:hint="cs"/>
          <w:rtl/>
        </w:rPr>
        <w:t xml:space="preserve">, </w:t>
      </w:r>
      <w:r w:rsidRPr="00A85196">
        <w:rPr>
          <w:rFonts w:hint="cs"/>
          <w:rtl/>
        </w:rPr>
        <w:t>בט"פ</w:t>
      </w:r>
      <w:r w:rsidRPr="00A85196">
        <w:rPr>
          <w:rFonts w:hint="cs"/>
          <w:rtl/>
        </w:rPr>
        <w:t xml:space="preserve"> ועורף </w:t>
      </w:r>
      <w:r w:rsidRPr="007C7980" w:rsidR="007C7980">
        <w:rPr>
          <w:rFonts w:hint="cs"/>
          <w:rtl/>
        </w:rPr>
        <w:t>דאז</w:t>
      </w:r>
      <w:r w:rsidR="00132667">
        <w:rPr>
          <w:rFonts w:hint="cs"/>
          <w:rtl/>
        </w:rPr>
        <w:t xml:space="preserve"> </w:t>
      </w:r>
      <w:r w:rsidRPr="00512979">
        <w:rPr>
          <w:rFonts w:hint="cs"/>
          <w:rtl/>
        </w:rPr>
        <w:t xml:space="preserve">כי "קיים פער לא קטן בין החלטות הקבינט </w:t>
      </w:r>
      <w:r>
        <w:rPr>
          <w:rFonts w:hint="cs"/>
          <w:rtl/>
        </w:rPr>
        <w:t xml:space="preserve">[קורונה] </w:t>
      </w:r>
      <w:r w:rsidRPr="00512979">
        <w:rPr>
          <w:rFonts w:hint="cs"/>
          <w:rtl/>
        </w:rPr>
        <w:t>ורוחן ובין האופן בו הן באות לידי ביטוי או מתממשות (אם בכלל) בכלל הגופים האופרטיביים הנוטלים חלק במאמץ הלאומי... אין בידי הממשלה ובידי הגופים את היכולות האופרטיביות הנדרשות למימוש האסטרטגיה".</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B3051" w:rsidP="006B7730">
      <w:pPr>
        <w:spacing w:line="269" w:lineRule="auto"/>
        <w:rPr>
          <w:rtl/>
        </w:rPr>
      </w:pPr>
      <w:r>
        <w:rPr>
          <w:rFonts w:hint="cs"/>
          <w:rtl/>
        </w:rPr>
        <w:t>ב-3.</w:t>
      </w:r>
      <w:r w:rsidRPr="006756C3">
        <w:rPr>
          <w:rFonts w:hint="cs"/>
          <w:rtl/>
        </w:rPr>
        <w:t>1.</w:t>
      </w:r>
      <w:r w:rsidRPr="006756C3">
        <w:rPr>
          <w:rtl/>
        </w:rPr>
        <w:t xml:space="preserve">21 </w:t>
      </w:r>
      <w:r w:rsidRPr="006756C3">
        <w:rPr>
          <w:rFonts w:hint="cs"/>
          <w:rtl/>
        </w:rPr>
        <w:t>מסר</w:t>
      </w:r>
      <w:r w:rsidRPr="006756C3">
        <w:rPr>
          <w:rtl/>
        </w:rPr>
        <w:t xml:space="preserve"> </w:t>
      </w:r>
      <w:r w:rsidRPr="006756C3">
        <w:rPr>
          <w:rFonts w:hint="cs"/>
          <w:rtl/>
        </w:rPr>
        <w:t xml:space="preserve">עוזר ראש </w:t>
      </w:r>
      <w:r w:rsidRPr="006756C3">
        <w:rPr>
          <w:rtl/>
        </w:rPr>
        <w:t>המל"ל</w:t>
      </w:r>
      <w:r w:rsidRPr="006756C3">
        <w:rPr>
          <w:rtl/>
        </w:rPr>
        <w:t xml:space="preserve"> לצוות הביקורת כי הוא </w:t>
      </w:r>
      <w:r w:rsidR="00105AE9">
        <w:rPr>
          <w:rFonts w:hint="cs"/>
          <w:rtl/>
        </w:rPr>
        <w:t>מבצע</w:t>
      </w:r>
      <w:r w:rsidRPr="006756C3" w:rsidR="00105AE9">
        <w:rPr>
          <w:rtl/>
        </w:rPr>
        <w:t xml:space="preserve"> </w:t>
      </w:r>
      <w:r w:rsidRPr="006756C3">
        <w:rPr>
          <w:rtl/>
        </w:rPr>
        <w:t xml:space="preserve">מעקב אחר </w:t>
      </w:r>
      <w:r w:rsidR="000C7D7E">
        <w:rPr>
          <w:rFonts w:hint="cs"/>
          <w:rtl/>
        </w:rPr>
        <w:t>אופן יישומן של</w:t>
      </w:r>
      <w:r w:rsidR="00B21119">
        <w:rPr>
          <w:rFonts w:hint="cs"/>
          <w:rtl/>
        </w:rPr>
        <w:t xml:space="preserve"> </w:t>
      </w:r>
      <w:r w:rsidRPr="006756C3">
        <w:rPr>
          <w:rtl/>
        </w:rPr>
        <w:t>החלטות</w:t>
      </w:r>
      <w:r w:rsidR="00105AE9">
        <w:rPr>
          <w:rFonts w:hint="cs"/>
          <w:rtl/>
        </w:rPr>
        <w:t>,</w:t>
      </w:r>
      <w:r w:rsidRPr="006756C3">
        <w:rPr>
          <w:rtl/>
        </w:rPr>
        <w:t xml:space="preserve"> וכי </w:t>
      </w:r>
      <w:r w:rsidR="00105AE9">
        <w:rPr>
          <w:rFonts w:hint="cs"/>
          <w:rtl/>
        </w:rPr>
        <w:t>כאשר</w:t>
      </w:r>
      <w:r w:rsidRPr="006756C3">
        <w:rPr>
          <w:rtl/>
        </w:rPr>
        <w:t xml:space="preserve"> עולה כי </w:t>
      </w:r>
      <w:r w:rsidR="00105AE9">
        <w:rPr>
          <w:rFonts w:hint="cs"/>
          <w:rtl/>
        </w:rPr>
        <w:t xml:space="preserve">המשרדים או הגופים מיישמים </w:t>
      </w:r>
      <w:r w:rsidRPr="006756C3">
        <w:rPr>
          <w:rtl/>
        </w:rPr>
        <w:t xml:space="preserve">החלטה זו או אחרת באופן חלקי, </w:t>
      </w:r>
      <w:r w:rsidR="00105AE9">
        <w:rPr>
          <w:rFonts w:hint="cs"/>
          <w:rtl/>
        </w:rPr>
        <w:t xml:space="preserve">מבהיר להם </w:t>
      </w:r>
      <w:r w:rsidRPr="006756C3">
        <w:rPr>
          <w:rtl/>
        </w:rPr>
        <w:t>המל"ל</w:t>
      </w:r>
      <w:r w:rsidRPr="006756C3">
        <w:rPr>
          <w:rtl/>
        </w:rPr>
        <w:t xml:space="preserve"> מהי החלטת הדרג המדיני </w:t>
      </w:r>
      <w:r>
        <w:rPr>
          <w:rFonts w:hint="cs"/>
          <w:rtl/>
        </w:rPr>
        <w:t>כדי</w:t>
      </w:r>
      <w:r w:rsidRPr="006756C3">
        <w:rPr>
          <w:rtl/>
        </w:rPr>
        <w:t xml:space="preserve"> </w:t>
      </w:r>
      <w:r w:rsidR="00105AE9">
        <w:rPr>
          <w:rFonts w:hint="cs"/>
          <w:rtl/>
        </w:rPr>
        <w:t>למנוע</w:t>
      </w:r>
      <w:r w:rsidRPr="006756C3">
        <w:rPr>
          <w:rtl/>
        </w:rPr>
        <w:t xml:space="preserve"> חוסר בהירות </w:t>
      </w:r>
      <w:r w:rsidR="00105AE9">
        <w:rPr>
          <w:rFonts w:hint="cs"/>
          <w:rtl/>
        </w:rPr>
        <w:t>בעניינה</w:t>
      </w:r>
      <w:r w:rsidRPr="006756C3">
        <w:rPr>
          <w:rtl/>
        </w:rPr>
        <w:t>.</w:t>
      </w:r>
      <w:r>
        <w:rPr>
          <w:rFonts w:hint="cs"/>
          <w:rtl/>
        </w:rPr>
        <w:t xml:space="preserve"> </w:t>
      </w:r>
    </w:p>
    <w:p w:rsidR="00A805BB" w:rsidP="006B7730">
      <w:pPr>
        <w:spacing w:line="269" w:lineRule="auto"/>
        <w:rPr>
          <w:rtl/>
        </w:rPr>
      </w:pP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22094D" w:rsidP="006B7730">
      <w:pPr>
        <w:spacing w:line="269" w:lineRule="auto"/>
        <w:rPr>
          <w:b/>
          <w:bCs/>
          <w:rtl/>
        </w:rPr>
      </w:pPr>
      <w:r w:rsidRPr="00B74510">
        <w:rPr>
          <w:rFonts w:hint="cs"/>
          <w:rtl/>
        </w:rPr>
        <w:t>משרד</w:t>
      </w:r>
      <w:r w:rsidRPr="00B74510">
        <w:rPr>
          <w:rtl/>
        </w:rPr>
        <w:t xml:space="preserve"> מבקר המדינה בחן </w:t>
      </w:r>
      <w:r w:rsidRPr="00B74510">
        <w:rPr>
          <w:rFonts w:hint="cs"/>
          <w:rtl/>
        </w:rPr>
        <w:t>מצגות</w:t>
      </w:r>
      <w:r w:rsidRPr="00B74510">
        <w:rPr>
          <w:rtl/>
        </w:rPr>
        <w:t xml:space="preserve"> </w:t>
      </w:r>
      <w:r w:rsidRPr="00B74510">
        <w:rPr>
          <w:rFonts w:hint="cs"/>
          <w:rtl/>
        </w:rPr>
        <w:t>וחומרים</w:t>
      </w:r>
      <w:r w:rsidRPr="00B74510">
        <w:rPr>
          <w:rtl/>
        </w:rPr>
        <w:t xml:space="preserve"> </w:t>
      </w:r>
      <w:r w:rsidRPr="00B74510">
        <w:rPr>
          <w:rFonts w:hint="cs"/>
          <w:rtl/>
        </w:rPr>
        <w:t>שמסר</w:t>
      </w:r>
      <w:r w:rsidRPr="00B74510">
        <w:rPr>
          <w:rtl/>
        </w:rPr>
        <w:t xml:space="preserve"> </w:t>
      </w:r>
      <w:r w:rsidRPr="00B74510">
        <w:rPr>
          <w:rFonts w:hint="cs"/>
          <w:rtl/>
        </w:rPr>
        <w:t>המל</w:t>
      </w:r>
      <w:r w:rsidRPr="00B74510">
        <w:rPr>
          <w:rtl/>
        </w:rPr>
        <w:t>"ל</w:t>
      </w:r>
      <w:r w:rsidRPr="00B74510">
        <w:rPr>
          <w:rFonts w:hint="cs"/>
          <w:rtl/>
        </w:rPr>
        <w:t xml:space="preserve">. </w:t>
      </w:r>
      <w:r w:rsidRPr="0022094D">
        <w:rPr>
          <w:rFonts w:hint="cs"/>
          <w:b/>
          <w:bCs/>
          <w:rtl/>
        </w:rPr>
        <w:t>בבחינה</w:t>
      </w:r>
      <w:r w:rsidRPr="0022094D">
        <w:rPr>
          <w:b/>
          <w:bCs/>
          <w:rtl/>
        </w:rPr>
        <w:t xml:space="preserve"> עלה כי </w:t>
      </w:r>
      <w:r w:rsidRPr="0022094D" w:rsidR="00BB3051">
        <w:rPr>
          <w:rFonts w:hint="cs"/>
          <w:b/>
          <w:bCs/>
          <w:rtl/>
        </w:rPr>
        <w:t>המל</w:t>
      </w:r>
      <w:r w:rsidRPr="0022094D" w:rsidR="00BB3051">
        <w:rPr>
          <w:b/>
          <w:bCs/>
          <w:rtl/>
        </w:rPr>
        <w:t>"ל</w:t>
      </w:r>
      <w:r w:rsidRPr="0022094D" w:rsidR="00BB3051">
        <w:rPr>
          <w:b/>
          <w:bCs/>
          <w:rtl/>
        </w:rPr>
        <w:t xml:space="preserve"> עקב אחר החלטות הממשלה וקבינט הקורונה</w:t>
      </w:r>
      <w:r w:rsidR="000C7D7E">
        <w:rPr>
          <w:rFonts w:hint="cs"/>
          <w:b/>
          <w:bCs/>
          <w:rtl/>
        </w:rPr>
        <w:t xml:space="preserve">, </w:t>
      </w:r>
      <w:r w:rsidRPr="0022094D" w:rsidR="00BB3051">
        <w:rPr>
          <w:b/>
          <w:bCs/>
          <w:rtl/>
        </w:rPr>
        <w:t xml:space="preserve">ניהל רישום של ההחלטות שהתקבלו בפורומים שונים והציג במסמכים פנימיים של </w:t>
      </w:r>
      <w:r w:rsidRPr="0022094D" w:rsidR="00BB3051">
        <w:rPr>
          <w:b/>
          <w:bCs/>
          <w:rtl/>
        </w:rPr>
        <w:t>המל"ל</w:t>
      </w:r>
      <w:r w:rsidRPr="0022094D" w:rsidR="00BB3051">
        <w:rPr>
          <w:b/>
          <w:bCs/>
          <w:rtl/>
        </w:rPr>
        <w:t xml:space="preserve"> את סטטוס מימוש ההחלטות השונות. עם זאת, בוצעה הצגה חלקית ולא סדורה של מימוש החלטות הממשלה והקבינט. </w:t>
      </w:r>
      <w:r w:rsidRPr="0022094D" w:rsidR="00B96AD3">
        <w:rPr>
          <w:rFonts w:hint="cs"/>
          <w:b/>
          <w:bCs/>
          <w:rtl/>
        </w:rPr>
        <w:t>כך</w:t>
      </w:r>
      <w:r w:rsidRPr="0022094D" w:rsidR="00B96AD3">
        <w:rPr>
          <w:b/>
          <w:bCs/>
          <w:rtl/>
        </w:rPr>
        <w:t>,</w:t>
      </w:r>
      <w:r w:rsidR="00B96AD3">
        <w:rPr>
          <w:rFonts w:hint="cs"/>
          <w:b/>
          <w:bCs/>
          <w:rtl/>
        </w:rPr>
        <w:t xml:space="preserve"> </w:t>
      </w:r>
      <w:r w:rsidRPr="0022094D" w:rsidR="00BB3051">
        <w:rPr>
          <w:rFonts w:hint="cs"/>
          <w:b/>
          <w:bCs/>
          <w:rtl/>
        </w:rPr>
        <w:t>עלה</w:t>
      </w:r>
      <w:r w:rsidRPr="0022094D" w:rsidR="00BB3051">
        <w:rPr>
          <w:b/>
          <w:bCs/>
          <w:rtl/>
        </w:rPr>
        <w:t xml:space="preserve"> כי </w:t>
      </w:r>
      <w:r w:rsidRPr="0022094D">
        <w:rPr>
          <w:rFonts w:hint="cs"/>
          <w:b/>
          <w:bCs/>
          <w:rtl/>
        </w:rPr>
        <w:t>ב</w:t>
      </w:r>
      <w:r w:rsidRPr="0022094D" w:rsidR="00105AE9">
        <w:rPr>
          <w:rFonts w:hint="cs"/>
          <w:b/>
          <w:bCs/>
          <w:rtl/>
        </w:rPr>
        <w:t>עשרה</w:t>
      </w:r>
      <w:r w:rsidRPr="0022094D">
        <w:rPr>
          <w:b/>
          <w:bCs/>
          <w:rtl/>
        </w:rPr>
        <w:t xml:space="preserve"> מ</w:t>
      </w:r>
      <w:r w:rsidRPr="0022094D" w:rsidR="00105AE9">
        <w:rPr>
          <w:b/>
          <w:bCs/>
          <w:rtl/>
        </w:rPr>
        <w:t>-</w:t>
      </w:r>
      <w:r w:rsidRPr="0022094D">
        <w:rPr>
          <w:b/>
          <w:bCs/>
          <w:rtl/>
        </w:rPr>
        <w:t>28 דיונים</w:t>
      </w:r>
      <w:r>
        <w:rPr>
          <w:rStyle w:val="FootnoteReference1"/>
          <w:b/>
          <w:bCs/>
          <w:rtl/>
        </w:rPr>
        <w:footnoteReference w:id="81"/>
      </w:r>
      <w:r w:rsidRPr="0022094D">
        <w:rPr>
          <w:b/>
          <w:bCs/>
          <w:rtl/>
        </w:rPr>
        <w:t xml:space="preserve"> ש</w:t>
      </w:r>
      <w:r w:rsidRPr="0022094D">
        <w:rPr>
          <w:rFonts w:hint="cs"/>
          <w:b/>
          <w:bCs/>
          <w:rtl/>
        </w:rPr>
        <w:t>ל</w:t>
      </w:r>
      <w:r w:rsidRPr="0022094D">
        <w:rPr>
          <w:b/>
          <w:bCs/>
          <w:rtl/>
        </w:rPr>
        <w:t xml:space="preserve"> הממשלה או קבינט הקורונה </w:t>
      </w:r>
      <w:r w:rsidRPr="0022094D">
        <w:rPr>
          <w:rFonts w:hint="cs"/>
          <w:b/>
          <w:bCs/>
          <w:rtl/>
        </w:rPr>
        <w:t>בתקופה</w:t>
      </w:r>
      <w:r w:rsidRPr="0022094D">
        <w:rPr>
          <w:b/>
          <w:bCs/>
          <w:rtl/>
        </w:rPr>
        <w:t xml:space="preserve"> שבין 8.3.20 ובין 8.11.20 </w:t>
      </w:r>
      <w:r w:rsidRPr="0022094D">
        <w:rPr>
          <w:rFonts w:hint="cs"/>
          <w:b/>
          <w:bCs/>
          <w:rtl/>
        </w:rPr>
        <w:t>המל</w:t>
      </w:r>
      <w:r w:rsidRPr="0022094D">
        <w:rPr>
          <w:b/>
          <w:bCs/>
          <w:rtl/>
        </w:rPr>
        <w:t>"ל</w:t>
      </w:r>
      <w:r w:rsidRPr="0022094D">
        <w:rPr>
          <w:b/>
          <w:bCs/>
          <w:rtl/>
        </w:rPr>
        <w:t xml:space="preserve"> </w:t>
      </w:r>
      <w:r w:rsidRPr="0022094D">
        <w:rPr>
          <w:rFonts w:hint="cs"/>
          <w:b/>
          <w:bCs/>
          <w:rtl/>
        </w:rPr>
        <w:t>הציג</w:t>
      </w:r>
      <w:r w:rsidRPr="0022094D">
        <w:rPr>
          <w:b/>
          <w:bCs/>
          <w:rtl/>
        </w:rPr>
        <w:t xml:space="preserve"> </w:t>
      </w:r>
      <w:r w:rsidRPr="0022094D">
        <w:rPr>
          <w:rFonts w:hint="cs"/>
          <w:b/>
          <w:bCs/>
          <w:rtl/>
        </w:rPr>
        <w:t>התייחסות</w:t>
      </w:r>
      <w:r w:rsidRPr="0022094D">
        <w:rPr>
          <w:b/>
          <w:bCs/>
          <w:rtl/>
        </w:rPr>
        <w:t xml:space="preserve"> </w:t>
      </w:r>
      <w:r w:rsidRPr="0022094D">
        <w:rPr>
          <w:rFonts w:hint="cs"/>
          <w:b/>
          <w:bCs/>
          <w:rtl/>
        </w:rPr>
        <w:t>להחלטות</w:t>
      </w:r>
      <w:r w:rsidRPr="0022094D">
        <w:rPr>
          <w:b/>
          <w:bCs/>
          <w:rtl/>
        </w:rPr>
        <w:t xml:space="preserve"> </w:t>
      </w:r>
      <w:r w:rsidRPr="0022094D">
        <w:rPr>
          <w:rFonts w:hint="cs"/>
          <w:b/>
          <w:bCs/>
          <w:rtl/>
        </w:rPr>
        <w:t>קודמות</w:t>
      </w:r>
      <w:r>
        <w:rPr>
          <w:rStyle w:val="FootnoteReference1"/>
          <w:b/>
          <w:bCs/>
          <w:rtl/>
        </w:rPr>
        <w:footnoteReference w:id="82"/>
      </w:r>
      <w:r w:rsidRPr="0022094D">
        <w:rPr>
          <w:b/>
          <w:bCs/>
          <w:rtl/>
        </w:rPr>
        <w:t xml:space="preserve">; </w:t>
      </w:r>
      <w:r w:rsidRPr="0022094D">
        <w:rPr>
          <w:rFonts w:hint="cs"/>
          <w:b/>
          <w:bCs/>
          <w:rtl/>
        </w:rPr>
        <w:t>ב</w:t>
      </w:r>
      <w:r w:rsidRPr="0022094D">
        <w:rPr>
          <w:b/>
          <w:bCs/>
          <w:rtl/>
        </w:rPr>
        <w:t xml:space="preserve">-18 הדיונים האחרים, לא הציג </w:t>
      </w:r>
      <w:r w:rsidRPr="0022094D">
        <w:rPr>
          <w:rFonts w:hint="cs"/>
          <w:b/>
          <w:bCs/>
          <w:rtl/>
        </w:rPr>
        <w:t>המל</w:t>
      </w:r>
      <w:r w:rsidRPr="0022094D">
        <w:rPr>
          <w:b/>
          <w:bCs/>
          <w:rtl/>
        </w:rPr>
        <w:t>"ל</w:t>
      </w:r>
      <w:r w:rsidRPr="0022094D">
        <w:rPr>
          <w:b/>
          <w:bCs/>
          <w:rtl/>
        </w:rPr>
        <w:t xml:space="preserve"> למליאת הממשלה או לקבינט הקורונה את תמונת המצב </w:t>
      </w:r>
      <w:r w:rsidRPr="0022094D" w:rsidR="00105AE9">
        <w:rPr>
          <w:rFonts w:hint="cs"/>
          <w:b/>
          <w:bCs/>
          <w:rtl/>
        </w:rPr>
        <w:t>לגבי</w:t>
      </w:r>
      <w:r w:rsidRPr="0022094D" w:rsidR="00105AE9">
        <w:rPr>
          <w:b/>
          <w:bCs/>
          <w:rtl/>
        </w:rPr>
        <w:t xml:space="preserve"> </w:t>
      </w:r>
      <w:r w:rsidRPr="0022094D">
        <w:rPr>
          <w:b/>
          <w:bCs/>
          <w:rtl/>
        </w:rPr>
        <w:t xml:space="preserve">יישום </w:t>
      </w:r>
      <w:r w:rsidRPr="0022094D">
        <w:rPr>
          <w:rFonts w:hint="cs"/>
          <w:b/>
          <w:bCs/>
          <w:rtl/>
        </w:rPr>
        <w:t>החלטותיהם</w:t>
      </w:r>
      <w:r w:rsidRPr="0022094D">
        <w:rPr>
          <w:b/>
          <w:b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E6A99" w:rsidP="006B7730">
      <w:pPr>
        <w:spacing w:line="269" w:lineRule="auto"/>
        <w:rPr>
          <w:b/>
          <w:bCs/>
          <w:rtl/>
        </w:rPr>
      </w:pPr>
      <w:r w:rsidRPr="0022094D">
        <w:rPr>
          <w:rFonts w:hint="cs"/>
          <w:b/>
          <w:bCs/>
          <w:rtl/>
        </w:rPr>
        <w:t>משכך</w:t>
      </w:r>
      <w:r w:rsidRPr="0022094D">
        <w:rPr>
          <w:b/>
          <w:bCs/>
          <w:rtl/>
        </w:rPr>
        <w:t>,</w:t>
      </w:r>
      <w:r w:rsidRPr="0022094D">
        <w:rPr>
          <w:rFonts w:hint="cs"/>
          <w:b/>
          <w:bCs/>
          <w:rtl/>
        </w:rPr>
        <w:t xml:space="preserve"> </w:t>
      </w:r>
      <w:r w:rsidRPr="0022094D" w:rsidR="0010200B">
        <w:rPr>
          <w:rFonts w:hint="cs"/>
          <w:b/>
          <w:bCs/>
          <w:rtl/>
        </w:rPr>
        <w:t>בדיוני</w:t>
      </w:r>
      <w:r w:rsidRPr="00130B8E" w:rsidR="0010200B">
        <w:rPr>
          <w:b/>
          <w:bCs/>
          <w:rtl/>
        </w:rPr>
        <w:t xml:space="preserve"> </w:t>
      </w:r>
      <w:r w:rsidRPr="00130B8E" w:rsidR="0010200B">
        <w:rPr>
          <w:rFonts w:hint="cs"/>
          <w:b/>
          <w:bCs/>
          <w:rtl/>
        </w:rPr>
        <w:t>הממשלה</w:t>
      </w:r>
      <w:r w:rsidRPr="00130B8E" w:rsidR="0010200B">
        <w:rPr>
          <w:b/>
          <w:bCs/>
          <w:rtl/>
        </w:rPr>
        <w:t xml:space="preserve"> </w:t>
      </w:r>
      <w:r w:rsidRPr="00130B8E" w:rsidR="0010200B">
        <w:rPr>
          <w:rFonts w:hint="cs"/>
          <w:b/>
          <w:bCs/>
          <w:rtl/>
        </w:rPr>
        <w:t>או</w:t>
      </w:r>
      <w:r w:rsidRPr="00130B8E" w:rsidR="0010200B">
        <w:rPr>
          <w:b/>
          <w:bCs/>
          <w:rtl/>
        </w:rPr>
        <w:t xml:space="preserve"> </w:t>
      </w:r>
      <w:r w:rsidRPr="00130B8E" w:rsidR="0010200B">
        <w:rPr>
          <w:rFonts w:hint="cs"/>
          <w:b/>
          <w:bCs/>
          <w:rtl/>
        </w:rPr>
        <w:t>קבינט</w:t>
      </w:r>
      <w:r w:rsidRPr="00130B8E" w:rsidR="0010200B">
        <w:rPr>
          <w:b/>
          <w:bCs/>
          <w:rtl/>
        </w:rPr>
        <w:t xml:space="preserve"> </w:t>
      </w:r>
      <w:r w:rsidRPr="00130B8E" w:rsidR="0010200B">
        <w:rPr>
          <w:rFonts w:hint="cs"/>
          <w:b/>
          <w:bCs/>
          <w:rtl/>
        </w:rPr>
        <w:t>הקורונה</w:t>
      </w:r>
      <w:r w:rsidRPr="00130B8E" w:rsidR="0010200B">
        <w:rPr>
          <w:b/>
          <w:bCs/>
          <w:rtl/>
        </w:rPr>
        <w:t xml:space="preserve"> </w:t>
      </w:r>
      <w:r w:rsidRPr="00130B8E" w:rsidR="0010200B">
        <w:rPr>
          <w:rFonts w:hint="cs"/>
          <w:b/>
          <w:bCs/>
          <w:rtl/>
        </w:rPr>
        <w:t>לא</w:t>
      </w:r>
      <w:r w:rsidRPr="00130B8E" w:rsidR="0010200B">
        <w:rPr>
          <w:b/>
          <w:bCs/>
          <w:rtl/>
        </w:rPr>
        <w:t xml:space="preserve"> </w:t>
      </w:r>
      <w:r w:rsidRPr="00130B8E" w:rsidR="0010200B">
        <w:rPr>
          <w:rFonts w:hint="cs"/>
          <w:b/>
          <w:bCs/>
          <w:rtl/>
        </w:rPr>
        <w:t>התקיים</w:t>
      </w:r>
      <w:r w:rsidRPr="00130B8E" w:rsidR="0010200B">
        <w:rPr>
          <w:b/>
          <w:bCs/>
          <w:rtl/>
        </w:rPr>
        <w:t xml:space="preserve"> </w:t>
      </w:r>
      <w:r w:rsidRPr="00130B8E" w:rsidR="0010200B">
        <w:rPr>
          <w:rFonts w:hint="cs"/>
          <w:b/>
          <w:bCs/>
          <w:rtl/>
        </w:rPr>
        <w:t>הליך</w:t>
      </w:r>
      <w:r w:rsidRPr="00130B8E" w:rsidR="0010200B">
        <w:rPr>
          <w:b/>
          <w:bCs/>
          <w:rtl/>
        </w:rPr>
        <w:t xml:space="preserve"> </w:t>
      </w:r>
      <w:r w:rsidRPr="00130B8E" w:rsidR="0010200B">
        <w:rPr>
          <w:rFonts w:hint="cs"/>
          <w:b/>
          <w:bCs/>
          <w:rtl/>
        </w:rPr>
        <w:t>סדור</w:t>
      </w:r>
      <w:r w:rsidRPr="00130B8E" w:rsidR="0010200B">
        <w:rPr>
          <w:b/>
          <w:bCs/>
          <w:rtl/>
        </w:rPr>
        <w:t xml:space="preserve"> </w:t>
      </w:r>
      <w:r w:rsidRPr="00130B8E" w:rsidR="0010200B">
        <w:rPr>
          <w:rFonts w:hint="cs"/>
          <w:b/>
          <w:bCs/>
          <w:rtl/>
        </w:rPr>
        <w:t>של</w:t>
      </w:r>
      <w:r w:rsidRPr="00130B8E" w:rsidR="0010200B">
        <w:rPr>
          <w:b/>
          <w:bCs/>
          <w:rtl/>
        </w:rPr>
        <w:t xml:space="preserve"> </w:t>
      </w:r>
      <w:r w:rsidRPr="00130B8E" w:rsidR="0010200B">
        <w:rPr>
          <w:rFonts w:hint="cs"/>
          <w:b/>
          <w:bCs/>
          <w:rtl/>
        </w:rPr>
        <w:t>בקרה</w:t>
      </w:r>
      <w:r w:rsidRPr="00130B8E" w:rsidR="0010200B">
        <w:rPr>
          <w:b/>
          <w:bCs/>
          <w:rtl/>
        </w:rPr>
        <w:t xml:space="preserve"> </w:t>
      </w:r>
      <w:r w:rsidRPr="00130B8E" w:rsidR="0010200B">
        <w:rPr>
          <w:rFonts w:hint="cs"/>
          <w:b/>
          <w:bCs/>
          <w:rtl/>
        </w:rPr>
        <w:t>ומעקב</w:t>
      </w:r>
      <w:r w:rsidRPr="00130B8E" w:rsidR="0010200B">
        <w:rPr>
          <w:b/>
          <w:bCs/>
          <w:rtl/>
        </w:rPr>
        <w:t xml:space="preserve"> </w:t>
      </w:r>
      <w:r w:rsidRPr="00130B8E" w:rsidR="0010200B">
        <w:rPr>
          <w:rFonts w:hint="cs"/>
          <w:b/>
          <w:bCs/>
          <w:rtl/>
        </w:rPr>
        <w:t>אחר</w:t>
      </w:r>
      <w:r w:rsidRPr="00130B8E" w:rsidR="0010200B">
        <w:rPr>
          <w:b/>
          <w:bCs/>
          <w:rtl/>
        </w:rPr>
        <w:t xml:space="preserve"> </w:t>
      </w:r>
      <w:r w:rsidRPr="00130B8E" w:rsidR="0010200B">
        <w:rPr>
          <w:rFonts w:hint="cs"/>
          <w:b/>
          <w:bCs/>
          <w:rtl/>
        </w:rPr>
        <w:t>החלטות</w:t>
      </w:r>
      <w:r w:rsidRPr="00130B8E" w:rsidR="0010200B">
        <w:rPr>
          <w:b/>
          <w:bCs/>
          <w:rtl/>
        </w:rPr>
        <w:t xml:space="preserve"> </w:t>
      </w:r>
      <w:r w:rsidRPr="00130B8E" w:rsidR="0010200B">
        <w:rPr>
          <w:rFonts w:hint="cs"/>
          <w:b/>
          <w:bCs/>
          <w:rtl/>
        </w:rPr>
        <w:t>ראה</w:t>
      </w:r>
      <w:r w:rsidRPr="00130B8E" w:rsidR="0010200B">
        <w:rPr>
          <w:b/>
          <w:bCs/>
          <w:rtl/>
        </w:rPr>
        <w:t>"ם</w:t>
      </w:r>
      <w:r w:rsidRPr="00130B8E" w:rsidR="0010200B">
        <w:rPr>
          <w:b/>
          <w:bCs/>
          <w:rtl/>
        </w:rPr>
        <w:t xml:space="preserve"> </w:t>
      </w:r>
      <w:r w:rsidRPr="00130B8E" w:rsidR="0010200B">
        <w:rPr>
          <w:rFonts w:hint="cs"/>
          <w:b/>
          <w:bCs/>
          <w:rtl/>
        </w:rPr>
        <w:t>והממשלה</w:t>
      </w:r>
      <w:r w:rsidR="003B3199">
        <w:rPr>
          <w:rFonts w:hint="cs"/>
          <w:b/>
          <w:bCs/>
          <w:rtl/>
        </w:rPr>
        <w:t>,</w:t>
      </w:r>
      <w:r w:rsidR="0010200B">
        <w:rPr>
          <w:rFonts w:hint="cs"/>
          <w:b/>
          <w:bCs/>
          <w:rtl/>
        </w:rPr>
        <w:t xml:space="preserve"> </w:t>
      </w:r>
      <w:r w:rsidR="003B3199">
        <w:rPr>
          <w:rFonts w:hint="cs"/>
          <w:b/>
          <w:bCs/>
          <w:rtl/>
        </w:rPr>
        <w:t>כדי לאפשר לשרים לדעת על חסמים במימוש החלטותיהם</w:t>
      </w:r>
      <w:r w:rsidR="00105AE9">
        <w:rPr>
          <w:rFonts w:hint="cs"/>
          <w:b/>
          <w:bCs/>
          <w:rtl/>
        </w:rPr>
        <w:t>, למשל על העיכוב בהקמת המנגנון לקטיעת שרשרות ההדבקה</w:t>
      </w:r>
      <w:r>
        <w:rPr>
          <w:rStyle w:val="FootnoteReference1"/>
          <w:b/>
          <w:bCs/>
          <w:rtl/>
        </w:rPr>
        <w:footnoteReference w:id="83"/>
      </w:r>
      <w:r w:rsidR="00105AE9">
        <w:rPr>
          <w:rFonts w:hint="cs"/>
          <w:b/>
          <w:bCs/>
          <w:rtl/>
        </w:rPr>
        <w:t xml:space="preserve">, ולא נמצא כי בדיוני הממשלה או קבינט הקורונה התקיים מעקב אחר אופן יישומן של ההחלטות שנתקבלו. </w:t>
      </w:r>
    </w:p>
    <w:p w:rsidR="00EE6A99"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40D3C" w:rsidP="006B7730">
      <w:pPr>
        <w:spacing w:line="269" w:lineRule="auto"/>
        <w:rPr>
          <w:rtl/>
        </w:rPr>
      </w:pPr>
      <w:r w:rsidRPr="009C6962">
        <w:rPr>
          <w:rFonts w:hint="cs"/>
          <w:rtl/>
        </w:rPr>
        <w:t xml:space="preserve">משרד </w:t>
      </w:r>
      <w:r w:rsidRPr="009C6962">
        <w:rPr>
          <w:rFonts w:hint="cs"/>
          <w:rtl/>
        </w:rPr>
        <w:t>ראה"ם</w:t>
      </w:r>
      <w:r w:rsidRPr="009C6962">
        <w:rPr>
          <w:rFonts w:hint="cs"/>
          <w:rtl/>
        </w:rPr>
        <w:t xml:space="preserve"> מסר בתגובתו כי אין כל הנחייה שמחייבת שבכל דיון ממשלה או קבינט קורונה ייוחד פרק למעקב אחר </w:t>
      </w:r>
      <w:r w:rsidR="00365342">
        <w:rPr>
          <w:rFonts w:hint="cs"/>
          <w:rtl/>
        </w:rPr>
        <w:t xml:space="preserve">ישומן של </w:t>
      </w:r>
      <w:r w:rsidRPr="009C6962">
        <w:rPr>
          <w:rFonts w:hint="cs"/>
          <w:rtl/>
        </w:rPr>
        <w:t>החלטות קודמות והנחייה מעין זו גם לא נדרשת מבחינה עניינית.</w:t>
      </w:r>
      <w:r>
        <w:rPr>
          <w:rFonts w:hint="cs"/>
          <w:rtl/>
        </w:rPr>
        <w:t xml:space="preserve"> עוד מסר כי נושא המעקב אחר קבלת ההחלטות נקבע בנוהל ליישום הוראות חוק </w:t>
      </w:r>
      <w:r>
        <w:rPr>
          <w:rFonts w:hint="cs"/>
          <w:rtl/>
        </w:rPr>
        <w:t>המל"ל</w:t>
      </w:r>
      <w:r>
        <w:rPr>
          <w:rFonts w:hint="cs"/>
          <w:rtl/>
        </w:rPr>
        <w:t>.</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B1638" w:rsidP="006B7730">
      <w:pPr>
        <w:spacing w:line="269" w:lineRule="auto"/>
        <w:rPr>
          <w:rtl/>
        </w:rPr>
      </w:pPr>
      <w:r>
        <w:rPr>
          <w:rFonts w:hint="cs"/>
          <w:b/>
          <w:bCs/>
          <w:rtl/>
        </w:rPr>
        <w:t xml:space="preserve">מומלץ כי </w:t>
      </w:r>
      <w:r>
        <w:rPr>
          <w:rFonts w:hint="cs"/>
          <w:b/>
          <w:bCs/>
          <w:rtl/>
        </w:rPr>
        <w:t>ראה"ם</w:t>
      </w:r>
      <w:r>
        <w:rPr>
          <w:rFonts w:hint="cs"/>
          <w:b/>
          <w:bCs/>
          <w:rtl/>
        </w:rPr>
        <w:t xml:space="preserve"> ישקול להנחות את </w:t>
      </w:r>
      <w:r>
        <w:rPr>
          <w:rFonts w:hint="cs"/>
          <w:b/>
          <w:bCs/>
          <w:rtl/>
        </w:rPr>
        <w:t>המל"ל</w:t>
      </w:r>
      <w:r>
        <w:rPr>
          <w:rFonts w:hint="cs"/>
          <w:b/>
          <w:bCs/>
          <w:rtl/>
        </w:rPr>
        <w:t xml:space="preserve"> לקבוע בהוראותיו תהליך סדור ומוגדר של אופן המעקב אחר קבלת ההחלטות בוועדות שרים בעת משבר, הצפת הפערים והצגתם בזמן בפני מקבלי ההחלטות</w:t>
      </w:r>
      <w:r w:rsidRPr="00FE2FF4">
        <w:rPr>
          <w:b/>
          <w:bCs/>
          <w:rtl/>
        </w:rPr>
        <w:t>,</w:t>
      </w:r>
      <w:r>
        <w:rPr>
          <w:rFonts w:hint="cs"/>
          <w:b/>
          <w:bCs/>
          <w:rtl/>
        </w:rPr>
        <w:t xml:space="preserve"> כדי שהמידע יסייע להם בהמשך קבלת ההחלטות. </w:t>
      </w:r>
      <w:r w:rsidRPr="003D0DDA">
        <w:rPr>
          <w:rFonts w:hint="cs"/>
          <w:b/>
          <w:bCs/>
          <w:rtl/>
        </w:rPr>
        <w:t>עוד</w:t>
      </w:r>
      <w:r w:rsidRPr="003D0DDA">
        <w:rPr>
          <w:b/>
          <w:bCs/>
          <w:rtl/>
        </w:rPr>
        <w:t xml:space="preserve"> </w:t>
      </w:r>
      <w:r w:rsidRPr="003D0DDA">
        <w:rPr>
          <w:rFonts w:hint="cs"/>
          <w:b/>
          <w:bCs/>
          <w:rtl/>
        </w:rPr>
        <w:t>מומלץ</w:t>
      </w:r>
      <w:r w:rsidRPr="003D0DDA">
        <w:rPr>
          <w:b/>
          <w:bCs/>
          <w:rtl/>
        </w:rPr>
        <w:t xml:space="preserve"> </w:t>
      </w:r>
      <w:r w:rsidRPr="003D0DDA">
        <w:rPr>
          <w:rFonts w:hint="cs"/>
          <w:b/>
          <w:bCs/>
          <w:rtl/>
        </w:rPr>
        <w:t>כי</w:t>
      </w:r>
      <w:r w:rsidRPr="003D0DDA">
        <w:rPr>
          <w:b/>
          <w:bCs/>
          <w:rtl/>
        </w:rPr>
        <w:t xml:space="preserve"> </w:t>
      </w:r>
      <w:r w:rsidRPr="003D0DDA">
        <w:rPr>
          <w:rFonts w:hint="cs"/>
          <w:b/>
          <w:bCs/>
          <w:rtl/>
        </w:rPr>
        <w:t>ראה</w:t>
      </w:r>
      <w:r>
        <w:rPr>
          <w:rFonts w:hint="cs"/>
          <w:b/>
          <w:bCs/>
          <w:rtl/>
        </w:rPr>
        <w:t>"ם</w:t>
      </w:r>
      <w:r>
        <w:rPr>
          <w:rFonts w:hint="cs"/>
          <w:b/>
          <w:bCs/>
          <w:rtl/>
        </w:rPr>
        <w:t xml:space="preserve"> </w:t>
      </w:r>
      <w:r w:rsidRPr="003D0DDA">
        <w:rPr>
          <w:b/>
          <w:bCs/>
          <w:rtl/>
        </w:rPr>
        <w:t xml:space="preserve">והממשלה יפעלו לקבלת דיווח סדור לגבי אופן יישום החלטותיהם שניתנו במהלך </w:t>
      </w:r>
      <w:r w:rsidRPr="003D0DDA">
        <w:rPr>
          <w:rFonts w:hint="cs"/>
          <w:b/>
          <w:bCs/>
          <w:rtl/>
        </w:rPr>
        <w:t>המשב</w:t>
      </w:r>
      <w:r>
        <w:rPr>
          <w:rFonts w:hint="cs"/>
          <w:b/>
          <w:bCs/>
          <w:rtl/>
        </w:rPr>
        <w:t>ר.</w:t>
      </w:r>
    </w:p>
    <w:p w:rsidR="002502D1" w:rsidRPr="00FB6B82" w:rsidP="006B7730">
      <w:pPr>
        <w:pStyle w:val="a"/>
        <w:spacing w:line="269" w:lineRule="auto"/>
        <w:ind w:left="0"/>
        <w:rPr>
          <w:rtl/>
        </w:rPr>
      </w:pPr>
    </w:p>
    <w:p w:rsidR="002502D1" w:rsidP="006B7730">
      <w:pPr>
        <w:pStyle w:val="Heading4"/>
        <w:spacing w:before="0" w:line="269" w:lineRule="auto"/>
        <w:rPr>
          <w:rtl/>
        </w:rPr>
      </w:pPr>
      <w:r>
        <w:rPr>
          <w:rFonts w:hint="cs"/>
          <w:rtl/>
        </w:rPr>
        <w:t>תהליך הפקת לקחים במהלך המשבר</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תהליך הפקת לקחים</w:t>
      </w:r>
      <w:r w:rsidR="00EF7394">
        <w:rPr>
          <w:rFonts w:hint="cs"/>
          <w:rtl/>
        </w:rPr>
        <w:t>,</w:t>
      </w:r>
      <w:r>
        <w:rPr>
          <w:rFonts w:hint="cs"/>
          <w:rtl/>
        </w:rPr>
        <w:t xml:space="preserve"> יישומם והטמעתם נועד </w:t>
      </w:r>
      <w:r w:rsidR="00EF7394">
        <w:rPr>
          <w:rFonts w:hint="cs"/>
          <w:rtl/>
        </w:rPr>
        <w:t>להשוות בין</w:t>
      </w:r>
      <w:r>
        <w:rPr>
          <w:rFonts w:hint="cs"/>
          <w:rtl/>
        </w:rPr>
        <w:t xml:space="preserve"> התוצאה בפועל של פעילות מסוימת שבוצעה ואת פרטי ביצועה </w:t>
      </w:r>
      <w:r w:rsidR="00EF7394">
        <w:rPr>
          <w:rFonts w:hint="cs"/>
          <w:rtl/>
        </w:rPr>
        <w:t>ובין</w:t>
      </w:r>
      <w:r>
        <w:rPr>
          <w:rFonts w:hint="cs"/>
          <w:rtl/>
        </w:rPr>
        <w:t xml:space="preserve"> התוצאה הרצויה של אותה פעולה. תהליך הפקת הלקחים כולל </w:t>
      </w:r>
      <w:r w:rsidR="00EF7394">
        <w:rPr>
          <w:rFonts w:hint="cs"/>
          <w:rtl/>
        </w:rPr>
        <w:t xml:space="preserve">ביצוע </w:t>
      </w:r>
      <w:r>
        <w:rPr>
          <w:rFonts w:hint="cs"/>
          <w:rtl/>
        </w:rPr>
        <w:t xml:space="preserve">תחקיר; </w:t>
      </w:r>
      <w:r w:rsidR="00EF7394">
        <w:rPr>
          <w:rFonts w:hint="cs"/>
          <w:rtl/>
        </w:rPr>
        <w:t>הפקת</w:t>
      </w:r>
      <w:r>
        <w:rPr>
          <w:rFonts w:hint="cs"/>
          <w:rtl/>
        </w:rPr>
        <w:t xml:space="preserve"> לקחים</w:t>
      </w:r>
      <w:r w:rsidR="00EF7394">
        <w:rPr>
          <w:rFonts w:hint="cs"/>
          <w:rtl/>
        </w:rPr>
        <w:t>,</w:t>
      </w:r>
      <w:r>
        <w:rPr>
          <w:rFonts w:hint="cs"/>
          <w:rtl/>
        </w:rPr>
        <w:t xml:space="preserve"> הגדרתם וסיווגם; יישום </w:t>
      </w:r>
      <w:r w:rsidR="00C5267A">
        <w:rPr>
          <w:rFonts w:hint="cs"/>
          <w:rtl/>
        </w:rPr>
        <w:t xml:space="preserve">של </w:t>
      </w:r>
      <w:r>
        <w:rPr>
          <w:rFonts w:hint="cs"/>
          <w:rtl/>
        </w:rPr>
        <w:t>הלקחים והטמעתם.</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6B0961" w:rsidP="006B7730">
      <w:pPr>
        <w:spacing w:line="269" w:lineRule="auto"/>
        <w:rPr>
          <w:sz w:val="24"/>
          <w:rtl/>
        </w:rPr>
      </w:pPr>
      <w:r w:rsidRPr="006B0961">
        <w:rPr>
          <w:rFonts w:hint="cs"/>
          <w:sz w:val="24"/>
          <w:rtl/>
        </w:rPr>
        <w:t>המדריך לניהול סיכונים</w:t>
      </w:r>
      <w:r w:rsidRPr="006B0961">
        <w:rPr>
          <w:rFonts w:hint="cs"/>
          <w:rtl/>
        </w:rPr>
        <w:t xml:space="preserve"> קובע ש</w:t>
      </w:r>
      <w:r w:rsidRPr="006B0961">
        <w:rPr>
          <w:rFonts w:hint="cs"/>
          <w:sz w:val="24"/>
          <w:rtl/>
        </w:rPr>
        <w:t xml:space="preserve">יש לבסס תהליכי מעקב ובקרה על מנת לבדוק אם סיכונים ממשיכים להתקיים, אם </w:t>
      </w:r>
      <w:r w:rsidR="00EF7394">
        <w:rPr>
          <w:rFonts w:hint="cs"/>
          <w:sz w:val="24"/>
          <w:rtl/>
        </w:rPr>
        <w:t>נוספו</w:t>
      </w:r>
      <w:r w:rsidRPr="006B0961">
        <w:rPr>
          <w:rFonts w:hint="cs"/>
          <w:sz w:val="24"/>
          <w:rtl/>
        </w:rPr>
        <w:t xml:space="preserve"> סיכונים חדשים, אם הסיכונים שזוהו השתנו (בעיקר בהיבטי הסתברות וחומרה) ואם התרחשו שינויים </w:t>
      </w:r>
      <w:r w:rsidR="00EF7394">
        <w:rPr>
          <w:rFonts w:hint="cs"/>
          <w:sz w:val="24"/>
          <w:rtl/>
        </w:rPr>
        <w:t>ניכרים</w:t>
      </w:r>
      <w:r w:rsidRPr="006B0961">
        <w:rPr>
          <w:rFonts w:hint="cs"/>
          <w:sz w:val="24"/>
          <w:rtl/>
        </w:rPr>
        <w:t xml:space="preserve"> שמצריכים עדכון של סדרי העדיפויות. </w:t>
      </w:r>
      <w:r w:rsidR="00EF7394">
        <w:rPr>
          <w:rFonts w:hint="cs"/>
          <w:sz w:val="24"/>
          <w:rtl/>
        </w:rPr>
        <w:t>כמו כן</w:t>
      </w:r>
      <w:r w:rsidRPr="006B0961">
        <w:rPr>
          <w:rFonts w:hint="cs"/>
          <w:sz w:val="24"/>
          <w:rtl/>
        </w:rPr>
        <w:t xml:space="preserve">, כל תהליך ניהול הסיכונים צריך להיות כפוף לבחינה תקופתית כדי לוודא שהוא </w:t>
      </w:r>
      <w:r w:rsidR="00EF7394">
        <w:rPr>
          <w:rFonts w:hint="cs"/>
          <w:sz w:val="24"/>
          <w:rtl/>
        </w:rPr>
        <w:t>עדיין</w:t>
      </w:r>
      <w:r w:rsidR="00CB2EA1">
        <w:rPr>
          <w:rFonts w:hint="cs"/>
          <w:sz w:val="24"/>
          <w:rtl/>
        </w:rPr>
        <w:t xml:space="preserve"> </w:t>
      </w:r>
      <w:r w:rsidRPr="006B0961">
        <w:rPr>
          <w:rFonts w:hint="cs"/>
          <w:sz w:val="24"/>
          <w:rtl/>
        </w:rPr>
        <w:t xml:space="preserve">מתאים </w:t>
      </w:r>
      <w:r w:rsidR="00EF7394">
        <w:rPr>
          <w:rFonts w:hint="cs"/>
          <w:sz w:val="24"/>
          <w:rtl/>
        </w:rPr>
        <w:t xml:space="preserve">למילוי הצרכים שלשמם בוצע </w:t>
      </w:r>
      <w:r w:rsidRPr="006B0961">
        <w:rPr>
          <w:rFonts w:hint="cs"/>
          <w:sz w:val="24"/>
          <w:rtl/>
        </w:rPr>
        <w:t xml:space="preserve">ויעיל. </w:t>
      </w:r>
    </w:p>
    <w:p w:rsidR="000840C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0360C" w:rsidP="006B7730">
      <w:pPr>
        <w:spacing w:line="269" w:lineRule="auto"/>
        <w:rPr>
          <w:sz w:val="24"/>
          <w:rtl/>
        </w:rPr>
      </w:pPr>
      <w:r w:rsidRPr="0052181D">
        <w:rPr>
          <w:rFonts w:hint="cs"/>
          <w:b/>
          <w:bCs/>
          <w:rtl/>
        </w:rPr>
        <w:t>בביקורת עלה כי נכון למועד סיום הביקורת</w:t>
      </w:r>
      <w:r>
        <w:rPr>
          <w:rFonts w:hint="cs"/>
          <w:b/>
          <w:bCs/>
          <w:rtl/>
        </w:rPr>
        <w:t xml:space="preserve"> </w:t>
      </w:r>
      <w:r w:rsidRPr="0052181D">
        <w:rPr>
          <w:rFonts w:hint="cs"/>
          <w:b/>
          <w:bCs/>
          <w:rtl/>
        </w:rPr>
        <w:t xml:space="preserve">לא </w:t>
      </w:r>
      <w:r>
        <w:rPr>
          <w:rFonts w:hint="cs"/>
          <w:b/>
          <w:bCs/>
          <w:rtl/>
        </w:rPr>
        <w:t>הושלם</w:t>
      </w:r>
      <w:r w:rsidRPr="0052181D">
        <w:rPr>
          <w:rFonts w:hint="cs"/>
          <w:b/>
          <w:bCs/>
          <w:rtl/>
        </w:rPr>
        <w:t xml:space="preserve"> תהליך הפקת </w:t>
      </w:r>
      <w:r w:rsidR="00C5267A">
        <w:rPr>
          <w:rFonts w:hint="cs"/>
          <w:b/>
          <w:bCs/>
          <w:rtl/>
        </w:rPr>
        <w:t>ה</w:t>
      </w:r>
      <w:r w:rsidRPr="0052181D">
        <w:rPr>
          <w:rFonts w:hint="cs"/>
          <w:b/>
          <w:bCs/>
          <w:rtl/>
        </w:rPr>
        <w:t xml:space="preserve">לקחים </w:t>
      </w:r>
      <w:r w:rsidR="00EF7394">
        <w:rPr>
          <w:rFonts w:hint="cs"/>
          <w:b/>
          <w:bCs/>
          <w:rtl/>
        </w:rPr>
        <w:t>מההתמודדות עם משבר הקורונה</w:t>
      </w:r>
      <w:r w:rsidRPr="0052181D" w:rsidR="00EF7394">
        <w:rPr>
          <w:rFonts w:hint="cs"/>
          <w:b/>
          <w:bCs/>
          <w:rtl/>
        </w:rPr>
        <w:t xml:space="preserve"> </w:t>
      </w:r>
      <w:r w:rsidRPr="0052181D">
        <w:rPr>
          <w:rFonts w:hint="cs"/>
          <w:b/>
          <w:bCs/>
          <w:rtl/>
        </w:rPr>
        <w:t>ברמה הלאומית</w:t>
      </w:r>
      <w:r w:rsidR="00EF7394">
        <w:rPr>
          <w:rFonts w:hint="cs"/>
          <w:b/>
          <w:bCs/>
          <w:rtl/>
        </w:rPr>
        <w:t>,</w:t>
      </w:r>
      <w:r w:rsidRPr="0052181D">
        <w:rPr>
          <w:rFonts w:hint="cs"/>
          <w:b/>
          <w:bCs/>
          <w:rtl/>
        </w:rPr>
        <w:t xml:space="preserve"> ובראשם הפקת לקחים של הגופים הע</w:t>
      </w:r>
      <w:r>
        <w:rPr>
          <w:rFonts w:hint="cs"/>
          <w:b/>
          <w:bCs/>
          <w:rtl/>
        </w:rPr>
        <w:t>י</w:t>
      </w:r>
      <w:r w:rsidRPr="0052181D">
        <w:rPr>
          <w:rFonts w:hint="cs"/>
          <w:b/>
          <w:bCs/>
          <w:rtl/>
        </w:rPr>
        <w:t>קר</w:t>
      </w:r>
      <w:r>
        <w:rPr>
          <w:rFonts w:hint="cs"/>
          <w:b/>
          <w:bCs/>
          <w:rtl/>
        </w:rPr>
        <w:t>י</w:t>
      </w:r>
      <w:r w:rsidRPr="0052181D">
        <w:rPr>
          <w:rFonts w:hint="cs"/>
          <w:b/>
          <w:bCs/>
          <w:rtl/>
        </w:rPr>
        <w:t xml:space="preserve">ים שעסקו בהתמודדות עם משבר </w:t>
      </w:r>
      <w:r w:rsidR="00EF7394">
        <w:rPr>
          <w:rFonts w:hint="cs"/>
          <w:b/>
          <w:bCs/>
          <w:rtl/>
        </w:rPr>
        <w:t>זה</w:t>
      </w:r>
      <w:r w:rsidRPr="0052181D">
        <w:rPr>
          <w:rFonts w:hint="cs"/>
          <w:b/>
          <w:bCs/>
          <w:rtl/>
        </w:rPr>
        <w:t xml:space="preserve"> כמו </w:t>
      </w:r>
      <w:r>
        <w:rPr>
          <w:rFonts w:hint="cs"/>
          <w:b/>
          <w:bCs/>
          <w:rtl/>
        </w:rPr>
        <w:t>ה</w:t>
      </w:r>
      <w:r w:rsidRPr="0052181D">
        <w:rPr>
          <w:rFonts w:hint="cs"/>
          <w:b/>
          <w:bCs/>
          <w:rtl/>
        </w:rPr>
        <w:t>מל"ל</w:t>
      </w:r>
      <w:r w:rsidRPr="0052181D">
        <w:rPr>
          <w:rFonts w:hint="cs"/>
          <w:b/>
          <w:bCs/>
          <w:rtl/>
        </w:rPr>
        <w:t xml:space="preserve"> ומשרד הבריאות. יצוין </w:t>
      </w:r>
      <w:r w:rsidR="00EF7394">
        <w:rPr>
          <w:rFonts w:hint="cs"/>
          <w:b/>
          <w:bCs/>
          <w:rtl/>
        </w:rPr>
        <w:t xml:space="preserve">גם </w:t>
      </w:r>
      <w:r w:rsidRPr="0052181D">
        <w:rPr>
          <w:rFonts w:hint="cs"/>
          <w:b/>
          <w:bCs/>
          <w:rtl/>
        </w:rPr>
        <w:t>כי</w:t>
      </w:r>
      <w:r>
        <w:rPr>
          <w:rFonts w:hint="cs"/>
          <w:b/>
          <w:bCs/>
          <w:rtl/>
        </w:rPr>
        <w:t xml:space="preserve"> </w:t>
      </w:r>
      <w:r w:rsidRPr="0052181D">
        <w:rPr>
          <w:rFonts w:hint="cs"/>
          <w:b/>
          <w:bCs/>
          <w:rtl/>
        </w:rPr>
        <w:t xml:space="preserve">הלקחים </w:t>
      </w:r>
      <w:r>
        <w:rPr>
          <w:rFonts w:hint="cs"/>
          <w:b/>
          <w:bCs/>
          <w:rtl/>
        </w:rPr>
        <w:t xml:space="preserve">המערכתיים </w:t>
      </w:r>
      <w:r w:rsidR="00EF7394">
        <w:rPr>
          <w:rFonts w:hint="cs"/>
          <w:b/>
          <w:bCs/>
          <w:rtl/>
        </w:rPr>
        <w:t>שהפיקו</w:t>
      </w:r>
      <w:r w:rsidRPr="0052181D">
        <w:rPr>
          <w:rFonts w:hint="cs"/>
          <w:b/>
          <w:bCs/>
          <w:rtl/>
        </w:rPr>
        <w:t xml:space="preserve"> הגופים שהיו מעורבים </w:t>
      </w:r>
      <w:r w:rsidR="00EF7394">
        <w:rPr>
          <w:rFonts w:hint="cs"/>
          <w:b/>
          <w:bCs/>
          <w:rtl/>
        </w:rPr>
        <w:t xml:space="preserve">בטיפול </w:t>
      </w:r>
      <w:r w:rsidRPr="0052181D">
        <w:rPr>
          <w:rFonts w:hint="cs"/>
          <w:b/>
          <w:bCs/>
          <w:rtl/>
        </w:rPr>
        <w:t xml:space="preserve">במשבר לא הובאו לדיון </w:t>
      </w:r>
      <w:r w:rsidR="00EF7394">
        <w:rPr>
          <w:rFonts w:hint="cs"/>
          <w:b/>
          <w:bCs/>
          <w:rtl/>
        </w:rPr>
        <w:t>ל</w:t>
      </w:r>
      <w:r>
        <w:rPr>
          <w:rFonts w:hint="cs"/>
          <w:b/>
          <w:bCs/>
          <w:rtl/>
        </w:rPr>
        <w:t>פני הדרג המדיני</w:t>
      </w:r>
      <w:r>
        <w:rPr>
          <w:rFonts w:hint="cs"/>
          <w:rtl/>
        </w:rPr>
        <w:t>.</w:t>
      </w:r>
      <w:r>
        <w:rPr>
          <w:rFonts w:hint="cs"/>
          <w:szCs w:val="20"/>
          <w:rtl/>
        </w:rPr>
        <w:t xml:space="preserve"> </w:t>
      </w:r>
      <w:r w:rsidRPr="00516C85">
        <w:rPr>
          <w:rFonts w:hint="cs"/>
          <w:sz w:val="24"/>
          <w:rtl/>
        </w:rPr>
        <w:t>להלן הפרטים: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בסוף מאי 2020 ובתחילת יוני 2020 קיים </w:t>
      </w:r>
      <w:r>
        <w:rPr>
          <w:rFonts w:hint="cs"/>
          <w:rtl/>
        </w:rPr>
        <w:t>המל"ל</w:t>
      </w:r>
      <w:r>
        <w:rPr>
          <w:rFonts w:hint="cs"/>
          <w:rtl/>
        </w:rPr>
        <w:t xml:space="preserve"> </w:t>
      </w:r>
      <w:r w:rsidR="00C5267A">
        <w:rPr>
          <w:rFonts w:hint="cs"/>
          <w:rtl/>
        </w:rPr>
        <w:t xml:space="preserve">כמה </w:t>
      </w:r>
      <w:r>
        <w:rPr>
          <w:rFonts w:hint="cs"/>
          <w:rtl/>
        </w:rPr>
        <w:t>דיונים עם</w:t>
      </w:r>
      <w:r>
        <w:rPr>
          <w:rFonts w:hint="cs"/>
          <w:rtl/>
        </w:rPr>
        <w:t xml:space="preserve"> </w:t>
      </w:r>
      <w:r>
        <w:rPr>
          <w:rFonts w:hint="cs"/>
          <w:rtl/>
        </w:rPr>
        <w:t>משרדי הממשלה השונים</w:t>
      </w:r>
      <w:r w:rsidR="00EF7394">
        <w:rPr>
          <w:rFonts w:hint="cs"/>
          <w:rtl/>
        </w:rPr>
        <w:t>,</w:t>
      </w:r>
      <w:r>
        <w:rPr>
          <w:rFonts w:hint="cs"/>
          <w:rtl/>
        </w:rPr>
        <w:t xml:space="preserve"> </w:t>
      </w:r>
      <w:r w:rsidR="00EF7394">
        <w:rPr>
          <w:rFonts w:hint="cs"/>
          <w:rtl/>
        </w:rPr>
        <w:t xml:space="preserve">ובהם התבצע </w:t>
      </w:r>
      <w:r>
        <w:rPr>
          <w:rFonts w:hint="cs"/>
          <w:rtl/>
        </w:rPr>
        <w:t xml:space="preserve">"סיכום ראשוני" </w:t>
      </w:r>
      <w:r w:rsidR="00EF7394">
        <w:rPr>
          <w:rFonts w:hint="cs"/>
          <w:rtl/>
        </w:rPr>
        <w:t>ש</w:t>
      </w:r>
      <w:r>
        <w:rPr>
          <w:rFonts w:hint="cs"/>
          <w:rtl/>
        </w:rPr>
        <w:t>ל</w:t>
      </w:r>
      <w:r w:rsidR="00EF7394">
        <w:rPr>
          <w:rFonts w:hint="cs"/>
          <w:rtl/>
        </w:rPr>
        <w:t xml:space="preserve"> </w:t>
      </w:r>
      <w:r>
        <w:rPr>
          <w:rFonts w:hint="cs"/>
          <w:rtl/>
        </w:rPr>
        <w:t xml:space="preserve">"ניהול משבר הקורונה ברמה הלאומית". </w:t>
      </w:r>
      <w:r w:rsidR="00EF7394">
        <w:rPr>
          <w:rFonts w:hint="cs"/>
          <w:rtl/>
        </w:rPr>
        <w:t>בעקבות כך</w:t>
      </w:r>
      <w:r w:rsidRPr="003D0DDA">
        <w:rPr>
          <w:rtl/>
        </w:rPr>
        <w:t xml:space="preserve"> גובש מסמך "סיכום </w:t>
      </w:r>
      <w:r w:rsidRPr="003D0DDA">
        <w:rPr>
          <w:rFonts w:hint="cs"/>
          <w:rtl/>
        </w:rPr>
        <w:t>ראשוני</w:t>
      </w:r>
      <w:r w:rsidRPr="003D0DDA">
        <w:rPr>
          <w:rtl/>
        </w:rPr>
        <w:t>".</w:t>
      </w:r>
      <w:r>
        <w:rPr>
          <w:rFonts w:hint="cs"/>
          <w:rtl/>
        </w:rPr>
        <w:t xml:space="preserve"> יצוין כי מסמך זה לא כלל את לקחי משרד הבריאות ו</w:t>
      </w:r>
      <w:r w:rsidR="00874F7C">
        <w:rPr>
          <w:rFonts w:hint="cs"/>
          <w:rtl/>
        </w:rPr>
        <w:t>משרד הביטחון</w:t>
      </w:r>
      <w:r w:rsidR="00EF7394">
        <w:rPr>
          <w:rFonts w:hint="cs"/>
          <w:rtl/>
        </w:rPr>
        <w:t>,</w:t>
      </w:r>
      <w:r>
        <w:rPr>
          <w:rFonts w:hint="cs"/>
          <w:rtl/>
        </w:rPr>
        <w:t xml:space="preserve"> למעט לקחי </w:t>
      </w:r>
      <w:r>
        <w:rPr>
          <w:rFonts w:hint="cs"/>
          <w:rtl/>
        </w:rPr>
        <w:t>רח"ל</w:t>
      </w:r>
      <w:r>
        <w:rPr>
          <w:rFonts w:hint="cs"/>
          <w:rtl/>
        </w:rPr>
        <w:t>. במסמך פורטו בין היתר, הלקחים ה</w:t>
      </w:r>
      <w:r w:rsidR="00EF7394">
        <w:rPr>
          <w:rFonts w:hint="cs"/>
          <w:rtl/>
        </w:rPr>
        <w:t>אלה</w:t>
      </w:r>
      <w:r>
        <w:rPr>
          <w:rFonts w:hint="cs"/>
          <w:rtl/>
        </w:rPr>
        <w:t xml:space="preserve">: </w:t>
      </w:r>
    </w:p>
    <w:p w:rsidR="00A805BB" w:rsidP="006B7730">
      <w:pPr>
        <w:spacing w:line="269" w:lineRule="auto"/>
        <w:rPr>
          <w:rtl/>
        </w:rPr>
      </w:pPr>
    </w:p>
    <w:p w:rsidR="00A805BB" w:rsidP="006B7730">
      <w:pPr>
        <w:pStyle w:val="a"/>
        <w:spacing w:line="269" w:lineRule="auto"/>
        <w:rPr>
          <w:rtl/>
        </w:rPr>
      </w:pPr>
    </w:p>
    <w:p w:rsidR="0033673F"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7"/>
        </w:numPr>
        <w:spacing w:line="269" w:lineRule="auto"/>
        <w:ind w:left="312"/>
      </w:pPr>
      <w:r>
        <w:rPr>
          <w:rFonts w:hint="cs"/>
          <w:rtl/>
        </w:rPr>
        <w:t>רח"ל</w:t>
      </w:r>
      <w:r>
        <w:rPr>
          <w:rFonts w:hint="cs"/>
          <w:rtl/>
        </w:rPr>
        <w:t>, משרד הפנים, משרד העלייה והקליטה ומשרד העבודה, הרווחה והשירותים החברתיים ציינו כפער</w:t>
      </w:r>
      <w:r w:rsidR="00C5267A">
        <w:rPr>
          <w:rFonts w:hint="cs"/>
          <w:rtl/>
        </w:rPr>
        <w:t>ים</w:t>
      </w:r>
      <w:r>
        <w:rPr>
          <w:rFonts w:hint="cs"/>
          <w:rtl/>
        </w:rPr>
        <w:t xml:space="preserve"> את היעדרו של מסד נתונים אחיד ואת הקושי בגיבוש תמונת מצב אמינה.</w:t>
      </w:r>
      <w:r w:rsidRPr="00CC04C2">
        <w:rPr>
          <w:rFonts w:hint="cs"/>
          <w:b/>
          <w:b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3673F" w:rsidP="006B7730">
      <w:pPr>
        <w:pStyle w:val="ListParagraph"/>
        <w:numPr>
          <w:ilvl w:val="0"/>
          <w:numId w:val="7"/>
        </w:numPr>
        <w:spacing w:line="269" w:lineRule="auto"/>
        <w:ind w:left="312"/>
        <w:rPr>
          <w:rtl/>
        </w:rPr>
      </w:pPr>
      <w:r>
        <w:rPr>
          <w:rFonts w:hint="cs"/>
          <w:rtl/>
        </w:rPr>
        <w:t xml:space="preserve">בהפקת הלקחים של משרד הפנים צוין כי </w:t>
      </w:r>
      <w:r w:rsidRPr="00704844">
        <w:rPr>
          <w:rtl/>
        </w:rPr>
        <w:t>ה</w:t>
      </w:r>
      <w:r>
        <w:rPr>
          <w:rFonts w:hint="cs"/>
          <w:rtl/>
        </w:rPr>
        <w:t>י</w:t>
      </w:r>
      <w:r w:rsidRPr="00704844">
        <w:rPr>
          <w:rtl/>
        </w:rPr>
        <w:t xml:space="preserve">עדר נגישות </w:t>
      </w:r>
      <w:r w:rsidRPr="00704844">
        <w:rPr>
          <w:rFonts w:hint="cs"/>
          <w:rtl/>
        </w:rPr>
        <w:t>של</w:t>
      </w:r>
      <w:r w:rsidRPr="00704844">
        <w:rPr>
          <w:rtl/>
        </w:rPr>
        <w:t xml:space="preserve"> הרשויות המקומיות </w:t>
      </w:r>
      <w:r w:rsidRPr="00704844">
        <w:rPr>
          <w:rFonts w:hint="cs"/>
          <w:rtl/>
        </w:rPr>
        <w:t>לנתוני</w:t>
      </w:r>
      <w:r w:rsidRPr="00704844">
        <w:rPr>
          <w:rtl/>
        </w:rPr>
        <w:t xml:space="preserve"> </w:t>
      </w:r>
      <w:r w:rsidR="00EF7394">
        <w:rPr>
          <w:rFonts w:hint="cs"/>
          <w:rtl/>
        </w:rPr>
        <w:t>ה</w:t>
      </w:r>
      <w:r w:rsidRPr="00704844">
        <w:rPr>
          <w:rFonts w:hint="cs"/>
          <w:rtl/>
        </w:rPr>
        <w:t>אוכלוס</w:t>
      </w:r>
      <w:r>
        <w:rPr>
          <w:rFonts w:hint="cs"/>
          <w:rtl/>
        </w:rPr>
        <w:t>י</w:t>
      </w:r>
      <w:r w:rsidRPr="00704844">
        <w:rPr>
          <w:rFonts w:hint="cs"/>
          <w:rtl/>
        </w:rPr>
        <w:t>יה</w:t>
      </w:r>
      <w:r w:rsidRPr="00704844">
        <w:rPr>
          <w:rtl/>
        </w:rPr>
        <w:t xml:space="preserve"> </w:t>
      </w:r>
      <w:r>
        <w:rPr>
          <w:rFonts w:hint="cs"/>
          <w:rtl/>
        </w:rPr>
        <w:t>ו</w:t>
      </w:r>
      <w:r w:rsidRPr="00704844">
        <w:rPr>
          <w:rtl/>
        </w:rPr>
        <w:t xml:space="preserve">שיפור ההסברה למגזרי </w:t>
      </w:r>
      <w:r w:rsidRPr="00704844">
        <w:rPr>
          <w:rFonts w:hint="cs"/>
          <w:rtl/>
        </w:rPr>
        <w:t>האוכלוסי</w:t>
      </w:r>
      <w:r>
        <w:rPr>
          <w:rFonts w:hint="cs"/>
          <w:rtl/>
        </w:rPr>
        <w:t>י</w:t>
      </w:r>
      <w:r w:rsidRPr="00704844">
        <w:rPr>
          <w:rFonts w:hint="cs"/>
          <w:rtl/>
        </w:rPr>
        <w:t>ה</w:t>
      </w:r>
      <w:r w:rsidRPr="00704844">
        <w:rPr>
          <w:rtl/>
        </w:rPr>
        <w:t xml:space="preserve"> השונים</w:t>
      </w:r>
      <w:r>
        <w:rPr>
          <w:rFonts w:hint="cs"/>
          <w:rtl/>
        </w:rPr>
        <w:t xml:space="preserve"> פגעו ביכולת </w:t>
      </w:r>
      <w:r w:rsidR="00EF7394">
        <w:rPr>
          <w:rFonts w:hint="cs"/>
          <w:rtl/>
        </w:rPr>
        <w:t>ה</w:t>
      </w:r>
      <w:r>
        <w:rPr>
          <w:rFonts w:hint="cs"/>
          <w:rtl/>
        </w:rPr>
        <w:t>התמודדות עם המגפה.</w:t>
      </w:r>
    </w:p>
    <w:p w:rsidR="0033673F"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7"/>
        </w:numPr>
        <w:spacing w:line="269" w:lineRule="auto"/>
        <w:ind w:left="312"/>
      </w:pPr>
      <w:r>
        <w:rPr>
          <w:rFonts w:hint="cs"/>
          <w:rtl/>
        </w:rPr>
        <w:t>ב</w:t>
      </w:r>
      <w:r w:rsidR="00C5267A">
        <w:rPr>
          <w:rFonts w:hint="cs"/>
          <w:rtl/>
        </w:rPr>
        <w:t xml:space="preserve">מסגרת </w:t>
      </w:r>
      <w:r>
        <w:rPr>
          <w:rFonts w:hint="cs"/>
          <w:rtl/>
        </w:rPr>
        <w:t>הפקת הלקחים של משרד האוצר צוין כי שיקולים כלכליים לא היו מרכיב משמעותי בתמונת המצב הלאומית ובקבלת ההחלטות</w:t>
      </w:r>
      <w:r w:rsidR="00C5267A">
        <w:rPr>
          <w:rFonts w:hint="cs"/>
          <w:rtl/>
        </w:rPr>
        <w:t>,</w:t>
      </w:r>
      <w:r>
        <w:rPr>
          <w:rFonts w:hint="cs"/>
          <w:rtl/>
        </w:rPr>
        <w:t xml:space="preserve"> וכי נדרש לתקף מחדש את הפרמטרים </w:t>
      </w:r>
      <w:r w:rsidR="00EF7394">
        <w:rPr>
          <w:rFonts w:hint="cs"/>
          <w:rtl/>
        </w:rPr>
        <w:t xml:space="preserve">הרלוונטיים </w:t>
      </w:r>
      <w:r>
        <w:rPr>
          <w:rFonts w:hint="cs"/>
          <w:rtl/>
        </w:rPr>
        <w:t xml:space="preserve">למקבלי החלטות. עוד ציין משרד האוצר כי גופים חיוניים רבים אינם מוגדרים </w:t>
      </w:r>
      <w:r w:rsidR="00EF7394">
        <w:rPr>
          <w:rFonts w:hint="cs"/>
          <w:rtl/>
        </w:rPr>
        <w:t>כ</w:t>
      </w:r>
      <w:r>
        <w:rPr>
          <w:rFonts w:hint="cs"/>
          <w:rtl/>
        </w:rPr>
        <w:t>כאלה ואינם מרותקים משקית (חברות ביטוח, גופי השקעה, חברי בורסה) וכי נדרש מענה לאומי לסקטורים חיוניים (ריתוק משקי, אישורי מעבר בחירום). גם המשרד לבט"פ והמשרד לשירותי דת ציינו שיש לבחון את הרלוונטיות של תפיסת ההפעלה של מפעלים חיוניים.</w:t>
      </w:r>
    </w:p>
    <w:p w:rsidR="0033673F"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7"/>
        </w:numPr>
        <w:spacing w:line="269" w:lineRule="auto"/>
        <w:ind w:left="312"/>
      </w:pPr>
      <w:r>
        <w:rPr>
          <w:rFonts w:hint="cs"/>
          <w:rtl/>
        </w:rPr>
        <w:t xml:space="preserve">המשרד לבט"פ ציין כי יש </w:t>
      </w:r>
      <w:r w:rsidR="00DA4159">
        <w:rPr>
          <w:rFonts w:hint="cs"/>
          <w:rtl/>
        </w:rPr>
        <w:t xml:space="preserve">לקבוע </w:t>
      </w:r>
      <w:r>
        <w:rPr>
          <w:rFonts w:hint="cs"/>
          <w:rtl/>
        </w:rPr>
        <w:t>תרחיש ייחוס לאומי לצורך מסגרת תכנון אחידה</w:t>
      </w:r>
      <w:r w:rsidR="00DA4159">
        <w:rPr>
          <w:rFonts w:hint="cs"/>
          <w:rtl/>
        </w:rPr>
        <w:t>,</w:t>
      </w:r>
      <w:r>
        <w:rPr>
          <w:rFonts w:hint="cs"/>
          <w:rtl/>
        </w:rPr>
        <w:t xml:space="preserve"> וכי </w:t>
      </w:r>
      <w:r w:rsidR="00C5267A">
        <w:rPr>
          <w:rFonts w:hint="cs"/>
          <w:rtl/>
        </w:rPr>
        <w:t>ב</w:t>
      </w:r>
      <w:r>
        <w:rPr>
          <w:rFonts w:hint="cs"/>
          <w:rtl/>
        </w:rPr>
        <w:t xml:space="preserve">היעדר תרחיש כזה </w:t>
      </w:r>
      <w:r w:rsidR="00C5267A">
        <w:rPr>
          <w:rFonts w:hint="cs"/>
          <w:rtl/>
        </w:rPr>
        <w:t xml:space="preserve">נוצרו </w:t>
      </w:r>
      <w:r>
        <w:rPr>
          <w:rFonts w:hint="cs"/>
          <w:rtl/>
        </w:rPr>
        <w:t>פערי</w:t>
      </w:r>
      <w:r w:rsidR="00DA4159">
        <w:rPr>
          <w:rFonts w:hint="cs"/>
          <w:rtl/>
        </w:rPr>
        <w:t>ם</w:t>
      </w:r>
      <w:r>
        <w:rPr>
          <w:rFonts w:hint="cs"/>
          <w:rtl/>
        </w:rPr>
        <w:t xml:space="preserve"> בין הגופים</w:t>
      </w:r>
      <w:r w:rsidR="00DA4159">
        <w:rPr>
          <w:rFonts w:hint="cs"/>
          <w:rtl/>
        </w:rPr>
        <w:t xml:space="preserve"> מבחינת היערכותם לטיפול במשבר</w:t>
      </w:r>
      <w:r>
        <w:rPr>
          <w:rFonts w:hint="cs"/>
          <w:rtl/>
        </w:rPr>
        <w:t xml:space="preserve">. </w:t>
      </w:r>
    </w:p>
    <w:p w:rsidR="0033673F"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A58D8" w:rsidP="006B7730">
      <w:pPr>
        <w:pStyle w:val="ListParagraph"/>
        <w:numPr>
          <w:ilvl w:val="0"/>
          <w:numId w:val="7"/>
        </w:numPr>
        <w:spacing w:line="269" w:lineRule="auto"/>
        <w:ind w:left="312"/>
      </w:pPr>
      <w:r>
        <w:rPr>
          <w:rFonts w:hint="cs"/>
          <w:rtl/>
        </w:rPr>
        <w:t>המשרד לבט"פ, משרד הבינוי והשיכון ומשרד התחבורה ציינו</w:t>
      </w:r>
      <w:r w:rsidR="00CB2EA1">
        <w:rPr>
          <w:rFonts w:hint="cs"/>
          <w:rtl/>
        </w:rPr>
        <w:t xml:space="preserve"> </w:t>
      </w:r>
      <w:r>
        <w:rPr>
          <w:rFonts w:hint="cs"/>
          <w:rtl/>
        </w:rPr>
        <w:t xml:space="preserve">שיש לשפר את ההגדרה של </w:t>
      </w:r>
      <w:r w:rsidR="00DA4159">
        <w:rPr>
          <w:rFonts w:hint="cs"/>
          <w:rtl/>
        </w:rPr>
        <w:t>תחומי האחריות</w:t>
      </w:r>
      <w:r>
        <w:rPr>
          <w:rFonts w:hint="cs"/>
          <w:rtl/>
        </w:rPr>
        <w:t xml:space="preserve"> </w:t>
      </w:r>
      <w:r w:rsidR="00DA4159">
        <w:rPr>
          <w:rFonts w:hint="cs"/>
          <w:rtl/>
        </w:rPr>
        <w:t>של</w:t>
      </w:r>
      <w:r>
        <w:rPr>
          <w:rFonts w:hint="cs"/>
          <w:rtl/>
        </w:rPr>
        <w:t xml:space="preserve"> </w:t>
      </w:r>
      <w:r>
        <w:rPr>
          <w:rFonts w:hint="cs"/>
          <w:rtl/>
        </w:rPr>
        <w:t>המל"ל</w:t>
      </w:r>
      <w:r>
        <w:rPr>
          <w:rFonts w:hint="cs"/>
          <w:rtl/>
        </w:rPr>
        <w:t xml:space="preserve"> </w:t>
      </w:r>
      <w:r w:rsidR="00DA4159">
        <w:rPr>
          <w:rFonts w:hint="cs"/>
          <w:rtl/>
        </w:rPr>
        <w:t xml:space="preserve">ושל </w:t>
      </w:r>
      <w:r>
        <w:rPr>
          <w:rFonts w:hint="cs"/>
          <w:rtl/>
        </w:rPr>
        <w:t>רח"ל</w:t>
      </w:r>
      <w:r>
        <w:rPr>
          <w:rFonts w:hint="cs"/>
          <w:rtl/>
        </w:rPr>
        <w:t xml:space="preserve"> </w:t>
      </w:r>
      <w:r w:rsidR="00DA4159">
        <w:rPr>
          <w:rFonts w:hint="cs"/>
          <w:rtl/>
        </w:rPr>
        <w:t xml:space="preserve">לעניין </w:t>
      </w:r>
      <w:r>
        <w:rPr>
          <w:rFonts w:hint="cs"/>
          <w:rtl/>
        </w:rPr>
        <w:t xml:space="preserve">הפעלת משרדי ממשלה. משרד האוצר ומשרד העבודה, הרווחה והשירותים החברתיים ציינו כי </w:t>
      </w:r>
      <w:r>
        <w:rPr>
          <w:rFonts w:hint="cs"/>
          <w:rtl/>
        </w:rPr>
        <w:t>המל"ל</w:t>
      </w:r>
      <w:r>
        <w:rPr>
          <w:rFonts w:hint="cs"/>
          <w:rtl/>
        </w:rPr>
        <w:t xml:space="preserve"> </w:t>
      </w:r>
      <w:r>
        <w:rPr>
          <w:rFonts w:hint="cs"/>
          <w:rtl/>
        </w:rPr>
        <w:t>ורח"ל</w:t>
      </w:r>
      <w:r>
        <w:rPr>
          <w:rFonts w:hint="cs"/>
          <w:rtl/>
        </w:rPr>
        <w:t xml:space="preserve"> זימנו אותם לדיונים נפרדים בנושאים זהים.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Cs w:val="20"/>
          <w:rtl/>
        </w:rPr>
      </w:pPr>
      <w:r>
        <w:rPr>
          <w:rFonts w:hint="cs"/>
          <w:rtl/>
        </w:rPr>
        <w:t>ב</w:t>
      </w:r>
      <w:r>
        <w:rPr>
          <w:rtl/>
        </w:rPr>
        <w:t xml:space="preserve">-14.5.20 </w:t>
      </w:r>
      <w:r w:rsidR="00DA4159">
        <w:rPr>
          <w:rFonts w:hint="cs"/>
          <w:rtl/>
        </w:rPr>
        <w:t xml:space="preserve">השלים </w:t>
      </w:r>
      <w:r w:rsidR="00874F7C">
        <w:rPr>
          <w:rFonts w:hint="cs"/>
          <w:rtl/>
        </w:rPr>
        <w:t>משרד הביטחון</w:t>
      </w:r>
      <w:r>
        <w:rPr>
          <w:rFonts w:hint="cs"/>
          <w:rtl/>
        </w:rPr>
        <w:t xml:space="preserve"> </w:t>
      </w:r>
      <w:r w:rsidR="00DA4159">
        <w:rPr>
          <w:rFonts w:hint="cs"/>
          <w:rtl/>
        </w:rPr>
        <w:t xml:space="preserve">תהליך </w:t>
      </w:r>
      <w:r>
        <w:rPr>
          <w:rFonts w:hint="cs"/>
          <w:rtl/>
        </w:rPr>
        <w:t>הפקת לקחים</w:t>
      </w:r>
      <w:r w:rsidR="00DA4159">
        <w:rPr>
          <w:rFonts w:hint="cs"/>
          <w:rtl/>
        </w:rPr>
        <w:t>, ובסיכום התהליך</w:t>
      </w:r>
      <w:r>
        <w:rPr>
          <w:rFonts w:hint="cs"/>
          <w:rtl/>
        </w:rPr>
        <w:t xml:space="preserve"> נקבע </w:t>
      </w:r>
      <w:r>
        <w:rPr>
          <w:rtl/>
        </w:rPr>
        <w:t xml:space="preserve">כי בעת משבר לאומי המחייב פעילות רכש חריגה </w:t>
      </w:r>
      <w:r w:rsidR="00DA4159">
        <w:rPr>
          <w:rFonts w:hint="cs"/>
          <w:rtl/>
        </w:rPr>
        <w:t>ראוי</w:t>
      </w:r>
      <w:r>
        <w:rPr>
          <w:rtl/>
        </w:rPr>
        <w:t xml:space="preserve"> ש</w:t>
      </w:r>
      <w:r w:rsidR="00874F7C">
        <w:rPr>
          <w:rtl/>
        </w:rPr>
        <w:t>משרד הביטחון</w:t>
      </w:r>
      <w:r>
        <w:rPr>
          <w:rtl/>
        </w:rPr>
        <w:t xml:space="preserve"> ומנה"ר יעסקו בנושא, תוך הגדרה של </w:t>
      </w:r>
      <w:r w:rsidR="00DA4159">
        <w:rPr>
          <w:rFonts w:hint="cs"/>
          <w:rtl/>
        </w:rPr>
        <w:t>תחומי ה</w:t>
      </w:r>
      <w:r>
        <w:rPr>
          <w:rtl/>
        </w:rPr>
        <w:t>אחריות</w:t>
      </w:r>
      <w:r w:rsidR="00DA4159">
        <w:rPr>
          <w:rFonts w:hint="cs"/>
          <w:rtl/>
        </w:rPr>
        <w:t xml:space="preserve"> וה</w:t>
      </w:r>
      <w:r>
        <w:rPr>
          <w:rtl/>
        </w:rPr>
        <w:t>סמכות</w:t>
      </w:r>
      <w:r w:rsidR="00DA4159">
        <w:rPr>
          <w:rFonts w:hint="cs"/>
          <w:rtl/>
        </w:rPr>
        <w:t xml:space="preserve"> בנושא</w:t>
      </w:r>
      <w:r w:rsidR="00487166">
        <w:rPr>
          <w:rFonts w:hint="cs"/>
          <w:rtl/>
        </w:rPr>
        <w:t xml:space="preserve"> </w:t>
      </w:r>
      <w:r>
        <w:rPr>
          <w:rtl/>
        </w:rPr>
        <w:t>וגבולות גזרה.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במסמך המסכם של </w:t>
      </w:r>
      <w:r>
        <w:rPr>
          <w:rtl/>
        </w:rPr>
        <w:t>המשל"ט</w:t>
      </w:r>
      <w:r>
        <w:rPr>
          <w:rFonts w:hint="cs"/>
          <w:rtl/>
        </w:rPr>
        <w:t xml:space="preserve"> </w:t>
      </w:r>
      <w:r w:rsidR="00DA4159">
        <w:rPr>
          <w:rFonts w:hint="cs"/>
          <w:rtl/>
        </w:rPr>
        <w:t>מ</w:t>
      </w:r>
      <w:r w:rsidR="00DA4159">
        <w:rPr>
          <w:rtl/>
        </w:rPr>
        <w:t>-26.5.20</w:t>
      </w:r>
      <w:r w:rsidR="00DA4159">
        <w:rPr>
          <w:rFonts w:hint="cs"/>
          <w:rtl/>
        </w:rPr>
        <w:t xml:space="preserve"> </w:t>
      </w:r>
      <w:r>
        <w:rPr>
          <w:rFonts w:hint="cs"/>
          <w:rtl/>
        </w:rPr>
        <w:t xml:space="preserve">צוינו </w:t>
      </w:r>
      <w:r>
        <w:rPr>
          <w:rtl/>
        </w:rPr>
        <w:t xml:space="preserve">הפערים המרכזיים </w:t>
      </w:r>
      <w:r w:rsidR="00C5267A">
        <w:rPr>
          <w:rFonts w:hint="cs"/>
          <w:rtl/>
        </w:rPr>
        <w:t>ה</w:t>
      </w:r>
      <w:r w:rsidR="00DA4159">
        <w:rPr>
          <w:rFonts w:hint="cs"/>
          <w:rtl/>
        </w:rPr>
        <w:t>אלה הנוגעים לניהול משבר הקורונה</w:t>
      </w:r>
      <w:r>
        <w:rPr>
          <w:rFonts w:hint="cs"/>
          <w:rtl/>
        </w:rPr>
        <w:t>: אי</w:t>
      </w:r>
      <w:r w:rsidR="00DA4159">
        <w:rPr>
          <w:rFonts w:hint="cs"/>
          <w:rtl/>
        </w:rPr>
        <w:t>-</w:t>
      </w:r>
      <w:r>
        <w:rPr>
          <w:rFonts w:hint="cs"/>
          <w:rtl/>
        </w:rPr>
        <w:t xml:space="preserve">הגדרת גוף מרכזי במשרד הבריאות האחראי לנהל את כלל </w:t>
      </w:r>
      <w:r w:rsidR="00C17D8B">
        <w:rPr>
          <w:rFonts w:hint="cs"/>
          <w:rtl/>
        </w:rPr>
        <w:t xml:space="preserve">היבטיו של </w:t>
      </w:r>
      <w:r>
        <w:rPr>
          <w:rFonts w:hint="cs"/>
          <w:rtl/>
        </w:rPr>
        <w:t xml:space="preserve">משבר הקורונה; </w:t>
      </w:r>
      <w:r w:rsidR="00C17D8B">
        <w:rPr>
          <w:rFonts w:hint="cs"/>
          <w:rtl/>
        </w:rPr>
        <w:t xml:space="preserve">אמון ושיתוף פעולה לוקים בחסר בין </w:t>
      </w:r>
      <w:r>
        <w:rPr>
          <w:rFonts w:hint="cs"/>
          <w:rtl/>
        </w:rPr>
        <w:t>משרד הבריאות ובין "השטח" (קופות החולים ובתי החולים); אי</w:t>
      </w:r>
      <w:r w:rsidR="00C17D8B">
        <w:rPr>
          <w:rFonts w:hint="cs"/>
          <w:rtl/>
        </w:rPr>
        <w:t>-</w:t>
      </w:r>
      <w:r>
        <w:rPr>
          <w:rFonts w:hint="cs"/>
          <w:rtl/>
        </w:rPr>
        <w:t xml:space="preserve">עיגון בחקיקה של פנדמיה כאירוע של משבר לאומי המאפשר </w:t>
      </w:r>
      <w:r w:rsidR="00C17D8B">
        <w:rPr>
          <w:rFonts w:hint="cs"/>
          <w:rtl/>
        </w:rPr>
        <w:t>להקנות לגורמים הרלוונטיי</w:t>
      </w:r>
      <w:r w:rsidR="00EE700E">
        <w:rPr>
          <w:rFonts w:hint="cs"/>
          <w:rtl/>
        </w:rPr>
        <w:t>ם את הסמכויות הנדרשות בעת חירום;</w:t>
      </w:r>
      <w:r w:rsidR="00C17D8B">
        <w:rPr>
          <w:rFonts w:hint="cs"/>
          <w:rtl/>
        </w:rPr>
        <w:t xml:space="preserve"> </w:t>
      </w:r>
      <w:r>
        <w:rPr>
          <w:rFonts w:hint="cs"/>
          <w:rtl/>
        </w:rPr>
        <w:t>הקמת מ</w:t>
      </w:r>
      <w:r w:rsidR="00C17D8B">
        <w:rPr>
          <w:rFonts w:hint="cs"/>
          <w:rtl/>
        </w:rPr>
        <w:t>י</w:t>
      </w:r>
      <w:r>
        <w:rPr>
          <w:rFonts w:hint="cs"/>
          <w:rtl/>
        </w:rPr>
        <w:t xml:space="preserve">נהלת מחקר ופיתוח משותפת למשרד הבריאות ולמשרד </w:t>
      </w:r>
      <w:r w:rsidRPr="006B0961">
        <w:rPr>
          <w:rFonts w:hint="cs"/>
          <w:rtl/>
        </w:rPr>
        <w:t xml:space="preserve">הביטחון; </w:t>
      </w:r>
      <w:r w:rsidR="00C17D8B">
        <w:rPr>
          <w:rFonts w:hint="cs"/>
          <w:rtl/>
        </w:rPr>
        <w:t>פיתוח</w:t>
      </w:r>
      <w:r w:rsidRPr="006B0961" w:rsidR="00C17D8B">
        <w:rPr>
          <w:rFonts w:hint="cs"/>
          <w:rtl/>
        </w:rPr>
        <w:t xml:space="preserve"> </w:t>
      </w:r>
      <w:r w:rsidRPr="006B0961">
        <w:rPr>
          <w:rFonts w:hint="cs"/>
          <w:rtl/>
        </w:rPr>
        <w:t xml:space="preserve">שיטה </w:t>
      </w:r>
      <w:r w:rsidR="00C17D8B">
        <w:rPr>
          <w:rFonts w:hint="cs"/>
          <w:rtl/>
        </w:rPr>
        <w:t>ו</w:t>
      </w:r>
      <w:r w:rsidRPr="006B0961">
        <w:rPr>
          <w:rFonts w:hint="cs"/>
          <w:rtl/>
        </w:rPr>
        <w:t xml:space="preserve">תהליכים, מיקוד מאמץ להכרעה על בסיס יומי, </w:t>
      </w:r>
      <w:r w:rsidR="00C17D8B">
        <w:rPr>
          <w:rFonts w:hint="cs"/>
          <w:rtl/>
        </w:rPr>
        <w:t>גיבוש</w:t>
      </w:r>
      <w:r w:rsidRPr="006B0961" w:rsidR="00C17D8B">
        <w:rPr>
          <w:rFonts w:hint="cs"/>
          <w:rtl/>
        </w:rPr>
        <w:t xml:space="preserve"> </w:t>
      </w:r>
      <w:r w:rsidRPr="006B0961">
        <w:rPr>
          <w:rFonts w:hint="cs"/>
          <w:rtl/>
        </w:rPr>
        <w:t xml:space="preserve">תמונת מצב המבוססת על נתונים, קבלת החלטות ווידוא </w:t>
      </w:r>
      <w:r w:rsidR="000B11FC">
        <w:rPr>
          <w:rFonts w:hint="cs"/>
          <w:rtl/>
        </w:rPr>
        <w:t>שהן בוצעו</w:t>
      </w:r>
      <w:r w:rsidR="00306938">
        <w:rPr>
          <w:rFonts w:hint="cs"/>
          <w:rtl/>
        </w:rPr>
        <w:t xml:space="preserve">. עוד צוין במסמך כי </w:t>
      </w:r>
      <w:r w:rsidRPr="006B0961">
        <w:rPr>
          <w:rFonts w:hint="cs"/>
          <w:rtl/>
        </w:rPr>
        <w:t>שקיפות ושיתוף פעולה מצד כלל הגורמים המעורבים הם תנאי להתמודדות עם משבר.</w:t>
      </w:r>
      <w:r w:rsidR="00132667">
        <w:rPr>
          <w:rFonts w:hint="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 xml:space="preserve">בביקורת עלה כי </w:t>
      </w:r>
      <w:r>
        <w:rPr>
          <w:rFonts w:hint="cs"/>
          <w:b/>
          <w:bCs/>
          <w:rtl/>
        </w:rPr>
        <w:t>המל"ל</w:t>
      </w:r>
      <w:r>
        <w:rPr>
          <w:rFonts w:hint="cs"/>
          <w:b/>
          <w:bCs/>
          <w:rtl/>
        </w:rPr>
        <w:t xml:space="preserve"> לא השלים תהליך הפקת לקחים כוללני לאחר </w:t>
      </w:r>
      <w:r w:rsidR="00C17D8B">
        <w:rPr>
          <w:rFonts w:hint="cs"/>
          <w:b/>
          <w:bCs/>
          <w:rtl/>
        </w:rPr>
        <w:t>תום</w:t>
      </w:r>
      <w:r>
        <w:rPr>
          <w:rFonts w:hint="cs"/>
          <w:b/>
          <w:bCs/>
          <w:rtl/>
        </w:rPr>
        <w:t xml:space="preserve"> </w:t>
      </w:r>
      <w:r w:rsidRPr="002A7A08">
        <w:rPr>
          <w:rFonts w:hint="cs"/>
          <w:b/>
          <w:bCs/>
          <w:rtl/>
        </w:rPr>
        <w:t xml:space="preserve">גל </w:t>
      </w:r>
      <w:r>
        <w:rPr>
          <w:rFonts w:hint="cs"/>
          <w:b/>
          <w:bCs/>
          <w:rtl/>
        </w:rPr>
        <w:t xml:space="preserve">התחלואה </w:t>
      </w:r>
      <w:r w:rsidRPr="002A7A08">
        <w:rPr>
          <w:rFonts w:hint="cs"/>
          <w:b/>
          <w:bCs/>
          <w:rtl/>
        </w:rPr>
        <w:t>הראשון</w:t>
      </w:r>
      <w:r>
        <w:rPr>
          <w:rFonts w:hint="cs"/>
          <w:b/>
          <w:bCs/>
          <w:rtl/>
        </w:rPr>
        <w:t xml:space="preserve"> וההתמודדות </w:t>
      </w:r>
      <w:r>
        <w:rPr>
          <w:rFonts w:hint="cs"/>
          <w:b/>
          <w:bCs/>
          <w:rtl/>
        </w:rPr>
        <w:t>א</w:t>
      </w:r>
      <w:r w:rsidR="00C17D8B">
        <w:rPr>
          <w:rFonts w:hint="cs"/>
          <w:b/>
          <w:bCs/>
          <w:rtl/>
        </w:rPr>
        <w:t>י</w:t>
      </w:r>
      <w:r>
        <w:rPr>
          <w:rFonts w:hint="cs"/>
          <w:b/>
          <w:bCs/>
          <w:rtl/>
        </w:rPr>
        <w:t>תו</w:t>
      </w:r>
      <w:r>
        <w:rPr>
          <w:rFonts w:hint="cs"/>
          <w:b/>
          <w:bCs/>
          <w:rtl/>
        </w:rPr>
        <w:t xml:space="preserve"> לשם </w:t>
      </w:r>
      <w:r w:rsidR="00C17D8B">
        <w:rPr>
          <w:rFonts w:hint="cs"/>
          <w:b/>
          <w:bCs/>
          <w:rtl/>
        </w:rPr>
        <w:t xml:space="preserve">הצגת הלקחים </w:t>
      </w:r>
      <w:r>
        <w:rPr>
          <w:rFonts w:hint="cs"/>
          <w:b/>
          <w:bCs/>
          <w:rtl/>
        </w:rPr>
        <w:t>למקבלי ההחלטות.</w:t>
      </w:r>
      <w:r w:rsidRPr="002A7A08">
        <w:rPr>
          <w:rFonts w:hint="cs"/>
          <w:b/>
          <w:bCs/>
          <w:rtl/>
        </w:rPr>
        <w:t xml:space="preserve"> </w:t>
      </w:r>
      <w:r>
        <w:rPr>
          <w:rFonts w:hint="cs"/>
          <w:b/>
          <w:bCs/>
          <w:rtl/>
        </w:rPr>
        <w:t xml:space="preserve">כמו כן, עלה כי הממשלה או קבינט הקורונה לא קיימו דיון הפקת לקחים בתקופה שבין גל התחלואה הראשון לגל התחלואה השני. </w:t>
      </w:r>
      <w:r>
        <w:rPr>
          <w:rFonts w:hint="cs"/>
          <w:b/>
          <w:bCs/>
          <w:rtl/>
        </w:rPr>
        <w:t xml:space="preserve">מומלץ כי </w:t>
      </w:r>
      <w:r>
        <w:rPr>
          <w:rFonts w:hint="cs"/>
          <w:b/>
          <w:bCs/>
          <w:rtl/>
        </w:rPr>
        <w:t>המל"ל</w:t>
      </w:r>
      <w:r>
        <w:rPr>
          <w:rFonts w:hint="cs"/>
          <w:b/>
          <w:bCs/>
          <w:rtl/>
        </w:rPr>
        <w:t xml:space="preserve"> יפעל להשלמת תהליכי הפקת הלקחים </w:t>
      </w:r>
      <w:r w:rsidR="00C17D8B">
        <w:rPr>
          <w:rFonts w:hint="cs"/>
          <w:b/>
          <w:bCs/>
          <w:rtl/>
        </w:rPr>
        <w:t>ו</w:t>
      </w:r>
      <w:r>
        <w:rPr>
          <w:rFonts w:hint="cs"/>
          <w:b/>
          <w:bCs/>
          <w:rtl/>
        </w:rPr>
        <w:t>בהם ישולבו לקחי כלל הגורמים הרלוונטיים. עוד מומלץ כי הממשלה או קבינט הקורונה יקיימו דיון בעניין הפקת הלקחים</w:t>
      </w:r>
      <w:r w:rsidR="009210B2">
        <w:rPr>
          <w:rFonts w:hint="cs"/>
          <w:b/>
          <w:bCs/>
          <w:rtl/>
        </w:rPr>
        <w:t>,</w:t>
      </w:r>
      <w:r>
        <w:rPr>
          <w:rFonts w:hint="cs"/>
          <w:b/>
          <w:bCs/>
          <w:rtl/>
        </w:rPr>
        <w:t xml:space="preserve"> ובפרט עם סיום גל </w:t>
      </w:r>
      <w:r w:rsidR="00C17D8B">
        <w:rPr>
          <w:rFonts w:hint="cs"/>
          <w:b/>
          <w:bCs/>
          <w:rtl/>
        </w:rPr>
        <w:t>ה</w:t>
      </w:r>
      <w:r>
        <w:rPr>
          <w:rFonts w:hint="cs"/>
          <w:b/>
          <w:bCs/>
          <w:rtl/>
        </w:rPr>
        <w:t xml:space="preserve">תחלואה, זאת לצורך שיפור ההיערכות לקראת </w:t>
      </w:r>
      <w:r w:rsidR="00C17D8B">
        <w:rPr>
          <w:rFonts w:hint="cs"/>
          <w:b/>
          <w:bCs/>
          <w:rtl/>
        </w:rPr>
        <w:t xml:space="preserve">גלי התחלואה </w:t>
      </w:r>
      <w:r>
        <w:rPr>
          <w:rFonts w:hint="cs"/>
          <w:b/>
          <w:bCs/>
          <w:rtl/>
        </w:rPr>
        <w:t>הבאים</w:t>
      </w:r>
      <w:r w:rsidR="00C17D8B">
        <w:rPr>
          <w:rFonts w:hint="cs"/>
          <w:b/>
          <w:bCs/>
          <w:rtl/>
        </w:rPr>
        <w:t>,</w:t>
      </w:r>
      <w:r>
        <w:rPr>
          <w:rFonts w:hint="cs"/>
          <w:b/>
          <w:bCs/>
          <w:rtl/>
        </w:rPr>
        <w:t xml:space="preserve"> </w:t>
      </w:r>
      <w:r w:rsidR="00C17D8B">
        <w:rPr>
          <w:rFonts w:hint="cs"/>
          <w:b/>
          <w:bCs/>
          <w:rtl/>
        </w:rPr>
        <w:t>אם הם אכן יישנו</w:t>
      </w:r>
      <w:r>
        <w:rPr>
          <w:rFonts w:hint="cs"/>
          <w:b/>
          <w:bCs/>
          <w:rtl/>
        </w:rPr>
        <w:t>.</w:t>
      </w:r>
    </w:p>
    <w:p w:rsidR="00361B7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61B76" w:rsidP="006B7730">
      <w:pPr>
        <w:spacing w:line="269" w:lineRule="auto"/>
        <w:rPr>
          <w:b/>
          <w:bCs/>
          <w:rtl/>
        </w:rPr>
      </w:pPr>
      <w:r w:rsidRPr="00797BDD">
        <w:rPr>
          <w:rFonts w:hint="cs"/>
          <w:rtl/>
        </w:rPr>
        <w:t xml:space="preserve">משרד </w:t>
      </w:r>
      <w:r w:rsidRPr="00797BDD">
        <w:rPr>
          <w:rFonts w:hint="cs"/>
          <w:rtl/>
        </w:rPr>
        <w:t>ראה"ם</w:t>
      </w:r>
      <w:r w:rsidRPr="00797BDD">
        <w:rPr>
          <w:rFonts w:hint="cs"/>
          <w:rtl/>
        </w:rPr>
        <w:t xml:space="preserve"> מסר בתגובתו כי ב-4.4.21 הנחה ראש </w:t>
      </w:r>
      <w:r w:rsidRPr="00797BDD">
        <w:rPr>
          <w:rFonts w:hint="cs"/>
          <w:rtl/>
        </w:rPr>
        <w:t>המל"ל</w:t>
      </w:r>
      <w:r w:rsidRPr="00797BDD">
        <w:rPr>
          <w:rFonts w:hint="cs"/>
          <w:rtl/>
        </w:rPr>
        <w:t xml:space="preserve"> לקיים הליך הפקת לקחים</w:t>
      </w:r>
      <w:r w:rsidR="00797BDD">
        <w:rPr>
          <w:rFonts w:hint="cs"/>
          <w:rtl/>
        </w:rPr>
        <w:t>, מסקנות ותובנות כחלק מהיערכות לתרחישים עתידיים תוך עדכון התוכנית הלאומית. הליך הפקת לקחים</w:t>
      </w:r>
      <w:r w:rsidR="00CB2EA1">
        <w:rPr>
          <w:rFonts w:hint="cs"/>
          <w:rtl/>
        </w:rPr>
        <w:t xml:space="preserve"> </w:t>
      </w:r>
      <w:r w:rsidRPr="00797BDD">
        <w:rPr>
          <w:rFonts w:hint="cs"/>
          <w:rtl/>
        </w:rPr>
        <w:t>זה טרם הסתיים</w:t>
      </w:r>
      <w:r w:rsidRPr="00A277DA">
        <w:rPr>
          <w:rFonts w:hint="cs"/>
          <w:rtl/>
        </w:rPr>
        <w:t>.</w:t>
      </w:r>
    </w:p>
    <w:p w:rsidR="002502D1" w:rsidP="006B7730">
      <w:pPr>
        <w:pStyle w:val="a"/>
        <w:spacing w:line="269" w:lineRule="auto"/>
        <w:rPr>
          <w:rtl/>
        </w:rPr>
      </w:pPr>
    </w:p>
    <w:p w:rsidR="00A805BB" w:rsidP="006B7730">
      <w:pPr>
        <w:pStyle w:val="a"/>
        <w:spacing w:line="269" w:lineRule="auto"/>
        <w:rPr>
          <w:rtl/>
        </w:rPr>
      </w:pPr>
    </w:p>
    <w:p w:rsidR="00A805BB" w:rsidP="006B7730">
      <w:pPr>
        <w:pStyle w:val="a"/>
        <w:spacing w:line="269" w:lineRule="auto"/>
        <w:rPr>
          <w:rtl/>
        </w:rPr>
      </w:pPr>
    </w:p>
    <w:p w:rsidR="00A277DA" w:rsidP="006B7730">
      <w:pPr>
        <w:pStyle w:val="a"/>
        <w:spacing w:line="269" w:lineRule="auto"/>
        <w:rPr>
          <w:rtl/>
        </w:rPr>
      </w:pPr>
    </w:p>
    <w:p w:rsidR="00A277DA" w:rsidRPr="00A277DA" w:rsidP="00A277DA">
      <w:pPr>
        <w:jc w:val="center"/>
        <w:rPr>
          <w:rFonts w:ascii="Arial" w:hAnsi="Arial" w:cs="Arial"/>
          <w:sz w:val="36"/>
          <w:rtl/>
        </w:rPr>
      </w:pPr>
      <w:r>
        <w:rPr>
          <w:rFonts w:ascii="Segoe UI Symbol" w:hAnsi="Segoe UI Symbol" w:cs="Segoe UI Symbol" w:hint="cs"/>
          <w:sz w:val="36"/>
          <w:rtl/>
        </w:rPr>
        <w:t>✰</w:t>
      </w:r>
    </w:p>
    <w:p w:rsidR="00A277DA" w:rsidRPr="00A277DA" w:rsidP="00A277DA">
      <w:pPr>
        <w:rPr>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277DA" w:rsidRPr="00A277DA" w:rsidP="00A277DA">
      <w:pPr>
        <w:rPr>
          <w:rtl/>
        </w:rPr>
      </w:pPr>
    </w:p>
    <w:p w:rsidR="00A04758" w:rsidP="006B7730">
      <w:pPr>
        <w:spacing w:line="269" w:lineRule="auto"/>
        <w:rPr>
          <w:b/>
          <w:bCs/>
          <w:rtl/>
        </w:rPr>
      </w:pPr>
      <w:r>
        <w:rPr>
          <w:rFonts w:hint="cs"/>
          <w:b/>
          <w:bCs/>
          <w:rtl/>
        </w:rPr>
        <w:t>משרד מבקר המדינה מציין כי ניהול משבר</w:t>
      </w:r>
      <w:r w:rsidR="000B11FC">
        <w:rPr>
          <w:rFonts w:hint="cs"/>
          <w:b/>
          <w:bCs/>
          <w:rtl/>
        </w:rPr>
        <w:t>,</w:t>
      </w:r>
      <w:r>
        <w:rPr>
          <w:rFonts w:hint="cs"/>
          <w:b/>
          <w:bCs/>
          <w:rtl/>
        </w:rPr>
        <w:t xml:space="preserve"> </w:t>
      </w:r>
      <w:r w:rsidR="00C17D8B">
        <w:rPr>
          <w:rFonts w:hint="cs"/>
          <w:b/>
          <w:bCs/>
          <w:rtl/>
        </w:rPr>
        <w:t xml:space="preserve">ובייחוד </w:t>
      </w:r>
      <w:r>
        <w:rPr>
          <w:rFonts w:hint="cs"/>
          <w:b/>
          <w:bCs/>
          <w:rtl/>
        </w:rPr>
        <w:t>משבר מתמשך כדוגמת משבר הקורונה</w:t>
      </w:r>
      <w:r w:rsidR="000B11FC">
        <w:rPr>
          <w:rFonts w:hint="cs"/>
          <w:b/>
          <w:bCs/>
          <w:rtl/>
        </w:rPr>
        <w:t>,</w:t>
      </w:r>
      <w:r>
        <w:rPr>
          <w:rFonts w:hint="cs"/>
          <w:b/>
          <w:bCs/>
          <w:rtl/>
        </w:rPr>
        <w:t xml:space="preserve"> </w:t>
      </w:r>
      <w:r w:rsidRPr="003D0DDA">
        <w:rPr>
          <w:rFonts w:hint="cs"/>
          <w:b/>
          <w:bCs/>
          <w:rtl/>
        </w:rPr>
        <w:t>מצריך</w:t>
      </w:r>
      <w:r>
        <w:rPr>
          <w:rFonts w:hint="cs"/>
          <w:b/>
          <w:bCs/>
          <w:rtl/>
        </w:rPr>
        <w:t xml:space="preserve"> </w:t>
      </w:r>
      <w:r>
        <w:rPr>
          <w:rFonts w:hint="cs"/>
          <w:b/>
          <w:bCs/>
          <w:rtl/>
        </w:rPr>
        <w:t>הפעלת גוף אופרטיבי ייעודי למימוש החלטות הדרג המדיני. בהיעדר גוף כזה מתחילת המשבר ועד הקמת משל"ט משרד הבריאות</w:t>
      </w:r>
      <w:r>
        <w:rPr>
          <w:rFonts w:hint="cs"/>
          <w:b/>
          <w:bCs/>
          <w:rtl/>
        </w:rPr>
        <w:t xml:space="preserve"> ביולי 2020 </w:t>
      </w:r>
      <w:r>
        <w:rPr>
          <w:rFonts w:hint="cs"/>
          <w:b/>
          <w:bCs/>
          <w:rtl/>
        </w:rPr>
        <w:t>המל"ל</w:t>
      </w:r>
      <w:r>
        <w:rPr>
          <w:rFonts w:hint="cs"/>
          <w:b/>
          <w:bCs/>
          <w:rtl/>
        </w:rPr>
        <w:t xml:space="preserve"> </w:t>
      </w:r>
      <w:r w:rsidRPr="003D0DDA">
        <w:rPr>
          <w:rFonts w:hint="cs"/>
          <w:b/>
          <w:bCs/>
          <w:rtl/>
        </w:rPr>
        <w:t>מילא</w:t>
      </w:r>
      <w:r>
        <w:rPr>
          <w:rFonts w:hint="cs"/>
          <w:b/>
          <w:bCs/>
          <w:rtl/>
        </w:rPr>
        <w:t xml:space="preserve"> </w:t>
      </w:r>
      <w:r>
        <w:rPr>
          <w:rFonts w:hint="cs"/>
          <w:b/>
          <w:bCs/>
          <w:rtl/>
        </w:rPr>
        <w:t xml:space="preserve">תפקידים אופרטיביים </w:t>
      </w:r>
      <w:r w:rsidR="00C17D8B">
        <w:rPr>
          <w:rFonts w:hint="cs"/>
          <w:b/>
          <w:bCs/>
          <w:rtl/>
        </w:rPr>
        <w:t>נוסף</w:t>
      </w:r>
      <w:r w:rsidRPr="003D0DDA" w:rsidR="00C17D8B">
        <w:rPr>
          <w:b/>
          <w:bCs/>
          <w:rtl/>
        </w:rPr>
        <w:t xml:space="preserve"> </w:t>
      </w:r>
      <w:r w:rsidR="00C17D8B">
        <w:rPr>
          <w:rFonts w:hint="cs"/>
          <w:b/>
          <w:bCs/>
          <w:rtl/>
        </w:rPr>
        <w:t>על ת</w:t>
      </w:r>
      <w:r>
        <w:rPr>
          <w:rFonts w:hint="cs"/>
          <w:b/>
          <w:bCs/>
          <w:rtl/>
        </w:rPr>
        <w:t xml:space="preserve">פקידו כגוף מטה.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D6D3C" w:rsidP="006B7730">
      <w:pPr>
        <w:spacing w:line="269" w:lineRule="auto"/>
        <w:rPr>
          <w:b/>
          <w:bCs/>
          <w:rtl/>
        </w:rPr>
      </w:pPr>
      <w:r w:rsidRPr="003D0DDA">
        <w:rPr>
          <w:rFonts w:hint="cs"/>
          <w:b/>
          <w:bCs/>
          <w:rtl/>
        </w:rPr>
        <w:t>מומלץ כי עם זיהוי תחילתו של משבר לאומי יופעל גוף ייעודי לניהול המשבר בהיבטים האופרטיביים.</w:t>
      </w:r>
    </w:p>
    <w:p w:rsidR="000D482D" w:rsidP="006B7730">
      <w:pPr>
        <w:spacing w:line="269" w:lineRule="auto"/>
        <w:rPr>
          <w:b/>
          <w:bCs/>
          <w:rtl/>
        </w:rPr>
      </w:pPr>
    </w:p>
    <w:p w:rsidR="002502D1" w:rsidP="006B7730">
      <w:pPr>
        <w:pStyle w:val="Heading2"/>
        <w:spacing w:before="0" w:line="269" w:lineRule="auto"/>
        <w:rPr>
          <w:rtl/>
        </w:rPr>
      </w:pPr>
      <w:r>
        <w:rPr>
          <w:rFonts w:hint="cs"/>
          <w:rtl/>
        </w:rPr>
        <w:t xml:space="preserve">תהליך </w:t>
      </w:r>
      <w:r w:rsidRPr="0088401D">
        <w:rPr>
          <w:rFonts w:hint="cs"/>
          <w:rtl/>
        </w:rPr>
        <w:t>קבלת החלטות בנושאים מרכזיים במהלך ניהול משבר הקורונה</w:t>
      </w:r>
    </w:p>
    <w:p w:rsidR="002502D1" w:rsidP="006B7730">
      <w:pPr>
        <w:pStyle w:val="Heading3"/>
        <w:spacing w:before="0" w:line="269" w:lineRule="auto"/>
        <w:rPr>
          <w:rtl/>
        </w:rPr>
      </w:pPr>
      <w:r w:rsidRPr="003D0DDA">
        <w:rPr>
          <w:rFonts w:hint="eastAsia"/>
          <w:rtl/>
        </w:rPr>
        <w:t>תרחיש</w:t>
      </w:r>
      <w:r w:rsidRPr="003D0DDA">
        <w:rPr>
          <w:rtl/>
        </w:rPr>
        <w:t xml:space="preserve"> </w:t>
      </w:r>
      <w:r w:rsidRPr="003D0DDA">
        <w:rPr>
          <w:rFonts w:hint="eastAsia"/>
          <w:rtl/>
        </w:rPr>
        <w:t>הייחוס</w:t>
      </w:r>
      <w:r w:rsidRPr="003D0DDA">
        <w:rPr>
          <w:rtl/>
        </w:rPr>
        <w:t xml:space="preserve"> </w:t>
      </w:r>
      <w:r w:rsidRPr="003D0DDA">
        <w:rPr>
          <w:rFonts w:hint="eastAsia"/>
          <w:rtl/>
        </w:rPr>
        <w:t>בניהול</w:t>
      </w:r>
      <w:r w:rsidRPr="003D0DDA">
        <w:rPr>
          <w:rtl/>
        </w:rPr>
        <w:t xml:space="preserve"> </w:t>
      </w:r>
      <w:r w:rsidRPr="003D0DDA">
        <w:rPr>
          <w:rFonts w:hint="eastAsia"/>
          <w:rtl/>
        </w:rPr>
        <w:t>משבר</w:t>
      </w:r>
      <w:r w:rsidRPr="003D0DDA">
        <w:rPr>
          <w:rtl/>
        </w:rPr>
        <w:t xml:space="preserve"> </w:t>
      </w:r>
      <w:r w:rsidRPr="003D0DDA">
        <w:rPr>
          <w:rFonts w:hint="eastAsia"/>
          <w:rtl/>
        </w:rPr>
        <w:t>הקורונה</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130657" w:rsidP="006B7730">
      <w:pPr>
        <w:spacing w:line="269" w:lineRule="auto"/>
        <w:rPr>
          <w:rFonts w:eastAsia="Times New Roman"/>
          <w:rtl/>
          <w:lang w:eastAsia="he-IL"/>
        </w:rPr>
      </w:pPr>
      <w:r>
        <w:rPr>
          <w:rFonts w:eastAsia="Times New Roman" w:hint="cs"/>
          <w:rtl/>
          <w:lang w:eastAsia="he-IL"/>
        </w:rPr>
        <w:t xml:space="preserve">איום ייחוס הוא החלטה ניהולית המגדירה את האיומים המרכזיים שיש להיערך להתמודדות עימם, אשר </w:t>
      </w:r>
      <w:r w:rsidRPr="0065120C">
        <w:rPr>
          <w:rFonts w:eastAsia="Times New Roman"/>
          <w:rtl/>
          <w:lang w:eastAsia="he-IL"/>
        </w:rPr>
        <w:t>נקבע</w:t>
      </w:r>
      <w:r>
        <w:rPr>
          <w:rFonts w:eastAsia="Times New Roman" w:hint="cs"/>
          <w:rtl/>
          <w:lang w:eastAsia="he-IL"/>
        </w:rPr>
        <w:t>ת</w:t>
      </w:r>
      <w:r w:rsidRPr="0065120C">
        <w:rPr>
          <w:rFonts w:eastAsia="Times New Roman"/>
          <w:rtl/>
          <w:lang w:eastAsia="he-IL"/>
        </w:rPr>
        <w:t xml:space="preserve"> על בסיס שלושה שיקולים מרכזיים: סבירות התממשות האיום, חומרת הנזק הצפוי</w:t>
      </w:r>
      <w:r>
        <w:rPr>
          <w:rFonts w:eastAsia="Times New Roman" w:hint="cs"/>
          <w:rtl/>
          <w:lang w:eastAsia="he-IL"/>
        </w:rPr>
        <w:t xml:space="preserve"> מהתממשותו</w:t>
      </w:r>
      <w:r w:rsidRPr="0065120C">
        <w:rPr>
          <w:rFonts w:eastAsia="Times New Roman"/>
          <w:rtl/>
          <w:lang w:eastAsia="he-IL"/>
        </w:rPr>
        <w:t xml:space="preserve"> והעלות הכלכלית </w:t>
      </w:r>
      <w:r>
        <w:rPr>
          <w:rFonts w:eastAsia="Times New Roman" w:hint="cs"/>
          <w:rtl/>
          <w:lang w:eastAsia="he-IL"/>
        </w:rPr>
        <w:t>הצפויה עקב</w:t>
      </w:r>
      <w:r w:rsidRPr="0065120C">
        <w:rPr>
          <w:rFonts w:eastAsia="Times New Roman"/>
          <w:rtl/>
          <w:lang w:eastAsia="he-IL"/>
        </w:rPr>
        <w:t xml:space="preserve"> האיום והמענה. </w:t>
      </w:r>
      <w:r>
        <w:rPr>
          <w:rFonts w:eastAsia="Times New Roman" w:hint="cs"/>
          <w:rtl/>
          <w:lang w:eastAsia="he-IL"/>
        </w:rPr>
        <w:t xml:space="preserve">מאיום הייחוס נגזר תרחיש הייחוס, </w:t>
      </w:r>
      <w:r>
        <w:rPr>
          <w:rFonts w:hint="cs"/>
          <w:rtl/>
        </w:rPr>
        <w:t>המביא בחשבון את ההיבטים העיקריים של האיום</w:t>
      </w:r>
      <w:r>
        <w:rPr>
          <w:rFonts w:eastAsia="Times New Roman" w:hint="cs"/>
          <w:rtl/>
          <w:lang w:eastAsia="he-IL"/>
        </w:rPr>
        <w:t>, ובכלל זאת את המענה הנדרש ו</w:t>
      </w:r>
      <w:r w:rsidR="000B11FC">
        <w:rPr>
          <w:rFonts w:eastAsia="Times New Roman" w:hint="cs"/>
          <w:rtl/>
          <w:lang w:eastAsia="he-IL"/>
        </w:rPr>
        <w:t xml:space="preserve">את </w:t>
      </w:r>
      <w:r>
        <w:rPr>
          <w:rFonts w:eastAsia="Times New Roman" w:hint="cs"/>
          <w:rtl/>
          <w:lang w:eastAsia="he-IL"/>
        </w:rPr>
        <w:t xml:space="preserve">משך זמן </w:t>
      </w:r>
      <w:r w:rsidRPr="00660FF9">
        <w:rPr>
          <w:rFonts w:eastAsia="Times New Roman" w:hint="eastAsia"/>
          <w:rtl/>
          <w:lang w:eastAsia="he-IL"/>
        </w:rPr>
        <w:t>האיום</w:t>
      </w:r>
      <w:r>
        <w:rPr>
          <w:rFonts w:eastAsia="Times New Roman" w:hint="cs"/>
          <w:rtl/>
          <w:lang w:eastAsia="he-IL"/>
        </w:rPr>
        <w:t>, ו</w:t>
      </w:r>
      <w:r>
        <w:rPr>
          <w:rFonts w:ascii="David" w:hAnsi="David" w:hint="cs"/>
          <w:sz w:val="24"/>
          <w:rtl/>
        </w:rPr>
        <w:t xml:space="preserve">מטרתו </w:t>
      </w:r>
      <w:r>
        <w:rPr>
          <w:rFonts w:eastAsia="Times New Roman" w:hint="cs"/>
          <w:rtl/>
          <w:lang w:eastAsia="he-IL"/>
        </w:rPr>
        <w:t>להגדיר</w:t>
      </w:r>
      <w:r w:rsidRPr="0065120C">
        <w:rPr>
          <w:rFonts w:eastAsia="Times New Roman"/>
          <w:rtl/>
          <w:lang w:eastAsia="he-IL"/>
        </w:rPr>
        <w:t xml:space="preserve"> </w:t>
      </w:r>
      <w:r>
        <w:rPr>
          <w:rFonts w:eastAsia="Times New Roman" w:hint="cs"/>
          <w:rtl/>
          <w:lang w:eastAsia="he-IL"/>
        </w:rPr>
        <w:t xml:space="preserve">עבור </w:t>
      </w:r>
      <w:r w:rsidRPr="0065120C">
        <w:rPr>
          <w:rFonts w:eastAsia="Times New Roman"/>
          <w:rtl/>
          <w:lang w:eastAsia="he-IL"/>
        </w:rPr>
        <w:t xml:space="preserve">משרדי הממשלה, </w:t>
      </w:r>
      <w:r>
        <w:rPr>
          <w:rFonts w:eastAsia="Times New Roman" w:hint="cs"/>
          <w:rtl/>
          <w:lang w:eastAsia="he-IL"/>
        </w:rPr>
        <w:t>ה</w:t>
      </w:r>
      <w:r w:rsidRPr="0065120C">
        <w:rPr>
          <w:rFonts w:eastAsia="Times New Roman"/>
          <w:rtl/>
          <w:lang w:eastAsia="he-IL"/>
        </w:rPr>
        <w:t>רשויות המקומיות וכל הגופים הרלוונטיים</w:t>
      </w:r>
      <w:r>
        <w:rPr>
          <w:rFonts w:eastAsia="Times New Roman" w:hint="cs"/>
          <w:rtl/>
          <w:lang w:eastAsia="he-IL"/>
        </w:rPr>
        <w:t xml:space="preserve"> את יעדי ההיערכות</w:t>
      </w:r>
      <w:r>
        <w:rPr>
          <w:rFonts w:eastAsia="Times New Roman"/>
          <w:rtl/>
          <w:lang w:eastAsia="he-IL"/>
        </w:rPr>
        <w:t xml:space="preserve"> </w:t>
      </w:r>
      <w:r>
        <w:rPr>
          <w:rFonts w:eastAsia="Times New Roman" w:hint="cs"/>
          <w:rtl/>
          <w:lang w:eastAsia="he-IL"/>
        </w:rPr>
        <w:t>ו</w:t>
      </w:r>
      <w:r>
        <w:rPr>
          <w:rFonts w:eastAsia="Times New Roman"/>
          <w:rtl/>
          <w:lang w:eastAsia="he-IL"/>
        </w:rPr>
        <w:t xml:space="preserve">את המענה </w:t>
      </w:r>
      <w:r>
        <w:rPr>
          <w:rFonts w:eastAsia="Times New Roman" w:hint="cs"/>
          <w:rtl/>
          <w:lang w:eastAsia="he-IL"/>
        </w:rPr>
        <w:t>הנדרש בהתממש האיום. בהתאם לכך תרחיש הייחוס משמש בסיס ל</w:t>
      </w:r>
      <w:r w:rsidRPr="0065120C">
        <w:rPr>
          <w:rFonts w:eastAsia="Times New Roman" w:hint="eastAsia"/>
          <w:rtl/>
          <w:lang w:eastAsia="he-IL"/>
        </w:rPr>
        <w:t>תוכנית</w:t>
      </w:r>
      <w:r w:rsidRPr="0065120C">
        <w:rPr>
          <w:rFonts w:eastAsia="Times New Roman"/>
          <w:rtl/>
          <w:lang w:eastAsia="he-IL"/>
        </w:rPr>
        <w:t xml:space="preserve"> עבודה </w:t>
      </w:r>
      <w:r>
        <w:rPr>
          <w:rFonts w:eastAsia="Times New Roman" w:hint="cs"/>
          <w:rtl/>
          <w:lang w:eastAsia="he-IL"/>
        </w:rPr>
        <w:t xml:space="preserve">הכוללת את קביעת </w:t>
      </w:r>
      <w:r w:rsidRPr="0065120C">
        <w:rPr>
          <w:rFonts w:eastAsia="Times New Roman"/>
          <w:rtl/>
          <w:lang w:eastAsia="he-IL"/>
        </w:rPr>
        <w:t xml:space="preserve">תורת </w:t>
      </w:r>
      <w:r>
        <w:rPr>
          <w:rFonts w:eastAsia="Times New Roman" w:hint="cs"/>
          <w:rtl/>
          <w:lang w:eastAsia="he-IL"/>
        </w:rPr>
        <w:t>ה</w:t>
      </w:r>
      <w:r w:rsidRPr="0065120C">
        <w:rPr>
          <w:rFonts w:eastAsia="Times New Roman"/>
          <w:rtl/>
          <w:lang w:eastAsia="he-IL"/>
        </w:rPr>
        <w:t xml:space="preserve">הפעלה, </w:t>
      </w:r>
      <w:r>
        <w:rPr>
          <w:rFonts w:eastAsia="Times New Roman" w:hint="cs"/>
          <w:rtl/>
          <w:lang w:eastAsia="he-IL"/>
        </w:rPr>
        <w:t>את היקף כוח האדם והכשרתו</w:t>
      </w:r>
      <w:r w:rsidRPr="0065120C">
        <w:rPr>
          <w:rFonts w:eastAsia="Times New Roman"/>
          <w:rtl/>
          <w:lang w:eastAsia="he-IL"/>
        </w:rPr>
        <w:t xml:space="preserve">, </w:t>
      </w:r>
      <w:r>
        <w:rPr>
          <w:rFonts w:eastAsia="Times New Roman" w:hint="cs"/>
          <w:rtl/>
          <w:lang w:eastAsia="he-IL"/>
        </w:rPr>
        <w:t xml:space="preserve">את </w:t>
      </w:r>
      <w:r w:rsidR="006C72B9">
        <w:rPr>
          <w:rFonts w:eastAsia="Times New Roman" w:hint="cs"/>
          <w:rtl/>
          <w:lang w:eastAsia="he-IL"/>
        </w:rPr>
        <w:t>היקפי</w:t>
      </w:r>
      <w:r w:rsidRPr="0065120C">
        <w:rPr>
          <w:rFonts w:eastAsia="Times New Roman"/>
          <w:rtl/>
          <w:lang w:eastAsia="he-IL"/>
        </w:rPr>
        <w:t xml:space="preserve"> </w:t>
      </w:r>
      <w:r>
        <w:rPr>
          <w:rFonts w:eastAsia="Times New Roman" w:hint="cs"/>
          <w:rtl/>
          <w:lang w:eastAsia="he-IL"/>
        </w:rPr>
        <w:t>ה</w:t>
      </w:r>
      <w:r w:rsidRPr="0065120C">
        <w:rPr>
          <w:rFonts w:eastAsia="Times New Roman"/>
          <w:rtl/>
          <w:lang w:eastAsia="he-IL"/>
        </w:rPr>
        <w:t>מלאי ו</w:t>
      </w:r>
      <w:r>
        <w:rPr>
          <w:rFonts w:eastAsia="Times New Roman" w:hint="cs"/>
          <w:rtl/>
          <w:lang w:eastAsia="he-IL"/>
        </w:rPr>
        <w:t>את ה</w:t>
      </w:r>
      <w:r w:rsidRPr="0065120C">
        <w:rPr>
          <w:rFonts w:eastAsia="Times New Roman"/>
          <w:rtl/>
          <w:lang w:eastAsia="he-IL"/>
        </w:rPr>
        <w:t>אמצעים</w:t>
      </w:r>
      <w:r>
        <w:rPr>
          <w:rFonts w:eastAsia="Times New Roman" w:hint="cs"/>
          <w:rtl/>
          <w:lang w:eastAsia="he-IL"/>
        </w:rPr>
        <w:t xml:space="preserve"> שישמשו לביצוע התוכנית</w:t>
      </w:r>
      <w:r w:rsidRPr="0065120C">
        <w:rPr>
          <w:rFonts w:eastAsia="Times New Roman"/>
          <w:rtl/>
          <w:lang w:eastAsia="he-IL"/>
        </w:rPr>
        <w:t xml:space="preserve">. </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tl/>
        </w:rPr>
      </w:pPr>
      <w:r>
        <w:rPr>
          <w:rFonts w:hint="cs"/>
          <w:rtl/>
          <w:lang w:eastAsia="he-IL"/>
        </w:rPr>
        <w:t xml:space="preserve">בתוכנית </w:t>
      </w:r>
      <w:r w:rsidR="00130657">
        <w:rPr>
          <w:rFonts w:hint="cs"/>
          <w:rtl/>
          <w:lang w:eastAsia="he-IL"/>
        </w:rPr>
        <w:t>"</w:t>
      </w:r>
      <w:r>
        <w:rPr>
          <w:rFonts w:hint="cs"/>
          <w:rtl/>
          <w:lang w:eastAsia="he-IL"/>
        </w:rPr>
        <w:t>נחשול בריא</w:t>
      </w:r>
      <w:r w:rsidR="00130657">
        <w:rPr>
          <w:rFonts w:hint="cs"/>
          <w:rtl/>
          <w:lang w:eastAsia="he-IL"/>
        </w:rPr>
        <w:t>"</w:t>
      </w:r>
      <w:r>
        <w:rPr>
          <w:rFonts w:hint="cs"/>
          <w:rtl/>
          <w:lang w:eastAsia="he-IL"/>
        </w:rPr>
        <w:t xml:space="preserve"> נקבע כי משרד הבריאות "אחראי על גיבוש תרחיש הייחוס הלאומי בהיבטים של תחלואה, תמותה, רכש... והשלכות כלליות על המשק החיוני".</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במהלך משבר הקורונה הוכנו שני תרחישי ייחוס: הראשון במהלך גל התחלואה הראשון</w:t>
      </w:r>
      <w:r w:rsidR="00130657">
        <w:rPr>
          <w:rFonts w:hint="cs"/>
          <w:rtl/>
        </w:rPr>
        <w:t>,</w:t>
      </w:r>
      <w:r>
        <w:rPr>
          <w:rFonts w:hint="cs"/>
          <w:rtl/>
        </w:rPr>
        <w:t xml:space="preserve"> והשני ב</w:t>
      </w:r>
      <w:r w:rsidR="00130657">
        <w:rPr>
          <w:rFonts w:hint="cs"/>
          <w:rtl/>
        </w:rPr>
        <w:t>מהלך ה</w:t>
      </w:r>
      <w:r>
        <w:rPr>
          <w:rFonts w:hint="cs"/>
          <w:rtl/>
        </w:rPr>
        <w:t xml:space="preserve">היערכות לגל תחלואה </w:t>
      </w:r>
      <w:r w:rsidRPr="003D0DDA">
        <w:rPr>
          <w:rFonts w:hint="cs"/>
          <w:rtl/>
        </w:rPr>
        <w:t>שני</w:t>
      </w:r>
      <w:r w:rsidR="00FE1869">
        <w:rPr>
          <w:rFonts w:hint="cs"/>
          <w:rtl/>
        </w:rPr>
        <w:t>,</w:t>
      </w:r>
      <w:r w:rsidRPr="003D0DDA">
        <w:rPr>
          <w:rFonts w:hint="cs"/>
          <w:rtl/>
        </w:rPr>
        <w:t xml:space="preserve"> </w:t>
      </w:r>
      <w:r w:rsidR="00DC28CB">
        <w:rPr>
          <w:rFonts w:hint="cs"/>
          <w:rtl/>
        </w:rPr>
        <w:t>באפריל עד יוני</w:t>
      </w:r>
      <w:r w:rsidRPr="003D0DDA" w:rsidR="00DC28CB">
        <w:rPr>
          <w:rtl/>
        </w:rPr>
        <w:t xml:space="preserve"> </w:t>
      </w:r>
      <w:r w:rsidRPr="003D0DDA">
        <w:rPr>
          <w:rtl/>
        </w:rPr>
        <w:t>2020</w:t>
      </w:r>
      <w:r>
        <w:rPr>
          <w:rFonts w:hint="cs"/>
          <w:rtl/>
        </w:rPr>
        <w:t>. משרד מבקר המדינה בחן את תהליך קבלת ההחלטות בנוגע להכנת תרחישים אלה</w:t>
      </w:r>
      <w:r w:rsidR="000B11FC">
        <w:rPr>
          <w:rFonts w:hint="cs"/>
          <w:rtl/>
        </w:rPr>
        <w:t>,</w:t>
      </w:r>
      <w:r>
        <w:rPr>
          <w:rFonts w:hint="cs"/>
          <w:rtl/>
        </w:rPr>
        <w:t xml:space="preserve"> ולהלן </w:t>
      </w:r>
      <w:r w:rsidR="00FE1869">
        <w:rPr>
          <w:rFonts w:hint="cs"/>
          <w:rtl/>
        </w:rPr>
        <w:t>יפורטו ממצאי הבחינה</w:t>
      </w:r>
      <w:r>
        <w:rPr>
          <w:rFonts w:hint="cs"/>
          <w:rtl/>
        </w:rPr>
        <w:t>:</w:t>
      </w:r>
    </w:p>
    <w:p w:rsidR="002502D1" w:rsidP="006B7730">
      <w:pPr>
        <w:pStyle w:val="a"/>
        <w:spacing w:line="269" w:lineRule="auto"/>
        <w:rPr>
          <w:rtl/>
        </w:rPr>
      </w:pPr>
    </w:p>
    <w:p w:rsidR="002502D1" w:rsidP="006B7730">
      <w:pPr>
        <w:pStyle w:val="Heading4"/>
        <w:spacing w:before="0" w:line="269" w:lineRule="auto"/>
      </w:pPr>
      <w:r>
        <w:rPr>
          <w:rFonts w:hint="cs"/>
          <w:rtl/>
        </w:rPr>
        <w:t>תרחיש הייחוס להיערכות במהלך גל התחלואה הראשון</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6B7AE4" w:rsidP="006B7730">
      <w:pPr>
        <w:spacing w:line="269" w:lineRule="auto"/>
        <w:rPr>
          <w:rFonts w:eastAsia="Times New Roman"/>
          <w:rtl/>
          <w:lang w:eastAsia="he-IL"/>
        </w:rPr>
      </w:pPr>
      <w:r>
        <w:rPr>
          <w:rFonts w:eastAsia="Times New Roman" w:hint="cs"/>
          <w:rtl/>
          <w:lang w:eastAsia="he-IL"/>
        </w:rPr>
        <w:t xml:space="preserve">ב-26.1.20 </w:t>
      </w:r>
      <w:r w:rsidR="00FE1869">
        <w:rPr>
          <w:rFonts w:eastAsia="Times New Roman" w:hint="cs"/>
          <w:rtl/>
          <w:lang w:eastAsia="he-IL"/>
        </w:rPr>
        <w:t xml:space="preserve">התקיימה </w:t>
      </w:r>
      <w:r>
        <w:rPr>
          <w:rFonts w:eastAsia="Times New Roman" w:hint="cs"/>
          <w:rtl/>
          <w:lang w:eastAsia="he-IL"/>
        </w:rPr>
        <w:t xml:space="preserve">ישיבת </w:t>
      </w:r>
      <w:r w:rsidR="00FE1869">
        <w:rPr>
          <w:rFonts w:eastAsia="Times New Roman" w:hint="cs"/>
          <w:rtl/>
          <w:lang w:eastAsia="he-IL"/>
        </w:rPr>
        <w:t>ה</w:t>
      </w:r>
      <w:r>
        <w:rPr>
          <w:rFonts w:eastAsia="Times New Roman" w:hint="cs"/>
          <w:rtl/>
          <w:lang w:eastAsia="he-IL"/>
        </w:rPr>
        <w:t xml:space="preserve">ממשלה </w:t>
      </w:r>
      <w:r w:rsidR="00FE1869">
        <w:rPr>
          <w:rFonts w:eastAsia="Times New Roman" w:hint="cs"/>
          <w:rtl/>
          <w:lang w:eastAsia="he-IL"/>
        </w:rPr>
        <w:t>ה</w:t>
      </w:r>
      <w:r>
        <w:rPr>
          <w:rFonts w:eastAsia="Times New Roman" w:hint="cs"/>
          <w:rtl/>
          <w:lang w:eastAsia="he-IL"/>
        </w:rPr>
        <w:t xml:space="preserve">ראשונה שעסקה בנושא הקורונה. בדיון זה הנחה </w:t>
      </w:r>
      <w:r>
        <w:rPr>
          <w:rFonts w:eastAsia="Times New Roman" w:hint="cs"/>
          <w:rtl/>
          <w:lang w:eastAsia="he-IL"/>
        </w:rPr>
        <w:t>ראה"ם</w:t>
      </w:r>
      <w:r>
        <w:rPr>
          <w:rFonts w:eastAsia="Times New Roman" w:hint="cs"/>
          <w:rtl/>
          <w:lang w:eastAsia="he-IL"/>
        </w:rPr>
        <w:t xml:space="preserve"> </w:t>
      </w:r>
      <w:r w:rsidRPr="007C7980" w:rsidR="00AA3850">
        <w:rPr>
          <w:rFonts w:hint="cs"/>
          <w:rtl/>
        </w:rPr>
        <w:t>דאז</w:t>
      </w:r>
      <w:r w:rsidR="00AA3850">
        <w:rPr>
          <w:rFonts w:hint="cs"/>
          <w:rtl/>
        </w:rPr>
        <w:t xml:space="preserve"> </w:t>
      </w:r>
      <w:r w:rsidR="00F37380">
        <w:rPr>
          <w:rFonts w:eastAsia="Times New Roman" w:hint="cs"/>
          <w:rtl/>
          <w:lang w:eastAsia="he-IL"/>
        </w:rPr>
        <w:t>להיערך לרכש ציוד רלוונטי</w:t>
      </w:r>
      <w:r>
        <w:rPr>
          <w:rFonts w:eastAsia="Times New Roman" w:hint="cs"/>
          <w:rtl/>
          <w:lang w:eastAsia="he-IL"/>
        </w:rPr>
        <w:t xml:space="preserve"> </w:t>
      </w:r>
      <w:r w:rsidR="00FE1869">
        <w:rPr>
          <w:rFonts w:eastAsia="Times New Roman" w:hint="cs"/>
          <w:rtl/>
          <w:lang w:eastAsia="he-IL"/>
        </w:rPr>
        <w:t>במסגרת ההיערכות</w:t>
      </w:r>
      <w:r>
        <w:rPr>
          <w:rFonts w:eastAsia="Times New Roman" w:hint="cs"/>
          <w:rtl/>
          <w:lang w:eastAsia="he-IL"/>
        </w:rPr>
        <w:t xml:space="preserve"> </w:t>
      </w:r>
      <w:r w:rsidR="00FE1869">
        <w:rPr>
          <w:rFonts w:eastAsia="Times New Roman" w:hint="cs"/>
          <w:rtl/>
          <w:lang w:eastAsia="he-IL"/>
        </w:rPr>
        <w:t>ל</w:t>
      </w:r>
      <w:r>
        <w:rPr>
          <w:rFonts w:eastAsia="Times New Roman" w:hint="cs"/>
          <w:rtl/>
          <w:lang w:eastAsia="he-IL"/>
        </w:rPr>
        <w:t xml:space="preserve">אפשרות שהנגיף יגיע לארץ. ב-2.2.20 </w:t>
      </w:r>
      <w:r w:rsidR="00AB66F5">
        <w:rPr>
          <w:rFonts w:eastAsia="Times New Roman" w:hint="cs"/>
          <w:rtl/>
          <w:lang w:eastAsia="he-IL"/>
        </w:rPr>
        <w:t xml:space="preserve">התקיים דיון בראשות </w:t>
      </w:r>
      <w:r w:rsidR="00AB66F5">
        <w:rPr>
          <w:rFonts w:eastAsia="Times New Roman" w:hint="cs"/>
          <w:rtl/>
          <w:lang w:eastAsia="he-IL"/>
        </w:rPr>
        <w:t>ראה"ם</w:t>
      </w:r>
      <w:r w:rsidR="00AB66F5">
        <w:rPr>
          <w:rFonts w:eastAsia="Times New Roman" w:hint="cs"/>
          <w:rtl/>
          <w:lang w:eastAsia="he-IL"/>
        </w:rPr>
        <w:t xml:space="preserve"> ובהשתתפות מספר שרים</w:t>
      </w:r>
      <w:r>
        <w:rPr>
          <w:rFonts w:eastAsia="Times New Roman" w:hint="cs"/>
          <w:rtl/>
          <w:lang w:eastAsia="he-IL"/>
        </w:rPr>
        <w:t xml:space="preserve"> שמטרת</w:t>
      </w:r>
      <w:r w:rsidR="00AB66F5">
        <w:rPr>
          <w:rFonts w:eastAsia="Times New Roman" w:hint="cs"/>
          <w:rtl/>
          <w:lang w:eastAsia="he-IL"/>
        </w:rPr>
        <w:t>ו</w:t>
      </w:r>
      <w:r>
        <w:rPr>
          <w:rFonts w:eastAsia="Times New Roman" w:hint="cs"/>
          <w:rtl/>
          <w:lang w:eastAsia="he-IL"/>
        </w:rPr>
        <w:t xml:space="preserve"> הייתה לאשר את המדיניות ו</w:t>
      </w:r>
      <w:r w:rsidR="00FE1869">
        <w:rPr>
          <w:rFonts w:eastAsia="Times New Roman" w:hint="cs"/>
          <w:rtl/>
          <w:lang w:eastAsia="he-IL"/>
        </w:rPr>
        <w:t xml:space="preserve">את </w:t>
      </w:r>
      <w:r>
        <w:rPr>
          <w:rFonts w:eastAsia="Times New Roman" w:hint="cs"/>
          <w:rtl/>
          <w:lang w:eastAsia="he-IL"/>
        </w:rPr>
        <w:t xml:space="preserve">ההיערכות הלאומית למניעת התפרצות </w:t>
      </w:r>
      <w:r w:rsidR="00FE1869">
        <w:rPr>
          <w:rFonts w:eastAsia="Times New Roman" w:hint="cs"/>
          <w:rtl/>
          <w:lang w:eastAsia="he-IL"/>
        </w:rPr>
        <w:t xml:space="preserve">המגפה </w:t>
      </w:r>
      <w:r>
        <w:rPr>
          <w:rFonts w:eastAsia="Times New Roman" w:hint="cs"/>
          <w:rtl/>
          <w:lang w:eastAsia="he-IL"/>
        </w:rPr>
        <w:t>ולהתמודדות אית</w:t>
      </w:r>
      <w:r w:rsidR="00FE1869">
        <w:rPr>
          <w:rFonts w:eastAsia="Times New Roman" w:hint="cs"/>
          <w:rtl/>
          <w:lang w:eastAsia="he-IL"/>
        </w:rPr>
        <w:t>ה</w:t>
      </w:r>
      <w:r>
        <w:rPr>
          <w:rFonts w:eastAsia="Times New Roman" w:hint="cs"/>
          <w:rtl/>
          <w:lang w:eastAsia="he-IL"/>
        </w:rPr>
        <w:t xml:space="preserve"> </w:t>
      </w:r>
      <w:r w:rsidR="005D0FC8">
        <w:rPr>
          <w:rFonts w:eastAsia="Times New Roman" w:hint="cs"/>
          <w:rtl/>
          <w:lang w:eastAsia="he-IL"/>
        </w:rPr>
        <w:t>במקרה של</w:t>
      </w:r>
      <w:r>
        <w:rPr>
          <w:rFonts w:eastAsia="Times New Roman" w:hint="cs"/>
          <w:rtl/>
          <w:lang w:eastAsia="he-IL"/>
        </w:rPr>
        <w:t xml:space="preserve"> התפרצות. בסיום הישיבה סיכם ראש </w:t>
      </w:r>
      <w:r>
        <w:rPr>
          <w:rFonts w:eastAsia="Times New Roman" w:hint="cs"/>
          <w:rtl/>
          <w:lang w:eastAsia="he-IL"/>
        </w:rPr>
        <w:t>המל"ל</w:t>
      </w:r>
      <w:r>
        <w:rPr>
          <w:rFonts w:eastAsia="Times New Roman" w:hint="cs"/>
          <w:rtl/>
          <w:lang w:eastAsia="he-IL"/>
        </w:rPr>
        <w:t xml:space="preserve"> </w:t>
      </w:r>
      <w:r w:rsidRPr="007C7980" w:rsidR="00AA3850">
        <w:rPr>
          <w:rFonts w:hint="cs"/>
          <w:rtl/>
        </w:rPr>
        <w:t>דאז</w:t>
      </w:r>
      <w:r w:rsidR="00AA3850">
        <w:rPr>
          <w:rFonts w:hint="cs"/>
          <w:rtl/>
        </w:rPr>
        <w:t xml:space="preserve"> </w:t>
      </w:r>
      <w:r>
        <w:rPr>
          <w:rFonts w:eastAsia="Times New Roman" w:hint="cs"/>
          <w:rtl/>
          <w:lang w:eastAsia="he-IL"/>
        </w:rPr>
        <w:t>את ההחלטות שהתקבלו, ובהן היערכות לבידוד רחב היקף</w:t>
      </w:r>
      <w:r w:rsidR="00FE1869">
        <w:rPr>
          <w:rFonts w:eastAsia="Times New Roman" w:hint="cs"/>
          <w:rtl/>
          <w:lang w:eastAsia="he-IL"/>
        </w:rPr>
        <w:t>,</w:t>
      </w:r>
      <w:r>
        <w:rPr>
          <w:rFonts w:eastAsia="Times New Roman" w:hint="cs"/>
          <w:rtl/>
          <w:lang w:eastAsia="he-IL"/>
        </w:rPr>
        <w:t xml:space="preserve"> ובכלל זאת פיצוי כלכלי למבודדים, הוספת יכולות בידוד ואמצעי בידוד, רכש אמצעי מיגון כגון מסכות וחומרי חיטוי, הנחיית המכון </w:t>
      </w:r>
      <w:r w:rsidR="00675C23">
        <w:rPr>
          <w:rFonts w:eastAsia="Times New Roman" w:hint="cs"/>
          <w:rtl/>
          <w:lang w:eastAsia="he-IL"/>
        </w:rPr>
        <w:t xml:space="preserve">למחקר </w:t>
      </w:r>
      <w:r>
        <w:rPr>
          <w:rFonts w:eastAsia="Times New Roman" w:hint="cs"/>
          <w:rtl/>
          <w:lang w:eastAsia="he-IL"/>
        </w:rPr>
        <w:t xml:space="preserve">ביולוגי </w:t>
      </w:r>
      <w:r w:rsidR="00675C23">
        <w:rPr>
          <w:rFonts w:eastAsia="Times New Roman" w:hint="cs"/>
          <w:rtl/>
          <w:lang w:eastAsia="he-IL"/>
        </w:rPr>
        <w:t xml:space="preserve">בישראל </w:t>
      </w:r>
      <w:r>
        <w:rPr>
          <w:rFonts w:eastAsia="Times New Roman" w:hint="cs"/>
          <w:rtl/>
          <w:lang w:eastAsia="he-IL"/>
        </w:rPr>
        <w:t xml:space="preserve">לתכנן ולפתח חיסון </w:t>
      </w:r>
      <w:r w:rsidR="00FE1869">
        <w:rPr>
          <w:rFonts w:eastAsia="Times New Roman" w:hint="cs"/>
          <w:rtl/>
          <w:lang w:eastAsia="he-IL"/>
        </w:rPr>
        <w:t>בהקדם האפשרי</w:t>
      </w:r>
      <w:r>
        <w:rPr>
          <w:rFonts w:eastAsia="Times New Roman" w:hint="cs"/>
          <w:rtl/>
          <w:lang w:eastAsia="he-IL"/>
        </w:rPr>
        <w:t xml:space="preserve"> ולתקצב אותו בהתאם </w:t>
      </w:r>
      <w:r w:rsidR="00FE1869">
        <w:rPr>
          <w:rFonts w:eastAsia="Times New Roman" w:hint="cs"/>
          <w:rtl/>
          <w:lang w:eastAsia="he-IL"/>
        </w:rPr>
        <w:t xml:space="preserve">לכך </w:t>
      </w:r>
      <w:r>
        <w:rPr>
          <w:rFonts w:eastAsia="Times New Roman" w:hint="cs"/>
          <w:rtl/>
          <w:lang w:eastAsia="he-IL"/>
        </w:rPr>
        <w:t xml:space="preserve">והקצאה מיידית של התקציב שדורש משרד הבריאות לצורך היערכות "בלי רגולציה ובלי מכשולים". בדיון זה מינה </w:t>
      </w:r>
      <w:r>
        <w:rPr>
          <w:rFonts w:eastAsia="Times New Roman" w:hint="cs"/>
          <w:rtl/>
          <w:lang w:eastAsia="he-IL"/>
        </w:rPr>
        <w:t>ראה"ם</w:t>
      </w:r>
      <w:r>
        <w:rPr>
          <w:rFonts w:eastAsia="Times New Roman" w:hint="cs"/>
          <w:rtl/>
          <w:lang w:eastAsia="he-IL"/>
        </w:rPr>
        <w:t xml:space="preserve"> </w:t>
      </w:r>
      <w:r w:rsidRPr="007C7980" w:rsidR="00AA3850">
        <w:rPr>
          <w:rFonts w:hint="cs"/>
          <w:rtl/>
        </w:rPr>
        <w:t>דאז</w:t>
      </w:r>
      <w:r w:rsidR="00AA3850">
        <w:rPr>
          <w:rFonts w:hint="cs"/>
          <w:rtl/>
        </w:rPr>
        <w:t xml:space="preserve"> </w:t>
      </w:r>
      <w:r>
        <w:rPr>
          <w:rFonts w:eastAsia="Times New Roman" w:hint="cs"/>
          <w:rtl/>
          <w:lang w:eastAsia="he-IL"/>
        </w:rPr>
        <w:t xml:space="preserve">את ראש </w:t>
      </w:r>
      <w:r>
        <w:rPr>
          <w:rFonts w:eastAsia="Times New Roman" w:hint="cs"/>
          <w:rtl/>
          <w:lang w:eastAsia="he-IL"/>
        </w:rPr>
        <w:t>המל"ל</w:t>
      </w:r>
      <w:r>
        <w:rPr>
          <w:rFonts w:eastAsia="Times New Roman" w:hint="cs"/>
          <w:rtl/>
          <w:lang w:eastAsia="he-IL"/>
        </w:rPr>
        <w:t xml:space="preserve"> </w:t>
      </w:r>
      <w:r w:rsidRPr="007C7980" w:rsidR="00AA3850">
        <w:rPr>
          <w:rFonts w:hint="cs"/>
          <w:rtl/>
        </w:rPr>
        <w:t>דאז</w:t>
      </w:r>
      <w:r w:rsidR="00AA3850">
        <w:rPr>
          <w:rFonts w:hint="cs"/>
          <w:rtl/>
        </w:rPr>
        <w:t xml:space="preserve"> </w:t>
      </w:r>
      <w:r w:rsidRPr="00EE6D11">
        <w:rPr>
          <w:rFonts w:hint="cs"/>
          <w:rtl/>
        </w:rPr>
        <w:t xml:space="preserve">לרכז את כל הפעילות הנדרשת (לרבות יישוב מחלוקות) </w:t>
      </w:r>
      <w:r w:rsidR="00FE1869">
        <w:rPr>
          <w:rFonts w:hint="cs"/>
          <w:rtl/>
        </w:rPr>
        <w:t>במסגרת</w:t>
      </w:r>
      <w:r w:rsidRPr="00EE6D11" w:rsidR="00FE1869">
        <w:rPr>
          <w:rFonts w:hint="cs"/>
          <w:rtl/>
        </w:rPr>
        <w:t xml:space="preserve"> </w:t>
      </w:r>
      <w:r w:rsidRPr="00EE6D11">
        <w:rPr>
          <w:rFonts w:hint="cs"/>
          <w:rtl/>
        </w:rPr>
        <w:t>המוכנות הלאומית למניעת כניסת הנגיף לשטח ישראל ולסייע למשרד הבריאות ככל שיידרש</w:t>
      </w:r>
      <w:r>
        <w:rPr>
          <w:rFonts w:hint="cs"/>
          <w:rtl/>
        </w:rPr>
        <w:t>.</w:t>
      </w:r>
      <w:r>
        <w:rPr>
          <w:rFonts w:eastAsia="Times New Roman" w:hint="cs"/>
          <w:rtl/>
          <w:lang w:eastAsia="he-IL"/>
        </w:rPr>
        <w:t xml:space="preserve"> </w:t>
      </w:r>
      <w:r>
        <w:rPr>
          <w:rFonts w:eastAsia="Times New Roman" w:hint="cs"/>
          <w:rtl/>
          <w:lang w:eastAsia="he-IL"/>
        </w:rPr>
        <w:t>ראה"ם</w:t>
      </w:r>
      <w:r>
        <w:rPr>
          <w:rFonts w:eastAsia="Times New Roman" w:hint="cs"/>
          <w:rtl/>
          <w:lang w:eastAsia="he-IL"/>
        </w:rPr>
        <w:t xml:space="preserve"> </w:t>
      </w:r>
      <w:r w:rsidRPr="007C7980" w:rsidR="00AA3850">
        <w:rPr>
          <w:rFonts w:hint="cs"/>
          <w:rtl/>
        </w:rPr>
        <w:t>דאז</w:t>
      </w:r>
      <w:r w:rsidR="00AA3850">
        <w:rPr>
          <w:rFonts w:hint="cs"/>
          <w:rtl/>
        </w:rPr>
        <w:t xml:space="preserve"> </w:t>
      </w:r>
      <w:r>
        <w:rPr>
          <w:rFonts w:eastAsia="Times New Roman" w:hint="cs"/>
          <w:rtl/>
          <w:lang w:eastAsia="he-IL"/>
        </w:rPr>
        <w:t>הדגיש בדיון כי "</w:t>
      </w:r>
      <w:r w:rsidRPr="00E13561">
        <w:rPr>
          <w:rFonts w:eastAsia="Times New Roman" w:hint="eastAsia"/>
          <w:b/>
          <w:bCs/>
          <w:rtl/>
          <w:lang w:eastAsia="he-IL"/>
        </w:rPr>
        <w:t>יש</w:t>
      </w:r>
      <w:r w:rsidRPr="00E13561">
        <w:rPr>
          <w:rFonts w:eastAsia="Times New Roman"/>
          <w:b/>
          <w:bCs/>
          <w:rtl/>
          <w:lang w:eastAsia="he-IL"/>
        </w:rPr>
        <w:t xml:space="preserve"> להתייחס ולפעול באירוע זה כאירוע חירום לאומי... </w:t>
      </w:r>
      <w:r w:rsidRPr="00E13561">
        <w:rPr>
          <w:rFonts w:eastAsia="Times New Roman" w:hint="eastAsia"/>
          <w:b/>
          <w:bCs/>
          <w:rtl/>
          <w:lang w:eastAsia="he-IL"/>
        </w:rPr>
        <w:t>איננו</w:t>
      </w:r>
      <w:r w:rsidRPr="00E13561">
        <w:rPr>
          <w:rFonts w:eastAsia="Times New Roman"/>
          <w:b/>
          <w:bCs/>
          <w:rtl/>
          <w:lang w:eastAsia="he-IL"/>
        </w:rPr>
        <w:t xml:space="preserve"> </w:t>
      </w:r>
      <w:r w:rsidRPr="00E13561">
        <w:rPr>
          <w:rFonts w:eastAsia="Times New Roman" w:hint="eastAsia"/>
          <w:b/>
          <w:bCs/>
          <w:rtl/>
          <w:lang w:eastAsia="he-IL"/>
        </w:rPr>
        <w:t>יודעים</w:t>
      </w:r>
      <w:r w:rsidRPr="00E13561">
        <w:rPr>
          <w:rFonts w:eastAsia="Times New Roman"/>
          <w:b/>
          <w:bCs/>
          <w:rtl/>
          <w:lang w:eastAsia="he-IL"/>
        </w:rPr>
        <w:t xml:space="preserve"> </w:t>
      </w:r>
      <w:r w:rsidRPr="00E13561">
        <w:rPr>
          <w:rFonts w:eastAsia="Times New Roman" w:hint="eastAsia"/>
          <w:b/>
          <w:bCs/>
          <w:rtl/>
          <w:lang w:eastAsia="he-IL"/>
        </w:rPr>
        <w:t>לאן</w:t>
      </w:r>
      <w:r w:rsidRPr="00E13561">
        <w:rPr>
          <w:rFonts w:eastAsia="Times New Roman"/>
          <w:b/>
          <w:bCs/>
          <w:rtl/>
          <w:lang w:eastAsia="he-IL"/>
        </w:rPr>
        <w:t xml:space="preserve"> </w:t>
      </w:r>
      <w:r w:rsidRPr="00E13561">
        <w:rPr>
          <w:rFonts w:eastAsia="Times New Roman" w:hint="eastAsia"/>
          <w:b/>
          <w:bCs/>
          <w:rtl/>
          <w:lang w:eastAsia="he-IL"/>
        </w:rPr>
        <w:t>מצב</w:t>
      </w:r>
      <w:r w:rsidRPr="00E13561">
        <w:rPr>
          <w:rFonts w:eastAsia="Times New Roman"/>
          <w:b/>
          <w:bCs/>
          <w:rtl/>
          <w:lang w:eastAsia="he-IL"/>
        </w:rPr>
        <w:t xml:space="preserve"> </w:t>
      </w:r>
      <w:r w:rsidRPr="00E13561">
        <w:rPr>
          <w:rFonts w:eastAsia="Times New Roman" w:hint="eastAsia"/>
          <w:b/>
          <w:bCs/>
          <w:rtl/>
          <w:lang w:eastAsia="he-IL"/>
        </w:rPr>
        <w:t>זה</w:t>
      </w:r>
      <w:r w:rsidRPr="00E13561">
        <w:rPr>
          <w:rFonts w:eastAsia="Times New Roman"/>
          <w:b/>
          <w:bCs/>
          <w:rtl/>
          <w:lang w:eastAsia="he-IL"/>
        </w:rPr>
        <w:t xml:space="preserve"> </w:t>
      </w:r>
      <w:r w:rsidRPr="00E13561">
        <w:rPr>
          <w:rFonts w:eastAsia="Times New Roman" w:hint="eastAsia"/>
          <w:b/>
          <w:bCs/>
          <w:rtl/>
          <w:lang w:eastAsia="he-IL"/>
        </w:rPr>
        <w:t>יוביל</w:t>
      </w:r>
      <w:r w:rsidRPr="00E13561">
        <w:rPr>
          <w:rFonts w:eastAsia="Times New Roman"/>
          <w:b/>
          <w:bCs/>
          <w:rtl/>
          <w:lang w:eastAsia="he-IL"/>
        </w:rPr>
        <w:t xml:space="preserve"> </w:t>
      </w:r>
      <w:r w:rsidRPr="00E13561">
        <w:rPr>
          <w:rFonts w:eastAsia="Times New Roman" w:hint="eastAsia"/>
          <w:b/>
          <w:bCs/>
          <w:rtl/>
          <w:lang w:eastAsia="he-IL"/>
        </w:rPr>
        <w:t>אותנו</w:t>
      </w:r>
      <w:r w:rsidRPr="00E13561">
        <w:rPr>
          <w:rFonts w:eastAsia="Times New Roman"/>
          <w:b/>
          <w:bCs/>
          <w:rtl/>
          <w:lang w:eastAsia="he-IL"/>
        </w:rPr>
        <w:t xml:space="preserve"> </w:t>
      </w:r>
      <w:r w:rsidRPr="00E13561">
        <w:rPr>
          <w:rFonts w:eastAsia="Times New Roman" w:hint="eastAsia"/>
          <w:b/>
          <w:bCs/>
          <w:rtl/>
          <w:lang w:eastAsia="he-IL"/>
        </w:rPr>
        <w:t>ולכן</w:t>
      </w:r>
      <w:r w:rsidRPr="00E13561">
        <w:rPr>
          <w:rFonts w:eastAsia="Times New Roman"/>
          <w:b/>
          <w:bCs/>
          <w:rtl/>
          <w:lang w:eastAsia="he-IL"/>
        </w:rPr>
        <w:t xml:space="preserve"> </w:t>
      </w:r>
      <w:r w:rsidRPr="00E13561">
        <w:rPr>
          <w:rFonts w:eastAsia="Times New Roman" w:hint="eastAsia"/>
          <w:b/>
          <w:bCs/>
          <w:rtl/>
          <w:lang w:eastAsia="he-IL"/>
        </w:rPr>
        <w:t>עלינו</w:t>
      </w:r>
      <w:r w:rsidRPr="00E13561">
        <w:rPr>
          <w:rFonts w:eastAsia="Times New Roman"/>
          <w:b/>
          <w:bCs/>
          <w:rtl/>
          <w:lang w:eastAsia="he-IL"/>
        </w:rPr>
        <w:t xml:space="preserve"> </w:t>
      </w:r>
      <w:r w:rsidRPr="00E13561">
        <w:rPr>
          <w:rFonts w:eastAsia="Times New Roman" w:hint="eastAsia"/>
          <w:b/>
          <w:bCs/>
          <w:rtl/>
          <w:lang w:eastAsia="he-IL"/>
        </w:rPr>
        <w:t>להיערך</w:t>
      </w:r>
      <w:r w:rsidRPr="00E13561">
        <w:rPr>
          <w:rFonts w:eastAsia="Times New Roman"/>
          <w:b/>
          <w:bCs/>
          <w:rtl/>
          <w:lang w:eastAsia="he-IL"/>
        </w:rPr>
        <w:t xml:space="preserve"> </w:t>
      </w:r>
      <w:r w:rsidRPr="00E13561">
        <w:rPr>
          <w:rFonts w:eastAsia="Times New Roman" w:hint="eastAsia"/>
          <w:b/>
          <w:bCs/>
          <w:rtl/>
          <w:lang w:eastAsia="he-IL"/>
        </w:rPr>
        <w:t>לתרחיש</w:t>
      </w:r>
      <w:r w:rsidRPr="00E13561">
        <w:rPr>
          <w:rFonts w:eastAsia="Times New Roman"/>
          <w:b/>
          <w:bCs/>
          <w:rtl/>
          <w:lang w:eastAsia="he-IL"/>
        </w:rPr>
        <w:t xml:space="preserve"> </w:t>
      </w:r>
      <w:r w:rsidRPr="00E13561">
        <w:rPr>
          <w:rFonts w:eastAsia="Times New Roman" w:hint="eastAsia"/>
          <w:b/>
          <w:bCs/>
          <w:rtl/>
          <w:lang w:eastAsia="he-IL"/>
        </w:rPr>
        <w:t>השלילי</w:t>
      </w:r>
      <w:r>
        <w:rPr>
          <w:rFonts w:eastAsia="Times New Roman" w:hint="cs"/>
          <w:rtl/>
          <w:lang w:eastAsia="he-IL"/>
        </w:rPr>
        <w:t xml:space="preserve"> שבמסגרתו הנגיף יגיע גם אלינו ויגרום לתחלואה" (ההדגשות במקור).</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70360C" w:rsidP="006B7730">
      <w:pPr>
        <w:spacing w:line="269" w:lineRule="auto"/>
        <w:rPr>
          <w:rFonts w:eastAsia="Times New Roman"/>
          <w:b/>
          <w:bCs/>
          <w:rtl/>
          <w:lang w:eastAsia="he-IL"/>
        </w:rPr>
      </w:pPr>
      <w:r>
        <w:rPr>
          <w:rFonts w:eastAsia="Times New Roman" w:hint="cs"/>
          <w:rtl/>
          <w:lang w:eastAsia="he-IL"/>
        </w:rPr>
        <w:t>עד תחילת פברואר 2020 נקטו משרדי הממשלה צעדים שונים לצורך ההתמודדות עם נגיף הקורונה</w:t>
      </w:r>
      <w:r w:rsidR="000B11FC">
        <w:rPr>
          <w:rFonts w:eastAsia="Times New Roman" w:hint="cs"/>
          <w:rtl/>
          <w:lang w:eastAsia="he-IL"/>
        </w:rPr>
        <w:t>,</w:t>
      </w:r>
      <w:r>
        <w:rPr>
          <w:rFonts w:eastAsia="Times New Roman" w:hint="cs"/>
          <w:rtl/>
          <w:lang w:eastAsia="he-IL"/>
        </w:rPr>
        <w:t xml:space="preserve"> ובהם מתן הנחיה להיערכות בתי חולים לקליטת חולי קורונה, הזמנת 12 מיליון מסכות על ידי משרד הבריאות, הטלת חובת בידוד על הנכנסים לישראל מחו"ל ומניעת כניסה לישראל </w:t>
      </w:r>
      <w:r w:rsidR="00FE1869">
        <w:rPr>
          <w:rFonts w:eastAsia="Times New Roman" w:hint="cs"/>
          <w:rtl/>
          <w:lang w:eastAsia="he-IL"/>
        </w:rPr>
        <w:t xml:space="preserve">של </w:t>
      </w:r>
      <w:r>
        <w:rPr>
          <w:rFonts w:eastAsia="Times New Roman" w:hint="cs"/>
          <w:rtl/>
          <w:lang w:eastAsia="he-IL"/>
        </w:rPr>
        <w:t>זרים שאינם תושבי ישראל.</w:t>
      </w:r>
      <w:r w:rsidR="00CB2EA1">
        <w:rPr>
          <w:rFonts w:eastAsia="Times New Roman" w:hint="cs"/>
          <w:rtl/>
          <w:lang w:eastAsia="he-IL"/>
        </w:rPr>
        <w:t xml:space="preserve"> </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Fonts w:eastAsia="Times New Roman"/>
          <w:rtl/>
          <w:lang w:eastAsia="he-IL"/>
        </w:rPr>
      </w:pPr>
      <w:r>
        <w:rPr>
          <w:rFonts w:eastAsia="Times New Roman" w:hint="cs"/>
          <w:rtl/>
          <w:lang w:eastAsia="he-IL"/>
        </w:rPr>
        <w:t xml:space="preserve">ב-20.2.20 הטיל ראש אגף </w:t>
      </w:r>
      <w:r>
        <w:rPr>
          <w:rFonts w:eastAsia="Times New Roman" w:hint="cs"/>
          <w:rtl/>
          <w:lang w:eastAsia="he-IL"/>
        </w:rPr>
        <w:t>לוט"ר</w:t>
      </w:r>
      <w:r>
        <w:rPr>
          <w:rFonts w:eastAsia="Times New Roman" w:hint="cs"/>
          <w:rtl/>
          <w:lang w:eastAsia="he-IL"/>
        </w:rPr>
        <w:t xml:space="preserve">, </w:t>
      </w:r>
      <w:r>
        <w:rPr>
          <w:rFonts w:eastAsia="Times New Roman" w:hint="cs"/>
          <w:rtl/>
          <w:lang w:eastAsia="he-IL"/>
        </w:rPr>
        <w:t>בט"פ</w:t>
      </w:r>
      <w:r>
        <w:rPr>
          <w:rFonts w:eastAsia="Times New Roman" w:hint="cs"/>
          <w:rtl/>
          <w:lang w:eastAsia="he-IL"/>
        </w:rPr>
        <w:t xml:space="preserve"> ועורף </w:t>
      </w:r>
      <w:r w:rsidRPr="007C7980" w:rsidR="00AA3850">
        <w:rPr>
          <w:rFonts w:hint="cs"/>
          <w:rtl/>
        </w:rPr>
        <w:t>דאז</w:t>
      </w:r>
      <w:r w:rsidR="00AA3850">
        <w:rPr>
          <w:rFonts w:hint="cs"/>
          <w:rtl/>
        </w:rPr>
        <w:t xml:space="preserve"> </w:t>
      </w:r>
      <w:r>
        <w:rPr>
          <w:rFonts w:eastAsia="Times New Roman" w:hint="cs"/>
          <w:rtl/>
          <w:lang w:eastAsia="he-IL"/>
        </w:rPr>
        <w:t xml:space="preserve">על </w:t>
      </w:r>
      <w:r>
        <w:rPr>
          <w:rFonts w:eastAsia="Times New Roman" w:hint="cs"/>
          <w:rtl/>
          <w:lang w:eastAsia="he-IL"/>
        </w:rPr>
        <w:t>רח"ל</w:t>
      </w:r>
      <w:r>
        <w:rPr>
          <w:rFonts w:eastAsia="Times New Roman" w:hint="cs"/>
          <w:rtl/>
          <w:lang w:eastAsia="he-IL"/>
        </w:rPr>
        <w:t>, משרד הבריאות ועוזר השר להתגוננות להכין במשותף תרחיש ייחוס להתפרצות נגיף הקורונה בישראל.</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E77E5B" w:rsidP="006B7730">
      <w:pPr>
        <w:spacing w:line="269" w:lineRule="auto"/>
        <w:rPr>
          <w:rFonts w:eastAsia="Times New Roman"/>
          <w:rtl/>
          <w:lang w:eastAsia="he-IL"/>
        </w:rPr>
      </w:pPr>
      <w:r w:rsidRPr="00362B1F">
        <w:rPr>
          <w:rFonts w:eastAsia="Times New Roman" w:hint="cs"/>
          <w:rtl/>
          <w:lang w:eastAsia="he-IL"/>
        </w:rPr>
        <w:t>משרד מבקר המדינה בחן את עבודת המטה ו</w:t>
      </w:r>
      <w:r w:rsidR="00FE1869">
        <w:rPr>
          <w:rFonts w:eastAsia="Times New Roman" w:hint="cs"/>
          <w:rtl/>
          <w:lang w:eastAsia="he-IL"/>
        </w:rPr>
        <w:t xml:space="preserve">את </w:t>
      </w:r>
      <w:r w:rsidRPr="00362B1F">
        <w:rPr>
          <w:rFonts w:eastAsia="Times New Roman" w:hint="cs"/>
          <w:rtl/>
          <w:lang w:eastAsia="he-IL"/>
        </w:rPr>
        <w:t xml:space="preserve">תהליך קבלת ההחלטות בנוגע לאישור תרחיש הייחוס </w:t>
      </w:r>
      <w:r w:rsidR="00FE1869">
        <w:rPr>
          <w:rFonts w:eastAsia="Times New Roman" w:hint="cs"/>
          <w:rtl/>
          <w:lang w:eastAsia="he-IL"/>
        </w:rPr>
        <w:t>להיערכות</w:t>
      </w:r>
      <w:r w:rsidRPr="00362B1F" w:rsidR="00FE1869">
        <w:rPr>
          <w:rFonts w:eastAsia="Times New Roman" w:hint="cs"/>
          <w:rtl/>
          <w:lang w:eastAsia="he-IL"/>
        </w:rPr>
        <w:t xml:space="preserve"> ל</w:t>
      </w:r>
      <w:r w:rsidR="00FE1869">
        <w:rPr>
          <w:rFonts w:eastAsia="Times New Roman" w:hint="cs"/>
          <w:rtl/>
          <w:lang w:eastAsia="he-IL"/>
        </w:rPr>
        <w:t xml:space="preserve">אפשרות של </w:t>
      </w:r>
      <w:r w:rsidRPr="00362B1F" w:rsidR="00FE1869">
        <w:rPr>
          <w:rFonts w:eastAsia="Times New Roman" w:hint="cs"/>
          <w:rtl/>
          <w:lang w:eastAsia="he-IL"/>
        </w:rPr>
        <w:t xml:space="preserve">התפרצות </w:t>
      </w:r>
      <w:r w:rsidR="00FE1869">
        <w:rPr>
          <w:rFonts w:eastAsia="Times New Roman" w:hint="cs"/>
          <w:rtl/>
          <w:lang w:eastAsia="he-IL"/>
        </w:rPr>
        <w:t>המגפה</w:t>
      </w:r>
      <w:r w:rsidRPr="00362B1F" w:rsidR="00FE1869">
        <w:rPr>
          <w:rFonts w:eastAsia="Times New Roman" w:hint="cs"/>
          <w:rtl/>
          <w:lang w:eastAsia="he-IL"/>
        </w:rPr>
        <w:t xml:space="preserve"> והתפשטות</w:t>
      </w:r>
      <w:r w:rsidR="00FE1869">
        <w:rPr>
          <w:rFonts w:eastAsia="Times New Roman" w:hint="cs"/>
          <w:rtl/>
          <w:lang w:eastAsia="he-IL"/>
        </w:rPr>
        <w:t>ה</w:t>
      </w:r>
      <w:r w:rsidRPr="00362B1F" w:rsidR="00FE1869">
        <w:rPr>
          <w:rFonts w:eastAsia="Times New Roman" w:hint="cs"/>
          <w:rtl/>
          <w:lang w:eastAsia="he-IL"/>
        </w:rPr>
        <w:t xml:space="preserve"> בישראל, ולהלן </w:t>
      </w:r>
      <w:r w:rsidR="00FE1869">
        <w:rPr>
          <w:rFonts w:eastAsia="Times New Roman" w:hint="cs"/>
          <w:rtl/>
          <w:lang w:eastAsia="he-IL"/>
        </w:rPr>
        <w:t>יפורטו ממצאי בחינתו</w:t>
      </w:r>
      <w:r w:rsidRPr="00362B1F">
        <w:rPr>
          <w:rFonts w:eastAsia="Times New Roman" w:hint="cs"/>
          <w:rtl/>
          <w:lang w:eastAsia="he-IL"/>
        </w:rPr>
        <w:t>:</w:t>
      </w:r>
    </w:p>
    <w:p w:rsidR="00216857" w:rsidP="006B7730">
      <w:pPr>
        <w:spacing w:line="269" w:lineRule="auto"/>
        <w:rPr>
          <w:rFonts w:eastAsia="Times New Roman"/>
          <w:b/>
          <w:bCs/>
          <w:rtl/>
          <w:lang w:eastAsia="he-IL"/>
        </w:rPr>
      </w:pPr>
    </w:p>
    <w:p w:rsidR="002502D1" w:rsidP="006B7730">
      <w:pPr>
        <w:pStyle w:val="Heading5"/>
        <w:spacing w:line="269" w:lineRule="auto"/>
        <w:rPr>
          <w:rFonts w:eastAsia="Times New Roman"/>
          <w:rtl/>
          <w:lang w:eastAsia="he-IL"/>
        </w:rPr>
      </w:pPr>
      <w:r w:rsidRPr="00B27459">
        <w:rPr>
          <w:rFonts w:eastAsia="Times New Roman" w:hint="cs"/>
          <w:rtl/>
          <w:lang w:eastAsia="he-IL"/>
        </w:rPr>
        <w:t>עבודת מטה להכנת תרחיש ייחוס</w:t>
      </w:r>
      <w:r>
        <w:rPr>
          <w:rFonts w:eastAsia="Times New Roman" w:hint="cs"/>
          <w:rtl/>
          <w:lang w:eastAsia="he-IL"/>
        </w:rPr>
        <w:t xml:space="preserve"> </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RPr="00E677FF" w:rsidP="006B7730">
      <w:pPr>
        <w:spacing w:line="269" w:lineRule="auto"/>
        <w:rPr>
          <w:b/>
          <w:rtl/>
          <w:lang w:eastAsia="he-IL"/>
        </w:rPr>
      </w:pPr>
      <w:r w:rsidRPr="00E677FF">
        <w:rPr>
          <w:rFonts w:hint="eastAsia"/>
          <w:b/>
          <w:bCs/>
          <w:rtl/>
          <w:lang w:eastAsia="he-IL"/>
        </w:rPr>
        <w:t>בביקורת</w:t>
      </w:r>
      <w:r w:rsidRPr="00E677FF">
        <w:rPr>
          <w:b/>
          <w:bCs/>
          <w:rtl/>
          <w:lang w:eastAsia="he-IL"/>
        </w:rPr>
        <w:t xml:space="preserve"> עלה כי משרד הבריאות </w:t>
      </w:r>
      <w:r w:rsidRPr="00E677FF">
        <w:rPr>
          <w:rFonts w:hint="eastAsia"/>
          <w:b/>
          <w:bCs/>
          <w:rtl/>
          <w:lang w:eastAsia="he-IL"/>
        </w:rPr>
        <w:t>ורח</w:t>
      </w:r>
      <w:r w:rsidRPr="00E677FF">
        <w:rPr>
          <w:b/>
          <w:bCs/>
          <w:rtl/>
          <w:lang w:eastAsia="he-IL"/>
        </w:rPr>
        <w:t>"ל</w:t>
      </w:r>
      <w:r w:rsidRPr="00E677FF">
        <w:rPr>
          <w:b/>
          <w:bCs/>
          <w:rtl/>
          <w:lang w:eastAsia="he-IL"/>
        </w:rPr>
        <w:t xml:space="preserve"> לא </w:t>
      </w:r>
      <w:r>
        <w:rPr>
          <w:rFonts w:hint="cs"/>
          <w:b/>
          <w:bCs/>
          <w:rtl/>
          <w:lang w:eastAsia="he-IL"/>
        </w:rPr>
        <w:t>השלימו גיבוש של</w:t>
      </w:r>
      <w:r w:rsidRPr="00E677FF">
        <w:rPr>
          <w:b/>
          <w:bCs/>
          <w:rtl/>
          <w:lang w:eastAsia="he-IL"/>
        </w:rPr>
        <w:t xml:space="preserve"> </w:t>
      </w:r>
      <w:r w:rsidRPr="00E677FF">
        <w:rPr>
          <w:rFonts w:hint="eastAsia"/>
          <w:b/>
          <w:bCs/>
          <w:rtl/>
          <w:lang w:eastAsia="he-IL"/>
        </w:rPr>
        <w:t>תרחיש</w:t>
      </w:r>
      <w:r w:rsidRPr="00E677FF">
        <w:rPr>
          <w:b/>
          <w:bCs/>
          <w:rtl/>
          <w:lang w:eastAsia="he-IL"/>
        </w:rPr>
        <w:t xml:space="preserve"> ייחוס </w:t>
      </w:r>
      <w:r w:rsidRPr="00E677FF">
        <w:rPr>
          <w:rFonts w:hint="eastAsia"/>
          <w:b/>
          <w:bCs/>
          <w:rtl/>
          <w:lang w:eastAsia="he-IL"/>
        </w:rPr>
        <w:t>משותף</w:t>
      </w:r>
      <w:r w:rsidRPr="00E677FF">
        <w:rPr>
          <w:b/>
          <w:bCs/>
          <w:rtl/>
          <w:lang w:eastAsia="he-IL"/>
        </w:rPr>
        <w:t xml:space="preserve">. </w:t>
      </w:r>
      <w:r w:rsidRPr="00E677FF">
        <w:rPr>
          <w:rFonts w:hint="eastAsia"/>
          <w:rtl/>
          <w:lang w:eastAsia="he-IL"/>
        </w:rPr>
        <w:t>להלן</w:t>
      </w:r>
      <w:r w:rsidRPr="00E677FF">
        <w:rPr>
          <w:rtl/>
          <w:lang w:eastAsia="he-IL"/>
        </w:rPr>
        <w:t xml:space="preserve"> </w:t>
      </w:r>
      <w:r w:rsidRPr="00E677FF">
        <w:rPr>
          <w:rFonts w:hint="eastAsia"/>
          <w:rtl/>
          <w:lang w:eastAsia="he-IL"/>
        </w:rPr>
        <w:t>הפרטים</w:t>
      </w:r>
      <w:r w:rsidRPr="0031268A">
        <w:rPr>
          <w:rFonts w:hint="cs"/>
          <w:rtl/>
          <w:lang w:eastAsia="he-IL"/>
        </w:rPr>
        <w:t>:</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Fonts w:eastAsia="Times New Roman"/>
          <w:rtl/>
          <w:lang w:eastAsia="he-IL"/>
        </w:rPr>
      </w:pPr>
      <w:r>
        <w:rPr>
          <w:rFonts w:eastAsia="Times New Roman" w:hint="cs"/>
          <w:rtl/>
          <w:lang w:eastAsia="he-IL"/>
        </w:rPr>
        <w:t xml:space="preserve">ב-27.2.20 הציגה </w:t>
      </w:r>
      <w:r>
        <w:rPr>
          <w:rFonts w:eastAsia="Times New Roman" w:hint="cs"/>
          <w:rtl/>
          <w:lang w:eastAsia="he-IL"/>
        </w:rPr>
        <w:t>רח"ל</w:t>
      </w:r>
      <w:r>
        <w:rPr>
          <w:rFonts w:eastAsia="Times New Roman" w:hint="cs"/>
          <w:rtl/>
          <w:lang w:eastAsia="he-IL"/>
        </w:rPr>
        <w:t xml:space="preserve"> לסגן שר הביטחון </w:t>
      </w:r>
      <w:r w:rsidRPr="007C7980" w:rsidR="00AA3850">
        <w:rPr>
          <w:rFonts w:hint="cs"/>
          <w:rtl/>
        </w:rPr>
        <w:t>דאז</w:t>
      </w:r>
      <w:r w:rsidR="00AA3850">
        <w:rPr>
          <w:rFonts w:hint="cs"/>
          <w:rtl/>
        </w:rPr>
        <w:t xml:space="preserve"> </w:t>
      </w:r>
      <w:r>
        <w:rPr>
          <w:rFonts w:eastAsia="Times New Roman" w:hint="cs"/>
          <w:rtl/>
          <w:lang w:eastAsia="he-IL"/>
        </w:rPr>
        <w:t>את תרחיש הייחוס לקורונה</w:t>
      </w:r>
      <w:r>
        <w:rPr>
          <w:rStyle w:val="FootnoteReference1"/>
          <w:rFonts w:eastAsia="Times New Roman"/>
          <w:rtl/>
          <w:lang w:eastAsia="he-IL"/>
        </w:rPr>
        <w:footnoteReference w:id="84"/>
      </w:r>
      <w:r>
        <w:rPr>
          <w:rFonts w:eastAsia="Times New Roman" w:hint="cs"/>
          <w:rtl/>
          <w:lang w:eastAsia="he-IL"/>
        </w:rPr>
        <w:t xml:space="preserve"> שהכינה עם מטה עוזר השר להתגוננות. במצגת של </w:t>
      </w:r>
      <w:r>
        <w:rPr>
          <w:rFonts w:eastAsia="Times New Roman" w:hint="cs"/>
          <w:rtl/>
          <w:lang w:eastAsia="he-IL"/>
        </w:rPr>
        <w:t>רח"ל</w:t>
      </w:r>
      <w:r>
        <w:rPr>
          <w:rFonts w:eastAsia="Times New Roman" w:hint="cs"/>
          <w:rtl/>
          <w:lang w:eastAsia="he-IL"/>
        </w:rPr>
        <w:t xml:space="preserve"> צוין כי ההישג הלאומי הנדרש הוגדר כמניעה או דחייה ככל הניתן של התפרצות </w:t>
      </w:r>
      <w:r w:rsidR="0031268A">
        <w:rPr>
          <w:rFonts w:eastAsia="Times New Roman" w:hint="cs"/>
          <w:rtl/>
          <w:lang w:eastAsia="he-IL"/>
        </w:rPr>
        <w:t xml:space="preserve">המגפה </w:t>
      </w:r>
      <w:r>
        <w:rPr>
          <w:rFonts w:eastAsia="Times New Roman" w:hint="cs"/>
          <w:rtl/>
          <w:lang w:eastAsia="he-IL"/>
        </w:rPr>
        <w:t xml:space="preserve">בארץ. מהמצגת עלה כי עמדת </w:t>
      </w:r>
      <w:r>
        <w:rPr>
          <w:rFonts w:eastAsia="Times New Roman" w:hint="cs"/>
          <w:rtl/>
          <w:lang w:eastAsia="he-IL"/>
        </w:rPr>
        <w:t>רח"ל</w:t>
      </w:r>
      <w:r>
        <w:rPr>
          <w:rFonts w:eastAsia="Times New Roman" w:hint="cs"/>
          <w:rtl/>
          <w:lang w:eastAsia="he-IL"/>
        </w:rPr>
        <w:t xml:space="preserve"> הייתה שהמאמצים למניעת כניסת הנגיף לשטחי ישראל ולצמצום ההדבקה (להלן - מניעה והכלה) </w:t>
      </w:r>
      <w:r w:rsidRPr="00FE5209">
        <w:rPr>
          <w:rFonts w:eastAsia="Times New Roman" w:hint="cs"/>
          <w:rtl/>
          <w:lang w:eastAsia="he-IL"/>
        </w:rPr>
        <w:t>שהי</w:t>
      </w:r>
      <w:r>
        <w:rPr>
          <w:rFonts w:eastAsia="Times New Roman" w:hint="cs"/>
          <w:rtl/>
          <w:lang w:eastAsia="he-IL"/>
        </w:rPr>
        <w:t xml:space="preserve">ו נהוגים בפברואר 2020 יתרמו </w:t>
      </w:r>
      <w:r w:rsidR="0031268A">
        <w:rPr>
          <w:rFonts w:eastAsia="Times New Roman" w:hint="cs"/>
          <w:rtl/>
          <w:lang w:eastAsia="he-IL"/>
        </w:rPr>
        <w:t xml:space="preserve">במידה ניכרת </w:t>
      </w:r>
      <w:r>
        <w:rPr>
          <w:rFonts w:eastAsia="Times New Roman" w:hint="cs"/>
          <w:rtl/>
          <w:lang w:eastAsia="he-IL"/>
        </w:rPr>
        <w:t>להפחתת ההפצה של הנגיף</w:t>
      </w:r>
      <w:r w:rsidR="0031268A">
        <w:rPr>
          <w:rFonts w:eastAsia="Times New Roman" w:hint="cs"/>
          <w:rtl/>
          <w:lang w:eastAsia="he-IL"/>
        </w:rPr>
        <w:t>,</w:t>
      </w:r>
      <w:r>
        <w:rPr>
          <w:rFonts w:eastAsia="Times New Roman" w:hint="cs"/>
          <w:rtl/>
          <w:lang w:eastAsia="he-IL"/>
        </w:rPr>
        <w:t xml:space="preserve"> </w:t>
      </w:r>
      <w:r>
        <w:rPr>
          <w:rFonts w:hint="cs"/>
          <w:rtl/>
        </w:rPr>
        <w:t xml:space="preserve">ובהתאם </w:t>
      </w:r>
      <w:r w:rsidR="0031268A">
        <w:rPr>
          <w:rFonts w:hint="cs"/>
          <w:rtl/>
        </w:rPr>
        <w:t xml:space="preserve">לכך </w:t>
      </w:r>
      <w:r>
        <w:rPr>
          <w:rFonts w:hint="cs"/>
          <w:rtl/>
        </w:rPr>
        <w:t>פוטנציאל הסיכון יהיה נמוך.</w:t>
      </w:r>
      <w:r>
        <w:rPr>
          <w:rFonts w:eastAsia="Times New Roman" w:hint="cs"/>
          <w:rtl/>
          <w:lang w:eastAsia="he-IL"/>
        </w:rPr>
        <w:t xml:space="preserve"> </w:t>
      </w:r>
      <w:r>
        <w:rPr>
          <w:rFonts w:eastAsia="Times New Roman" w:hint="cs"/>
          <w:rtl/>
          <w:lang w:eastAsia="he-IL"/>
        </w:rPr>
        <w:t>רח"ל</w:t>
      </w:r>
      <w:r>
        <w:rPr>
          <w:rFonts w:eastAsia="Times New Roman" w:hint="cs"/>
          <w:rtl/>
          <w:lang w:eastAsia="he-IL"/>
        </w:rPr>
        <w:t xml:space="preserve"> אמדה את היקף התחלואה החזוי בישראל</w:t>
      </w:r>
      <w:r w:rsidR="0031268A">
        <w:rPr>
          <w:rFonts w:eastAsia="Times New Roman" w:hint="cs"/>
          <w:rtl/>
          <w:lang w:eastAsia="he-IL"/>
        </w:rPr>
        <w:t>,</w:t>
      </w:r>
      <w:r>
        <w:rPr>
          <w:rFonts w:eastAsia="Times New Roman" w:hint="cs"/>
          <w:rtl/>
          <w:lang w:eastAsia="he-IL"/>
        </w:rPr>
        <w:t xml:space="preserve"> בהתאם לנתוני התחלואה והתמותה בעולם באותו מועד, וגיבשה שלושה תרחישים הנבדלים ביניהם במידת ההצלחה של מאמצי המניעה וההכלה, כפי שנצפו במדינות שונות. התרחישים </w:t>
      </w:r>
      <w:r>
        <w:rPr>
          <w:rFonts w:eastAsia="Times New Roman" w:hint="cs"/>
          <w:rtl/>
          <w:lang w:eastAsia="he-IL"/>
        </w:rPr>
        <w:t>שרח"ל</w:t>
      </w:r>
      <w:r>
        <w:rPr>
          <w:rFonts w:eastAsia="Times New Roman" w:hint="cs"/>
          <w:rtl/>
          <w:lang w:eastAsia="he-IL"/>
        </w:rPr>
        <w:t xml:space="preserve"> הציגה כללו גם תרחיש קיצון שנמסר לה ממשרד הבריאות. </w:t>
      </w:r>
      <w:r>
        <w:rPr>
          <w:rFonts w:eastAsia="Times New Roman" w:hint="cs"/>
          <w:rtl/>
          <w:lang w:eastAsia="he-IL"/>
        </w:rPr>
        <w:t>רח"ל</w:t>
      </w:r>
      <w:r>
        <w:rPr>
          <w:rFonts w:eastAsia="Times New Roman" w:hint="cs"/>
          <w:rtl/>
          <w:lang w:eastAsia="he-IL"/>
        </w:rPr>
        <w:t xml:space="preserve"> הגדירה </w:t>
      </w:r>
      <w:r w:rsidR="0031268A">
        <w:rPr>
          <w:rFonts w:eastAsia="Times New Roman" w:hint="cs"/>
          <w:rtl/>
          <w:lang w:eastAsia="he-IL"/>
        </w:rPr>
        <w:t xml:space="preserve">במסגרת </w:t>
      </w:r>
      <w:r>
        <w:rPr>
          <w:rFonts w:eastAsia="Times New Roman" w:hint="cs"/>
          <w:rtl/>
          <w:lang w:eastAsia="he-IL"/>
        </w:rPr>
        <w:t>התרחישים</w:t>
      </w:r>
      <w:r w:rsidR="0031268A">
        <w:rPr>
          <w:rFonts w:eastAsia="Times New Roman" w:hint="cs"/>
          <w:rtl/>
          <w:lang w:eastAsia="he-IL"/>
        </w:rPr>
        <w:t xml:space="preserve"> שגיבשה</w:t>
      </w:r>
      <w:r>
        <w:rPr>
          <w:rFonts w:eastAsia="Times New Roman" w:hint="cs"/>
          <w:rtl/>
          <w:lang w:eastAsia="he-IL"/>
        </w:rPr>
        <w:t xml:space="preserve"> חלק </w:t>
      </w:r>
      <w:r w:rsidR="0031268A">
        <w:rPr>
          <w:rFonts w:hint="cs"/>
          <w:rtl/>
        </w:rPr>
        <w:t>מהשפעותיהם הצפויות על המשק</w:t>
      </w:r>
      <w:r>
        <w:rPr>
          <w:rFonts w:eastAsia="Times New Roman" w:hint="cs"/>
          <w:rtl/>
          <w:lang w:eastAsia="he-IL"/>
        </w:rPr>
        <w:t xml:space="preserve">. להלן </w:t>
      </w:r>
      <w:r w:rsidR="0031268A">
        <w:rPr>
          <w:rFonts w:eastAsia="Times New Roman" w:hint="cs"/>
          <w:rtl/>
          <w:lang w:eastAsia="he-IL"/>
        </w:rPr>
        <w:t xml:space="preserve">יוצג </w:t>
      </w:r>
      <w:r>
        <w:rPr>
          <w:rFonts w:eastAsia="Times New Roman" w:hint="cs"/>
          <w:rtl/>
          <w:lang w:eastAsia="he-IL"/>
        </w:rPr>
        <w:t xml:space="preserve">פירוט חלקי של התרחישים שהכינה </w:t>
      </w:r>
      <w:r>
        <w:rPr>
          <w:rFonts w:eastAsia="Times New Roman" w:hint="cs"/>
          <w:rtl/>
          <w:lang w:eastAsia="he-IL"/>
        </w:rPr>
        <w:t>רח"ל</w:t>
      </w:r>
      <w:r>
        <w:rPr>
          <w:rFonts w:eastAsia="Times New Roman" w:hint="cs"/>
          <w:rtl/>
          <w:lang w:eastAsia="he-IL"/>
        </w:rPr>
        <w:t>:</w:t>
      </w:r>
    </w:p>
    <w:p w:rsidR="00A805BB">
      <w:pPr>
        <w:bidi w:val="0"/>
        <w:spacing w:after="200" w:line="276" w:lineRule="auto"/>
        <w:rPr>
          <w:szCs w:val="20"/>
          <w:rtl/>
          <w:lang w:eastAsia="he-IL"/>
        </w:rPr>
      </w:pPr>
      <w:r>
        <w:rPr>
          <w:rtl/>
          <w:lang w:eastAsia="he-IL"/>
        </w:rPr>
        <w:br w:type="page"/>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RPr="00BF5F64" w:rsidP="006B7730">
      <w:pPr>
        <w:spacing w:line="269" w:lineRule="auto"/>
        <w:jc w:val="center"/>
        <w:rPr>
          <w:b/>
          <w:bCs/>
          <w:rtl/>
          <w:lang w:eastAsia="he-IL"/>
        </w:rPr>
      </w:pPr>
      <w:r w:rsidRPr="00BF5F64">
        <w:rPr>
          <w:rFonts w:hint="cs"/>
          <w:b/>
          <w:bCs/>
          <w:rtl/>
          <w:lang w:eastAsia="he-IL"/>
        </w:rPr>
        <w:t>לוח</w:t>
      </w:r>
      <w:r w:rsidRPr="00BF5F64">
        <w:rPr>
          <w:b/>
          <w:bCs/>
          <w:rtl/>
          <w:lang w:eastAsia="he-IL"/>
        </w:rPr>
        <w:t xml:space="preserve"> 3</w:t>
      </w:r>
      <w:r w:rsidR="00554BBA">
        <w:rPr>
          <w:rFonts w:hint="cs"/>
          <w:b/>
          <w:bCs/>
          <w:rtl/>
          <w:lang w:eastAsia="he-IL"/>
        </w:rPr>
        <w:t>:</w:t>
      </w:r>
      <w:r w:rsidRPr="00BF5F64">
        <w:rPr>
          <w:b/>
          <w:bCs/>
          <w:rtl/>
          <w:lang w:eastAsia="he-IL"/>
        </w:rPr>
        <w:t xml:space="preserve"> תרחישי </w:t>
      </w:r>
      <w:r w:rsidRPr="00BF5F64">
        <w:rPr>
          <w:b/>
          <w:bCs/>
          <w:rtl/>
          <w:lang w:eastAsia="he-IL"/>
        </w:rPr>
        <w:t>רח"ל</w:t>
      </w:r>
      <w:r w:rsidR="0031268A">
        <w:rPr>
          <w:rFonts w:hint="cs"/>
          <w:b/>
          <w:bCs/>
          <w:rtl/>
          <w:lang w:eastAsia="he-IL"/>
        </w:rPr>
        <w:t xml:space="preserve"> </w:t>
      </w:r>
      <w:r w:rsidR="0056456A">
        <w:rPr>
          <w:rFonts w:hint="cs"/>
          <w:b/>
          <w:bCs/>
          <w:rtl/>
          <w:lang w:eastAsia="he-IL"/>
        </w:rPr>
        <w:t xml:space="preserve">מפברואר 2020 </w:t>
      </w:r>
      <w:r w:rsidR="0031268A">
        <w:rPr>
          <w:rFonts w:hint="cs"/>
          <w:b/>
          <w:bCs/>
          <w:rtl/>
          <w:lang w:eastAsia="he-IL"/>
        </w:rPr>
        <w:t xml:space="preserve">לגבי היקף התחלואה בישראל </w:t>
      </w:r>
      <w:r w:rsidR="008B1563">
        <w:rPr>
          <w:rFonts w:hint="cs"/>
          <w:b/>
          <w:bCs/>
          <w:rtl/>
          <w:lang w:eastAsia="he-IL"/>
        </w:rPr>
        <w:t>והשפעותיה על המשק</w:t>
      </w:r>
    </w:p>
    <w:tbl>
      <w:tblPr>
        <w:tblStyle w:val="TableGrid"/>
        <w:bidiVisual/>
        <w:tblW w:w="5000" w:type="pct"/>
        <w:tblLook w:val="04A0"/>
      </w:tblPr>
      <w:tblGrid>
        <w:gridCol w:w="1108"/>
        <w:gridCol w:w="1503"/>
        <w:gridCol w:w="2051"/>
        <w:gridCol w:w="1930"/>
        <w:gridCol w:w="1619"/>
      </w:tblGrid>
      <w:tr w:rsidTr="000D482D">
        <w:tblPrEx>
          <w:tblW w:w="5000" w:type="pct"/>
          <w:tblLook w:val="04A0"/>
        </w:tblPrEx>
        <w:trPr>
          <w:trHeight w:val="430"/>
        </w:trPr>
        <w:tc>
          <w:tcPr>
            <w:tcW w:w="675" w:type="pct"/>
          </w:tcPr>
          <w:p w:rsidR="002502D1" w:rsidRPr="00A805BB" w:rsidP="006B7730">
            <w:pPr>
              <w:spacing w:line="269" w:lineRule="auto"/>
              <w:jc w:val="left"/>
              <w:rPr>
                <w:rFonts w:eastAsia="Times New Roman"/>
                <w:b/>
                <w:bCs/>
                <w:sz w:val="22"/>
                <w:szCs w:val="22"/>
                <w:rtl/>
                <w:lang w:eastAsia="he-IL"/>
              </w:rPr>
            </w:pPr>
            <w:r w:rsidRPr="00A805BB">
              <w:rPr>
                <w:rFonts w:eastAsia="Times New Roman" w:hint="cs"/>
                <w:b/>
                <w:bCs/>
                <w:sz w:val="22"/>
                <w:szCs w:val="22"/>
                <w:rtl/>
                <w:lang w:eastAsia="he-IL"/>
              </w:rPr>
              <w:t>התרחיש/</w:t>
            </w:r>
          </w:p>
          <w:p w:rsidR="002502D1" w:rsidRPr="00A805BB" w:rsidP="006B7730">
            <w:pPr>
              <w:spacing w:line="269" w:lineRule="auto"/>
              <w:jc w:val="left"/>
              <w:rPr>
                <w:rFonts w:eastAsia="Times New Roman"/>
                <w:b/>
                <w:bCs/>
                <w:sz w:val="22"/>
                <w:szCs w:val="22"/>
                <w:rtl/>
                <w:lang w:eastAsia="he-IL"/>
              </w:rPr>
            </w:pPr>
            <w:r w:rsidRPr="00A805BB">
              <w:rPr>
                <w:rFonts w:eastAsia="Times New Roman" w:hint="cs"/>
                <w:b/>
                <w:bCs/>
                <w:sz w:val="22"/>
                <w:szCs w:val="22"/>
                <w:rtl/>
                <w:lang w:eastAsia="he-IL"/>
              </w:rPr>
              <w:t>ה</w:t>
            </w:r>
            <w:r w:rsidRPr="00A805BB">
              <w:rPr>
                <w:rFonts w:eastAsia="Times New Roman" w:hint="eastAsia"/>
                <w:b/>
                <w:bCs/>
                <w:sz w:val="22"/>
                <w:szCs w:val="22"/>
                <w:rtl/>
                <w:lang w:eastAsia="he-IL"/>
              </w:rPr>
              <w:t>פרמטר</w:t>
            </w:r>
          </w:p>
        </w:tc>
        <w:tc>
          <w:tcPr>
            <w:tcW w:w="915" w:type="pct"/>
          </w:tcPr>
          <w:p w:rsidR="002502D1" w:rsidRPr="00A805BB" w:rsidP="006B7730">
            <w:pPr>
              <w:spacing w:line="269" w:lineRule="auto"/>
              <w:jc w:val="left"/>
              <w:rPr>
                <w:rFonts w:eastAsia="Times New Roman"/>
                <w:b/>
                <w:bCs/>
                <w:sz w:val="22"/>
                <w:szCs w:val="22"/>
                <w:rtl/>
                <w:lang w:eastAsia="he-IL"/>
              </w:rPr>
            </w:pPr>
            <w:r w:rsidRPr="00A805BB">
              <w:rPr>
                <w:rFonts w:eastAsia="Times New Roman" w:hint="eastAsia"/>
                <w:b/>
                <w:bCs/>
                <w:sz w:val="22"/>
                <w:szCs w:val="22"/>
                <w:rtl/>
                <w:lang w:eastAsia="he-IL"/>
              </w:rPr>
              <w:t>תחלואה</w:t>
            </w:r>
            <w:r w:rsidRPr="00A805BB">
              <w:rPr>
                <w:rFonts w:eastAsia="Times New Roman"/>
                <w:b/>
                <w:bCs/>
                <w:sz w:val="22"/>
                <w:szCs w:val="22"/>
                <w:rtl/>
                <w:lang w:eastAsia="he-IL"/>
              </w:rPr>
              <w:t xml:space="preserve"> </w:t>
            </w:r>
            <w:r w:rsidRPr="00A805BB">
              <w:rPr>
                <w:rFonts w:eastAsia="Times New Roman" w:hint="eastAsia"/>
                <w:b/>
                <w:bCs/>
                <w:sz w:val="22"/>
                <w:szCs w:val="22"/>
                <w:rtl/>
                <w:lang w:eastAsia="he-IL"/>
              </w:rPr>
              <w:t>מוכלת</w:t>
            </w:r>
          </w:p>
        </w:tc>
        <w:tc>
          <w:tcPr>
            <w:tcW w:w="1249" w:type="pct"/>
          </w:tcPr>
          <w:p w:rsidR="002502D1" w:rsidRPr="00A805BB" w:rsidP="006B7730">
            <w:pPr>
              <w:spacing w:line="269" w:lineRule="auto"/>
              <w:jc w:val="left"/>
              <w:rPr>
                <w:rFonts w:eastAsia="Times New Roman"/>
                <w:b/>
                <w:bCs/>
                <w:sz w:val="22"/>
                <w:szCs w:val="22"/>
                <w:rtl/>
                <w:lang w:eastAsia="he-IL"/>
              </w:rPr>
            </w:pPr>
            <w:r w:rsidRPr="00A805BB">
              <w:rPr>
                <w:rFonts w:eastAsia="Times New Roman" w:hint="eastAsia"/>
                <w:b/>
                <w:bCs/>
                <w:sz w:val="22"/>
                <w:szCs w:val="22"/>
                <w:rtl/>
                <w:lang w:eastAsia="he-IL"/>
              </w:rPr>
              <w:t>תחלואה</w:t>
            </w:r>
            <w:r w:rsidRPr="00A805BB">
              <w:rPr>
                <w:rFonts w:eastAsia="Times New Roman"/>
                <w:b/>
                <w:bCs/>
                <w:sz w:val="22"/>
                <w:szCs w:val="22"/>
                <w:rtl/>
                <w:lang w:eastAsia="he-IL"/>
              </w:rPr>
              <w:t xml:space="preserve"> </w:t>
            </w:r>
            <w:r w:rsidRPr="00A805BB">
              <w:rPr>
                <w:rFonts w:eastAsia="Times New Roman" w:hint="eastAsia"/>
                <w:b/>
                <w:bCs/>
                <w:sz w:val="22"/>
                <w:szCs w:val="22"/>
                <w:rtl/>
                <w:lang w:eastAsia="he-IL"/>
              </w:rPr>
              <w:t>מתפרצת</w:t>
            </w:r>
          </w:p>
        </w:tc>
        <w:tc>
          <w:tcPr>
            <w:tcW w:w="1175" w:type="pct"/>
          </w:tcPr>
          <w:p w:rsidR="002502D1" w:rsidRPr="00A805BB" w:rsidP="006B7730">
            <w:pPr>
              <w:spacing w:line="269" w:lineRule="auto"/>
              <w:jc w:val="left"/>
              <w:rPr>
                <w:rFonts w:eastAsia="Times New Roman"/>
                <w:b/>
                <w:bCs/>
                <w:sz w:val="22"/>
                <w:szCs w:val="22"/>
                <w:rtl/>
                <w:lang w:eastAsia="he-IL"/>
              </w:rPr>
            </w:pPr>
            <w:r w:rsidRPr="00A805BB">
              <w:rPr>
                <w:rFonts w:eastAsia="Times New Roman" w:hint="eastAsia"/>
                <w:b/>
                <w:bCs/>
                <w:sz w:val="22"/>
                <w:szCs w:val="22"/>
                <w:rtl/>
                <w:lang w:eastAsia="he-IL"/>
              </w:rPr>
              <w:t>תחלואה</w:t>
            </w:r>
            <w:r w:rsidRPr="00A805BB">
              <w:rPr>
                <w:rFonts w:eastAsia="Times New Roman"/>
                <w:b/>
                <w:bCs/>
                <w:sz w:val="22"/>
                <w:szCs w:val="22"/>
                <w:rtl/>
                <w:lang w:eastAsia="he-IL"/>
              </w:rPr>
              <w:t xml:space="preserve"> </w:t>
            </w:r>
            <w:r w:rsidRPr="00A805BB">
              <w:rPr>
                <w:rFonts w:eastAsia="Times New Roman" w:hint="eastAsia"/>
                <w:b/>
                <w:bCs/>
                <w:sz w:val="22"/>
                <w:szCs w:val="22"/>
                <w:rtl/>
                <w:lang w:eastAsia="he-IL"/>
              </w:rPr>
              <w:t>נרחבת</w:t>
            </w:r>
          </w:p>
        </w:tc>
        <w:tc>
          <w:tcPr>
            <w:tcW w:w="986" w:type="pct"/>
          </w:tcPr>
          <w:p w:rsidR="002502D1" w:rsidRPr="00A805BB" w:rsidP="006B7730">
            <w:pPr>
              <w:spacing w:line="269" w:lineRule="auto"/>
              <w:jc w:val="left"/>
              <w:rPr>
                <w:rFonts w:eastAsia="Times New Roman"/>
                <w:b/>
                <w:bCs/>
                <w:sz w:val="22"/>
                <w:szCs w:val="22"/>
                <w:rtl/>
                <w:lang w:eastAsia="he-IL"/>
              </w:rPr>
            </w:pPr>
            <w:r w:rsidRPr="00A805BB">
              <w:rPr>
                <w:rFonts w:eastAsia="Times New Roman" w:hint="eastAsia"/>
                <w:b/>
                <w:bCs/>
                <w:sz w:val="22"/>
                <w:szCs w:val="22"/>
                <w:rtl/>
                <w:lang w:eastAsia="he-IL"/>
              </w:rPr>
              <w:t>תרחיש</w:t>
            </w:r>
            <w:r w:rsidRPr="00A805BB">
              <w:rPr>
                <w:rFonts w:eastAsia="Times New Roman"/>
                <w:b/>
                <w:bCs/>
                <w:sz w:val="22"/>
                <w:szCs w:val="22"/>
                <w:rtl/>
                <w:lang w:eastAsia="he-IL"/>
              </w:rPr>
              <w:t xml:space="preserve"> </w:t>
            </w:r>
            <w:r w:rsidRPr="00A805BB">
              <w:rPr>
                <w:rFonts w:eastAsia="Times New Roman" w:hint="eastAsia"/>
                <w:b/>
                <w:bCs/>
                <w:sz w:val="22"/>
                <w:szCs w:val="22"/>
                <w:rtl/>
                <w:lang w:eastAsia="he-IL"/>
              </w:rPr>
              <w:t>קיצון</w:t>
            </w:r>
          </w:p>
        </w:tc>
      </w:tr>
      <w:tr w:rsidTr="00A805BB">
        <w:tblPrEx>
          <w:tblW w:w="5000" w:type="pct"/>
          <w:tblLook w:val="04A0"/>
        </w:tblPrEx>
        <w:trPr>
          <w:trHeight w:val="1309"/>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מאפיין</w:t>
            </w:r>
            <w:r w:rsidRPr="00A805BB">
              <w:rPr>
                <w:rFonts w:eastAsia="Times New Roman"/>
                <w:sz w:val="22"/>
                <w:szCs w:val="22"/>
                <w:rtl/>
                <w:lang w:eastAsia="he-IL"/>
              </w:rPr>
              <w:t xml:space="preserve"> </w:t>
            </w:r>
            <w:r w:rsidRPr="00A805BB">
              <w:rPr>
                <w:rFonts w:eastAsia="Times New Roman" w:hint="eastAsia"/>
                <w:sz w:val="22"/>
                <w:szCs w:val="22"/>
                <w:rtl/>
                <w:lang w:eastAsia="he-IL"/>
              </w:rPr>
              <w:t>התרחיש</w:t>
            </w:r>
          </w:p>
        </w:tc>
        <w:tc>
          <w:tcPr>
            <w:tcW w:w="915" w:type="pct"/>
          </w:tcPr>
          <w:p w:rsidR="002502D1" w:rsidRPr="00A805BB" w:rsidP="006B7730">
            <w:pPr>
              <w:spacing w:line="269" w:lineRule="auto"/>
              <w:jc w:val="left"/>
              <w:rPr>
                <w:rFonts w:eastAsia="Times New Roman"/>
                <w:sz w:val="22"/>
                <w:szCs w:val="22"/>
                <w:rtl/>
                <w:lang w:eastAsia="he-IL"/>
              </w:rPr>
            </w:pPr>
            <w:r w:rsidRPr="00A805BB">
              <w:rPr>
                <w:rFonts w:eastAsia="Times New Roman" w:hint="eastAsia"/>
                <w:sz w:val="22"/>
                <w:szCs w:val="22"/>
                <w:rtl/>
                <w:lang w:eastAsia="he-IL"/>
              </w:rPr>
              <w:t>מאמצי</w:t>
            </w:r>
            <w:r w:rsidRPr="00A805BB">
              <w:rPr>
                <w:rFonts w:eastAsia="Times New Roman"/>
                <w:sz w:val="22"/>
                <w:szCs w:val="22"/>
                <w:rtl/>
                <w:lang w:eastAsia="he-IL"/>
              </w:rPr>
              <w:t xml:space="preserve"> </w:t>
            </w:r>
            <w:r w:rsidRPr="00A805BB">
              <w:rPr>
                <w:rFonts w:eastAsia="Times New Roman" w:hint="eastAsia"/>
                <w:sz w:val="22"/>
                <w:szCs w:val="22"/>
                <w:rtl/>
                <w:lang w:eastAsia="he-IL"/>
              </w:rPr>
              <w:t>המניעה</w:t>
            </w:r>
            <w:r w:rsidRPr="00A805BB">
              <w:rPr>
                <w:rFonts w:eastAsia="Times New Roman"/>
                <w:sz w:val="22"/>
                <w:szCs w:val="22"/>
                <w:rtl/>
                <w:lang w:eastAsia="he-IL"/>
              </w:rPr>
              <w:t xml:space="preserve"> </w:t>
            </w:r>
            <w:r w:rsidRPr="00A805BB">
              <w:rPr>
                <w:rFonts w:eastAsia="Times New Roman" w:hint="eastAsia"/>
                <w:sz w:val="22"/>
                <w:szCs w:val="22"/>
                <w:rtl/>
                <w:lang w:eastAsia="he-IL"/>
              </w:rPr>
              <w:t>וההכלה</w:t>
            </w:r>
            <w:r w:rsidRPr="00A805BB">
              <w:rPr>
                <w:rFonts w:eastAsia="Times New Roman"/>
                <w:sz w:val="22"/>
                <w:szCs w:val="22"/>
                <w:rtl/>
                <w:lang w:eastAsia="he-IL"/>
              </w:rPr>
              <w:t xml:space="preserve"> </w:t>
            </w:r>
            <w:r w:rsidRPr="00A805BB">
              <w:rPr>
                <w:rFonts w:eastAsia="Times New Roman" w:hint="eastAsia"/>
                <w:sz w:val="22"/>
                <w:szCs w:val="22"/>
                <w:rtl/>
                <w:lang w:eastAsia="he-IL"/>
              </w:rPr>
              <w:t>מצליחים</w:t>
            </w:r>
            <w:r w:rsidRPr="00A805BB">
              <w:rPr>
                <w:rFonts w:eastAsia="Times New Roman"/>
                <w:sz w:val="22"/>
                <w:szCs w:val="22"/>
                <w:rtl/>
                <w:lang w:eastAsia="he-IL"/>
              </w:rPr>
              <w:t xml:space="preserve"> - </w:t>
            </w:r>
            <w:r w:rsidRPr="00A805BB">
              <w:rPr>
                <w:rFonts w:eastAsia="Times New Roman" w:hint="eastAsia"/>
                <w:sz w:val="22"/>
                <w:szCs w:val="22"/>
                <w:rtl/>
                <w:lang w:eastAsia="he-IL"/>
              </w:rPr>
              <w:t>על</w:t>
            </w:r>
            <w:r w:rsidRPr="00A805BB">
              <w:rPr>
                <w:rFonts w:eastAsia="Times New Roman"/>
                <w:sz w:val="22"/>
                <w:szCs w:val="22"/>
                <w:rtl/>
                <w:lang w:eastAsia="he-IL"/>
              </w:rPr>
              <w:t xml:space="preserve"> </w:t>
            </w:r>
            <w:r w:rsidRPr="00A805BB">
              <w:rPr>
                <w:rFonts w:eastAsia="Times New Roman" w:hint="eastAsia"/>
                <w:sz w:val="22"/>
                <w:szCs w:val="22"/>
                <w:rtl/>
                <w:lang w:eastAsia="he-IL"/>
              </w:rPr>
              <w:t>פי</w:t>
            </w:r>
            <w:r w:rsidRPr="00A805BB">
              <w:rPr>
                <w:rFonts w:eastAsia="Times New Roman"/>
                <w:sz w:val="22"/>
                <w:szCs w:val="22"/>
                <w:rtl/>
                <w:lang w:eastAsia="he-IL"/>
              </w:rPr>
              <w:t xml:space="preserve"> </w:t>
            </w:r>
            <w:r w:rsidRPr="00A805BB">
              <w:rPr>
                <w:rFonts w:eastAsia="Times New Roman" w:hint="eastAsia"/>
                <w:sz w:val="22"/>
                <w:szCs w:val="22"/>
                <w:rtl/>
                <w:lang w:eastAsia="he-IL"/>
              </w:rPr>
              <w:t>מודל</w:t>
            </w:r>
            <w:r w:rsidRPr="00A805BB">
              <w:rPr>
                <w:rFonts w:eastAsia="Times New Roman"/>
                <w:sz w:val="22"/>
                <w:szCs w:val="22"/>
                <w:rtl/>
                <w:lang w:eastAsia="he-IL"/>
              </w:rPr>
              <w:t xml:space="preserve"> </w:t>
            </w:r>
            <w:r w:rsidRPr="00A805BB">
              <w:rPr>
                <w:rFonts w:eastAsia="Times New Roman" w:hint="eastAsia"/>
                <w:sz w:val="22"/>
                <w:szCs w:val="22"/>
                <w:rtl/>
                <w:lang w:eastAsia="he-IL"/>
              </w:rPr>
              <w:t>גרמניה</w:t>
            </w:r>
            <w:r w:rsidRPr="00A805BB">
              <w:rPr>
                <w:rFonts w:eastAsia="Times New Roman"/>
                <w:sz w:val="22"/>
                <w:szCs w:val="22"/>
                <w:rtl/>
                <w:lang w:eastAsia="he-IL"/>
              </w:rPr>
              <w:t xml:space="preserve"> (בוואריה)</w:t>
            </w:r>
          </w:p>
        </w:tc>
        <w:tc>
          <w:tcPr>
            <w:tcW w:w="1249" w:type="pct"/>
          </w:tcPr>
          <w:p w:rsidR="002502D1" w:rsidRPr="00A805BB" w:rsidP="006B7730">
            <w:pPr>
              <w:spacing w:line="269" w:lineRule="auto"/>
              <w:jc w:val="left"/>
              <w:rPr>
                <w:rFonts w:eastAsia="Times New Roman"/>
                <w:sz w:val="22"/>
                <w:szCs w:val="22"/>
                <w:rtl/>
                <w:lang w:eastAsia="he-IL"/>
              </w:rPr>
            </w:pPr>
            <w:r w:rsidRPr="00A805BB">
              <w:rPr>
                <w:rFonts w:eastAsia="Times New Roman" w:hint="eastAsia"/>
                <w:sz w:val="22"/>
                <w:szCs w:val="22"/>
                <w:rtl/>
                <w:lang w:eastAsia="he-IL"/>
              </w:rPr>
              <w:t>הנגיף</w:t>
            </w:r>
            <w:r w:rsidRPr="00A805BB">
              <w:rPr>
                <w:rFonts w:eastAsia="Times New Roman"/>
                <w:sz w:val="22"/>
                <w:szCs w:val="22"/>
                <w:rtl/>
                <w:lang w:eastAsia="he-IL"/>
              </w:rPr>
              <w:t xml:space="preserve"> </w:t>
            </w:r>
            <w:r w:rsidRPr="00A805BB">
              <w:rPr>
                <w:rFonts w:eastAsia="Times New Roman" w:hint="eastAsia"/>
                <w:sz w:val="22"/>
                <w:szCs w:val="22"/>
                <w:rtl/>
                <w:lang w:eastAsia="he-IL"/>
              </w:rPr>
              <w:t>מתפרץ</w:t>
            </w:r>
            <w:r w:rsidRPr="00A805BB">
              <w:rPr>
                <w:rFonts w:eastAsia="Times New Roman"/>
                <w:sz w:val="22"/>
                <w:szCs w:val="22"/>
                <w:rtl/>
                <w:lang w:eastAsia="he-IL"/>
              </w:rPr>
              <w:t xml:space="preserve">, </w:t>
            </w:r>
            <w:r w:rsidRPr="00A805BB">
              <w:rPr>
                <w:rFonts w:eastAsia="Times New Roman" w:hint="eastAsia"/>
                <w:sz w:val="22"/>
                <w:szCs w:val="22"/>
                <w:rtl/>
                <w:lang w:eastAsia="he-IL"/>
              </w:rPr>
              <w:t>המדינה</w:t>
            </w:r>
            <w:r w:rsidRPr="00A805BB">
              <w:rPr>
                <w:rFonts w:eastAsia="Times New Roman"/>
                <w:sz w:val="22"/>
                <w:szCs w:val="22"/>
                <w:rtl/>
                <w:lang w:eastAsia="he-IL"/>
              </w:rPr>
              <w:t xml:space="preserve"> </w:t>
            </w:r>
            <w:r w:rsidRPr="00A805BB" w:rsidR="0031268A">
              <w:rPr>
                <w:rFonts w:eastAsia="Times New Roman" w:hint="cs"/>
                <w:sz w:val="22"/>
                <w:szCs w:val="22"/>
                <w:rtl/>
                <w:lang w:eastAsia="he-IL"/>
              </w:rPr>
              <w:t>אינה</w:t>
            </w:r>
            <w:r w:rsidRPr="00A805BB" w:rsidR="0031268A">
              <w:rPr>
                <w:rFonts w:eastAsia="Times New Roman"/>
                <w:sz w:val="22"/>
                <w:szCs w:val="22"/>
                <w:rtl/>
                <w:lang w:eastAsia="he-IL"/>
              </w:rPr>
              <w:t xml:space="preserve"> </w:t>
            </w:r>
            <w:r w:rsidRPr="00A805BB">
              <w:rPr>
                <w:rFonts w:eastAsia="Times New Roman" w:hint="eastAsia"/>
                <w:sz w:val="22"/>
                <w:szCs w:val="22"/>
                <w:rtl/>
                <w:lang w:eastAsia="he-IL"/>
              </w:rPr>
              <w:t>מצליחה</w:t>
            </w:r>
            <w:r w:rsidRPr="00A805BB">
              <w:rPr>
                <w:rFonts w:eastAsia="Times New Roman"/>
                <w:sz w:val="22"/>
                <w:szCs w:val="22"/>
                <w:rtl/>
                <w:lang w:eastAsia="he-IL"/>
              </w:rPr>
              <w:t xml:space="preserve"> </w:t>
            </w:r>
            <w:r w:rsidRPr="00A805BB">
              <w:rPr>
                <w:rFonts w:eastAsia="Times New Roman" w:hint="eastAsia"/>
                <w:sz w:val="22"/>
                <w:szCs w:val="22"/>
                <w:rtl/>
                <w:lang w:eastAsia="he-IL"/>
              </w:rPr>
              <w:t>להתמודד</w:t>
            </w:r>
            <w:r w:rsidRPr="00A805BB">
              <w:rPr>
                <w:rFonts w:eastAsia="Times New Roman"/>
                <w:sz w:val="22"/>
                <w:szCs w:val="22"/>
                <w:rtl/>
                <w:lang w:eastAsia="he-IL"/>
              </w:rPr>
              <w:t xml:space="preserve"> </w:t>
            </w:r>
            <w:r w:rsidRPr="00A805BB">
              <w:rPr>
                <w:rFonts w:eastAsia="Times New Roman" w:hint="eastAsia"/>
                <w:sz w:val="22"/>
                <w:szCs w:val="22"/>
                <w:rtl/>
                <w:lang w:eastAsia="he-IL"/>
              </w:rPr>
              <w:t>במהירות</w:t>
            </w:r>
            <w:r w:rsidRPr="00A805BB">
              <w:rPr>
                <w:rFonts w:eastAsia="Times New Roman"/>
                <w:sz w:val="22"/>
                <w:szCs w:val="22"/>
                <w:rtl/>
                <w:lang w:eastAsia="he-IL"/>
              </w:rPr>
              <w:t xml:space="preserve"> - </w:t>
            </w:r>
            <w:r w:rsidRPr="00A805BB">
              <w:rPr>
                <w:rFonts w:eastAsia="Times New Roman" w:hint="eastAsia"/>
                <w:sz w:val="22"/>
                <w:szCs w:val="22"/>
                <w:rtl/>
                <w:lang w:eastAsia="he-IL"/>
              </w:rPr>
              <w:t>על</w:t>
            </w:r>
            <w:r w:rsidRPr="00A805BB">
              <w:rPr>
                <w:rFonts w:eastAsia="Times New Roman"/>
                <w:sz w:val="22"/>
                <w:szCs w:val="22"/>
                <w:rtl/>
                <w:lang w:eastAsia="he-IL"/>
              </w:rPr>
              <w:t xml:space="preserve"> </w:t>
            </w:r>
            <w:r w:rsidRPr="00A805BB">
              <w:rPr>
                <w:rFonts w:eastAsia="Times New Roman" w:hint="eastAsia"/>
                <w:sz w:val="22"/>
                <w:szCs w:val="22"/>
                <w:rtl/>
                <w:lang w:eastAsia="he-IL"/>
              </w:rPr>
              <w:t>פי</w:t>
            </w:r>
            <w:r w:rsidRPr="00A805BB">
              <w:rPr>
                <w:rFonts w:eastAsia="Times New Roman"/>
                <w:sz w:val="22"/>
                <w:szCs w:val="22"/>
                <w:rtl/>
                <w:lang w:eastAsia="he-IL"/>
              </w:rPr>
              <w:t xml:space="preserve"> </w:t>
            </w:r>
            <w:r w:rsidRPr="00A805BB">
              <w:rPr>
                <w:rFonts w:eastAsia="Times New Roman" w:hint="eastAsia"/>
                <w:sz w:val="22"/>
                <w:szCs w:val="22"/>
                <w:rtl/>
                <w:lang w:eastAsia="he-IL"/>
              </w:rPr>
              <w:t>מודל</w:t>
            </w:r>
            <w:r w:rsidRPr="00A805BB">
              <w:rPr>
                <w:rFonts w:eastAsia="Times New Roman"/>
                <w:sz w:val="22"/>
                <w:szCs w:val="22"/>
                <w:rtl/>
                <w:lang w:eastAsia="he-IL"/>
              </w:rPr>
              <w:t xml:space="preserve"> </w:t>
            </w:r>
            <w:r w:rsidRPr="00A805BB">
              <w:rPr>
                <w:rFonts w:eastAsia="Times New Roman" w:hint="eastAsia"/>
                <w:sz w:val="22"/>
                <w:szCs w:val="22"/>
                <w:rtl/>
                <w:lang w:eastAsia="he-IL"/>
              </w:rPr>
              <w:t>איטליה</w:t>
            </w:r>
            <w:r w:rsidRPr="00A805BB">
              <w:rPr>
                <w:rFonts w:eastAsia="Times New Roman"/>
                <w:sz w:val="22"/>
                <w:szCs w:val="22"/>
                <w:rtl/>
                <w:lang w:eastAsia="he-IL"/>
              </w:rPr>
              <w:t xml:space="preserve">, </w:t>
            </w:r>
            <w:r w:rsidRPr="00A805BB">
              <w:rPr>
                <w:rFonts w:eastAsia="Times New Roman" w:hint="eastAsia"/>
                <w:sz w:val="22"/>
                <w:szCs w:val="22"/>
                <w:rtl/>
                <w:lang w:eastAsia="he-IL"/>
              </w:rPr>
              <w:t>דרום</w:t>
            </w:r>
            <w:r w:rsidRPr="00A805BB">
              <w:rPr>
                <w:rFonts w:eastAsia="Times New Roman"/>
                <w:sz w:val="22"/>
                <w:szCs w:val="22"/>
                <w:rtl/>
                <w:lang w:eastAsia="he-IL"/>
              </w:rPr>
              <w:t xml:space="preserve"> </w:t>
            </w:r>
            <w:r w:rsidRPr="00A805BB">
              <w:rPr>
                <w:rFonts w:eastAsia="Times New Roman" w:hint="eastAsia"/>
                <w:sz w:val="22"/>
                <w:szCs w:val="22"/>
                <w:rtl/>
                <w:lang w:eastAsia="he-IL"/>
              </w:rPr>
              <w:t>קוריאה</w:t>
            </w:r>
            <w:r w:rsidRPr="00A805BB">
              <w:rPr>
                <w:rFonts w:eastAsia="Times New Roman"/>
                <w:sz w:val="22"/>
                <w:szCs w:val="22"/>
                <w:rtl/>
                <w:lang w:eastAsia="he-IL"/>
              </w:rPr>
              <w:t xml:space="preserve"> </w:t>
            </w:r>
            <w:r w:rsidRPr="00A805BB">
              <w:rPr>
                <w:rFonts w:eastAsia="Times New Roman" w:hint="eastAsia"/>
                <w:sz w:val="22"/>
                <w:szCs w:val="22"/>
                <w:rtl/>
                <w:lang w:eastAsia="he-IL"/>
              </w:rPr>
              <w:t>ויפן</w:t>
            </w:r>
          </w:p>
        </w:tc>
        <w:tc>
          <w:tcPr>
            <w:tcW w:w="1175" w:type="pct"/>
          </w:tcPr>
          <w:p w:rsidR="002502D1" w:rsidRPr="00A805BB" w:rsidP="006B7730">
            <w:pPr>
              <w:spacing w:line="269" w:lineRule="auto"/>
              <w:jc w:val="left"/>
              <w:rPr>
                <w:rFonts w:eastAsia="Times New Roman"/>
                <w:sz w:val="22"/>
                <w:szCs w:val="22"/>
                <w:rtl/>
                <w:lang w:eastAsia="he-IL"/>
              </w:rPr>
            </w:pPr>
            <w:r w:rsidRPr="00A805BB">
              <w:rPr>
                <w:rFonts w:eastAsia="Times New Roman" w:hint="eastAsia"/>
                <w:sz w:val="22"/>
                <w:szCs w:val="22"/>
                <w:rtl/>
                <w:lang w:eastAsia="he-IL"/>
              </w:rPr>
              <w:t>הנגיף</w:t>
            </w:r>
            <w:r w:rsidRPr="00A805BB">
              <w:rPr>
                <w:rFonts w:eastAsia="Times New Roman"/>
                <w:sz w:val="22"/>
                <w:szCs w:val="22"/>
                <w:rtl/>
                <w:lang w:eastAsia="he-IL"/>
              </w:rPr>
              <w:t xml:space="preserve"> </w:t>
            </w:r>
            <w:r w:rsidRPr="00A805BB">
              <w:rPr>
                <w:rFonts w:eastAsia="Times New Roman" w:hint="eastAsia"/>
                <w:sz w:val="22"/>
                <w:szCs w:val="22"/>
                <w:rtl/>
                <w:lang w:eastAsia="he-IL"/>
              </w:rPr>
              <w:t>מתפרץ</w:t>
            </w:r>
            <w:r w:rsidRPr="00A805BB">
              <w:rPr>
                <w:rFonts w:eastAsia="Times New Roman"/>
                <w:sz w:val="22"/>
                <w:szCs w:val="22"/>
                <w:rtl/>
                <w:lang w:eastAsia="he-IL"/>
              </w:rPr>
              <w:t xml:space="preserve">, </w:t>
            </w:r>
            <w:r w:rsidRPr="00A805BB">
              <w:rPr>
                <w:rFonts w:eastAsia="Times New Roman" w:hint="eastAsia"/>
                <w:sz w:val="22"/>
                <w:szCs w:val="22"/>
                <w:rtl/>
                <w:lang w:eastAsia="he-IL"/>
              </w:rPr>
              <w:t>המדינה</w:t>
            </w:r>
            <w:r w:rsidRPr="00A805BB">
              <w:rPr>
                <w:rFonts w:eastAsia="Times New Roman"/>
                <w:sz w:val="22"/>
                <w:szCs w:val="22"/>
                <w:rtl/>
                <w:lang w:eastAsia="he-IL"/>
              </w:rPr>
              <w:t xml:space="preserve"> </w:t>
            </w:r>
            <w:r w:rsidRPr="00A805BB">
              <w:rPr>
                <w:rFonts w:eastAsia="Times New Roman" w:hint="eastAsia"/>
                <w:sz w:val="22"/>
                <w:szCs w:val="22"/>
                <w:rtl/>
                <w:lang w:eastAsia="he-IL"/>
              </w:rPr>
              <w:t>מתקשה</w:t>
            </w:r>
            <w:r w:rsidRPr="00A805BB">
              <w:rPr>
                <w:rFonts w:eastAsia="Times New Roman"/>
                <w:sz w:val="22"/>
                <w:szCs w:val="22"/>
                <w:rtl/>
                <w:lang w:eastAsia="he-IL"/>
              </w:rPr>
              <w:t xml:space="preserve"> </w:t>
            </w:r>
            <w:r w:rsidRPr="00A805BB">
              <w:rPr>
                <w:rFonts w:eastAsia="Times New Roman" w:hint="eastAsia"/>
                <w:sz w:val="22"/>
                <w:szCs w:val="22"/>
                <w:rtl/>
                <w:lang w:eastAsia="he-IL"/>
              </w:rPr>
              <w:t>להתמודד</w:t>
            </w:r>
            <w:r w:rsidRPr="00A805BB">
              <w:rPr>
                <w:rFonts w:eastAsia="Times New Roman"/>
                <w:sz w:val="22"/>
                <w:szCs w:val="22"/>
                <w:rtl/>
                <w:lang w:eastAsia="he-IL"/>
              </w:rPr>
              <w:t xml:space="preserve"> </w:t>
            </w:r>
            <w:r w:rsidRPr="00A805BB">
              <w:rPr>
                <w:rFonts w:eastAsia="Times New Roman" w:hint="eastAsia"/>
                <w:sz w:val="22"/>
                <w:szCs w:val="22"/>
                <w:rtl/>
                <w:lang w:eastAsia="he-IL"/>
              </w:rPr>
              <w:t>בתקופה</w:t>
            </w:r>
            <w:r w:rsidRPr="00A805BB">
              <w:rPr>
                <w:rFonts w:eastAsia="Times New Roman"/>
                <w:sz w:val="22"/>
                <w:szCs w:val="22"/>
                <w:rtl/>
                <w:lang w:eastAsia="he-IL"/>
              </w:rPr>
              <w:t xml:space="preserve"> </w:t>
            </w:r>
            <w:r w:rsidRPr="00A805BB">
              <w:rPr>
                <w:rFonts w:eastAsia="Times New Roman" w:hint="eastAsia"/>
                <w:sz w:val="22"/>
                <w:szCs w:val="22"/>
                <w:rtl/>
                <w:lang w:eastAsia="he-IL"/>
              </w:rPr>
              <w:t>הראשונה</w:t>
            </w:r>
            <w:r w:rsidRPr="00A805BB">
              <w:rPr>
                <w:rFonts w:eastAsia="Times New Roman"/>
                <w:sz w:val="22"/>
                <w:szCs w:val="22"/>
                <w:rtl/>
                <w:lang w:eastAsia="he-IL"/>
              </w:rPr>
              <w:t xml:space="preserve"> - </w:t>
            </w:r>
            <w:r w:rsidRPr="00A805BB">
              <w:rPr>
                <w:rFonts w:eastAsia="Times New Roman" w:hint="eastAsia"/>
                <w:sz w:val="22"/>
                <w:szCs w:val="22"/>
                <w:rtl/>
                <w:lang w:eastAsia="he-IL"/>
              </w:rPr>
              <w:t>על</w:t>
            </w:r>
            <w:r w:rsidRPr="00A805BB">
              <w:rPr>
                <w:rFonts w:eastAsia="Times New Roman"/>
                <w:sz w:val="22"/>
                <w:szCs w:val="22"/>
                <w:rtl/>
                <w:lang w:eastAsia="he-IL"/>
              </w:rPr>
              <w:t xml:space="preserve"> </w:t>
            </w:r>
            <w:r w:rsidRPr="00A805BB">
              <w:rPr>
                <w:rFonts w:eastAsia="Times New Roman" w:hint="eastAsia"/>
                <w:sz w:val="22"/>
                <w:szCs w:val="22"/>
                <w:rtl/>
                <w:lang w:eastAsia="he-IL"/>
              </w:rPr>
              <w:t>פי</w:t>
            </w:r>
            <w:r w:rsidRPr="00A805BB">
              <w:rPr>
                <w:rFonts w:eastAsia="Times New Roman"/>
                <w:sz w:val="22"/>
                <w:szCs w:val="22"/>
                <w:rtl/>
                <w:lang w:eastAsia="he-IL"/>
              </w:rPr>
              <w:t xml:space="preserve"> </w:t>
            </w:r>
            <w:r w:rsidRPr="00A805BB">
              <w:rPr>
                <w:rFonts w:eastAsia="Times New Roman" w:hint="eastAsia"/>
                <w:sz w:val="22"/>
                <w:szCs w:val="22"/>
                <w:rtl/>
                <w:lang w:eastAsia="he-IL"/>
              </w:rPr>
              <w:t>מודל</w:t>
            </w:r>
            <w:r w:rsidRPr="00A805BB">
              <w:rPr>
                <w:rFonts w:eastAsia="Times New Roman"/>
                <w:sz w:val="22"/>
                <w:szCs w:val="22"/>
                <w:rtl/>
                <w:lang w:eastAsia="he-IL"/>
              </w:rPr>
              <w:t xml:space="preserve"> </w:t>
            </w:r>
            <w:r w:rsidRPr="00A805BB">
              <w:rPr>
                <w:rFonts w:eastAsia="Times New Roman" w:hint="eastAsia"/>
                <w:sz w:val="22"/>
                <w:szCs w:val="22"/>
                <w:rtl/>
                <w:lang w:eastAsia="he-IL"/>
              </w:rPr>
              <w:t>סין</w:t>
            </w:r>
            <w:r w:rsidRPr="00A805BB">
              <w:rPr>
                <w:rFonts w:eastAsia="Times New Roman"/>
                <w:sz w:val="22"/>
                <w:szCs w:val="22"/>
                <w:rtl/>
                <w:lang w:eastAsia="he-IL"/>
              </w:rPr>
              <w:t xml:space="preserve"> (</w:t>
            </w:r>
            <w:r w:rsidRPr="00A805BB">
              <w:rPr>
                <w:rFonts w:eastAsia="Times New Roman" w:hint="eastAsia"/>
                <w:sz w:val="22"/>
                <w:szCs w:val="22"/>
                <w:rtl/>
                <w:lang w:eastAsia="he-IL"/>
              </w:rPr>
              <w:t>ווהאן</w:t>
            </w:r>
            <w:r w:rsidRPr="00A805BB">
              <w:rPr>
                <w:rFonts w:eastAsia="Times New Roman"/>
                <w:sz w:val="22"/>
                <w:szCs w:val="22"/>
                <w:rtl/>
                <w:lang w:eastAsia="he-IL"/>
              </w:rPr>
              <w:t>)</w:t>
            </w:r>
          </w:p>
        </w:tc>
        <w:tc>
          <w:tcPr>
            <w:tcW w:w="986" w:type="pct"/>
          </w:tcPr>
          <w:p w:rsidR="002502D1" w:rsidRPr="00A805BB" w:rsidP="006B7730">
            <w:pPr>
              <w:spacing w:line="269" w:lineRule="auto"/>
              <w:jc w:val="left"/>
              <w:rPr>
                <w:rFonts w:eastAsia="Times New Roman"/>
                <w:sz w:val="22"/>
                <w:szCs w:val="22"/>
                <w:rtl/>
                <w:lang w:eastAsia="he-IL"/>
              </w:rPr>
            </w:pPr>
            <w:r w:rsidRPr="00A805BB">
              <w:rPr>
                <w:rFonts w:eastAsia="Times New Roman" w:hint="eastAsia"/>
                <w:sz w:val="22"/>
                <w:szCs w:val="22"/>
                <w:rtl/>
                <w:lang w:eastAsia="he-IL"/>
              </w:rPr>
              <w:t>על</w:t>
            </w:r>
            <w:r w:rsidRPr="00A805BB">
              <w:rPr>
                <w:rFonts w:eastAsia="Times New Roman"/>
                <w:sz w:val="22"/>
                <w:szCs w:val="22"/>
                <w:rtl/>
                <w:lang w:eastAsia="he-IL"/>
              </w:rPr>
              <w:t xml:space="preserve"> פי מאפייני תרחיש פנדמיה המבוסס על מודל תיאורטי (ולא על נתוני אמת) </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תחלואה</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עשרות</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אלפים</w:t>
            </w:r>
            <w:r w:rsidRPr="00A805BB">
              <w:rPr>
                <w:rFonts w:eastAsia="Times New Roman"/>
                <w:sz w:val="22"/>
                <w:szCs w:val="22"/>
                <w:rtl/>
                <w:lang w:eastAsia="he-IL"/>
              </w:rPr>
              <w:t xml:space="preserve"> </w:t>
            </w:r>
            <w:r w:rsidRPr="00A805BB">
              <w:rPr>
                <w:rFonts w:eastAsia="Times New Roman" w:hint="eastAsia"/>
                <w:sz w:val="22"/>
                <w:szCs w:val="22"/>
                <w:rtl/>
                <w:lang w:eastAsia="he-IL"/>
              </w:rPr>
              <w:t>בודדים</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כ</w:t>
            </w:r>
            <w:r w:rsidRPr="00A805BB">
              <w:rPr>
                <w:rFonts w:eastAsia="Times New Roman"/>
                <w:sz w:val="22"/>
                <w:szCs w:val="22"/>
                <w:rtl/>
                <w:lang w:eastAsia="he-IL"/>
              </w:rPr>
              <w:t>-40,000</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כ-</w:t>
            </w:r>
            <w:r w:rsidRPr="00A805BB">
              <w:rPr>
                <w:rFonts w:eastAsia="Times New Roman"/>
                <w:sz w:val="22"/>
                <w:szCs w:val="22"/>
                <w:rtl/>
                <w:lang w:eastAsia="he-IL"/>
              </w:rPr>
              <w:t xml:space="preserve">2 </w:t>
            </w:r>
            <w:r w:rsidRPr="00A805BB">
              <w:rPr>
                <w:rFonts w:eastAsia="Times New Roman" w:hint="eastAsia"/>
                <w:sz w:val="22"/>
                <w:szCs w:val="22"/>
                <w:rtl/>
                <w:lang w:eastAsia="he-IL"/>
              </w:rPr>
              <w:t>מיליון</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אשפוז</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בודדים</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מאות</w:t>
            </w:r>
            <w:r w:rsidRPr="00A805BB">
              <w:rPr>
                <w:rFonts w:eastAsia="Times New Roman"/>
                <w:sz w:val="22"/>
                <w:szCs w:val="22"/>
                <w:rtl/>
                <w:lang w:eastAsia="he-IL"/>
              </w:rPr>
              <w:t xml:space="preserve"> </w:t>
            </w:r>
            <w:r w:rsidRPr="00A805BB">
              <w:rPr>
                <w:rFonts w:eastAsia="Times New Roman" w:hint="eastAsia"/>
                <w:sz w:val="22"/>
                <w:szCs w:val="22"/>
                <w:rtl/>
                <w:lang w:eastAsia="he-IL"/>
              </w:rPr>
              <w:t>בודדות</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כ</w:t>
            </w:r>
            <w:r w:rsidRPr="00A805BB">
              <w:rPr>
                <w:rFonts w:eastAsia="Times New Roman"/>
                <w:sz w:val="22"/>
                <w:szCs w:val="22"/>
                <w:rtl/>
                <w:lang w:eastAsia="he-IL"/>
              </w:rPr>
              <w:t>-7,500</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כ-</w:t>
            </w:r>
            <w:r w:rsidRPr="00A805BB">
              <w:rPr>
                <w:rFonts w:eastAsia="Times New Roman"/>
                <w:sz w:val="22"/>
                <w:szCs w:val="22"/>
                <w:rtl/>
                <w:lang w:eastAsia="he-IL"/>
              </w:rPr>
              <w:t>130,000</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תמותה</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בודדים</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עשרות</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כ</w:t>
            </w:r>
            <w:r w:rsidRPr="00A805BB">
              <w:rPr>
                <w:rFonts w:eastAsia="Times New Roman"/>
                <w:sz w:val="22"/>
                <w:szCs w:val="22"/>
                <w:rtl/>
                <w:lang w:eastAsia="he-IL"/>
              </w:rPr>
              <w:t>-1,500</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כ-</w:t>
            </w:r>
            <w:r w:rsidRPr="00A805BB">
              <w:rPr>
                <w:rFonts w:eastAsia="Times New Roman"/>
                <w:sz w:val="22"/>
                <w:szCs w:val="22"/>
                <w:rtl/>
                <w:lang w:eastAsia="he-IL"/>
              </w:rPr>
              <w:t>17,000</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סגר</w:t>
            </w:r>
            <w:r w:rsidRPr="00A805BB">
              <w:rPr>
                <w:rFonts w:eastAsia="Times New Roman"/>
                <w:sz w:val="22"/>
                <w:szCs w:val="22"/>
                <w:rtl/>
                <w:lang w:eastAsia="he-IL"/>
              </w:rPr>
              <w:t xml:space="preserve"> </w:t>
            </w:r>
            <w:r w:rsidRPr="00A805BB">
              <w:rPr>
                <w:rFonts w:eastAsia="Times New Roman" w:hint="eastAsia"/>
                <w:sz w:val="22"/>
                <w:szCs w:val="22"/>
                <w:rtl/>
                <w:lang w:eastAsia="he-IL"/>
              </w:rPr>
              <w:t>אוכלוסייה</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בידוד</w:t>
            </w:r>
            <w:r w:rsidRPr="00A805BB">
              <w:rPr>
                <w:rFonts w:eastAsia="Times New Roman"/>
                <w:sz w:val="22"/>
                <w:szCs w:val="22"/>
                <w:rtl/>
                <w:lang w:eastAsia="he-IL"/>
              </w:rPr>
              <w:t xml:space="preserve"> </w:t>
            </w:r>
            <w:r w:rsidRPr="00A805BB">
              <w:rPr>
                <w:rFonts w:eastAsia="Times New Roman" w:hint="eastAsia"/>
                <w:sz w:val="22"/>
                <w:szCs w:val="22"/>
                <w:rtl/>
                <w:lang w:eastAsia="he-IL"/>
              </w:rPr>
              <w:t>בית</w:t>
            </w:r>
            <w:r w:rsidRPr="00A805BB">
              <w:rPr>
                <w:rFonts w:eastAsia="Times New Roman"/>
                <w:sz w:val="22"/>
                <w:szCs w:val="22"/>
                <w:rtl/>
                <w:lang w:eastAsia="he-IL"/>
              </w:rPr>
              <w:t xml:space="preserve"> </w:t>
            </w:r>
            <w:r w:rsidRPr="00A805BB">
              <w:rPr>
                <w:rFonts w:eastAsia="Times New Roman" w:hint="eastAsia"/>
                <w:sz w:val="22"/>
                <w:szCs w:val="22"/>
                <w:rtl/>
                <w:lang w:eastAsia="he-IL"/>
              </w:rPr>
              <w:t>וולונטרי</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בידוד</w:t>
            </w:r>
            <w:r w:rsidRPr="00A805BB">
              <w:rPr>
                <w:rFonts w:eastAsia="Times New Roman"/>
                <w:sz w:val="22"/>
                <w:szCs w:val="22"/>
                <w:rtl/>
                <w:lang w:eastAsia="he-IL"/>
              </w:rPr>
              <w:t xml:space="preserve"> </w:t>
            </w:r>
            <w:r w:rsidRPr="00A805BB" w:rsidR="0031268A">
              <w:rPr>
                <w:rFonts w:eastAsia="Times New Roman" w:hint="cs"/>
                <w:sz w:val="22"/>
                <w:szCs w:val="22"/>
                <w:rtl/>
                <w:lang w:eastAsia="he-IL"/>
              </w:rPr>
              <w:t>לבני</w:t>
            </w:r>
            <w:r w:rsidRPr="00A805BB" w:rsidR="0031268A">
              <w:rPr>
                <w:rFonts w:eastAsia="Times New Roman"/>
                <w:sz w:val="22"/>
                <w:szCs w:val="22"/>
                <w:rtl/>
                <w:lang w:eastAsia="he-IL"/>
              </w:rPr>
              <w:t xml:space="preserve"> </w:t>
            </w:r>
            <w:r w:rsidRPr="00A805BB">
              <w:rPr>
                <w:rFonts w:eastAsia="Times New Roman"/>
                <w:sz w:val="22"/>
                <w:szCs w:val="22"/>
                <w:rtl/>
                <w:lang w:eastAsia="he-IL"/>
              </w:rPr>
              <w:t xml:space="preserve">60 </w:t>
            </w:r>
            <w:r w:rsidRPr="00A805BB">
              <w:rPr>
                <w:rFonts w:eastAsia="Times New Roman" w:hint="eastAsia"/>
                <w:sz w:val="22"/>
                <w:szCs w:val="22"/>
                <w:rtl/>
                <w:lang w:eastAsia="he-IL"/>
              </w:rPr>
              <w:t>ומעלה</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מגבלות</w:t>
            </w:r>
            <w:r w:rsidRPr="00A805BB">
              <w:rPr>
                <w:rFonts w:eastAsia="Times New Roman"/>
                <w:sz w:val="22"/>
                <w:szCs w:val="22"/>
                <w:rtl/>
                <w:lang w:eastAsia="he-IL"/>
              </w:rPr>
              <w:t xml:space="preserve"> </w:t>
            </w:r>
            <w:r w:rsidRPr="00A805BB">
              <w:rPr>
                <w:rFonts w:eastAsia="Times New Roman" w:hint="eastAsia"/>
                <w:sz w:val="22"/>
                <w:szCs w:val="22"/>
                <w:rtl/>
                <w:lang w:eastAsia="he-IL"/>
              </w:rPr>
              <w:t>תנועה</w:t>
            </w:r>
            <w:r w:rsidRPr="00A805BB">
              <w:rPr>
                <w:rFonts w:eastAsia="Times New Roman"/>
                <w:sz w:val="22"/>
                <w:szCs w:val="22"/>
                <w:rtl/>
                <w:lang w:eastAsia="he-IL"/>
              </w:rPr>
              <w:t xml:space="preserve"> </w:t>
            </w:r>
            <w:r w:rsidRPr="00A805BB">
              <w:rPr>
                <w:rFonts w:eastAsia="Times New Roman" w:hint="eastAsia"/>
                <w:sz w:val="22"/>
                <w:szCs w:val="22"/>
                <w:rtl/>
                <w:lang w:eastAsia="he-IL"/>
              </w:rPr>
              <w:t>באזורים</w:t>
            </w:r>
            <w:r w:rsidRPr="00A805BB">
              <w:rPr>
                <w:rFonts w:eastAsia="Times New Roman"/>
                <w:sz w:val="22"/>
                <w:szCs w:val="22"/>
                <w:rtl/>
                <w:lang w:eastAsia="he-IL"/>
              </w:rPr>
              <w:t xml:space="preserve"> </w:t>
            </w:r>
            <w:r w:rsidRPr="00A805BB">
              <w:rPr>
                <w:rFonts w:eastAsia="Times New Roman" w:hint="eastAsia"/>
                <w:sz w:val="22"/>
                <w:szCs w:val="22"/>
                <w:rtl/>
                <w:lang w:eastAsia="he-IL"/>
              </w:rPr>
              <w:t>נבחרים</w:t>
            </w:r>
            <w:r w:rsidRPr="00A805BB">
              <w:rPr>
                <w:rFonts w:eastAsia="Times New Roman"/>
                <w:sz w:val="22"/>
                <w:szCs w:val="22"/>
                <w:rtl/>
                <w:lang w:eastAsia="he-IL"/>
              </w:rPr>
              <w:t xml:space="preserve"> </w:t>
            </w:r>
            <w:r w:rsidRPr="00A805BB">
              <w:rPr>
                <w:rFonts w:eastAsia="Times New Roman" w:hint="eastAsia"/>
                <w:sz w:val="22"/>
                <w:szCs w:val="22"/>
                <w:rtl/>
                <w:lang w:eastAsia="he-IL"/>
              </w:rPr>
              <w:t>ומניעת</w:t>
            </w:r>
            <w:r w:rsidRPr="00A805BB">
              <w:rPr>
                <w:rFonts w:eastAsia="Times New Roman"/>
                <w:sz w:val="22"/>
                <w:szCs w:val="22"/>
                <w:rtl/>
                <w:lang w:eastAsia="he-IL"/>
              </w:rPr>
              <w:t xml:space="preserve"> </w:t>
            </w:r>
            <w:r w:rsidRPr="00A805BB">
              <w:rPr>
                <w:rFonts w:eastAsia="Times New Roman" w:hint="eastAsia"/>
                <w:sz w:val="22"/>
                <w:szCs w:val="22"/>
                <w:rtl/>
                <w:lang w:eastAsia="he-IL"/>
              </w:rPr>
              <w:t>התקהלות</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מגבלות</w:t>
            </w:r>
            <w:r w:rsidRPr="00A805BB">
              <w:rPr>
                <w:rFonts w:eastAsia="Times New Roman"/>
                <w:sz w:val="22"/>
                <w:szCs w:val="22"/>
                <w:rtl/>
                <w:lang w:eastAsia="he-IL"/>
              </w:rPr>
              <w:t xml:space="preserve"> </w:t>
            </w:r>
            <w:r w:rsidRPr="00A805BB">
              <w:rPr>
                <w:rFonts w:eastAsia="Times New Roman" w:hint="eastAsia"/>
                <w:sz w:val="22"/>
                <w:szCs w:val="22"/>
                <w:rtl/>
                <w:lang w:eastAsia="he-IL"/>
              </w:rPr>
              <w:t>תנועה</w:t>
            </w:r>
            <w:r w:rsidRPr="00A805BB">
              <w:rPr>
                <w:rFonts w:eastAsia="Times New Roman"/>
                <w:sz w:val="22"/>
                <w:szCs w:val="22"/>
                <w:rtl/>
                <w:lang w:eastAsia="he-IL"/>
              </w:rPr>
              <w:t xml:space="preserve"> </w:t>
            </w:r>
            <w:r w:rsidRPr="00A805BB">
              <w:rPr>
                <w:rFonts w:eastAsia="Times New Roman" w:hint="eastAsia"/>
                <w:sz w:val="22"/>
                <w:szCs w:val="22"/>
                <w:rtl/>
                <w:lang w:eastAsia="he-IL"/>
              </w:rPr>
              <w:t>בכל</w:t>
            </w:r>
            <w:r w:rsidRPr="00A805BB">
              <w:rPr>
                <w:rFonts w:eastAsia="Times New Roman"/>
                <w:sz w:val="22"/>
                <w:szCs w:val="22"/>
                <w:rtl/>
                <w:lang w:eastAsia="he-IL"/>
              </w:rPr>
              <w:t xml:space="preserve"> </w:t>
            </w:r>
            <w:r w:rsidRPr="00A805BB">
              <w:rPr>
                <w:rFonts w:eastAsia="Times New Roman" w:hint="eastAsia"/>
                <w:sz w:val="22"/>
                <w:szCs w:val="22"/>
                <w:rtl/>
                <w:lang w:eastAsia="he-IL"/>
              </w:rPr>
              <w:t>הארץ</w:t>
            </w:r>
            <w:r w:rsidRPr="00A805BB">
              <w:rPr>
                <w:rFonts w:eastAsia="Times New Roman"/>
                <w:sz w:val="22"/>
                <w:szCs w:val="22"/>
                <w:rtl/>
                <w:lang w:eastAsia="he-IL"/>
              </w:rPr>
              <w:t xml:space="preserve"> </w:t>
            </w:r>
            <w:r w:rsidRPr="00A805BB">
              <w:rPr>
                <w:rFonts w:eastAsia="Times New Roman" w:hint="eastAsia"/>
                <w:sz w:val="22"/>
                <w:szCs w:val="22"/>
                <w:rtl/>
                <w:lang w:eastAsia="he-IL"/>
              </w:rPr>
              <w:t>ומניעת</w:t>
            </w:r>
            <w:r w:rsidRPr="00A805BB">
              <w:rPr>
                <w:rFonts w:eastAsia="Times New Roman"/>
                <w:sz w:val="22"/>
                <w:szCs w:val="22"/>
                <w:rtl/>
                <w:lang w:eastAsia="he-IL"/>
              </w:rPr>
              <w:t xml:space="preserve"> </w:t>
            </w:r>
            <w:r w:rsidRPr="00A805BB">
              <w:rPr>
                <w:rFonts w:eastAsia="Times New Roman" w:hint="eastAsia"/>
                <w:sz w:val="22"/>
                <w:szCs w:val="22"/>
                <w:rtl/>
                <w:lang w:eastAsia="he-IL"/>
              </w:rPr>
              <w:t>התקהלות</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מעברי</w:t>
            </w:r>
            <w:r w:rsidRPr="00A805BB">
              <w:rPr>
                <w:rFonts w:eastAsia="Times New Roman"/>
                <w:sz w:val="22"/>
                <w:szCs w:val="22"/>
                <w:rtl/>
                <w:lang w:eastAsia="he-IL"/>
              </w:rPr>
              <w:t xml:space="preserve"> </w:t>
            </w:r>
            <w:r w:rsidRPr="00A805BB">
              <w:rPr>
                <w:rFonts w:eastAsia="Times New Roman" w:hint="eastAsia"/>
                <w:sz w:val="22"/>
                <w:szCs w:val="22"/>
                <w:rtl/>
                <w:lang w:eastAsia="he-IL"/>
              </w:rPr>
              <w:t>גבול</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מגבלות</w:t>
            </w:r>
            <w:r w:rsidRPr="00A805BB">
              <w:rPr>
                <w:rFonts w:eastAsia="Times New Roman"/>
                <w:sz w:val="22"/>
                <w:szCs w:val="22"/>
                <w:rtl/>
                <w:lang w:eastAsia="he-IL"/>
              </w:rPr>
              <w:t xml:space="preserve"> </w:t>
            </w:r>
            <w:r w:rsidRPr="00A805BB" w:rsidR="00675C23">
              <w:rPr>
                <w:rFonts w:eastAsia="Times New Roman" w:hint="cs"/>
                <w:sz w:val="22"/>
                <w:szCs w:val="22"/>
                <w:rtl/>
                <w:lang w:eastAsia="he-IL"/>
              </w:rPr>
              <w:t>למעברי אנשים</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מגבלות</w:t>
            </w:r>
            <w:r w:rsidRPr="00A805BB">
              <w:rPr>
                <w:rFonts w:eastAsia="Times New Roman"/>
                <w:sz w:val="22"/>
                <w:szCs w:val="22"/>
                <w:rtl/>
                <w:lang w:eastAsia="he-IL"/>
              </w:rPr>
              <w:t xml:space="preserve"> </w:t>
            </w:r>
            <w:r w:rsidRPr="00A805BB">
              <w:rPr>
                <w:rFonts w:eastAsia="Times New Roman" w:hint="eastAsia"/>
                <w:sz w:val="22"/>
                <w:szCs w:val="22"/>
                <w:rtl/>
                <w:lang w:eastAsia="he-IL"/>
              </w:rPr>
              <w:t>למעברי</w:t>
            </w:r>
            <w:r w:rsidRPr="00A805BB">
              <w:rPr>
                <w:rFonts w:eastAsia="Times New Roman"/>
                <w:sz w:val="22"/>
                <w:szCs w:val="22"/>
                <w:rtl/>
                <w:lang w:eastAsia="he-IL"/>
              </w:rPr>
              <w:t xml:space="preserve"> </w:t>
            </w:r>
            <w:r w:rsidRPr="00A805BB">
              <w:rPr>
                <w:rFonts w:eastAsia="Times New Roman" w:hint="eastAsia"/>
                <w:sz w:val="22"/>
                <w:szCs w:val="22"/>
                <w:rtl/>
                <w:lang w:eastAsia="he-IL"/>
              </w:rPr>
              <w:t>אנשים</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סגירת</w:t>
            </w:r>
            <w:r w:rsidRPr="00A805BB">
              <w:rPr>
                <w:rFonts w:eastAsia="Times New Roman"/>
                <w:sz w:val="22"/>
                <w:szCs w:val="22"/>
                <w:rtl/>
                <w:lang w:eastAsia="he-IL"/>
              </w:rPr>
              <w:t xml:space="preserve"> </w:t>
            </w:r>
            <w:r w:rsidRPr="00A805BB">
              <w:rPr>
                <w:rFonts w:eastAsia="Times New Roman" w:hint="eastAsia"/>
                <w:sz w:val="22"/>
                <w:szCs w:val="22"/>
                <w:rtl/>
                <w:lang w:eastAsia="he-IL"/>
              </w:rPr>
              <w:t>מעברי</w:t>
            </w:r>
            <w:r w:rsidRPr="00A805BB">
              <w:rPr>
                <w:rFonts w:eastAsia="Times New Roman"/>
                <w:sz w:val="22"/>
                <w:szCs w:val="22"/>
                <w:rtl/>
                <w:lang w:eastAsia="he-IL"/>
              </w:rPr>
              <w:t xml:space="preserve"> </w:t>
            </w:r>
            <w:r w:rsidRPr="00A805BB">
              <w:rPr>
                <w:rFonts w:eastAsia="Times New Roman" w:hint="eastAsia"/>
                <w:sz w:val="22"/>
                <w:szCs w:val="22"/>
                <w:rtl/>
                <w:lang w:eastAsia="he-IL"/>
              </w:rPr>
              <w:t>גבול</w:t>
            </w:r>
            <w:r w:rsidRPr="00A805BB">
              <w:rPr>
                <w:rFonts w:eastAsia="Times New Roman"/>
                <w:sz w:val="22"/>
                <w:szCs w:val="22"/>
                <w:rtl/>
                <w:lang w:eastAsia="he-IL"/>
              </w:rPr>
              <w:t xml:space="preserve"> </w:t>
            </w:r>
            <w:r w:rsidRPr="00A805BB">
              <w:rPr>
                <w:rFonts w:eastAsia="Times New Roman" w:hint="eastAsia"/>
                <w:sz w:val="22"/>
                <w:szCs w:val="22"/>
                <w:rtl/>
                <w:lang w:eastAsia="he-IL"/>
              </w:rPr>
              <w:t>לאנשים</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סגירת</w:t>
            </w:r>
            <w:r w:rsidRPr="00A805BB">
              <w:rPr>
                <w:rFonts w:eastAsia="Times New Roman"/>
                <w:sz w:val="22"/>
                <w:szCs w:val="22"/>
                <w:rtl/>
                <w:lang w:eastAsia="he-IL"/>
              </w:rPr>
              <w:t xml:space="preserve"> </w:t>
            </w:r>
            <w:r w:rsidRPr="00A805BB">
              <w:rPr>
                <w:rFonts w:eastAsia="Times New Roman" w:hint="eastAsia"/>
                <w:sz w:val="22"/>
                <w:szCs w:val="22"/>
                <w:rtl/>
                <w:lang w:eastAsia="he-IL"/>
              </w:rPr>
              <w:t>מעברי</w:t>
            </w:r>
            <w:r w:rsidRPr="00A805BB">
              <w:rPr>
                <w:rFonts w:eastAsia="Times New Roman"/>
                <w:sz w:val="22"/>
                <w:szCs w:val="22"/>
                <w:rtl/>
                <w:lang w:eastAsia="he-IL"/>
              </w:rPr>
              <w:t xml:space="preserve"> </w:t>
            </w:r>
            <w:r w:rsidRPr="00A805BB">
              <w:rPr>
                <w:rFonts w:eastAsia="Times New Roman" w:hint="eastAsia"/>
                <w:sz w:val="22"/>
                <w:szCs w:val="22"/>
                <w:rtl/>
                <w:lang w:eastAsia="he-IL"/>
              </w:rPr>
              <w:t>גבול</w:t>
            </w:r>
            <w:r w:rsidRPr="00A805BB">
              <w:rPr>
                <w:rFonts w:eastAsia="Times New Roman"/>
                <w:sz w:val="22"/>
                <w:szCs w:val="22"/>
                <w:rtl/>
                <w:lang w:eastAsia="he-IL"/>
              </w:rPr>
              <w:t xml:space="preserve"> </w:t>
            </w:r>
            <w:r w:rsidRPr="00A805BB">
              <w:rPr>
                <w:rFonts w:eastAsia="Times New Roman" w:hint="eastAsia"/>
                <w:sz w:val="22"/>
                <w:szCs w:val="22"/>
                <w:rtl/>
                <w:lang w:eastAsia="he-IL"/>
              </w:rPr>
              <w:t>לאנשים</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ייבוא</w:t>
            </w:r>
            <w:r w:rsidRPr="00A805BB">
              <w:rPr>
                <w:rFonts w:eastAsia="Times New Roman"/>
                <w:sz w:val="22"/>
                <w:szCs w:val="22"/>
                <w:rtl/>
                <w:lang w:eastAsia="he-IL"/>
              </w:rPr>
              <w:t xml:space="preserve"> </w:t>
            </w:r>
            <w:r w:rsidRPr="00A805BB">
              <w:rPr>
                <w:rFonts w:eastAsia="Times New Roman" w:hint="eastAsia"/>
                <w:sz w:val="22"/>
                <w:szCs w:val="22"/>
                <w:rtl/>
                <w:lang w:eastAsia="he-IL"/>
              </w:rPr>
              <w:t>סחורות</w:t>
            </w:r>
            <w:r w:rsidRPr="00A805BB">
              <w:rPr>
                <w:rFonts w:eastAsia="Times New Roman"/>
                <w:sz w:val="22"/>
                <w:szCs w:val="22"/>
                <w:rtl/>
                <w:lang w:eastAsia="he-IL"/>
              </w:rPr>
              <w:t xml:space="preserve"> </w:t>
            </w:r>
            <w:r w:rsidRPr="00A805BB">
              <w:rPr>
                <w:rFonts w:eastAsia="Times New Roman" w:hint="eastAsia"/>
                <w:sz w:val="22"/>
                <w:szCs w:val="22"/>
                <w:rtl/>
                <w:lang w:eastAsia="he-IL"/>
              </w:rPr>
              <w:t>וחומרי</w:t>
            </w:r>
            <w:r w:rsidRPr="00A805BB">
              <w:rPr>
                <w:rFonts w:eastAsia="Times New Roman"/>
                <w:sz w:val="22"/>
                <w:szCs w:val="22"/>
                <w:rtl/>
                <w:lang w:eastAsia="he-IL"/>
              </w:rPr>
              <w:t xml:space="preserve"> </w:t>
            </w:r>
            <w:r w:rsidRPr="00A805BB">
              <w:rPr>
                <w:rFonts w:eastAsia="Times New Roman" w:hint="eastAsia"/>
                <w:sz w:val="22"/>
                <w:szCs w:val="22"/>
                <w:rtl/>
                <w:lang w:eastAsia="he-IL"/>
              </w:rPr>
              <w:t>גלם</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צמצום</w:t>
            </w:r>
            <w:r w:rsidRPr="00A805BB">
              <w:rPr>
                <w:rFonts w:eastAsia="Times New Roman"/>
                <w:sz w:val="22"/>
                <w:szCs w:val="22"/>
                <w:rtl/>
                <w:lang w:eastAsia="he-IL"/>
              </w:rPr>
              <w:t xml:space="preserve"> </w:t>
            </w:r>
            <w:r w:rsidRPr="00A805BB">
              <w:rPr>
                <w:rFonts w:eastAsia="Times New Roman" w:hint="eastAsia"/>
                <w:sz w:val="22"/>
                <w:szCs w:val="22"/>
                <w:rtl/>
                <w:lang w:eastAsia="he-IL"/>
              </w:rPr>
              <w:t>בקבלת</w:t>
            </w:r>
            <w:r w:rsidRPr="00A805BB">
              <w:rPr>
                <w:rFonts w:eastAsia="Times New Roman"/>
                <w:sz w:val="22"/>
                <w:szCs w:val="22"/>
                <w:rtl/>
                <w:lang w:eastAsia="he-IL"/>
              </w:rPr>
              <w:t xml:space="preserve"> </w:t>
            </w:r>
            <w:r w:rsidRPr="00A805BB">
              <w:rPr>
                <w:rFonts w:eastAsia="Times New Roman" w:hint="eastAsia"/>
                <w:sz w:val="22"/>
                <w:szCs w:val="22"/>
                <w:rtl/>
                <w:lang w:eastAsia="he-IL"/>
              </w:rPr>
              <w:t>סחורות</w:t>
            </w:r>
            <w:r w:rsidRPr="00A805BB">
              <w:rPr>
                <w:rFonts w:eastAsia="Times New Roman"/>
                <w:sz w:val="22"/>
                <w:szCs w:val="22"/>
                <w:rtl/>
                <w:lang w:eastAsia="he-IL"/>
              </w:rPr>
              <w:t xml:space="preserve"> </w:t>
            </w:r>
            <w:r w:rsidRPr="00A805BB">
              <w:rPr>
                <w:rFonts w:eastAsia="Times New Roman" w:hint="eastAsia"/>
                <w:sz w:val="22"/>
                <w:szCs w:val="22"/>
                <w:rtl/>
                <w:lang w:eastAsia="he-IL"/>
              </w:rPr>
              <w:t>וחומרי</w:t>
            </w:r>
            <w:r w:rsidRPr="00A805BB">
              <w:rPr>
                <w:rFonts w:eastAsia="Times New Roman"/>
                <w:sz w:val="22"/>
                <w:szCs w:val="22"/>
                <w:rtl/>
                <w:lang w:eastAsia="he-IL"/>
              </w:rPr>
              <w:t xml:space="preserve"> </w:t>
            </w:r>
            <w:r w:rsidRPr="00A805BB">
              <w:rPr>
                <w:rFonts w:eastAsia="Times New Roman" w:hint="eastAsia"/>
                <w:sz w:val="22"/>
                <w:szCs w:val="22"/>
                <w:rtl/>
                <w:lang w:eastAsia="he-IL"/>
              </w:rPr>
              <w:t>גלם</w:t>
            </w:r>
            <w:r w:rsidRPr="00A805BB">
              <w:rPr>
                <w:rFonts w:eastAsia="Times New Roman"/>
                <w:sz w:val="22"/>
                <w:szCs w:val="22"/>
                <w:rtl/>
                <w:lang w:eastAsia="he-IL"/>
              </w:rPr>
              <w:t xml:space="preserve"> </w:t>
            </w:r>
            <w:r w:rsidRPr="00A805BB">
              <w:rPr>
                <w:rFonts w:eastAsia="Times New Roman" w:hint="eastAsia"/>
                <w:sz w:val="22"/>
                <w:szCs w:val="22"/>
                <w:rtl/>
                <w:lang w:eastAsia="he-IL"/>
              </w:rPr>
              <w:t>ממדינות</w:t>
            </w:r>
            <w:r w:rsidRPr="00A805BB">
              <w:rPr>
                <w:rFonts w:eastAsia="Times New Roman"/>
                <w:sz w:val="22"/>
                <w:szCs w:val="22"/>
                <w:rtl/>
                <w:lang w:eastAsia="he-IL"/>
              </w:rPr>
              <w:t xml:space="preserve"> </w:t>
            </w:r>
            <w:r w:rsidRPr="00A805BB">
              <w:rPr>
                <w:rFonts w:eastAsia="Times New Roman" w:hint="eastAsia"/>
                <w:sz w:val="22"/>
                <w:szCs w:val="22"/>
                <w:rtl/>
                <w:lang w:eastAsia="he-IL"/>
              </w:rPr>
              <w:t>שנפגעו</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צמצום</w:t>
            </w:r>
            <w:r w:rsidRPr="00A805BB">
              <w:rPr>
                <w:rFonts w:eastAsia="Times New Roman"/>
                <w:sz w:val="22"/>
                <w:szCs w:val="22"/>
                <w:rtl/>
                <w:lang w:eastAsia="he-IL"/>
              </w:rPr>
              <w:t xml:space="preserve"> </w:t>
            </w:r>
            <w:r w:rsidRPr="00A805BB">
              <w:rPr>
                <w:rFonts w:eastAsia="Times New Roman" w:hint="eastAsia"/>
                <w:sz w:val="22"/>
                <w:szCs w:val="22"/>
                <w:rtl/>
                <w:lang w:eastAsia="he-IL"/>
              </w:rPr>
              <w:t>ייבוא</w:t>
            </w:r>
            <w:r w:rsidRPr="00A805BB">
              <w:rPr>
                <w:rFonts w:eastAsia="Times New Roman"/>
                <w:sz w:val="22"/>
                <w:szCs w:val="22"/>
                <w:rtl/>
                <w:lang w:eastAsia="he-IL"/>
              </w:rPr>
              <w:t xml:space="preserve"> </w:t>
            </w:r>
            <w:r w:rsidRPr="00A805BB">
              <w:rPr>
                <w:rFonts w:eastAsia="Times New Roman" w:hint="eastAsia"/>
                <w:sz w:val="22"/>
                <w:szCs w:val="22"/>
                <w:rtl/>
                <w:lang w:eastAsia="he-IL"/>
              </w:rPr>
              <w:t>סחורות</w:t>
            </w:r>
            <w:r w:rsidRPr="00A805BB">
              <w:rPr>
                <w:rFonts w:eastAsia="Times New Roman"/>
                <w:sz w:val="22"/>
                <w:szCs w:val="22"/>
                <w:rtl/>
                <w:lang w:eastAsia="he-IL"/>
              </w:rPr>
              <w:t xml:space="preserve"> </w:t>
            </w:r>
            <w:r w:rsidRPr="00A805BB">
              <w:rPr>
                <w:rFonts w:eastAsia="Times New Roman" w:hint="eastAsia"/>
                <w:sz w:val="22"/>
                <w:szCs w:val="22"/>
                <w:rtl/>
                <w:lang w:eastAsia="he-IL"/>
              </w:rPr>
              <w:t>וחומרי</w:t>
            </w:r>
            <w:r w:rsidRPr="00A805BB">
              <w:rPr>
                <w:rFonts w:eastAsia="Times New Roman"/>
                <w:sz w:val="22"/>
                <w:szCs w:val="22"/>
                <w:rtl/>
                <w:lang w:eastAsia="he-IL"/>
              </w:rPr>
              <w:t xml:space="preserve"> </w:t>
            </w:r>
            <w:r w:rsidRPr="00A805BB">
              <w:rPr>
                <w:rFonts w:eastAsia="Times New Roman" w:hint="eastAsia"/>
                <w:sz w:val="22"/>
                <w:szCs w:val="22"/>
                <w:rtl/>
                <w:lang w:eastAsia="he-IL"/>
              </w:rPr>
              <w:t>גלם</w:t>
            </w:r>
            <w:r w:rsidRPr="00A805BB">
              <w:rPr>
                <w:rFonts w:eastAsia="Times New Roman"/>
                <w:sz w:val="22"/>
                <w:szCs w:val="22"/>
                <w:rtl/>
                <w:lang w:eastAsia="he-IL"/>
              </w:rPr>
              <w:t xml:space="preserve"> </w:t>
            </w:r>
            <w:r w:rsidRPr="00A805BB">
              <w:rPr>
                <w:rFonts w:eastAsia="Times New Roman" w:hint="eastAsia"/>
                <w:sz w:val="22"/>
                <w:szCs w:val="22"/>
                <w:rtl/>
                <w:lang w:eastAsia="he-IL"/>
              </w:rPr>
              <w:t>מהעולם</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סחורה</w:t>
            </w:r>
            <w:r w:rsidRPr="00A805BB">
              <w:rPr>
                <w:rFonts w:eastAsia="Times New Roman"/>
                <w:sz w:val="22"/>
                <w:szCs w:val="22"/>
                <w:rtl/>
                <w:lang w:eastAsia="he-IL"/>
              </w:rPr>
              <w:t xml:space="preserve"> </w:t>
            </w:r>
            <w:r w:rsidRPr="00A805BB" w:rsidR="0031268A">
              <w:rPr>
                <w:rFonts w:eastAsia="Times New Roman" w:hint="cs"/>
                <w:sz w:val="22"/>
                <w:szCs w:val="22"/>
                <w:rtl/>
                <w:lang w:eastAsia="he-IL"/>
              </w:rPr>
              <w:t>אינה</w:t>
            </w:r>
            <w:r w:rsidRPr="00A805BB" w:rsidR="0031268A">
              <w:rPr>
                <w:rFonts w:eastAsia="Times New Roman"/>
                <w:sz w:val="22"/>
                <w:szCs w:val="22"/>
                <w:rtl/>
                <w:lang w:eastAsia="he-IL"/>
              </w:rPr>
              <w:t xml:space="preserve"> </w:t>
            </w:r>
            <w:r w:rsidRPr="00A805BB">
              <w:rPr>
                <w:rFonts w:eastAsia="Times New Roman" w:hint="eastAsia"/>
                <w:sz w:val="22"/>
                <w:szCs w:val="22"/>
                <w:rtl/>
                <w:lang w:eastAsia="he-IL"/>
              </w:rPr>
              <w:t>מגיעה</w:t>
            </w:r>
            <w:r w:rsidRPr="00A805BB">
              <w:rPr>
                <w:rFonts w:eastAsia="Times New Roman"/>
                <w:sz w:val="22"/>
                <w:szCs w:val="22"/>
                <w:rtl/>
                <w:lang w:eastAsia="he-IL"/>
              </w:rPr>
              <w:t xml:space="preserve"> </w:t>
            </w:r>
            <w:r w:rsidRPr="00A805BB">
              <w:rPr>
                <w:rFonts w:eastAsia="Times New Roman" w:hint="eastAsia"/>
                <w:sz w:val="22"/>
                <w:szCs w:val="22"/>
                <w:rtl/>
                <w:lang w:eastAsia="he-IL"/>
              </w:rPr>
              <w:t>מהעולם</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ישראל</w:t>
            </w:r>
            <w:r w:rsidRPr="00A805BB">
              <w:rPr>
                <w:rFonts w:eastAsia="Times New Roman"/>
                <w:sz w:val="22"/>
                <w:szCs w:val="22"/>
                <w:rtl/>
                <w:lang w:eastAsia="he-IL"/>
              </w:rPr>
              <w:t xml:space="preserve"> </w:t>
            </w:r>
            <w:r w:rsidRPr="00A805BB">
              <w:rPr>
                <w:rFonts w:eastAsia="Times New Roman" w:hint="eastAsia"/>
                <w:sz w:val="22"/>
                <w:szCs w:val="22"/>
                <w:rtl/>
                <w:lang w:eastAsia="he-IL"/>
              </w:rPr>
              <w:t>הופכת</w:t>
            </w:r>
            <w:r w:rsidRPr="00A805BB">
              <w:rPr>
                <w:rFonts w:eastAsia="Times New Roman"/>
                <w:sz w:val="22"/>
                <w:szCs w:val="22"/>
                <w:rtl/>
                <w:lang w:eastAsia="he-IL"/>
              </w:rPr>
              <w:t xml:space="preserve"> </w:t>
            </w:r>
            <w:r w:rsidRPr="00A805BB">
              <w:rPr>
                <w:rFonts w:eastAsia="Times New Roman" w:hint="eastAsia"/>
                <w:sz w:val="22"/>
                <w:szCs w:val="22"/>
                <w:rtl/>
                <w:lang w:eastAsia="he-IL"/>
              </w:rPr>
              <w:t>לאי</w:t>
            </w:r>
            <w:r w:rsidRPr="00A805BB">
              <w:rPr>
                <w:rFonts w:eastAsia="Times New Roman"/>
                <w:sz w:val="22"/>
                <w:szCs w:val="22"/>
                <w:rtl/>
                <w:lang w:eastAsia="he-IL"/>
              </w:rPr>
              <w:t xml:space="preserve"> (ניתוק)</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צמצום</w:t>
            </w:r>
            <w:r w:rsidRPr="00A805BB">
              <w:rPr>
                <w:rFonts w:eastAsia="Times New Roman"/>
                <w:sz w:val="22"/>
                <w:szCs w:val="22"/>
                <w:rtl/>
                <w:lang w:eastAsia="he-IL"/>
              </w:rPr>
              <w:t xml:space="preserve"> </w:t>
            </w:r>
            <w:r w:rsidRPr="00A805BB">
              <w:rPr>
                <w:rFonts w:eastAsia="Times New Roman" w:hint="eastAsia"/>
                <w:sz w:val="22"/>
                <w:szCs w:val="22"/>
                <w:rtl/>
                <w:lang w:eastAsia="he-IL"/>
              </w:rPr>
              <w:t>תחלואה</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בידוד</w:t>
            </w:r>
            <w:r w:rsidRPr="00A805BB">
              <w:rPr>
                <w:rFonts w:eastAsia="Times New Roman"/>
                <w:sz w:val="22"/>
                <w:szCs w:val="22"/>
                <w:rtl/>
                <w:lang w:eastAsia="he-IL"/>
              </w:rPr>
              <w:t xml:space="preserve"> </w:t>
            </w:r>
            <w:r w:rsidRPr="00A805BB">
              <w:rPr>
                <w:rFonts w:eastAsia="Times New Roman" w:hint="eastAsia"/>
                <w:sz w:val="22"/>
                <w:szCs w:val="22"/>
                <w:rtl/>
                <w:lang w:eastAsia="he-IL"/>
              </w:rPr>
              <w:t>וולונטרי</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צמצום</w:t>
            </w:r>
            <w:r w:rsidRPr="00A805BB">
              <w:rPr>
                <w:rFonts w:eastAsia="Times New Roman"/>
                <w:sz w:val="22"/>
                <w:szCs w:val="22"/>
                <w:rtl/>
                <w:lang w:eastAsia="he-IL"/>
              </w:rPr>
              <w:t xml:space="preserve"> </w:t>
            </w:r>
            <w:r w:rsidRPr="00A805BB">
              <w:rPr>
                <w:rFonts w:eastAsia="Times New Roman" w:hint="eastAsia"/>
                <w:sz w:val="22"/>
                <w:szCs w:val="22"/>
                <w:rtl/>
                <w:lang w:eastAsia="he-IL"/>
              </w:rPr>
              <w:t>התקהלויות</w:t>
            </w:r>
            <w:r w:rsidRPr="00A805BB">
              <w:rPr>
                <w:rFonts w:eastAsia="Times New Roman"/>
                <w:sz w:val="22"/>
                <w:szCs w:val="22"/>
                <w:rtl/>
                <w:lang w:eastAsia="he-IL"/>
              </w:rPr>
              <w:t xml:space="preserve">, </w:t>
            </w:r>
            <w:r w:rsidRPr="00A805BB">
              <w:rPr>
                <w:rFonts w:eastAsia="Times New Roman" w:hint="eastAsia"/>
                <w:sz w:val="22"/>
                <w:szCs w:val="22"/>
                <w:rtl/>
                <w:lang w:eastAsia="he-IL"/>
              </w:rPr>
              <w:t>מדיניות</w:t>
            </w:r>
            <w:r w:rsidRPr="00A805BB">
              <w:rPr>
                <w:rFonts w:eastAsia="Times New Roman"/>
                <w:sz w:val="22"/>
                <w:szCs w:val="22"/>
                <w:rtl/>
                <w:lang w:eastAsia="he-IL"/>
              </w:rPr>
              <w:t xml:space="preserve"> "ריחוק </w:t>
            </w:r>
            <w:r w:rsidRPr="00A805BB">
              <w:rPr>
                <w:rFonts w:eastAsia="Times New Roman" w:hint="eastAsia"/>
                <w:sz w:val="22"/>
                <w:szCs w:val="22"/>
                <w:rtl/>
                <w:lang w:eastAsia="he-IL"/>
              </w:rPr>
              <w:t>חברתי</w:t>
            </w:r>
            <w:r w:rsidRPr="00A805BB">
              <w:rPr>
                <w:rFonts w:eastAsia="Times New Roman"/>
                <w:sz w:val="22"/>
                <w:szCs w:val="22"/>
                <w:rtl/>
                <w:lang w:eastAsia="he-IL"/>
              </w:rPr>
              <w:t xml:space="preserve">", </w:t>
            </w:r>
            <w:r w:rsidRPr="00A805BB">
              <w:rPr>
                <w:rFonts w:eastAsia="Times New Roman" w:hint="eastAsia"/>
                <w:sz w:val="22"/>
                <w:szCs w:val="22"/>
                <w:rtl/>
                <w:lang w:eastAsia="he-IL"/>
              </w:rPr>
              <w:t>חינוך</w:t>
            </w:r>
            <w:r w:rsidRPr="00A805BB">
              <w:rPr>
                <w:rFonts w:eastAsia="Times New Roman"/>
                <w:sz w:val="22"/>
                <w:szCs w:val="22"/>
                <w:rtl/>
                <w:lang w:eastAsia="he-IL"/>
              </w:rPr>
              <w:t xml:space="preserve">, </w:t>
            </w:r>
            <w:r w:rsidRPr="00A805BB">
              <w:rPr>
                <w:rFonts w:eastAsia="Times New Roman" w:hint="eastAsia"/>
                <w:sz w:val="22"/>
                <w:szCs w:val="22"/>
                <w:rtl/>
                <w:lang w:eastAsia="he-IL"/>
              </w:rPr>
              <w:t>תרבות</w:t>
            </w:r>
            <w:r w:rsidRPr="00A805BB">
              <w:rPr>
                <w:rFonts w:eastAsia="Times New Roman"/>
                <w:sz w:val="22"/>
                <w:szCs w:val="22"/>
                <w:rtl/>
                <w:lang w:eastAsia="he-IL"/>
              </w:rPr>
              <w:t xml:space="preserve"> </w:t>
            </w:r>
            <w:r w:rsidRPr="00A805BB">
              <w:rPr>
                <w:rFonts w:eastAsia="Times New Roman" w:hint="eastAsia"/>
                <w:sz w:val="22"/>
                <w:szCs w:val="22"/>
                <w:rtl/>
                <w:lang w:eastAsia="he-IL"/>
              </w:rPr>
              <w:t>ומסחר</w:t>
            </w:r>
            <w:r w:rsidRPr="00A805BB">
              <w:rPr>
                <w:rFonts w:eastAsia="Times New Roman"/>
                <w:sz w:val="22"/>
                <w:szCs w:val="22"/>
                <w:rtl/>
                <w:lang w:eastAsia="he-IL"/>
              </w:rPr>
              <w:t xml:space="preserve"> (ארצי)</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סגירת</w:t>
            </w:r>
            <w:r w:rsidRPr="00A805BB">
              <w:rPr>
                <w:rFonts w:eastAsia="Times New Roman"/>
                <w:sz w:val="22"/>
                <w:szCs w:val="22"/>
                <w:rtl/>
                <w:lang w:eastAsia="he-IL"/>
              </w:rPr>
              <w:t xml:space="preserve"> </w:t>
            </w:r>
            <w:r w:rsidRPr="00A805BB">
              <w:rPr>
                <w:rFonts w:eastAsia="Times New Roman" w:hint="eastAsia"/>
                <w:sz w:val="22"/>
                <w:szCs w:val="22"/>
                <w:rtl/>
                <w:lang w:eastAsia="he-IL"/>
              </w:rPr>
              <w:t>בתי</w:t>
            </w:r>
            <w:r w:rsidRPr="00A805BB">
              <w:rPr>
                <w:rFonts w:eastAsia="Times New Roman"/>
                <w:sz w:val="22"/>
                <w:szCs w:val="22"/>
                <w:rtl/>
                <w:lang w:eastAsia="he-IL"/>
              </w:rPr>
              <w:t xml:space="preserve"> </w:t>
            </w:r>
            <w:r w:rsidRPr="00A805BB">
              <w:rPr>
                <w:rFonts w:eastAsia="Times New Roman" w:hint="eastAsia"/>
                <w:sz w:val="22"/>
                <w:szCs w:val="22"/>
                <w:rtl/>
                <w:lang w:eastAsia="he-IL"/>
              </w:rPr>
              <w:t>ספר</w:t>
            </w:r>
            <w:r w:rsidRPr="00A805BB">
              <w:rPr>
                <w:rFonts w:eastAsia="Times New Roman"/>
                <w:sz w:val="22"/>
                <w:szCs w:val="22"/>
                <w:rtl/>
                <w:lang w:eastAsia="he-IL"/>
              </w:rPr>
              <w:t xml:space="preserve"> </w:t>
            </w:r>
            <w:r w:rsidRPr="00A805BB" w:rsidR="0031268A">
              <w:rPr>
                <w:rFonts w:eastAsia="Times New Roman" w:hint="cs"/>
                <w:sz w:val="22"/>
                <w:szCs w:val="22"/>
                <w:rtl/>
                <w:lang w:eastAsia="he-IL"/>
              </w:rPr>
              <w:t>והפחתה ניכרת</w:t>
            </w:r>
            <w:r w:rsidRPr="00A805BB">
              <w:rPr>
                <w:rFonts w:eastAsia="Times New Roman"/>
                <w:sz w:val="22"/>
                <w:szCs w:val="22"/>
                <w:rtl/>
                <w:lang w:eastAsia="he-IL"/>
              </w:rPr>
              <w:t xml:space="preserve"> </w:t>
            </w:r>
            <w:r w:rsidRPr="00A805BB">
              <w:rPr>
                <w:rFonts w:eastAsia="Times New Roman" w:hint="eastAsia"/>
                <w:sz w:val="22"/>
                <w:szCs w:val="22"/>
                <w:rtl/>
                <w:lang w:eastAsia="he-IL"/>
              </w:rPr>
              <w:t>של</w:t>
            </w:r>
            <w:r w:rsidRPr="00A805BB">
              <w:rPr>
                <w:rFonts w:eastAsia="Times New Roman"/>
                <w:sz w:val="22"/>
                <w:szCs w:val="22"/>
                <w:rtl/>
                <w:lang w:eastAsia="he-IL"/>
              </w:rPr>
              <w:t xml:space="preserve"> </w:t>
            </w:r>
            <w:r w:rsidRPr="00A805BB">
              <w:rPr>
                <w:rFonts w:eastAsia="Times New Roman" w:hint="eastAsia"/>
                <w:sz w:val="22"/>
                <w:szCs w:val="22"/>
                <w:rtl/>
                <w:lang w:eastAsia="he-IL"/>
              </w:rPr>
              <w:t>השימוש</w:t>
            </w:r>
            <w:r w:rsidRPr="00A805BB">
              <w:rPr>
                <w:rFonts w:eastAsia="Times New Roman"/>
                <w:sz w:val="22"/>
                <w:szCs w:val="22"/>
                <w:rtl/>
                <w:lang w:eastAsia="he-IL"/>
              </w:rPr>
              <w:t xml:space="preserve"> </w:t>
            </w:r>
            <w:r w:rsidRPr="00A805BB">
              <w:rPr>
                <w:rFonts w:eastAsia="Times New Roman" w:hint="eastAsia"/>
                <w:sz w:val="22"/>
                <w:szCs w:val="22"/>
                <w:rtl/>
                <w:lang w:eastAsia="he-IL"/>
              </w:rPr>
              <w:t>בתחבורה</w:t>
            </w:r>
            <w:r w:rsidRPr="00A805BB">
              <w:rPr>
                <w:rFonts w:eastAsia="Times New Roman"/>
                <w:sz w:val="22"/>
                <w:szCs w:val="22"/>
                <w:rtl/>
                <w:lang w:eastAsia="he-IL"/>
              </w:rPr>
              <w:t xml:space="preserve"> </w:t>
            </w:r>
            <w:r w:rsidRPr="00A805BB">
              <w:rPr>
                <w:rFonts w:eastAsia="Times New Roman" w:hint="eastAsia"/>
                <w:sz w:val="22"/>
                <w:szCs w:val="22"/>
                <w:rtl/>
                <w:lang w:eastAsia="he-IL"/>
              </w:rPr>
              <w:t>ציבורית</w:t>
            </w:r>
            <w:r w:rsidRPr="00A805BB">
              <w:rPr>
                <w:rFonts w:eastAsia="Times New Roman"/>
                <w:sz w:val="22"/>
                <w:szCs w:val="22"/>
                <w:rtl/>
                <w:lang w:eastAsia="he-IL"/>
              </w:rPr>
              <w:t xml:space="preserve"> (ארצי)</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סגירת</w:t>
            </w:r>
            <w:r w:rsidRPr="00A805BB">
              <w:rPr>
                <w:rFonts w:eastAsia="Times New Roman"/>
                <w:sz w:val="22"/>
                <w:szCs w:val="22"/>
                <w:rtl/>
                <w:lang w:eastAsia="he-IL"/>
              </w:rPr>
              <w:t xml:space="preserve"> </w:t>
            </w:r>
            <w:r w:rsidRPr="00A805BB">
              <w:rPr>
                <w:rFonts w:eastAsia="Times New Roman" w:hint="eastAsia"/>
                <w:sz w:val="22"/>
                <w:szCs w:val="22"/>
                <w:rtl/>
                <w:lang w:eastAsia="he-IL"/>
              </w:rPr>
              <w:t>בתי</w:t>
            </w:r>
            <w:r w:rsidRPr="00A805BB">
              <w:rPr>
                <w:rFonts w:eastAsia="Times New Roman"/>
                <w:sz w:val="22"/>
                <w:szCs w:val="22"/>
                <w:rtl/>
                <w:lang w:eastAsia="he-IL"/>
              </w:rPr>
              <w:t xml:space="preserve"> </w:t>
            </w:r>
            <w:r w:rsidRPr="00A805BB">
              <w:rPr>
                <w:rFonts w:eastAsia="Times New Roman" w:hint="eastAsia"/>
                <w:sz w:val="22"/>
                <w:szCs w:val="22"/>
                <w:rtl/>
                <w:lang w:eastAsia="he-IL"/>
              </w:rPr>
              <w:t>ספר</w:t>
            </w:r>
            <w:r w:rsidRPr="00A805BB">
              <w:rPr>
                <w:rFonts w:eastAsia="Times New Roman"/>
                <w:sz w:val="22"/>
                <w:szCs w:val="22"/>
                <w:rtl/>
                <w:lang w:eastAsia="he-IL"/>
              </w:rPr>
              <w:t xml:space="preserve"> </w:t>
            </w:r>
            <w:r w:rsidRPr="00A805BB" w:rsidR="0031268A">
              <w:rPr>
                <w:rFonts w:eastAsia="Times New Roman" w:hint="cs"/>
                <w:sz w:val="22"/>
                <w:szCs w:val="22"/>
                <w:rtl/>
                <w:lang w:eastAsia="he-IL"/>
              </w:rPr>
              <w:t>והפחתה ניכרת</w:t>
            </w:r>
            <w:r w:rsidRPr="00A805BB">
              <w:rPr>
                <w:rFonts w:eastAsia="Times New Roman"/>
                <w:sz w:val="22"/>
                <w:szCs w:val="22"/>
                <w:rtl/>
                <w:lang w:eastAsia="he-IL"/>
              </w:rPr>
              <w:t xml:space="preserve"> </w:t>
            </w:r>
            <w:r w:rsidRPr="00A805BB">
              <w:rPr>
                <w:rFonts w:eastAsia="Times New Roman" w:hint="eastAsia"/>
                <w:sz w:val="22"/>
                <w:szCs w:val="22"/>
                <w:rtl/>
                <w:lang w:eastAsia="he-IL"/>
              </w:rPr>
              <w:t>של</w:t>
            </w:r>
            <w:r w:rsidRPr="00A805BB">
              <w:rPr>
                <w:rFonts w:eastAsia="Times New Roman"/>
                <w:sz w:val="22"/>
                <w:szCs w:val="22"/>
                <w:rtl/>
                <w:lang w:eastAsia="he-IL"/>
              </w:rPr>
              <w:t xml:space="preserve"> </w:t>
            </w:r>
            <w:r w:rsidRPr="00A805BB">
              <w:rPr>
                <w:rFonts w:eastAsia="Times New Roman" w:hint="eastAsia"/>
                <w:sz w:val="22"/>
                <w:szCs w:val="22"/>
                <w:rtl/>
                <w:lang w:eastAsia="he-IL"/>
              </w:rPr>
              <w:t>השימוש</w:t>
            </w:r>
            <w:r w:rsidRPr="00A805BB">
              <w:rPr>
                <w:rFonts w:eastAsia="Times New Roman"/>
                <w:sz w:val="22"/>
                <w:szCs w:val="22"/>
                <w:rtl/>
                <w:lang w:eastAsia="he-IL"/>
              </w:rPr>
              <w:t xml:space="preserve"> </w:t>
            </w:r>
            <w:r w:rsidRPr="00A805BB">
              <w:rPr>
                <w:rFonts w:eastAsia="Times New Roman" w:hint="eastAsia"/>
                <w:sz w:val="22"/>
                <w:szCs w:val="22"/>
                <w:rtl/>
                <w:lang w:eastAsia="he-IL"/>
              </w:rPr>
              <w:t>בתחבורה</w:t>
            </w:r>
            <w:r w:rsidRPr="00A805BB">
              <w:rPr>
                <w:rFonts w:eastAsia="Times New Roman"/>
                <w:sz w:val="22"/>
                <w:szCs w:val="22"/>
                <w:rtl/>
                <w:lang w:eastAsia="he-IL"/>
              </w:rPr>
              <w:t xml:space="preserve"> </w:t>
            </w:r>
            <w:r w:rsidRPr="00A805BB">
              <w:rPr>
                <w:rFonts w:eastAsia="Times New Roman" w:hint="eastAsia"/>
                <w:sz w:val="22"/>
                <w:szCs w:val="22"/>
                <w:rtl/>
                <w:lang w:eastAsia="he-IL"/>
              </w:rPr>
              <w:t>ציבורית</w:t>
            </w:r>
            <w:r w:rsidRPr="00A805BB">
              <w:rPr>
                <w:rFonts w:eastAsia="Times New Roman"/>
                <w:sz w:val="22"/>
                <w:szCs w:val="22"/>
                <w:rtl/>
                <w:lang w:eastAsia="he-IL"/>
              </w:rPr>
              <w:t xml:space="preserve"> (ארצי)</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שיעור העובדים הנעדרים</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אחוזים</w:t>
            </w:r>
            <w:r w:rsidRPr="00A805BB">
              <w:rPr>
                <w:rFonts w:eastAsia="Times New Roman"/>
                <w:sz w:val="22"/>
                <w:szCs w:val="22"/>
                <w:rtl/>
                <w:lang w:eastAsia="he-IL"/>
              </w:rPr>
              <w:t xml:space="preserve"> </w:t>
            </w:r>
            <w:r w:rsidRPr="00A805BB">
              <w:rPr>
                <w:rFonts w:eastAsia="Times New Roman" w:hint="eastAsia"/>
                <w:sz w:val="22"/>
                <w:szCs w:val="22"/>
                <w:rtl/>
                <w:lang w:eastAsia="he-IL"/>
              </w:rPr>
              <w:t>בודדים</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עד</w:t>
            </w:r>
            <w:r w:rsidRPr="00A805BB">
              <w:rPr>
                <w:rFonts w:eastAsia="Times New Roman"/>
                <w:sz w:val="22"/>
                <w:szCs w:val="22"/>
                <w:rtl/>
                <w:lang w:eastAsia="he-IL"/>
              </w:rPr>
              <w:t xml:space="preserve"> 10%</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עד</w:t>
            </w:r>
            <w:r w:rsidRPr="00A805BB">
              <w:rPr>
                <w:rFonts w:eastAsia="Times New Roman"/>
                <w:sz w:val="22"/>
                <w:szCs w:val="22"/>
                <w:rtl/>
                <w:lang w:eastAsia="he-IL"/>
              </w:rPr>
              <w:t xml:space="preserve"> 25%</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עד</w:t>
            </w:r>
            <w:r w:rsidRPr="00A805BB">
              <w:rPr>
                <w:rFonts w:eastAsia="Times New Roman"/>
                <w:sz w:val="22"/>
                <w:szCs w:val="22"/>
                <w:rtl/>
                <w:lang w:eastAsia="he-IL"/>
              </w:rPr>
              <w:t xml:space="preserve"> 35%</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מלאי</w:t>
            </w:r>
            <w:r w:rsidRPr="00A805BB">
              <w:rPr>
                <w:rFonts w:eastAsia="Times New Roman"/>
                <w:sz w:val="22"/>
                <w:szCs w:val="22"/>
                <w:rtl/>
                <w:lang w:eastAsia="he-IL"/>
              </w:rPr>
              <w:t xml:space="preserve"> </w:t>
            </w:r>
            <w:r w:rsidRPr="00A805BB">
              <w:rPr>
                <w:rFonts w:eastAsia="Times New Roman" w:hint="eastAsia"/>
                <w:sz w:val="22"/>
                <w:szCs w:val="22"/>
                <w:rtl/>
                <w:lang w:eastAsia="he-IL"/>
              </w:rPr>
              <w:t>חירום</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ללא</w:t>
            </w:r>
            <w:r w:rsidRPr="00A805BB">
              <w:rPr>
                <w:rFonts w:eastAsia="Times New Roman"/>
                <w:sz w:val="22"/>
                <w:szCs w:val="22"/>
                <w:rtl/>
                <w:lang w:eastAsia="he-IL"/>
              </w:rPr>
              <w:t xml:space="preserve"> </w:t>
            </w:r>
            <w:r w:rsidRPr="00A805BB">
              <w:rPr>
                <w:rFonts w:eastAsia="Times New Roman" w:hint="eastAsia"/>
                <w:sz w:val="22"/>
                <w:szCs w:val="22"/>
                <w:rtl/>
                <w:lang w:eastAsia="he-IL"/>
              </w:rPr>
              <w:t>פגיעה</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מחסור</w:t>
            </w:r>
            <w:r w:rsidRPr="00A805BB">
              <w:rPr>
                <w:rFonts w:eastAsia="Times New Roman"/>
                <w:sz w:val="22"/>
                <w:szCs w:val="22"/>
                <w:rtl/>
                <w:lang w:eastAsia="he-IL"/>
              </w:rPr>
              <w:t xml:space="preserve"> </w:t>
            </w:r>
            <w:r w:rsidRPr="00A805BB">
              <w:rPr>
                <w:rFonts w:eastAsia="Times New Roman" w:hint="eastAsia"/>
                <w:sz w:val="22"/>
                <w:szCs w:val="22"/>
                <w:rtl/>
                <w:lang w:eastAsia="he-IL"/>
              </w:rPr>
              <w:t>מקומי</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מחסור</w:t>
            </w:r>
            <w:r w:rsidRPr="00A805BB">
              <w:rPr>
                <w:rFonts w:eastAsia="Times New Roman"/>
                <w:sz w:val="22"/>
                <w:szCs w:val="22"/>
                <w:rtl/>
                <w:lang w:eastAsia="he-IL"/>
              </w:rPr>
              <w:t xml:space="preserve"> </w:t>
            </w:r>
            <w:r w:rsidRPr="00A805BB" w:rsidR="00842899">
              <w:rPr>
                <w:rFonts w:eastAsia="Times New Roman" w:hint="cs"/>
                <w:sz w:val="22"/>
                <w:szCs w:val="22"/>
                <w:rtl/>
                <w:lang w:eastAsia="he-IL"/>
              </w:rPr>
              <w:t>במישור</w:t>
            </w:r>
            <w:r w:rsidRPr="00A805BB" w:rsidR="00842899">
              <w:rPr>
                <w:rFonts w:eastAsia="Times New Roman"/>
                <w:sz w:val="22"/>
                <w:szCs w:val="22"/>
                <w:rtl/>
                <w:lang w:eastAsia="he-IL"/>
              </w:rPr>
              <w:t xml:space="preserve"> </w:t>
            </w:r>
            <w:r w:rsidRPr="00A805BB">
              <w:rPr>
                <w:rFonts w:eastAsia="Times New Roman" w:hint="eastAsia"/>
                <w:sz w:val="22"/>
                <w:szCs w:val="22"/>
                <w:rtl/>
                <w:lang w:eastAsia="he-IL"/>
              </w:rPr>
              <w:t>הארצי</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התבססות</w:t>
            </w:r>
            <w:r w:rsidRPr="00A805BB">
              <w:rPr>
                <w:rFonts w:eastAsia="Times New Roman"/>
                <w:sz w:val="22"/>
                <w:szCs w:val="22"/>
                <w:rtl/>
                <w:lang w:eastAsia="he-IL"/>
              </w:rPr>
              <w:t xml:space="preserve"> </w:t>
            </w:r>
            <w:r w:rsidRPr="00A805BB">
              <w:rPr>
                <w:rFonts w:eastAsia="Times New Roman" w:hint="eastAsia"/>
                <w:sz w:val="22"/>
                <w:szCs w:val="22"/>
                <w:rtl/>
                <w:lang w:eastAsia="he-IL"/>
              </w:rPr>
              <w:t>על</w:t>
            </w:r>
            <w:r w:rsidRPr="00A805BB">
              <w:rPr>
                <w:rFonts w:eastAsia="Times New Roman"/>
                <w:sz w:val="22"/>
                <w:szCs w:val="22"/>
                <w:rtl/>
                <w:lang w:eastAsia="he-IL"/>
              </w:rPr>
              <w:t xml:space="preserve"> </w:t>
            </w:r>
            <w:r w:rsidRPr="00A805BB">
              <w:rPr>
                <w:rFonts w:eastAsia="Times New Roman" w:hint="eastAsia"/>
                <w:sz w:val="22"/>
                <w:szCs w:val="22"/>
                <w:rtl/>
                <w:lang w:eastAsia="he-IL"/>
              </w:rPr>
              <w:t>המלאי</w:t>
            </w:r>
            <w:r w:rsidRPr="00A805BB">
              <w:rPr>
                <w:rFonts w:eastAsia="Times New Roman"/>
                <w:sz w:val="22"/>
                <w:szCs w:val="22"/>
                <w:rtl/>
                <w:lang w:eastAsia="he-IL"/>
              </w:rPr>
              <w:t xml:space="preserve"> </w:t>
            </w:r>
            <w:r w:rsidRPr="00A805BB">
              <w:rPr>
                <w:rFonts w:eastAsia="Times New Roman" w:hint="eastAsia"/>
                <w:sz w:val="22"/>
                <w:szCs w:val="22"/>
                <w:rtl/>
                <w:lang w:eastAsia="he-IL"/>
              </w:rPr>
              <w:t>האסטרטגי</w:t>
            </w:r>
          </w:p>
        </w:tc>
      </w:tr>
      <w:tr w:rsidTr="000D482D">
        <w:tblPrEx>
          <w:tblW w:w="5000" w:type="pct"/>
          <w:tblLook w:val="04A0"/>
        </w:tblPrEx>
        <w:trPr>
          <w:trHeight w:val="430"/>
        </w:trPr>
        <w:tc>
          <w:tcPr>
            <w:tcW w:w="6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פעילות</w:t>
            </w:r>
            <w:r w:rsidRPr="00A805BB">
              <w:rPr>
                <w:rFonts w:eastAsia="Times New Roman"/>
                <w:sz w:val="22"/>
                <w:szCs w:val="22"/>
                <w:rtl/>
                <w:lang w:eastAsia="he-IL"/>
              </w:rPr>
              <w:t xml:space="preserve"> </w:t>
            </w:r>
            <w:r w:rsidRPr="00A805BB">
              <w:rPr>
                <w:rFonts w:eastAsia="Times New Roman" w:hint="eastAsia"/>
                <w:sz w:val="22"/>
                <w:szCs w:val="22"/>
                <w:rtl/>
                <w:lang w:eastAsia="he-IL"/>
              </w:rPr>
              <w:t>משקית</w:t>
            </w:r>
          </w:p>
        </w:tc>
        <w:tc>
          <w:tcPr>
            <w:tcW w:w="91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אין</w:t>
            </w:r>
            <w:r w:rsidRPr="00A805BB">
              <w:rPr>
                <w:rFonts w:eastAsia="Times New Roman"/>
                <w:sz w:val="22"/>
                <w:szCs w:val="22"/>
                <w:rtl/>
                <w:lang w:eastAsia="he-IL"/>
              </w:rPr>
              <w:t xml:space="preserve"> </w:t>
            </w:r>
            <w:r w:rsidRPr="00A805BB">
              <w:rPr>
                <w:rFonts w:eastAsia="Times New Roman" w:hint="eastAsia"/>
                <w:sz w:val="22"/>
                <w:szCs w:val="22"/>
                <w:rtl/>
                <w:lang w:eastAsia="he-IL"/>
              </w:rPr>
              <w:t>השפעות</w:t>
            </w:r>
            <w:r w:rsidRPr="00A805BB">
              <w:rPr>
                <w:rFonts w:eastAsia="Times New Roman"/>
                <w:sz w:val="22"/>
                <w:szCs w:val="22"/>
                <w:rtl/>
                <w:lang w:eastAsia="he-IL"/>
              </w:rPr>
              <w:t xml:space="preserve"> </w:t>
            </w:r>
            <w:r w:rsidRPr="00A805BB">
              <w:rPr>
                <w:rFonts w:eastAsia="Times New Roman" w:hint="eastAsia"/>
                <w:sz w:val="22"/>
                <w:szCs w:val="22"/>
                <w:rtl/>
                <w:lang w:eastAsia="he-IL"/>
              </w:rPr>
              <w:t>פיננסיות</w:t>
            </w:r>
            <w:r w:rsidRPr="00A805BB">
              <w:rPr>
                <w:rFonts w:eastAsia="Times New Roman"/>
                <w:sz w:val="22"/>
                <w:szCs w:val="22"/>
                <w:rtl/>
                <w:lang w:eastAsia="he-IL"/>
              </w:rPr>
              <w:t xml:space="preserve"> </w:t>
            </w:r>
            <w:r w:rsidRPr="00A805BB" w:rsidR="00842899">
              <w:rPr>
                <w:rFonts w:eastAsia="Times New Roman" w:hint="cs"/>
                <w:sz w:val="22"/>
                <w:szCs w:val="22"/>
                <w:rtl/>
                <w:lang w:eastAsia="he-IL"/>
              </w:rPr>
              <w:t>על משק</w:t>
            </w:r>
            <w:r w:rsidRPr="00A805BB" w:rsidR="00842899">
              <w:rPr>
                <w:rFonts w:eastAsia="Times New Roman"/>
                <w:sz w:val="22"/>
                <w:szCs w:val="22"/>
                <w:rtl/>
                <w:lang w:eastAsia="he-IL"/>
              </w:rPr>
              <w:t xml:space="preserve"> </w:t>
            </w:r>
            <w:r w:rsidRPr="00A805BB">
              <w:rPr>
                <w:rFonts w:eastAsia="Times New Roman" w:hint="eastAsia"/>
                <w:sz w:val="22"/>
                <w:szCs w:val="22"/>
                <w:rtl/>
                <w:lang w:eastAsia="he-IL"/>
              </w:rPr>
              <w:t>ספציפי</w:t>
            </w:r>
          </w:p>
        </w:tc>
        <w:tc>
          <w:tcPr>
            <w:tcW w:w="1249"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האטה</w:t>
            </w:r>
            <w:r w:rsidRPr="00A805BB">
              <w:rPr>
                <w:rFonts w:eastAsia="Times New Roman"/>
                <w:sz w:val="22"/>
                <w:szCs w:val="22"/>
                <w:rtl/>
                <w:lang w:eastAsia="he-IL"/>
              </w:rPr>
              <w:t xml:space="preserve"> </w:t>
            </w:r>
            <w:r w:rsidRPr="00A805BB">
              <w:rPr>
                <w:rFonts w:eastAsia="Times New Roman" w:hint="eastAsia"/>
                <w:sz w:val="22"/>
                <w:szCs w:val="22"/>
                <w:rtl/>
                <w:lang w:eastAsia="he-IL"/>
              </w:rPr>
              <w:t>ב</w:t>
            </w:r>
            <w:r w:rsidRPr="00A805BB" w:rsidR="00842899">
              <w:rPr>
                <w:rFonts w:eastAsia="Times New Roman" w:hint="cs"/>
                <w:sz w:val="22"/>
                <w:szCs w:val="22"/>
                <w:rtl/>
                <w:lang w:eastAsia="he-IL"/>
              </w:rPr>
              <w:t>פעילות ה</w:t>
            </w:r>
            <w:r w:rsidRPr="00A805BB">
              <w:rPr>
                <w:rFonts w:eastAsia="Times New Roman" w:hint="eastAsia"/>
                <w:sz w:val="22"/>
                <w:szCs w:val="22"/>
                <w:rtl/>
                <w:lang w:eastAsia="he-IL"/>
              </w:rPr>
              <w:t>משק</w:t>
            </w:r>
          </w:p>
        </w:tc>
        <w:tc>
          <w:tcPr>
            <w:tcW w:w="1175"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פגיעה</w:t>
            </w:r>
            <w:r w:rsidRPr="00A805BB">
              <w:rPr>
                <w:rFonts w:eastAsia="Times New Roman"/>
                <w:sz w:val="22"/>
                <w:szCs w:val="22"/>
                <w:rtl/>
                <w:lang w:eastAsia="he-IL"/>
              </w:rPr>
              <w:t xml:space="preserve"> </w:t>
            </w:r>
            <w:r w:rsidRPr="00A805BB">
              <w:rPr>
                <w:rFonts w:eastAsia="Times New Roman" w:hint="eastAsia"/>
                <w:sz w:val="22"/>
                <w:szCs w:val="22"/>
                <w:rtl/>
                <w:lang w:eastAsia="he-IL"/>
              </w:rPr>
              <w:t>בתפוקה</w:t>
            </w:r>
            <w:r w:rsidRPr="00A805BB">
              <w:rPr>
                <w:rFonts w:eastAsia="Times New Roman"/>
                <w:sz w:val="22"/>
                <w:szCs w:val="22"/>
                <w:rtl/>
                <w:lang w:eastAsia="he-IL"/>
              </w:rPr>
              <w:t xml:space="preserve"> </w:t>
            </w:r>
            <w:r w:rsidRPr="00A805BB">
              <w:rPr>
                <w:rFonts w:eastAsia="Times New Roman" w:hint="eastAsia"/>
                <w:sz w:val="22"/>
                <w:szCs w:val="22"/>
                <w:rtl/>
                <w:lang w:eastAsia="he-IL"/>
              </w:rPr>
              <w:t>של</w:t>
            </w:r>
            <w:r w:rsidRPr="00A805BB">
              <w:rPr>
                <w:rFonts w:eastAsia="Times New Roman"/>
                <w:sz w:val="22"/>
                <w:szCs w:val="22"/>
                <w:rtl/>
                <w:lang w:eastAsia="he-IL"/>
              </w:rPr>
              <w:t xml:space="preserve"> </w:t>
            </w:r>
            <w:r w:rsidRPr="00A805BB">
              <w:rPr>
                <w:rFonts w:eastAsia="Times New Roman" w:hint="eastAsia"/>
                <w:sz w:val="22"/>
                <w:szCs w:val="22"/>
                <w:rtl/>
                <w:lang w:eastAsia="he-IL"/>
              </w:rPr>
              <w:t>המשק</w:t>
            </w:r>
          </w:p>
        </w:tc>
        <w:tc>
          <w:tcPr>
            <w:tcW w:w="986" w:type="pct"/>
          </w:tcPr>
          <w:p w:rsidR="002502D1" w:rsidRPr="00A805BB" w:rsidP="006B7730">
            <w:pPr>
              <w:spacing w:line="269" w:lineRule="auto"/>
              <w:rPr>
                <w:rFonts w:eastAsia="Times New Roman"/>
                <w:sz w:val="22"/>
                <w:szCs w:val="22"/>
                <w:rtl/>
                <w:lang w:eastAsia="he-IL"/>
              </w:rPr>
            </w:pPr>
            <w:r w:rsidRPr="00A805BB">
              <w:rPr>
                <w:rFonts w:eastAsia="Times New Roman" w:hint="eastAsia"/>
                <w:sz w:val="22"/>
                <w:szCs w:val="22"/>
                <w:rtl/>
                <w:lang w:eastAsia="he-IL"/>
              </w:rPr>
              <w:t>פגיעה</w:t>
            </w:r>
            <w:r w:rsidRPr="00A805BB">
              <w:rPr>
                <w:rFonts w:eastAsia="Times New Roman"/>
                <w:sz w:val="22"/>
                <w:szCs w:val="22"/>
                <w:rtl/>
                <w:lang w:eastAsia="he-IL"/>
              </w:rPr>
              <w:t xml:space="preserve"> </w:t>
            </w:r>
            <w:r w:rsidRPr="00A805BB">
              <w:rPr>
                <w:rFonts w:eastAsia="Times New Roman" w:hint="eastAsia"/>
                <w:sz w:val="22"/>
                <w:szCs w:val="22"/>
                <w:rtl/>
                <w:lang w:eastAsia="he-IL"/>
              </w:rPr>
              <w:t>בתפוקה</w:t>
            </w:r>
            <w:r w:rsidRPr="00A805BB">
              <w:rPr>
                <w:rFonts w:eastAsia="Times New Roman"/>
                <w:sz w:val="22"/>
                <w:szCs w:val="22"/>
                <w:rtl/>
                <w:lang w:eastAsia="he-IL"/>
              </w:rPr>
              <w:t xml:space="preserve"> </w:t>
            </w:r>
            <w:r w:rsidRPr="00A805BB">
              <w:rPr>
                <w:rFonts w:eastAsia="Times New Roman" w:hint="eastAsia"/>
                <w:sz w:val="22"/>
                <w:szCs w:val="22"/>
                <w:rtl/>
                <w:lang w:eastAsia="he-IL"/>
              </w:rPr>
              <w:t>של</w:t>
            </w:r>
            <w:r w:rsidRPr="00A805BB">
              <w:rPr>
                <w:rFonts w:eastAsia="Times New Roman"/>
                <w:sz w:val="22"/>
                <w:szCs w:val="22"/>
                <w:rtl/>
                <w:lang w:eastAsia="he-IL"/>
              </w:rPr>
              <w:t xml:space="preserve"> </w:t>
            </w:r>
            <w:r w:rsidRPr="00A805BB">
              <w:rPr>
                <w:rFonts w:eastAsia="Times New Roman" w:hint="eastAsia"/>
                <w:sz w:val="22"/>
                <w:szCs w:val="22"/>
                <w:rtl/>
                <w:lang w:eastAsia="he-IL"/>
              </w:rPr>
              <w:t>המשק</w:t>
            </w:r>
          </w:p>
        </w:tc>
      </w:tr>
    </w:tbl>
    <w:p w:rsidR="002502D1" w:rsidRPr="00CA3731" w:rsidP="006B7730">
      <w:pPr>
        <w:spacing w:line="269" w:lineRule="auto"/>
        <w:rPr>
          <w:sz w:val="22"/>
          <w:szCs w:val="22"/>
          <w:rtl/>
          <w:lang w:eastAsia="he-IL"/>
        </w:rPr>
      </w:pPr>
      <w:r w:rsidRPr="00707A16">
        <w:rPr>
          <w:rFonts w:hint="cs"/>
          <w:sz w:val="22"/>
          <w:szCs w:val="22"/>
          <w:rtl/>
          <w:lang w:eastAsia="he-IL"/>
        </w:rPr>
        <w:t>המקור</w:t>
      </w:r>
      <w:r w:rsidRPr="009E5B49">
        <w:rPr>
          <w:rFonts w:hint="cs"/>
          <w:sz w:val="22"/>
          <w:szCs w:val="22"/>
          <w:rtl/>
          <w:lang w:eastAsia="he-IL"/>
        </w:rPr>
        <w:t>:</w:t>
      </w:r>
      <w:r w:rsidRPr="009E5B49" w:rsidR="00CB2EA1">
        <w:rPr>
          <w:rFonts w:hint="cs"/>
          <w:sz w:val="22"/>
          <w:szCs w:val="22"/>
          <w:rtl/>
          <w:lang w:eastAsia="he-IL"/>
        </w:rPr>
        <w:t xml:space="preserve"> </w:t>
      </w:r>
      <w:r w:rsidRPr="009E5B49">
        <w:rPr>
          <w:rFonts w:hint="cs"/>
          <w:sz w:val="22"/>
          <w:szCs w:val="22"/>
          <w:rtl/>
          <w:lang w:eastAsia="he-IL"/>
        </w:rPr>
        <w:t>רח"ל</w:t>
      </w:r>
      <w:r w:rsidRPr="00EC55D2">
        <w:rPr>
          <w:rFonts w:hint="cs"/>
          <w:sz w:val="22"/>
          <w:szCs w:val="22"/>
          <w:rtl/>
          <w:lang w:eastAsia="he-IL"/>
        </w:rPr>
        <w:t>.</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F07DFE" w:rsidP="006B7730">
      <w:pPr>
        <w:spacing w:line="269" w:lineRule="auto"/>
        <w:rPr>
          <w:rtl/>
          <w:lang w:eastAsia="he-IL"/>
        </w:rPr>
      </w:pPr>
      <w:r>
        <w:rPr>
          <w:rFonts w:hint="cs"/>
          <w:rtl/>
          <w:lang w:eastAsia="he-IL"/>
        </w:rPr>
        <w:t xml:space="preserve">מהלוח לעיל עולה כי </w:t>
      </w:r>
      <w:r>
        <w:rPr>
          <w:rFonts w:hint="cs"/>
          <w:rtl/>
          <w:lang w:eastAsia="he-IL"/>
        </w:rPr>
        <w:t>רח"ל</w:t>
      </w:r>
      <w:r>
        <w:rPr>
          <w:rFonts w:hint="cs"/>
          <w:rtl/>
          <w:lang w:eastAsia="he-IL"/>
        </w:rPr>
        <w:t xml:space="preserve"> ניתחה היבטים שונים של השפעה על המשק שיש לתת להם מענה </w:t>
      </w:r>
      <w:r w:rsidR="00842899">
        <w:rPr>
          <w:rFonts w:hint="cs"/>
          <w:rtl/>
          <w:lang w:eastAsia="he-IL"/>
        </w:rPr>
        <w:t>אם תתפשט</w:t>
      </w:r>
      <w:r>
        <w:rPr>
          <w:rFonts w:hint="cs"/>
          <w:rtl/>
          <w:lang w:eastAsia="he-IL"/>
        </w:rPr>
        <w:t xml:space="preserve"> המגפה (כגון בנוגע לפעילות מערכת החינוך ולהגבלות תנועה).</w:t>
      </w:r>
    </w:p>
    <w:p w:rsidR="003B7238"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3B7238" w:rsidP="006B7730">
      <w:pPr>
        <w:spacing w:line="269" w:lineRule="auto"/>
        <w:rPr>
          <w:rtl/>
          <w:lang w:eastAsia="he-IL"/>
        </w:rPr>
      </w:pPr>
      <w:r>
        <w:rPr>
          <w:rFonts w:hint="cs"/>
          <w:rtl/>
          <w:lang w:eastAsia="he-IL"/>
        </w:rPr>
        <w:t>עוזר השר להתגוננות מסר בתגובתו כי תרחיש הייחוס גובש על בסיס נתונים מדעיים ואפידמיולוגיים ומודל מתמטי.</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Fonts w:eastAsia="Times New Roman"/>
          <w:rtl/>
          <w:lang w:eastAsia="he-IL"/>
        </w:rPr>
      </w:pPr>
      <w:r>
        <w:rPr>
          <w:rFonts w:eastAsia="Times New Roman" w:hint="cs"/>
          <w:rtl/>
          <w:lang w:eastAsia="he-IL"/>
        </w:rPr>
        <w:t>רח"ל</w:t>
      </w:r>
      <w:r>
        <w:rPr>
          <w:rFonts w:eastAsia="Times New Roman" w:hint="cs"/>
          <w:rtl/>
          <w:lang w:eastAsia="he-IL"/>
        </w:rPr>
        <w:t xml:space="preserve"> המליצה לסגן שר הביטחון </w:t>
      </w:r>
      <w:r w:rsidRPr="007C7980" w:rsidR="00AA3850">
        <w:rPr>
          <w:rFonts w:hint="cs"/>
          <w:rtl/>
        </w:rPr>
        <w:t>דאז</w:t>
      </w:r>
      <w:r w:rsidR="00AA3850">
        <w:rPr>
          <w:rFonts w:hint="cs"/>
          <w:rtl/>
        </w:rPr>
        <w:t xml:space="preserve"> </w:t>
      </w:r>
      <w:r>
        <w:rPr>
          <w:rFonts w:eastAsia="Times New Roman" w:hint="cs"/>
          <w:rtl/>
          <w:lang w:eastAsia="he-IL"/>
        </w:rPr>
        <w:t xml:space="preserve">להיערך לתרחיש התחלואה המתפרצת. סגן שר הביטחון </w:t>
      </w:r>
      <w:r w:rsidRPr="007C7980" w:rsidR="00AA3850">
        <w:rPr>
          <w:rFonts w:hint="cs"/>
          <w:rtl/>
        </w:rPr>
        <w:t>דאז</w:t>
      </w:r>
      <w:r w:rsidR="00AA3850">
        <w:rPr>
          <w:rFonts w:hint="cs"/>
          <w:rtl/>
        </w:rPr>
        <w:t xml:space="preserve"> </w:t>
      </w:r>
      <w:r>
        <w:rPr>
          <w:rFonts w:eastAsia="Times New Roman" w:hint="cs"/>
          <w:rtl/>
          <w:lang w:eastAsia="he-IL"/>
        </w:rPr>
        <w:t xml:space="preserve">אישר את התרחישים והנחה להמליץ על שילוב בין תרחיש התחלואה המתפרצת שישמש להיערכות המשק </w:t>
      </w:r>
      <w:r w:rsidR="00842899">
        <w:rPr>
          <w:rFonts w:eastAsia="Times New Roman" w:hint="cs"/>
          <w:rtl/>
          <w:lang w:eastAsia="he-IL"/>
        </w:rPr>
        <w:t xml:space="preserve">ובין </w:t>
      </w:r>
      <w:r>
        <w:rPr>
          <w:rFonts w:eastAsia="Times New Roman" w:hint="cs"/>
          <w:rtl/>
          <w:lang w:eastAsia="he-IL"/>
        </w:rPr>
        <w:t xml:space="preserve">תרחיש התחלואה הנרחבת שישמש להיערכות </w:t>
      </w:r>
      <w:r w:rsidR="00675C23">
        <w:rPr>
          <w:rFonts w:eastAsia="Times New Roman" w:hint="cs"/>
          <w:rtl/>
          <w:lang w:eastAsia="he-IL"/>
        </w:rPr>
        <w:t xml:space="preserve">גופי הביצוע והרגולציה </w:t>
      </w:r>
      <w:r>
        <w:rPr>
          <w:rFonts w:eastAsia="Times New Roman" w:hint="cs"/>
          <w:rtl/>
          <w:lang w:eastAsia="he-IL"/>
        </w:rPr>
        <w:t xml:space="preserve">הרלוונטיים. </w:t>
      </w:r>
    </w:p>
    <w:p w:rsidR="00A805BB" w:rsidP="006B7730">
      <w:pPr>
        <w:spacing w:line="269" w:lineRule="auto"/>
        <w:rPr>
          <w:rFonts w:eastAsia="Times New Roman"/>
          <w:rtl/>
          <w:lang w:eastAsia="he-IL"/>
        </w:rPr>
      </w:pPr>
    </w:p>
    <w:p w:rsidR="00A805BB" w:rsidP="006B7730">
      <w:pPr>
        <w:spacing w:line="269" w:lineRule="auto"/>
        <w:rPr>
          <w:rFonts w:eastAsia="Times New Roman"/>
          <w:rtl/>
          <w:lang w:eastAsia="he-IL"/>
        </w:rPr>
      </w:pPr>
    </w:p>
    <w:p w:rsidR="00A805BB" w:rsidP="006B7730">
      <w:pPr>
        <w:spacing w:line="269" w:lineRule="auto"/>
        <w:rPr>
          <w:rFonts w:eastAsia="Times New Roman"/>
          <w:rtl/>
          <w:lang w:eastAsia="he-IL"/>
        </w:rPr>
      </w:pP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Fonts w:eastAsia="Times New Roman"/>
          <w:rtl/>
          <w:lang w:eastAsia="he-IL"/>
        </w:rPr>
      </w:pPr>
      <w:r>
        <w:rPr>
          <w:rFonts w:eastAsia="Times New Roman" w:hint="cs"/>
          <w:rtl/>
          <w:lang w:eastAsia="he-IL"/>
        </w:rPr>
        <w:t xml:space="preserve">ב-1.3.20 הציגה </w:t>
      </w:r>
      <w:r>
        <w:rPr>
          <w:rFonts w:eastAsia="Times New Roman" w:hint="cs"/>
          <w:rtl/>
          <w:lang w:eastAsia="he-IL"/>
        </w:rPr>
        <w:t>רח"ל</w:t>
      </w:r>
      <w:r>
        <w:rPr>
          <w:rFonts w:eastAsia="Times New Roman" w:hint="cs"/>
          <w:rtl/>
          <w:lang w:eastAsia="he-IL"/>
        </w:rPr>
        <w:t xml:space="preserve"> את התרחישים וההמלצות לראש אגף </w:t>
      </w:r>
      <w:r>
        <w:rPr>
          <w:rFonts w:eastAsia="Times New Roman" w:hint="cs"/>
          <w:rtl/>
          <w:lang w:eastAsia="he-IL"/>
        </w:rPr>
        <w:t>לוט"ר</w:t>
      </w:r>
      <w:r>
        <w:rPr>
          <w:rFonts w:eastAsia="Times New Roman" w:hint="cs"/>
          <w:rtl/>
          <w:lang w:eastAsia="he-IL"/>
        </w:rPr>
        <w:t xml:space="preserve">, </w:t>
      </w:r>
      <w:r>
        <w:rPr>
          <w:rFonts w:eastAsia="Times New Roman" w:hint="cs"/>
          <w:rtl/>
          <w:lang w:eastAsia="he-IL"/>
        </w:rPr>
        <w:t>בט"פ</w:t>
      </w:r>
      <w:r>
        <w:rPr>
          <w:rFonts w:eastAsia="Times New Roman" w:hint="cs"/>
          <w:rtl/>
          <w:lang w:eastAsia="he-IL"/>
        </w:rPr>
        <w:t xml:space="preserve"> ועורף </w:t>
      </w:r>
      <w:r w:rsidRPr="007C7980" w:rsidR="00AA3850">
        <w:rPr>
          <w:rFonts w:hint="cs"/>
          <w:rtl/>
        </w:rPr>
        <w:t>דאז</w:t>
      </w:r>
      <w:r w:rsidR="00842899">
        <w:rPr>
          <w:rFonts w:eastAsia="Times New Roman" w:hint="cs"/>
          <w:rtl/>
          <w:lang w:eastAsia="he-IL"/>
        </w:rPr>
        <w:t>,</w:t>
      </w:r>
      <w:r>
        <w:rPr>
          <w:rFonts w:eastAsia="Times New Roman" w:hint="cs"/>
          <w:rtl/>
          <w:lang w:eastAsia="he-IL"/>
        </w:rPr>
        <w:t xml:space="preserve"> </w:t>
      </w:r>
      <w:r w:rsidR="00842899">
        <w:rPr>
          <w:rFonts w:eastAsia="Times New Roman" w:hint="cs"/>
          <w:rtl/>
          <w:lang w:eastAsia="he-IL"/>
        </w:rPr>
        <w:t xml:space="preserve">והלה </w:t>
      </w:r>
      <w:r>
        <w:rPr>
          <w:rFonts w:eastAsia="Times New Roman" w:hint="cs"/>
          <w:rtl/>
          <w:lang w:eastAsia="he-IL"/>
        </w:rPr>
        <w:t xml:space="preserve">סיכם וקבע כי </w:t>
      </w:r>
      <w:r>
        <w:rPr>
          <w:rFonts w:eastAsia="Times New Roman" w:hint="cs"/>
          <w:rtl/>
          <w:lang w:eastAsia="he-IL"/>
        </w:rPr>
        <w:t>רח"ל</w:t>
      </w:r>
      <w:r>
        <w:rPr>
          <w:rFonts w:eastAsia="Times New Roman" w:hint="cs"/>
          <w:rtl/>
          <w:lang w:eastAsia="he-IL"/>
        </w:rPr>
        <w:t xml:space="preserve"> תוביל עבודה לניתוח המשמעויות הנגזרות מן התרחיש </w:t>
      </w:r>
      <w:r w:rsidR="00675C23">
        <w:rPr>
          <w:rFonts w:eastAsia="Times New Roman" w:hint="cs"/>
          <w:rtl/>
          <w:lang w:eastAsia="he-IL"/>
        </w:rPr>
        <w:t xml:space="preserve">הנבחר </w:t>
      </w:r>
      <w:r>
        <w:rPr>
          <w:rFonts w:eastAsia="Times New Roman" w:hint="cs"/>
          <w:rtl/>
          <w:lang w:eastAsia="he-IL"/>
        </w:rPr>
        <w:t>לכל משרד ממשלתי, לקראת הצגה לממשלה של התרחיש והמענה הנדרש</w:t>
      </w:r>
      <w:r w:rsidR="000D65CE">
        <w:rPr>
          <w:rFonts w:eastAsia="Times New Roman" w:hint="cs"/>
          <w:rtl/>
          <w:lang w:eastAsia="he-IL"/>
        </w:rPr>
        <w:t>,</w:t>
      </w:r>
      <w:r>
        <w:rPr>
          <w:rFonts w:eastAsia="Times New Roman" w:hint="cs"/>
          <w:rtl/>
          <w:lang w:eastAsia="he-IL"/>
        </w:rPr>
        <w:t xml:space="preserve"> </w:t>
      </w:r>
      <w:r w:rsidR="000D65CE">
        <w:rPr>
          <w:rFonts w:eastAsia="Times New Roman" w:hint="cs"/>
          <w:rtl/>
          <w:lang w:eastAsia="he-IL"/>
        </w:rPr>
        <w:t>לצורך קבלת אישור הממשלה לתרחיש</w:t>
      </w:r>
      <w:r>
        <w:rPr>
          <w:rFonts w:eastAsia="Times New Roman" w:hint="cs"/>
          <w:rtl/>
          <w:lang w:eastAsia="he-I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בד בבד עם </w:t>
      </w:r>
      <w:r>
        <w:rPr>
          <w:rFonts w:hint="cs"/>
          <w:rtl/>
        </w:rPr>
        <w:t xml:space="preserve">עבודת </w:t>
      </w:r>
      <w:r>
        <w:rPr>
          <w:rFonts w:hint="cs"/>
          <w:rtl/>
        </w:rPr>
        <w:t>רח"ל</w:t>
      </w:r>
      <w:r>
        <w:rPr>
          <w:rFonts w:hint="cs"/>
          <w:rtl/>
        </w:rPr>
        <w:t xml:space="preserve"> הכין משרד הבריאות במהלך פברואר 2020 ומרץ 2020 כמענה לדרישת </w:t>
      </w:r>
      <w:r>
        <w:rPr>
          <w:rFonts w:hint="cs"/>
          <w:rtl/>
        </w:rPr>
        <w:t>המל"ל</w:t>
      </w:r>
      <w:r>
        <w:rPr>
          <w:rFonts w:hint="cs"/>
          <w:rtl/>
        </w:rPr>
        <w:t xml:space="preserve"> באמצעות מכון גרטנר</w:t>
      </w:r>
      <w:r>
        <w:rPr>
          <w:rStyle w:val="FootnoteReference1"/>
          <w:rFonts w:eastAsia="Times New Roman"/>
          <w:rtl/>
          <w:lang w:eastAsia="he-IL"/>
        </w:rPr>
        <w:footnoteReference w:id="85"/>
      </w:r>
      <w:r>
        <w:rPr>
          <w:rFonts w:hint="cs"/>
          <w:rtl/>
        </w:rPr>
        <w:t xml:space="preserve"> תחזיות תחלואה שנבדלו ביניהן במקדם ההדבקה</w:t>
      </w:r>
      <w:r>
        <w:rPr>
          <w:rStyle w:val="FootnoteReference1"/>
          <w:rtl/>
        </w:rPr>
        <w:footnoteReference w:id="86"/>
      </w:r>
      <w:r>
        <w:rPr>
          <w:rFonts w:hint="cs"/>
          <w:rtl/>
        </w:rPr>
        <w:t xml:space="preserve">, המושפע </w:t>
      </w:r>
      <w:r w:rsidR="00D83011">
        <w:rPr>
          <w:rFonts w:hint="cs"/>
          <w:rtl/>
        </w:rPr>
        <w:t xml:space="preserve">בין היתר </w:t>
      </w:r>
      <w:r>
        <w:rPr>
          <w:rFonts w:hint="cs"/>
          <w:rtl/>
        </w:rPr>
        <w:t xml:space="preserve">ממאמצי המניעה וההכלה. </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3B5847" w:rsidP="006B7730">
      <w:pPr>
        <w:spacing w:line="269" w:lineRule="auto"/>
        <w:rPr>
          <w:rFonts w:eastAsia="Times New Roman"/>
          <w:rtl/>
          <w:lang w:eastAsia="he-IL"/>
        </w:rPr>
      </w:pPr>
      <w:r>
        <w:rPr>
          <w:rFonts w:eastAsia="Times New Roman" w:hint="cs"/>
          <w:rtl/>
          <w:lang w:eastAsia="he-IL"/>
        </w:rPr>
        <w:t xml:space="preserve">להלן </w:t>
      </w:r>
      <w:r w:rsidR="00842899">
        <w:rPr>
          <w:rFonts w:eastAsia="Times New Roman" w:hint="cs"/>
          <w:rtl/>
          <w:lang w:eastAsia="he-IL"/>
        </w:rPr>
        <w:t xml:space="preserve">יפורטו </w:t>
      </w:r>
      <w:r>
        <w:rPr>
          <w:rFonts w:eastAsia="Times New Roman" w:hint="cs"/>
          <w:rtl/>
          <w:lang w:eastAsia="he-IL"/>
        </w:rPr>
        <w:t>תחזיות התחלואה שגיבש מכון גרטנר עבור משרד הבריאות:</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RPr="00BF5F64" w:rsidP="006B7730">
      <w:pPr>
        <w:spacing w:line="269" w:lineRule="auto"/>
        <w:jc w:val="center"/>
        <w:rPr>
          <w:rFonts w:eastAsia="Times New Roman"/>
          <w:b/>
          <w:bCs/>
          <w:rtl/>
          <w:lang w:eastAsia="he-IL"/>
        </w:rPr>
      </w:pPr>
      <w:r w:rsidRPr="00BF5F64">
        <w:rPr>
          <w:rFonts w:eastAsia="Times New Roman" w:hint="eastAsia"/>
          <w:b/>
          <w:bCs/>
          <w:rtl/>
          <w:lang w:eastAsia="he-IL"/>
        </w:rPr>
        <w:t>לוח</w:t>
      </w:r>
      <w:r w:rsidRPr="00BF5F64">
        <w:rPr>
          <w:rFonts w:eastAsia="Times New Roman"/>
          <w:b/>
          <w:bCs/>
          <w:rtl/>
          <w:lang w:eastAsia="he-IL"/>
        </w:rPr>
        <w:t xml:space="preserve"> 4</w:t>
      </w:r>
      <w:r w:rsidR="00554BBA">
        <w:rPr>
          <w:rFonts w:eastAsia="Times New Roman" w:hint="cs"/>
          <w:b/>
          <w:bCs/>
          <w:rtl/>
          <w:lang w:eastAsia="he-IL"/>
        </w:rPr>
        <w:t>:</w:t>
      </w:r>
      <w:r w:rsidRPr="00BF5F64">
        <w:rPr>
          <w:rFonts w:eastAsia="Times New Roman"/>
          <w:b/>
          <w:bCs/>
          <w:rtl/>
          <w:lang w:eastAsia="he-IL"/>
        </w:rPr>
        <w:t xml:space="preserve"> תחזית התחלואה של מכון גרטנר</w:t>
      </w:r>
      <w:r w:rsidR="0056456A">
        <w:rPr>
          <w:rFonts w:eastAsia="Times New Roman" w:hint="cs"/>
          <w:b/>
          <w:bCs/>
          <w:rtl/>
          <w:lang w:eastAsia="he-IL"/>
        </w:rPr>
        <w:t xml:space="preserve"> ממרץ 2020</w:t>
      </w:r>
    </w:p>
    <w:tbl>
      <w:tblPr>
        <w:tblStyle w:val="TableGrid"/>
        <w:bidiVisual/>
        <w:tblW w:w="8640" w:type="dxa"/>
        <w:tblLook w:val="04A0"/>
      </w:tblPr>
      <w:tblGrid>
        <w:gridCol w:w="1670"/>
        <w:gridCol w:w="1583"/>
        <w:gridCol w:w="1939"/>
        <w:gridCol w:w="1746"/>
        <w:gridCol w:w="1702"/>
      </w:tblGrid>
      <w:tr w:rsidTr="000D482D">
        <w:tblPrEx>
          <w:tblW w:w="8640" w:type="dxa"/>
          <w:tblLook w:val="04A0"/>
        </w:tblPrEx>
        <w:tc>
          <w:tcPr>
            <w:tcW w:w="1670" w:type="dxa"/>
          </w:tcPr>
          <w:p w:rsidR="002502D1" w:rsidRPr="00A805BB" w:rsidP="006B7730">
            <w:pPr>
              <w:spacing w:line="269" w:lineRule="auto"/>
              <w:rPr>
                <w:rFonts w:eastAsia="Times New Roman"/>
                <w:sz w:val="22"/>
                <w:szCs w:val="22"/>
                <w:rtl/>
                <w:lang w:eastAsia="he-IL"/>
              </w:rPr>
            </w:pPr>
          </w:p>
        </w:tc>
        <w:tc>
          <w:tcPr>
            <w:tcW w:w="1583" w:type="dxa"/>
          </w:tcPr>
          <w:p w:rsidR="002502D1" w:rsidRPr="00A805BB" w:rsidP="006B7730">
            <w:pPr>
              <w:spacing w:line="269" w:lineRule="auto"/>
              <w:jc w:val="center"/>
              <w:rPr>
                <w:rFonts w:eastAsia="Times New Roman"/>
                <w:sz w:val="22"/>
                <w:szCs w:val="22"/>
                <w:rtl/>
                <w:lang w:eastAsia="he-IL"/>
              </w:rPr>
            </w:pPr>
            <w:r w:rsidRPr="00A805BB">
              <w:rPr>
                <w:rFonts w:eastAsia="Times New Roman"/>
                <w:sz w:val="22"/>
                <w:szCs w:val="22"/>
                <w:lang w:eastAsia="he-IL"/>
              </w:rPr>
              <w:t>R=1.2</w:t>
            </w:r>
          </w:p>
        </w:tc>
        <w:tc>
          <w:tcPr>
            <w:tcW w:w="1939" w:type="dxa"/>
          </w:tcPr>
          <w:p w:rsidR="002502D1" w:rsidRPr="00A805BB" w:rsidP="006B7730">
            <w:pPr>
              <w:bidi w:val="0"/>
              <w:spacing w:line="269" w:lineRule="auto"/>
              <w:jc w:val="center"/>
              <w:rPr>
                <w:rFonts w:eastAsia="Times New Roman"/>
                <w:sz w:val="22"/>
                <w:szCs w:val="22"/>
                <w:lang w:eastAsia="he-IL"/>
              </w:rPr>
            </w:pPr>
            <w:r w:rsidRPr="00A805BB">
              <w:rPr>
                <w:rFonts w:eastAsia="Times New Roman"/>
                <w:sz w:val="22"/>
                <w:szCs w:val="22"/>
                <w:lang w:eastAsia="he-IL"/>
              </w:rPr>
              <w:t>R=1.35</w:t>
            </w:r>
          </w:p>
        </w:tc>
        <w:tc>
          <w:tcPr>
            <w:tcW w:w="1746" w:type="dxa"/>
          </w:tcPr>
          <w:p w:rsidR="002502D1" w:rsidRPr="00A805BB" w:rsidP="006B7730">
            <w:pPr>
              <w:spacing w:line="269" w:lineRule="auto"/>
              <w:jc w:val="center"/>
              <w:rPr>
                <w:rFonts w:eastAsia="Times New Roman"/>
                <w:sz w:val="22"/>
                <w:szCs w:val="22"/>
                <w:rtl/>
                <w:lang w:eastAsia="he-IL"/>
              </w:rPr>
            </w:pPr>
            <w:r w:rsidRPr="00A805BB">
              <w:rPr>
                <w:rFonts w:eastAsia="Times New Roman"/>
                <w:sz w:val="22"/>
                <w:szCs w:val="22"/>
                <w:lang w:eastAsia="he-IL"/>
              </w:rPr>
              <w:t>R=1.5</w:t>
            </w:r>
          </w:p>
        </w:tc>
        <w:tc>
          <w:tcPr>
            <w:tcW w:w="1702" w:type="dxa"/>
          </w:tcPr>
          <w:p w:rsidR="002502D1" w:rsidRPr="00A805BB" w:rsidP="006B7730">
            <w:pPr>
              <w:spacing w:line="269" w:lineRule="auto"/>
              <w:jc w:val="center"/>
              <w:rPr>
                <w:rFonts w:eastAsia="Times New Roman"/>
                <w:sz w:val="22"/>
                <w:szCs w:val="22"/>
                <w:rtl/>
                <w:lang w:eastAsia="he-IL"/>
              </w:rPr>
            </w:pPr>
            <w:r w:rsidRPr="00A805BB">
              <w:rPr>
                <w:rFonts w:eastAsia="Times New Roman"/>
                <w:sz w:val="22"/>
                <w:szCs w:val="22"/>
                <w:lang w:eastAsia="he-IL"/>
              </w:rPr>
              <w:t>R=2</w:t>
            </w:r>
          </w:p>
        </w:tc>
      </w:tr>
      <w:tr w:rsidTr="000D482D">
        <w:tblPrEx>
          <w:tblW w:w="8640" w:type="dxa"/>
          <w:tblLook w:val="04A0"/>
        </w:tblPrEx>
        <w:tc>
          <w:tcPr>
            <w:tcW w:w="1670"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 xml:space="preserve">שיעור </w:t>
            </w:r>
            <w:r w:rsidRPr="00A805BB" w:rsidR="00842899">
              <w:rPr>
                <w:rFonts w:eastAsia="Times New Roman" w:hint="cs"/>
                <w:sz w:val="22"/>
                <w:szCs w:val="22"/>
                <w:rtl/>
                <w:lang w:eastAsia="he-IL"/>
              </w:rPr>
              <w:t>ה</w:t>
            </w:r>
            <w:r w:rsidRPr="00A805BB">
              <w:rPr>
                <w:rFonts w:eastAsia="Times New Roman" w:hint="cs"/>
                <w:sz w:val="22"/>
                <w:szCs w:val="22"/>
                <w:rtl/>
                <w:lang w:eastAsia="he-IL"/>
              </w:rPr>
              <w:t>הדבקה</w:t>
            </w:r>
            <w:r>
              <w:rPr>
                <w:rStyle w:val="FootnoteReference1"/>
                <w:rFonts w:eastAsia="Times New Roman"/>
                <w:sz w:val="22"/>
                <w:szCs w:val="22"/>
                <w:rtl/>
                <w:lang w:eastAsia="he-IL"/>
              </w:rPr>
              <w:footnoteReference w:id="87"/>
            </w:r>
          </w:p>
        </w:tc>
        <w:tc>
          <w:tcPr>
            <w:tcW w:w="1583" w:type="dxa"/>
          </w:tcPr>
          <w:p w:rsidR="002502D1" w:rsidRPr="00A805BB" w:rsidP="006B7730">
            <w:pPr>
              <w:spacing w:line="269" w:lineRule="auto"/>
              <w:jc w:val="left"/>
              <w:rPr>
                <w:rFonts w:eastAsia="Times New Roman"/>
                <w:sz w:val="22"/>
                <w:szCs w:val="22"/>
                <w:rtl/>
                <w:lang w:eastAsia="he-IL"/>
              </w:rPr>
            </w:pPr>
            <w:r w:rsidRPr="00A805BB">
              <w:rPr>
                <w:rFonts w:eastAsia="Times New Roman" w:hint="cs"/>
                <w:sz w:val="22"/>
                <w:szCs w:val="22"/>
                <w:rtl/>
                <w:lang w:eastAsia="he-IL"/>
              </w:rPr>
              <w:t>32% (2.9 מיליון)</w:t>
            </w:r>
          </w:p>
        </w:tc>
        <w:tc>
          <w:tcPr>
            <w:tcW w:w="1939" w:type="dxa"/>
          </w:tcPr>
          <w:p w:rsidR="002502D1" w:rsidRPr="00A805BB" w:rsidP="006B7730">
            <w:pPr>
              <w:spacing w:line="269" w:lineRule="auto"/>
              <w:jc w:val="left"/>
              <w:rPr>
                <w:rFonts w:eastAsia="Times New Roman"/>
                <w:sz w:val="22"/>
                <w:szCs w:val="22"/>
                <w:rtl/>
                <w:lang w:eastAsia="he-IL"/>
              </w:rPr>
            </w:pPr>
            <w:r w:rsidRPr="00A805BB">
              <w:rPr>
                <w:rFonts w:eastAsia="Times New Roman" w:hint="cs"/>
                <w:sz w:val="22"/>
                <w:szCs w:val="22"/>
                <w:rtl/>
                <w:lang w:eastAsia="he-IL"/>
              </w:rPr>
              <w:t>47% (4.3 מיליון)</w:t>
            </w:r>
          </w:p>
        </w:tc>
        <w:tc>
          <w:tcPr>
            <w:tcW w:w="1746" w:type="dxa"/>
          </w:tcPr>
          <w:p w:rsidR="002502D1" w:rsidRPr="00A805BB" w:rsidP="006B7730">
            <w:pPr>
              <w:spacing w:line="269" w:lineRule="auto"/>
              <w:jc w:val="left"/>
              <w:rPr>
                <w:rFonts w:eastAsia="Times New Roman"/>
                <w:sz w:val="22"/>
                <w:szCs w:val="22"/>
                <w:rtl/>
                <w:lang w:eastAsia="he-IL"/>
              </w:rPr>
            </w:pPr>
            <w:r w:rsidRPr="00A805BB">
              <w:rPr>
                <w:rFonts w:eastAsia="Times New Roman" w:hint="cs"/>
                <w:sz w:val="22"/>
                <w:szCs w:val="22"/>
                <w:rtl/>
                <w:lang w:eastAsia="he-IL"/>
              </w:rPr>
              <w:t>58% (5.3 מיליון)</w:t>
            </w:r>
          </w:p>
        </w:tc>
        <w:tc>
          <w:tcPr>
            <w:tcW w:w="1702" w:type="dxa"/>
          </w:tcPr>
          <w:p w:rsidR="002502D1" w:rsidRPr="00A805BB" w:rsidP="006B7730">
            <w:pPr>
              <w:spacing w:line="269" w:lineRule="auto"/>
              <w:jc w:val="left"/>
              <w:rPr>
                <w:rFonts w:eastAsia="Times New Roman"/>
                <w:sz w:val="22"/>
                <w:szCs w:val="22"/>
                <w:rtl/>
                <w:lang w:eastAsia="he-IL"/>
              </w:rPr>
            </w:pPr>
            <w:r w:rsidRPr="00A805BB">
              <w:rPr>
                <w:rFonts w:eastAsia="Times New Roman" w:hint="cs"/>
                <w:sz w:val="22"/>
                <w:szCs w:val="22"/>
                <w:rtl/>
                <w:lang w:eastAsia="he-IL"/>
              </w:rPr>
              <w:t>80% (7.4 מיליון)</w:t>
            </w:r>
          </w:p>
        </w:tc>
      </w:tr>
      <w:tr w:rsidTr="000D482D">
        <w:tblPrEx>
          <w:tblW w:w="8640" w:type="dxa"/>
          <w:tblLook w:val="04A0"/>
        </w:tblPrEx>
        <w:tc>
          <w:tcPr>
            <w:tcW w:w="1670" w:type="dxa"/>
          </w:tcPr>
          <w:p w:rsidR="002502D1" w:rsidRPr="00A805BB" w:rsidP="00A277DA">
            <w:pPr>
              <w:spacing w:line="269" w:lineRule="auto"/>
              <w:rPr>
                <w:rFonts w:eastAsia="Times New Roman"/>
                <w:sz w:val="22"/>
                <w:szCs w:val="22"/>
                <w:rtl/>
                <w:lang w:eastAsia="he-IL"/>
              </w:rPr>
            </w:pPr>
            <w:r w:rsidRPr="00A805BB">
              <w:rPr>
                <w:rFonts w:eastAsia="Times New Roman" w:hint="cs"/>
                <w:sz w:val="22"/>
                <w:szCs w:val="22"/>
                <w:rtl/>
                <w:lang w:eastAsia="he-IL"/>
              </w:rPr>
              <w:t xml:space="preserve">מספר </w:t>
            </w:r>
            <w:r w:rsidRPr="00A805BB" w:rsidR="00842899">
              <w:rPr>
                <w:rFonts w:eastAsia="Times New Roman" w:hint="cs"/>
                <w:sz w:val="22"/>
                <w:szCs w:val="22"/>
                <w:rtl/>
                <w:lang w:eastAsia="he-IL"/>
              </w:rPr>
              <w:t>החולים</w:t>
            </w:r>
            <w:r>
              <w:rPr>
                <w:rStyle w:val="FootnoteReference1"/>
                <w:rFonts w:eastAsia="Times New Roman"/>
                <w:sz w:val="22"/>
                <w:szCs w:val="22"/>
                <w:rtl/>
                <w:lang w:eastAsia="he-IL"/>
              </w:rPr>
              <w:footnoteReference w:id="88"/>
            </w:r>
          </w:p>
        </w:tc>
        <w:tc>
          <w:tcPr>
            <w:tcW w:w="1583" w:type="dxa"/>
          </w:tcPr>
          <w:p w:rsidR="002502D1" w:rsidRPr="00A805BB" w:rsidP="006B7730">
            <w:pPr>
              <w:spacing w:line="269" w:lineRule="auto"/>
              <w:jc w:val="left"/>
              <w:rPr>
                <w:rFonts w:eastAsia="Times New Roman"/>
                <w:sz w:val="22"/>
                <w:szCs w:val="22"/>
                <w:rtl/>
                <w:lang w:eastAsia="he-IL"/>
              </w:rPr>
            </w:pPr>
            <w:r w:rsidRPr="00A805BB">
              <w:rPr>
                <w:rFonts w:eastAsia="Times New Roman" w:hint="cs"/>
                <w:sz w:val="22"/>
                <w:szCs w:val="22"/>
                <w:rtl/>
                <w:lang w:eastAsia="he-IL"/>
              </w:rPr>
              <w:t>576,000</w:t>
            </w:r>
          </w:p>
        </w:tc>
        <w:tc>
          <w:tcPr>
            <w:tcW w:w="1939" w:type="dxa"/>
          </w:tcPr>
          <w:p w:rsidR="002502D1" w:rsidRPr="00A805BB" w:rsidP="006B7730">
            <w:pPr>
              <w:spacing w:line="269" w:lineRule="auto"/>
              <w:jc w:val="left"/>
              <w:rPr>
                <w:rFonts w:eastAsia="Times New Roman"/>
                <w:sz w:val="22"/>
                <w:szCs w:val="22"/>
                <w:rtl/>
                <w:lang w:eastAsia="he-IL"/>
              </w:rPr>
            </w:pPr>
            <w:r w:rsidRPr="00A805BB">
              <w:rPr>
                <w:rFonts w:eastAsia="Times New Roman" w:hint="cs"/>
                <w:sz w:val="22"/>
                <w:szCs w:val="22"/>
                <w:rtl/>
                <w:lang w:eastAsia="he-IL"/>
              </w:rPr>
              <w:t>846,000</w:t>
            </w:r>
          </w:p>
        </w:tc>
        <w:tc>
          <w:tcPr>
            <w:tcW w:w="1746" w:type="dxa"/>
          </w:tcPr>
          <w:p w:rsidR="002502D1" w:rsidRPr="00A805BB" w:rsidP="006B7730">
            <w:pPr>
              <w:spacing w:line="269" w:lineRule="auto"/>
              <w:jc w:val="left"/>
              <w:rPr>
                <w:rFonts w:eastAsia="Times New Roman"/>
                <w:sz w:val="22"/>
                <w:szCs w:val="22"/>
                <w:rtl/>
                <w:lang w:eastAsia="he-IL"/>
              </w:rPr>
            </w:pPr>
            <w:r w:rsidRPr="00A805BB">
              <w:rPr>
                <w:rFonts w:eastAsia="Times New Roman" w:hint="cs"/>
                <w:sz w:val="22"/>
                <w:szCs w:val="22"/>
                <w:rtl/>
                <w:lang w:eastAsia="he-IL"/>
              </w:rPr>
              <w:t>1.044 מיליון</w:t>
            </w:r>
          </w:p>
        </w:tc>
        <w:tc>
          <w:tcPr>
            <w:tcW w:w="1702" w:type="dxa"/>
          </w:tcPr>
          <w:p w:rsidR="002502D1" w:rsidRPr="00A805BB" w:rsidP="006B7730">
            <w:pPr>
              <w:spacing w:line="269" w:lineRule="auto"/>
              <w:jc w:val="left"/>
              <w:rPr>
                <w:rFonts w:eastAsia="Times New Roman"/>
                <w:sz w:val="22"/>
                <w:szCs w:val="22"/>
                <w:rtl/>
                <w:lang w:eastAsia="he-IL"/>
              </w:rPr>
            </w:pPr>
            <w:r w:rsidRPr="00A805BB">
              <w:rPr>
                <w:rFonts w:eastAsia="Times New Roman" w:hint="cs"/>
                <w:sz w:val="22"/>
                <w:szCs w:val="22"/>
                <w:rtl/>
                <w:lang w:eastAsia="he-IL"/>
              </w:rPr>
              <w:t>1.44 מיליון</w:t>
            </w:r>
          </w:p>
        </w:tc>
      </w:tr>
      <w:tr w:rsidTr="000D482D">
        <w:tblPrEx>
          <w:tblW w:w="8640" w:type="dxa"/>
          <w:tblLook w:val="04A0"/>
        </w:tblPrEx>
        <w:tc>
          <w:tcPr>
            <w:tcW w:w="1670"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מספר</w:t>
            </w:r>
            <w:r w:rsidRPr="00A805BB" w:rsidR="00842899">
              <w:rPr>
                <w:rFonts w:eastAsia="Times New Roman" w:hint="cs"/>
                <w:sz w:val="22"/>
                <w:szCs w:val="22"/>
                <w:rtl/>
                <w:lang w:eastAsia="he-IL"/>
              </w:rPr>
              <w:t xml:space="preserve"> המאושפזים</w:t>
            </w:r>
            <w:r>
              <w:rPr>
                <w:rStyle w:val="FootnoteReference1"/>
                <w:rFonts w:eastAsia="Times New Roman"/>
                <w:sz w:val="22"/>
                <w:szCs w:val="22"/>
                <w:rtl/>
                <w:lang w:eastAsia="he-IL"/>
              </w:rPr>
              <w:footnoteReference w:id="89"/>
            </w:r>
          </w:p>
        </w:tc>
        <w:tc>
          <w:tcPr>
            <w:tcW w:w="1583"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86,000</w:t>
            </w:r>
          </w:p>
        </w:tc>
        <w:tc>
          <w:tcPr>
            <w:tcW w:w="1939"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127,000</w:t>
            </w:r>
          </w:p>
        </w:tc>
        <w:tc>
          <w:tcPr>
            <w:tcW w:w="1746"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157,000</w:t>
            </w:r>
          </w:p>
        </w:tc>
        <w:tc>
          <w:tcPr>
            <w:tcW w:w="1702"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216,000</w:t>
            </w:r>
          </w:p>
        </w:tc>
      </w:tr>
      <w:tr w:rsidTr="000D482D">
        <w:tblPrEx>
          <w:tblW w:w="8640" w:type="dxa"/>
          <w:tblLook w:val="04A0"/>
        </w:tblPrEx>
        <w:tc>
          <w:tcPr>
            <w:tcW w:w="1670"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 xml:space="preserve">מספר </w:t>
            </w:r>
            <w:r w:rsidRPr="00A805BB" w:rsidR="00842899">
              <w:rPr>
                <w:rFonts w:eastAsia="Times New Roman" w:hint="cs"/>
                <w:sz w:val="22"/>
                <w:szCs w:val="22"/>
                <w:rtl/>
                <w:lang w:eastAsia="he-IL"/>
              </w:rPr>
              <w:t>ה</w:t>
            </w:r>
            <w:r w:rsidRPr="00A805BB">
              <w:rPr>
                <w:rFonts w:eastAsia="Times New Roman" w:hint="cs"/>
                <w:sz w:val="22"/>
                <w:szCs w:val="22"/>
                <w:rtl/>
                <w:lang w:eastAsia="he-IL"/>
              </w:rPr>
              <w:t xml:space="preserve">מונשמים ביום </w:t>
            </w:r>
            <w:r w:rsidRPr="00A805BB" w:rsidR="00842899">
              <w:rPr>
                <w:rFonts w:eastAsia="Times New Roman" w:hint="cs"/>
                <w:sz w:val="22"/>
                <w:szCs w:val="22"/>
                <w:rtl/>
                <w:lang w:eastAsia="he-IL"/>
              </w:rPr>
              <w:t xml:space="preserve">תחלואת </w:t>
            </w:r>
            <w:r w:rsidRPr="00A805BB">
              <w:rPr>
                <w:rFonts w:eastAsia="Times New Roman" w:hint="cs"/>
                <w:sz w:val="22"/>
                <w:szCs w:val="22"/>
                <w:rtl/>
                <w:lang w:eastAsia="he-IL"/>
              </w:rPr>
              <w:t>שיא</w:t>
            </w:r>
          </w:p>
        </w:tc>
        <w:tc>
          <w:tcPr>
            <w:tcW w:w="1583"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1,300</w:t>
            </w:r>
          </w:p>
        </w:tc>
        <w:tc>
          <w:tcPr>
            <w:tcW w:w="1939"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3,500</w:t>
            </w:r>
          </w:p>
        </w:tc>
        <w:tc>
          <w:tcPr>
            <w:tcW w:w="1746"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5,700</w:t>
            </w:r>
          </w:p>
        </w:tc>
        <w:tc>
          <w:tcPr>
            <w:tcW w:w="1702"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14,000</w:t>
            </w:r>
          </w:p>
        </w:tc>
      </w:tr>
      <w:tr w:rsidTr="000D482D">
        <w:tblPrEx>
          <w:tblW w:w="8640" w:type="dxa"/>
          <w:tblLook w:val="04A0"/>
        </w:tblPrEx>
        <w:tc>
          <w:tcPr>
            <w:tcW w:w="1670"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תמותה</w:t>
            </w:r>
          </w:p>
        </w:tc>
        <w:tc>
          <w:tcPr>
            <w:tcW w:w="1583"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8,600</w:t>
            </w:r>
          </w:p>
        </w:tc>
        <w:tc>
          <w:tcPr>
            <w:tcW w:w="1939"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12,700</w:t>
            </w:r>
          </w:p>
        </w:tc>
        <w:tc>
          <w:tcPr>
            <w:tcW w:w="1746"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15,700</w:t>
            </w:r>
          </w:p>
        </w:tc>
        <w:tc>
          <w:tcPr>
            <w:tcW w:w="1702" w:type="dxa"/>
          </w:tcPr>
          <w:p w:rsidR="002502D1" w:rsidRPr="00A805BB" w:rsidP="006B7730">
            <w:pPr>
              <w:spacing w:line="269" w:lineRule="auto"/>
              <w:rPr>
                <w:rFonts w:eastAsia="Times New Roman"/>
                <w:sz w:val="22"/>
                <w:szCs w:val="22"/>
                <w:rtl/>
                <w:lang w:eastAsia="he-IL"/>
              </w:rPr>
            </w:pPr>
            <w:r w:rsidRPr="00A805BB">
              <w:rPr>
                <w:rFonts w:eastAsia="Times New Roman" w:hint="cs"/>
                <w:sz w:val="22"/>
                <w:szCs w:val="22"/>
                <w:rtl/>
                <w:lang w:eastAsia="he-IL"/>
              </w:rPr>
              <w:t>21,600</w:t>
            </w:r>
          </w:p>
        </w:tc>
      </w:tr>
    </w:tbl>
    <w:p w:rsidR="002502D1" w:rsidRPr="00C50DB0" w:rsidP="006B7730">
      <w:pPr>
        <w:spacing w:line="269" w:lineRule="auto"/>
        <w:rPr>
          <w:rFonts w:eastAsia="Times New Roman"/>
          <w:sz w:val="18"/>
          <w:szCs w:val="22"/>
          <w:rtl/>
          <w:lang w:eastAsia="he-IL"/>
        </w:rPr>
      </w:pPr>
      <w:r w:rsidRPr="00C50DB0">
        <w:rPr>
          <w:rFonts w:eastAsia="Times New Roman" w:hint="eastAsia"/>
          <w:sz w:val="18"/>
          <w:szCs w:val="22"/>
          <w:rtl/>
          <w:lang w:eastAsia="he-IL"/>
        </w:rPr>
        <w:t>על</w:t>
      </w:r>
      <w:r w:rsidRPr="00C50DB0">
        <w:rPr>
          <w:rFonts w:eastAsia="Times New Roman"/>
          <w:sz w:val="18"/>
          <w:szCs w:val="22"/>
          <w:rtl/>
          <w:lang w:eastAsia="he-IL"/>
        </w:rPr>
        <w:t xml:space="preserve"> </w:t>
      </w:r>
      <w:r w:rsidRPr="00C50DB0">
        <w:rPr>
          <w:rFonts w:eastAsia="Times New Roman" w:hint="eastAsia"/>
          <w:sz w:val="18"/>
          <w:szCs w:val="22"/>
          <w:rtl/>
          <w:lang w:eastAsia="he-IL"/>
        </w:rPr>
        <w:t>פי</w:t>
      </w:r>
      <w:r w:rsidRPr="00C50DB0">
        <w:rPr>
          <w:rFonts w:eastAsia="Times New Roman"/>
          <w:sz w:val="18"/>
          <w:szCs w:val="22"/>
          <w:rtl/>
          <w:lang w:eastAsia="he-IL"/>
        </w:rPr>
        <w:t xml:space="preserve"> </w:t>
      </w:r>
      <w:r w:rsidRPr="00C50DB0">
        <w:rPr>
          <w:rFonts w:eastAsia="Times New Roman" w:hint="eastAsia"/>
          <w:sz w:val="18"/>
          <w:szCs w:val="22"/>
          <w:rtl/>
          <w:lang w:eastAsia="he-IL"/>
        </w:rPr>
        <w:t>נתוני</w:t>
      </w:r>
      <w:r w:rsidRPr="00C50DB0">
        <w:rPr>
          <w:rFonts w:eastAsia="Times New Roman"/>
          <w:sz w:val="18"/>
          <w:szCs w:val="22"/>
          <w:rtl/>
          <w:lang w:eastAsia="he-IL"/>
        </w:rPr>
        <w:t xml:space="preserve"> משרד הבריאות בעיבוד משרד מבקר המדינה</w:t>
      </w:r>
      <w:r w:rsidRPr="00C50DB0" w:rsidR="007721D2">
        <w:rPr>
          <w:rFonts w:eastAsia="Times New Roman"/>
          <w:sz w:val="18"/>
          <w:szCs w:val="22"/>
          <w:rtl/>
          <w:lang w:eastAsia="he-IL"/>
        </w:rPr>
        <w:t>.</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RPr="00F71A4C" w:rsidP="006B7730">
      <w:pPr>
        <w:spacing w:line="269" w:lineRule="auto"/>
        <w:rPr>
          <w:b/>
          <w:bCs/>
          <w:rtl/>
          <w:lang w:eastAsia="he-IL"/>
        </w:rPr>
      </w:pPr>
      <w:r w:rsidRPr="00F71A4C">
        <w:rPr>
          <w:rFonts w:hint="cs"/>
          <w:b/>
          <w:bCs/>
          <w:rtl/>
          <w:lang w:eastAsia="he-IL"/>
        </w:rPr>
        <w:t>מתחזית משרד הבריאות עולה שהיא כללה תחזיות תחלואה ותמותה והשפעה על מערכת הבריאות</w:t>
      </w:r>
      <w:r w:rsidRPr="00F71A4C" w:rsidR="00842899">
        <w:rPr>
          <w:rFonts w:hint="cs"/>
          <w:b/>
          <w:bCs/>
          <w:rtl/>
          <w:lang w:eastAsia="he-IL"/>
        </w:rPr>
        <w:t>,</w:t>
      </w:r>
      <w:r w:rsidRPr="00F71A4C">
        <w:rPr>
          <w:rFonts w:hint="cs"/>
          <w:b/>
          <w:bCs/>
          <w:rtl/>
          <w:lang w:eastAsia="he-IL"/>
        </w:rPr>
        <w:t xml:space="preserve"> </w:t>
      </w:r>
      <w:r w:rsidRPr="00F71A4C" w:rsidR="00842899">
        <w:rPr>
          <w:rFonts w:hint="cs"/>
          <w:b/>
          <w:bCs/>
          <w:rtl/>
          <w:lang w:eastAsia="he-IL"/>
        </w:rPr>
        <w:t xml:space="preserve">אולם היא </w:t>
      </w:r>
      <w:r w:rsidRPr="00F71A4C">
        <w:rPr>
          <w:rFonts w:hint="cs"/>
          <w:b/>
          <w:bCs/>
          <w:rtl/>
          <w:lang w:eastAsia="he-IL"/>
        </w:rPr>
        <w:t xml:space="preserve">לא כללה ניתוח של השפעות כלליות נוספות על המשק כנגזרת מתחזיות התחלואה </w:t>
      </w:r>
      <w:r w:rsidRPr="00F71A4C" w:rsidR="009E2E02">
        <w:rPr>
          <w:rFonts w:hint="cs"/>
          <w:b/>
          <w:bCs/>
          <w:rtl/>
          <w:lang w:eastAsia="he-IL"/>
        </w:rPr>
        <w:t xml:space="preserve">ונקיטת </w:t>
      </w:r>
      <w:r w:rsidRPr="00F71A4C">
        <w:rPr>
          <w:rFonts w:hint="cs"/>
          <w:b/>
          <w:bCs/>
          <w:rtl/>
          <w:lang w:eastAsia="he-IL"/>
        </w:rPr>
        <w:t xml:space="preserve">הצעדים לריסון התפשטות המגפה, </w:t>
      </w:r>
      <w:r w:rsidR="0056456A">
        <w:rPr>
          <w:rFonts w:hint="cs"/>
          <w:b/>
          <w:bCs/>
          <w:rtl/>
          <w:lang w:eastAsia="he-IL"/>
        </w:rPr>
        <w:t xml:space="preserve">כדוגמת מגבלות תנועה, צמצום התקהלויות והשפעה על מערכת החינוך והתחבורה הציבורית, </w:t>
      </w:r>
      <w:r w:rsidRPr="00F71A4C">
        <w:rPr>
          <w:rFonts w:hint="cs"/>
          <w:b/>
          <w:bCs/>
          <w:rtl/>
          <w:lang w:eastAsia="he-IL"/>
        </w:rPr>
        <w:t>כ</w:t>
      </w:r>
      <w:r w:rsidRPr="00F71A4C" w:rsidR="009E2E02">
        <w:rPr>
          <w:rFonts w:hint="cs"/>
          <w:b/>
          <w:bCs/>
          <w:rtl/>
          <w:lang w:eastAsia="he-IL"/>
        </w:rPr>
        <w:t>פי ש</w:t>
      </w:r>
      <w:r w:rsidRPr="00F71A4C">
        <w:rPr>
          <w:rFonts w:hint="cs"/>
          <w:b/>
          <w:bCs/>
          <w:rtl/>
          <w:lang w:eastAsia="he-IL"/>
        </w:rPr>
        <w:t xml:space="preserve">עולה מהגדרת תפקידו בתוכנית "נחשול בריא" וכפי שעולה מהגדרתו של תרחיש ייחוס. </w:t>
      </w:r>
    </w:p>
    <w:p w:rsidR="00D83011"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A434A3" w:rsidP="006B7730">
      <w:pPr>
        <w:spacing w:line="269" w:lineRule="auto"/>
        <w:rPr>
          <w:rtl/>
          <w:lang w:eastAsia="he-IL"/>
        </w:rPr>
      </w:pPr>
      <w:r>
        <w:rPr>
          <w:rFonts w:hint="cs"/>
          <w:rtl/>
          <w:lang w:eastAsia="he-IL"/>
        </w:rPr>
        <w:t xml:space="preserve">בעניין זה מסר אגף </w:t>
      </w:r>
      <w:r w:rsidRPr="0070360C">
        <w:rPr>
          <w:rFonts w:hint="cs"/>
          <w:rtl/>
          <w:lang w:eastAsia="he-IL"/>
        </w:rPr>
        <w:t xml:space="preserve">התקציבים </w:t>
      </w:r>
      <w:r>
        <w:rPr>
          <w:rFonts w:hint="cs"/>
          <w:rtl/>
          <w:lang w:eastAsia="he-IL"/>
        </w:rPr>
        <w:t xml:space="preserve">בתגובתו כי </w:t>
      </w:r>
      <w:r w:rsidR="000D65CE">
        <w:rPr>
          <w:rFonts w:hint="cs"/>
          <w:rtl/>
          <w:lang w:eastAsia="he-IL"/>
        </w:rPr>
        <w:t>במודל ש</w:t>
      </w:r>
      <w:r>
        <w:rPr>
          <w:rFonts w:hint="cs"/>
          <w:rtl/>
          <w:lang w:eastAsia="he-IL"/>
        </w:rPr>
        <w:t xml:space="preserve">על פיו גיבש משרד הבריאות את תחזיות התחלואה לא </w:t>
      </w:r>
      <w:r w:rsidR="000D65CE">
        <w:rPr>
          <w:rFonts w:hint="cs"/>
          <w:rtl/>
          <w:lang w:eastAsia="he-IL"/>
        </w:rPr>
        <w:t xml:space="preserve">הובאו </w:t>
      </w:r>
      <w:r>
        <w:rPr>
          <w:rFonts w:hint="cs"/>
          <w:rtl/>
          <w:lang w:eastAsia="he-IL"/>
        </w:rPr>
        <w:t xml:space="preserve">בחשבון השפעתם של צעדי מדיניות על התפשטות </w:t>
      </w:r>
      <w:r>
        <w:rPr>
          <w:rFonts w:hint="cs"/>
          <w:rtl/>
          <w:lang w:eastAsia="he-IL"/>
        </w:rPr>
        <w:t>מגפת הקורונה</w:t>
      </w:r>
      <w:r w:rsidR="000D65CE">
        <w:rPr>
          <w:rFonts w:hint="cs"/>
          <w:rtl/>
          <w:lang w:eastAsia="he-IL"/>
        </w:rPr>
        <w:t>,</w:t>
      </w:r>
      <w:r>
        <w:rPr>
          <w:rFonts w:hint="cs"/>
          <w:rtl/>
          <w:lang w:eastAsia="he-IL"/>
        </w:rPr>
        <w:t xml:space="preserve"> וכי </w:t>
      </w:r>
      <w:r w:rsidR="000D65CE">
        <w:rPr>
          <w:rFonts w:hint="cs"/>
          <w:rtl/>
          <w:lang w:eastAsia="he-IL"/>
        </w:rPr>
        <w:t xml:space="preserve">בתרחיש </w:t>
      </w:r>
      <w:r>
        <w:rPr>
          <w:rFonts w:hint="cs"/>
          <w:rtl/>
          <w:lang w:eastAsia="he-IL"/>
        </w:rPr>
        <w:t xml:space="preserve">לא </w:t>
      </w:r>
      <w:r w:rsidR="000D65CE">
        <w:rPr>
          <w:rFonts w:hint="cs"/>
          <w:rtl/>
          <w:lang w:eastAsia="he-IL"/>
        </w:rPr>
        <w:t xml:space="preserve">צוינה כלל </w:t>
      </w:r>
      <w:r>
        <w:rPr>
          <w:rFonts w:hint="cs"/>
          <w:rtl/>
          <w:lang w:eastAsia="he-IL"/>
        </w:rPr>
        <w:t>סבירות התממשותו</w:t>
      </w:r>
      <w:r w:rsidR="00BC0206">
        <w:rPr>
          <w:rFonts w:hint="cs"/>
          <w:rtl/>
          <w:lang w:eastAsia="he-IL"/>
        </w:rPr>
        <w:t>.</w:t>
      </w:r>
      <w:r>
        <w:rPr>
          <w:rFonts w:hint="cs"/>
          <w:rtl/>
          <w:lang w:eastAsia="he-IL"/>
        </w:rPr>
        <w:t xml:space="preserve"> אגף התקציבים </w:t>
      </w:r>
      <w:r w:rsidR="00A9538F">
        <w:rPr>
          <w:rFonts w:hint="cs"/>
          <w:rtl/>
          <w:lang w:eastAsia="he-IL"/>
        </w:rPr>
        <w:t xml:space="preserve">הציג </w:t>
      </w:r>
      <w:r>
        <w:rPr>
          <w:rFonts w:hint="cs"/>
          <w:rtl/>
          <w:lang w:eastAsia="he-IL"/>
        </w:rPr>
        <w:t xml:space="preserve">את הסתייגויותיו </w:t>
      </w:r>
      <w:r w:rsidR="000D65CE">
        <w:rPr>
          <w:rFonts w:hint="cs"/>
          <w:rtl/>
          <w:lang w:eastAsia="he-IL"/>
        </w:rPr>
        <w:t xml:space="preserve">לפני </w:t>
      </w:r>
      <w:r>
        <w:rPr>
          <w:rFonts w:hint="cs"/>
          <w:rtl/>
          <w:lang w:eastAsia="he-IL"/>
        </w:rPr>
        <w:t>משרד הבריאות, אך זה סירב להביא</w:t>
      </w:r>
      <w:r>
        <w:rPr>
          <w:rFonts w:hint="cs"/>
          <w:rtl/>
          <w:lang w:eastAsia="he-IL"/>
        </w:rPr>
        <w:t>ם</w:t>
      </w:r>
      <w:r>
        <w:rPr>
          <w:rFonts w:hint="cs"/>
          <w:rtl/>
          <w:lang w:eastAsia="he-IL"/>
        </w:rPr>
        <w:t xml:space="preserve"> בחשבון בגיבוש התרחישים. </w:t>
      </w:r>
    </w:p>
    <w:p w:rsidR="00BA34F2"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F07DFE" w:rsidP="006B7730">
      <w:pPr>
        <w:spacing w:line="269" w:lineRule="auto"/>
        <w:rPr>
          <w:rtl/>
          <w:lang w:eastAsia="he-IL"/>
        </w:rPr>
      </w:pPr>
      <w:r>
        <w:rPr>
          <w:rFonts w:hint="cs"/>
          <w:rtl/>
          <w:lang w:eastAsia="he-IL"/>
        </w:rPr>
        <w:t xml:space="preserve">מנכ"ל משרד הבריאות לשעבר מסר </w:t>
      </w:r>
      <w:r w:rsidR="007C11DB">
        <w:rPr>
          <w:rFonts w:hint="cs"/>
          <w:rtl/>
        </w:rPr>
        <w:t xml:space="preserve">בתגובתו </w:t>
      </w:r>
      <w:r>
        <w:rPr>
          <w:rFonts w:hint="cs"/>
          <w:rtl/>
          <w:lang w:eastAsia="he-IL"/>
        </w:rPr>
        <w:t xml:space="preserve">כי </w:t>
      </w:r>
      <w:r w:rsidR="00F71A4C">
        <w:rPr>
          <w:rFonts w:hint="cs"/>
          <w:rtl/>
          <w:lang w:eastAsia="he-IL"/>
        </w:rPr>
        <w:t>רח"ל</w:t>
      </w:r>
      <w:r w:rsidR="00F71A4C">
        <w:rPr>
          <w:rFonts w:hint="cs"/>
          <w:rtl/>
          <w:lang w:eastAsia="he-IL"/>
        </w:rPr>
        <w:t xml:space="preserve"> בפיקוח </w:t>
      </w:r>
      <w:r w:rsidR="00F71A4C">
        <w:rPr>
          <w:rFonts w:hint="cs"/>
          <w:rtl/>
          <w:lang w:eastAsia="he-IL"/>
        </w:rPr>
        <w:t>המל"ל</w:t>
      </w:r>
      <w:r w:rsidR="00F71A4C">
        <w:rPr>
          <w:rFonts w:hint="cs"/>
          <w:rtl/>
          <w:lang w:eastAsia="he-IL"/>
        </w:rPr>
        <w:t xml:space="preserve"> אמונה על בחינה וניתוח השפעות כלליות נגזרות מתרחישי הייחוס של המשרדים השונים. </w:t>
      </w:r>
      <w:r>
        <w:rPr>
          <w:rFonts w:hint="cs"/>
          <w:rtl/>
          <w:lang w:eastAsia="he-IL"/>
        </w:rPr>
        <w:t xml:space="preserve">תחזית משרד הבריאות לא הייתה אמורה לכלול ניתוח השפעות על המשק משום שאין זה מתפקידו. </w:t>
      </w:r>
      <w:r w:rsidR="00EF7C59">
        <w:rPr>
          <w:rFonts w:hint="cs"/>
          <w:rtl/>
          <w:lang w:eastAsia="he-IL"/>
        </w:rPr>
        <w:t xml:space="preserve">משרד הבריאות, מתוקף סמכותו ותחום מומחיותו, נדרש להציג תחזיות הנוגעות לתחום הבריאות גרידא. </w:t>
      </w:r>
      <w:r>
        <w:rPr>
          <w:rFonts w:hint="cs"/>
          <w:rtl/>
          <w:lang w:eastAsia="he-IL"/>
        </w:rPr>
        <w:t xml:space="preserve">עוד מסר כי משרד הבריאות הוא </w:t>
      </w:r>
      <w:r w:rsidR="000D65CE">
        <w:rPr>
          <w:rFonts w:hint="cs"/>
          <w:rtl/>
          <w:lang w:eastAsia="he-IL"/>
        </w:rPr>
        <w:t>רק אחד מכמה גורמים</w:t>
      </w:r>
      <w:r>
        <w:rPr>
          <w:rFonts w:hint="cs"/>
          <w:rtl/>
          <w:lang w:eastAsia="he-IL"/>
        </w:rPr>
        <w:t xml:space="preserve"> המעורבים בקבלת ההחלטות, </w:t>
      </w:r>
      <w:r w:rsidR="008049F7">
        <w:rPr>
          <w:rFonts w:hint="cs"/>
          <w:rtl/>
          <w:lang w:eastAsia="he-IL"/>
        </w:rPr>
        <w:t>לצד</w:t>
      </w:r>
      <w:r>
        <w:rPr>
          <w:rFonts w:hint="cs"/>
          <w:rtl/>
          <w:lang w:eastAsia="he-IL"/>
        </w:rPr>
        <w:t xml:space="preserve"> </w:t>
      </w:r>
      <w:r w:rsidR="008049F7">
        <w:rPr>
          <w:rFonts w:hint="cs"/>
          <w:rtl/>
          <w:lang w:eastAsia="he-IL"/>
        </w:rPr>
        <w:t xml:space="preserve">משרדים נוספים כמו </w:t>
      </w:r>
      <w:r>
        <w:rPr>
          <w:rFonts w:hint="cs"/>
          <w:rtl/>
          <w:lang w:eastAsia="he-IL"/>
        </w:rPr>
        <w:t xml:space="preserve">משרד האוצר, משרד הכלכלה ומשרד </w:t>
      </w:r>
      <w:r>
        <w:rPr>
          <w:rFonts w:hint="cs"/>
          <w:rtl/>
          <w:lang w:eastAsia="he-IL"/>
        </w:rPr>
        <w:t>ראה"ם</w:t>
      </w:r>
      <w:r>
        <w:rPr>
          <w:rFonts w:hint="cs"/>
          <w:rtl/>
          <w:lang w:eastAsia="he-IL"/>
        </w:rPr>
        <w:t xml:space="preserve">. </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tl/>
          <w:lang w:eastAsia="he-IL"/>
        </w:rPr>
      </w:pPr>
      <w:r>
        <w:rPr>
          <w:rFonts w:hint="cs"/>
          <w:rtl/>
          <w:lang w:eastAsia="he-IL"/>
        </w:rPr>
        <w:t>מהשווא</w:t>
      </w:r>
      <w:r w:rsidR="009E2E02">
        <w:rPr>
          <w:rFonts w:hint="cs"/>
          <w:rtl/>
          <w:lang w:eastAsia="he-IL"/>
        </w:rPr>
        <w:t>ה</w:t>
      </w:r>
      <w:r>
        <w:rPr>
          <w:rFonts w:hint="cs"/>
          <w:rtl/>
          <w:lang w:eastAsia="he-IL"/>
        </w:rPr>
        <w:t xml:space="preserve"> </w:t>
      </w:r>
      <w:r w:rsidR="009E2E02">
        <w:rPr>
          <w:rFonts w:hint="cs"/>
          <w:rtl/>
          <w:lang w:eastAsia="he-IL"/>
        </w:rPr>
        <w:t xml:space="preserve">בין </w:t>
      </w:r>
      <w:r>
        <w:rPr>
          <w:rFonts w:hint="cs"/>
          <w:rtl/>
          <w:lang w:eastAsia="he-IL"/>
        </w:rPr>
        <w:t>תחזיות התחלואה של משרד הבריאות ו</w:t>
      </w:r>
      <w:r w:rsidR="009E2E02">
        <w:rPr>
          <w:rFonts w:hint="cs"/>
          <w:rtl/>
          <w:lang w:eastAsia="he-IL"/>
        </w:rPr>
        <w:t xml:space="preserve">בין אלה </w:t>
      </w:r>
      <w:r>
        <w:rPr>
          <w:rFonts w:hint="cs"/>
          <w:rtl/>
          <w:lang w:eastAsia="he-IL"/>
        </w:rPr>
        <w:t xml:space="preserve">של </w:t>
      </w:r>
      <w:r>
        <w:rPr>
          <w:rFonts w:hint="cs"/>
          <w:rtl/>
          <w:lang w:eastAsia="he-IL"/>
        </w:rPr>
        <w:t>רח"ל</w:t>
      </w:r>
      <w:r>
        <w:rPr>
          <w:rFonts w:hint="cs"/>
          <w:rtl/>
          <w:lang w:eastAsia="he-IL"/>
        </w:rPr>
        <w:t xml:space="preserve"> עלה כי מספר החולים על פי תחזיות משרד הבריאות </w:t>
      </w:r>
      <w:r w:rsidR="009E2E02">
        <w:rPr>
          <w:rFonts w:hint="cs"/>
          <w:rtl/>
          <w:lang w:eastAsia="he-IL"/>
        </w:rPr>
        <w:t xml:space="preserve">היה </w:t>
      </w:r>
      <w:r>
        <w:rPr>
          <w:rFonts w:hint="cs"/>
          <w:rtl/>
          <w:lang w:eastAsia="he-IL"/>
        </w:rPr>
        <w:t xml:space="preserve">בין </w:t>
      </w:r>
      <w:r>
        <w:rPr>
          <w:rFonts w:eastAsia="Times New Roman" w:hint="cs"/>
          <w:rtl/>
          <w:lang w:eastAsia="he-IL"/>
        </w:rPr>
        <w:t>576,000</w:t>
      </w:r>
      <w:r>
        <w:rPr>
          <w:rFonts w:hint="cs"/>
          <w:rtl/>
          <w:lang w:eastAsia="he-IL"/>
        </w:rPr>
        <w:t xml:space="preserve"> </w:t>
      </w:r>
      <w:r w:rsidR="009E2E02">
        <w:rPr>
          <w:rFonts w:hint="cs"/>
          <w:rtl/>
          <w:lang w:eastAsia="he-IL"/>
        </w:rPr>
        <w:t>לפי ה</w:t>
      </w:r>
      <w:r>
        <w:rPr>
          <w:rFonts w:hint="cs"/>
          <w:rtl/>
          <w:lang w:eastAsia="he-IL"/>
        </w:rPr>
        <w:t xml:space="preserve">תחזית המקלה ל-1.44 מיליון </w:t>
      </w:r>
      <w:r w:rsidR="009E2E02">
        <w:rPr>
          <w:rFonts w:hint="cs"/>
          <w:rtl/>
          <w:lang w:eastAsia="he-IL"/>
        </w:rPr>
        <w:t>לפי ה</w:t>
      </w:r>
      <w:r>
        <w:rPr>
          <w:rFonts w:hint="cs"/>
          <w:rtl/>
          <w:lang w:eastAsia="he-IL"/>
        </w:rPr>
        <w:t xml:space="preserve">תחזית המחמירה. </w:t>
      </w:r>
      <w:r w:rsidR="009E2E02">
        <w:rPr>
          <w:rFonts w:hint="cs"/>
          <w:rtl/>
          <w:lang w:eastAsia="he-IL"/>
        </w:rPr>
        <w:t xml:space="preserve">מספר החולים לפי </w:t>
      </w:r>
      <w:r>
        <w:rPr>
          <w:rFonts w:hint="cs"/>
          <w:rtl/>
          <w:lang w:eastAsia="he-IL"/>
        </w:rPr>
        <w:t xml:space="preserve">טווח זה היה </w:t>
      </w:r>
      <w:r w:rsidR="009E2E02">
        <w:rPr>
          <w:rFonts w:hint="cs"/>
          <w:rtl/>
          <w:lang w:eastAsia="he-IL"/>
        </w:rPr>
        <w:t>גדול</w:t>
      </w:r>
      <w:r>
        <w:rPr>
          <w:rFonts w:hint="cs"/>
          <w:rtl/>
          <w:lang w:eastAsia="he-IL"/>
        </w:rPr>
        <w:t xml:space="preserve"> </w:t>
      </w:r>
      <w:r w:rsidR="009E2E02">
        <w:rPr>
          <w:rFonts w:hint="cs"/>
          <w:rtl/>
          <w:lang w:eastAsia="he-IL"/>
        </w:rPr>
        <w:t>פי 14.4 - 36</w:t>
      </w:r>
      <w:r w:rsidR="00CB2EA1">
        <w:rPr>
          <w:rFonts w:hint="cs"/>
          <w:rtl/>
          <w:lang w:eastAsia="he-IL"/>
        </w:rPr>
        <w:t xml:space="preserve"> </w:t>
      </w:r>
      <w:r>
        <w:rPr>
          <w:rFonts w:hint="cs"/>
          <w:rtl/>
          <w:lang w:eastAsia="he-IL"/>
        </w:rPr>
        <w:t xml:space="preserve">ממספר החולים </w:t>
      </w:r>
      <w:r w:rsidR="009E2E02">
        <w:rPr>
          <w:rFonts w:hint="cs"/>
          <w:rtl/>
          <w:lang w:eastAsia="he-IL"/>
        </w:rPr>
        <w:t>לפי ה</w:t>
      </w:r>
      <w:r>
        <w:rPr>
          <w:rFonts w:hint="cs"/>
          <w:rtl/>
          <w:lang w:eastAsia="he-IL"/>
        </w:rPr>
        <w:t xml:space="preserve">תחזית המחמירה ביותר שהכינה </w:t>
      </w:r>
      <w:r>
        <w:rPr>
          <w:rFonts w:hint="cs"/>
          <w:rtl/>
          <w:lang w:eastAsia="he-IL"/>
        </w:rPr>
        <w:t>רח"ל</w:t>
      </w:r>
      <w:r>
        <w:rPr>
          <w:rFonts w:hint="cs"/>
          <w:rtl/>
          <w:lang w:eastAsia="he-IL"/>
        </w:rPr>
        <w:t xml:space="preserve"> (40,000)</w:t>
      </w:r>
      <w:r w:rsidRPr="00EF27D4">
        <w:rPr>
          <w:rtl/>
          <w:lang w:eastAsia="he-IL"/>
        </w:rPr>
        <w:t>.</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tl/>
          <w:lang w:eastAsia="he-IL"/>
        </w:rPr>
      </w:pPr>
      <w:r>
        <w:rPr>
          <w:rFonts w:hint="cs"/>
          <w:rtl/>
          <w:lang w:eastAsia="he-IL"/>
        </w:rPr>
        <w:t xml:space="preserve">עוד עלה </w:t>
      </w:r>
      <w:r w:rsidR="009E2E02">
        <w:rPr>
          <w:rFonts w:hint="cs"/>
          <w:rtl/>
          <w:lang w:eastAsia="he-IL"/>
        </w:rPr>
        <w:t xml:space="preserve">מההשוואה האמורה </w:t>
      </w:r>
      <w:r>
        <w:rPr>
          <w:rFonts w:hint="cs"/>
          <w:rtl/>
          <w:lang w:eastAsia="he-IL"/>
        </w:rPr>
        <w:t xml:space="preserve">כי מספר המאושפזים על פי תחזיות משרד הבריאות </w:t>
      </w:r>
      <w:r w:rsidR="009E2E02">
        <w:rPr>
          <w:rFonts w:hint="cs"/>
          <w:rtl/>
          <w:lang w:eastAsia="he-IL"/>
        </w:rPr>
        <w:t xml:space="preserve">היה </w:t>
      </w:r>
      <w:r>
        <w:rPr>
          <w:rFonts w:hint="cs"/>
          <w:rtl/>
          <w:lang w:eastAsia="he-IL"/>
        </w:rPr>
        <w:t xml:space="preserve">בין 86,000 </w:t>
      </w:r>
      <w:r w:rsidR="009E2E02">
        <w:rPr>
          <w:rFonts w:hint="cs"/>
          <w:rtl/>
          <w:lang w:eastAsia="he-IL"/>
        </w:rPr>
        <w:t>לפי ה</w:t>
      </w:r>
      <w:r>
        <w:rPr>
          <w:rFonts w:hint="cs"/>
          <w:rtl/>
          <w:lang w:eastAsia="he-IL"/>
        </w:rPr>
        <w:t xml:space="preserve">תחזית המקלה ל-216,000 </w:t>
      </w:r>
      <w:r w:rsidR="009E2E02">
        <w:rPr>
          <w:rFonts w:hint="cs"/>
          <w:rtl/>
          <w:lang w:eastAsia="he-IL"/>
        </w:rPr>
        <w:t>לפי ה</w:t>
      </w:r>
      <w:r>
        <w:rPr>
          <w:rFonts w:hint="cs"/>
          <w:rtl/>
          <w:lang w:eastAsia="he-IL"/>
        </w:rPr>
        <w:t xml:space="preserve">תחזית המחמירה, </w:t>
      </w:r>
      <w:r w:rsidR="00675C23">
        <w:rPr>
          <w:rFonts w:hint="cs"/>
          <w:rtl/>
          <w:lang w:eastAsia="he-IL"/>
        </w:rPr>
        <w:t>כלומר</w:t>
      </w:r>
      <w:r>
        <w:rPr>
          <w:rFonts w:hint="cs"/>
          <w:rtl/>
          <w:lang w:eastAsia="he-IL"/>
        </w:rPr>
        <w:t xml:space="preserve"> </w:t>
      </w:r>
      <w:r w:rsidR="009E2E02">
        <w:rPr>
          <w:rFonts w:hint="cs"/>
          <w:rtl/>
          <w:lang w:eastAsia="he-IL"/>
        </w:rPr>
        <w:t>גדול</w:t>
      </w:r>
      <w:r>
        <w:rPr>
          <w:rFonts w:hint="cs"/>
          <w:rtl/>
          <w:lang w:eastAsia="he-IL"/>
        </w:rPr>
        <w:t xml:space="preserve"> פי </w:t>
      </w:r>
      <w:r w:rsidR="009E2E02">
        <w:rPr>
          <w:rFonts w:hint="cs"/>
          <w:rtl/>
          <w:lang w:eastAsia="he-IL"/>
        </w:rPr>
        <w:t>11.5 - 28.8</w:t>
      </w:r>
      <w:r>
        <w:rPr>
          <w:rFonts w:hint="cs"/>
          <w:rtl/>
          <w:lang w:eastAsia="he-IL"/>
        </w:rPr>
        <w:t xml:space="preserve"> ממספר המאושפזים בתחזית המחמירה ביותר שהכינה </w:t>
      </w:r>
      <w:r>
        <w:rPr>
          <w:rFonts w:hint="cs"/>
          <w:rtl/>
          <w:lang w:eastAsia="he-IL"/>
        </w:rPr>
        <w:t>רח"ל</w:t>
      </w:r>
      <w:r>
        <w:rPr>
          <w:rFonts w:hint="cs"/>
          <w:rtl/>
          <w:lang w:eastAsia="he-IL"/>
        </w:rPr>
        <w:t xml:space="preserve"> (7,500). </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RPr="009270B8" w:rsidP="006B7730">
      <w:pPr>
        <w:spacing w:line="269" w:lineRule="auto"/>
        <w:rPr>
          <w:color w:val="FF0000"/>
          <w:rtl/>
          <w:lang w:eastAsia="he-IL"/>
        </w:rPr>
      </w:pPr>
      <w:r>
        <w:rPr>
          <w:rFonts w:hint="cs"/>
          <w:rtl/>
          <w:lang w:eastAsia="he-IL"/>
        </w:rPr>
        <w:t xml:space="preserve">כמו כן, מספר </w:t>
      </w:r>
      <w:r w:rsidR="009E2E02">
        <w:rPr>
          <w:rFonts w:hint="cs"/>
          <w:rtl/>
          <w:lang w:eastAsia="he-IL"/>
        </w:rPr>
        <w:t xml:space="preserve">הנפטרים מקורונה </w:t>
      </w:r>
      <w:r>
        <w:rPr>
          <w:rFonts w:hint="cs"/>
          <w:rtl/>
          <w:lang w:eastAsia="he-IL"/>
        </w:rPr>
        <w:t xml:space="preserve">על פי תחזיות משרד הבריאות </w:t>
      </w:r>
      <w:r w:rsidR="009E2E02">
        <w:rPr>
          <w:rFonts w:hint="cs"/>
          <w:rtl/>
          <w:lang w:eastAsia="he-IL"/>
        </w:rPr>
        <w:t xml:space="preserve">היה </w:t>
      </w:r>
      <w:r>
        <w:rPr>
          <w:rFonts w:hint="cs"/>
          <w:rtl/>
          <w:lang w:eastAsia="he-IL"/>
        </w:rPr>
        <w:t xml:space="preserve">בין 8,600 </w:t>
      </w:r>
      <w:r w:rsidR="009E2E02">
        <w:rPr>
          <w:rFonts w:hint="cs"/>
          <w:rtl/>
          <w:lang w:eastAsia="he-IL"/>
        </w:rPr>
        <w:t>לפי ה</w:t>
      </w:r>
      <w:r>
        <w:rPr>
          <w:rFonts w:hint="cs"/>
          <w:rtl/>
          <w:lang w:eastAsia="he-IL"/>
        </w:rPr>
        <w:t>תחזית המקלה</w:t>
      </w:r>
      <w:r w:rsidR="009E2E02">
        <w:rPr>
          <w:rFonts w:hint="cs"/>
          <w:rtl/>
          <w:lang w:eastAsia="he-IL"/>
        </w:rPr>
        <w:t xml:space="preserve"> -</w:t>
      </w:r>
      <w:r>
        <w:rPr>
          <w:rFonts w:hint="cs"/>
          <w:rtl/>
          <w:lang w:eastAsia="he-IL"/>
        </w:rPr>
        <w:t xml:space="preserve"> ל-21,600 </w:t>
      </w:r>
      <w:r w:rsidR="009E2E02">
        <w:rPr>
          <w:rFonts w:hint="cs"/>
          <w:rtl/>
          <w:lang w:eastAsia="he-IL"/>
        </w:rPr>
        <w:t>לפי ה</w:t>
      </w:r>
      <w:r>
        <w:rPr>
          <w:rFonts w:hint="cs"/>
          <w:rtl/>
          <w:lang w:eastAsia="he-IL"/>
        </w:rPr>
        <w:t>תחזית המחמירה</w:t>
      </w:r>
      <w:r w:rsidR="00675C23">
        <w:rPr>
          <w:rFonts w:hint="cs"/>
          <w:rtl/>
          <w:lang w:eastAsia="he-IL"/>
        </w:rPr>
        <w:t>,</w:t>
      </w:r>
      <w:r>
        <w:rPr>
          <w:rFonts w:hint="cs"/>
          <w:rtl/>
          <w:lang w:eastAsia="he-IL"/>
        </w:rPr>
        <w:t xml:space="preserve"> </w:t>
      </w:r>
      <w:r w:rsidR="00675C23">
        <w:rPr>
          <w:rFonts w:hint="cs"/>
          <w:rtl/>
          <w:lang w:eastAsia="he-IL"/>
        </w:rPr>
        <w:t>כלומר</w:t>
      </w:r>
      <w:r>
        <w:rPr>
          <w:rFonts w:hint="cs"/>
          <w:rtl/>
          <w:lang w:eastAsia="he-IL"/>
        </w:rPr>
        <w:t xml:space="preserve"> </w:t>
      </w:r>
      <w:r w:rsidR="009E2E02">
        <w:rPr>
          <w:rFonts w:hint="cs"/>
          <w:rtl/>
          <w:lang w:eastAsia="he-IL"/>
        </w:rPr>
        <w:t xml:space="preserve">גדול </w:t>
      </w:r>
      <w:r>
        <w:rPr>
          <w:rFonts w:hint="cs"/>
          <w:rtl/>
          <w:lang w:eastAsia="he-IL"/>
        </w:rPr>
        <w:t xml:space="preserve">פי </w:t>
      </w:r>
      <w:r w:rsidR="009E2E02">
        <w:rPr>
          <w:rFonts w:hint="cs"/>
          <w:rtl/>
          <w:lang w:eastAsia="he-IL"/>
        </w:rPr>
        <w:t xml:space="preserve">5.7 - 14.4 </w:t>
      </w:r>
      <w:r>
        <w:rPr>
          <w:rFonts w:hint="cs"/>
          <w:rtl/>
          <w:lang w:eastAsia="he-IL"/>
        </w:rPr>
        <w:t xml:space="preserve">ממספר </w:t>
      </w:r>
      <w:r w:rsidR="009E2E02">
        <w:rPr>
          <w:rFonts w:hint="cs"/>
          <w:rtl/>
          <w:lang w:eastAsia="he-IL"/>
        </w:rPr>
        <w:t>הנפטרים מקורונה לפי ה</w:t>
      </w:r>
      <w:r>
        <w:rPr>
          <w:rFonts w:hint="cs"/>
          <w:rtl/>
          <w:lang w:eastAsia="he-IL"/>
        </w:rPr>
        <w:t xml:space="preserve">תחזית המחמירה ביותר שהכינה </w:t>
      </w:r>
      <w:r>
        <w:rPr>
          <w:rFonts w:hint="cs"/>
          <w:rtl/>
          <w:lang w:eastAsia="he-IL"/>
        </w:rPr>
        <w:t>רח"ל</w:t>
      </w:r>
      <w:r>
        <w:rPr>
          <w:rFonts w:hint="cs"/>
          <w:rtl/>
          <w:lang w:eastAsia="he-IL"/>
        </w:rPr>
        <w:t xml:space="preserve"> (1,500)</w:t>
      </w:r>
      <w:r w:rsidRPr="004E6543">
        <w:rPr>
          <w:rFonts w:hint="cs"/>
          <w:rtl/>
          <w:lang w:eastAsia="he-I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74CC1" w:rsidP="006B7730">
      <w:pPr>
        <w:spacing w:line="269" w:lineRule="auto"/>
        <w:rPr>
          <w:rtl/>
        </w:rPr>
      </w:pPr>
      <w:r w:rsidRPr="00B96AD3">
        <w:rPr>
          <w:rFonts w:hint="cs"/>
          <w:rtl/>
        </w:rPr>
        <w:t>יצוין</w:t>
      </w:r>
      <w:r w:rsidRPr="00B96AD3">
        <w:rPr>
          <w:rtl/>
        </w:rPr>
        <w:t xml:space="preserve"> כי נכון ל-4.4.21 </w:t>
      </w:r>
      <w:r w:rsidRPr="00B96AD3">
        <w:rPr>
          <w:rFonts w:ascii="David" w:hAnsi="David" w:hint="cs"/>
          <w:sz w:val="24"/>
          <w:rtl/>
        </w:rPr>
        <w:t>נדבקו</w:t>
      </w:r>
      <w:r w:rsidRPr="00B96AD3">
        <w:rPr>
          <w:rFonts w:ascii="David" w:hAnsi="David"/>
          <w:sz w:val="24"/>
          <w:rtl/>
        </w:rPr>
        <w:t xml:space="preserve"> </w:t>
      </w:r>
      <w:r w:rsidRPr="00B96AD3">
        <w:rPr>
          <w:rFonts w:ascii="David" w:hAnsi="David" w:hint="cs"/>
          <w:sz w:val="24"/>
          <w:rtl/>
        </w:rPr>
        <w:t>בנגיף</w:t>
      </w:r>
      <w:r w:rsidR="00675C23">
        <w:rPr>
          <w:rFonts w:ascii="David" w:hAnsi="David" w:hint="cs"/>
          <w:sz w:val="24"/>
          <w:rtl/>
        </w:rPr>
        <w:t xml:space="preserve"> בישראל</w:t>
      </w:r>
      <w:r w:rsidRPr="00B96AD3">
        <w:rPr>
          <w:rFonts w:ascii="David" w:hAnsi="David"/>
          <w:sz w:val="24"/>
          <w:rtl/>
        </w:rPr>
        <w:t xml:space="preserve"> </w:t>
      </w:r>
      <w:r w:rsidRPr="00B96AD3">
        <w:rPr>
          <w:rFonts w:ascii="David" w:hAnsi="David" w:hint="cs"/>
          <w:sz w:val="24"/>
          <w:rtl/>
        </w:rPr>
        <w:t>כ</w:t>
      </w:r>
      <w:r w:rsidRPr="00B96AD3">
        <w:rPr>
          <w:rFonts w:ascii="David" w:hAnsi="David"/>
          <w:sz w:val="24"/>
          <w:rtl/>
        </w:rPr>
        <w:t xml:space="preserve">-834,000 </w:t>
      </w:r>
      <w:r w:rsidRPr="00B96AD3">
        <w:rPr>
          <w:rFonts w:ascii="David" w:hAnsi="David" w:hint="cs"/>
          <w:sz w:val="24"/>
          <w:rtl/>
        </w:rPr>
        <w:t>איש</w:t>
      </w:r>
      <w:r w:rsidRPr="00B96AD3" w:rsidR="009E2E02">
        <w:rPr>
          <w:rtl/>
        </w:rPr>
        <w:t>,</w:t>
      </w:r>
      <w:r w:rsidRPr="00B96AD3">
        <w:rPr>
          <w:rtl/>
        </w:rPr>
        <w:t xml:space="preserve"> ומספר המתים </w:t>
      </w:r>
      <w:r w:rsidRPr="00B96AD3" w:rsidR="009E2E02">
        <w:rPr>
          <w:rFonts w:hint="cs"/>
          <w:rtl/>
        </w:rPr>
        <w:t>הסתכם</w:t>
      </w:r>
      <w:r w:rsidRPr="00B96AD3">
        <w:rPr>
          <w:rtl/>
        </w:rPr>
        <w:t xml:space="preserve"> </w:t>
      </w:r>
      <w:r w:rsidRPr="00B96AD3" w:rsidR="009E2E02">
        <w:rPr>
          <w:rFonts w:hint="cs"/>
          <w:rtl/>
        </w:rPr>
        <w:t>ב</w:t>
      </w:r>
      <w:r w:rsidRPr="00B96AD3">
        <w:rPr>
          <w:rFonts w:hint="cs"/>
          <w:rtl/>
        </w:rPr>
        <w:t>כ</w:t>
      </w:r>
      <w:r w:rsidRPr="00B96AD3">
        <w:rPr>
          <w:rtl/>
        </w:rPr>
        <w:t>-6,200.</w:t>
      </w:r>
    </w:p>
    <w:p w:rsidR="002502D1" w:rsidP="006B7730">
      <w:pPr>
        <w:pStyle w:val="a"/>
        <w:spacing w:line="269" w:lineRule="auto"/>
        <w:ind w:left="0"/>
        <w:rPr>
          <w:rtl/>
        </w:rPr>
      </w:pPr>
    </w:p>
    <w:p w:rsidR="002502D1" w:rsidP="006B7730">
      <w:pPr>
        <w:pStyle w:val="Heading5"/>
        <w:spacing w:line="269" w:lineRule="auto"/>
        <w:rPr>
          <w:rtl/>
        </w:rPr>
      </w:pPr>
      <w:r>
        <w:rPr>
          <w:rFonts w:hint="cs"/>
          <w:rtl/>
        </w:rPr>
        <w:t xml:space="preserve">הצגת </w:t>
      </w:r>
      <w:r w:rsidRPr="00B27459">
        <w:rPr>
          <w:rFonts w:hint="cs"/>
          <w:rtl/>
        </w:rPr>
        <w:t xml:space="preserve">תרחיש הייחוס </w:t>
      </w:r>
      <w:r>
        <w:rPr>
          <w:rFonts w:hint="cs"/>
          <w:rtl/>
        </w:rPr>
        <w:t>ל</w:t>
      </w:r>
      <w:r w:rsidRPr="00B27459">
        <w:rPr>
          <w:rFonts w:hint="cs"/>
          <w:rtl/>
        </w:rPr>
        <w:t>ממשל</w:t>
      </w:r>
      <w:r>
        <w:rPr>
          <w:rFonts w:hint="cs"/>
          <w:rtl/>
        </w:rPr>
        <w:t>ה</w:t>
      </w:r>
      <w:r w:rsidRPr="00B27459">
        <w:rPr>
          <w:rFonts w:hint="cs"/>
          <w:rtl/>
        </w:rPr>
        <w:t xml:space="preserve"> כבסיס </w:t>
      </w:r>
      <w:r>
        <w:rPr>
          <w:rFonts w:hint="cs"/>
          <w:rtl/>
        </w:rPr>
        <w:t>לקבלת החלטות וה</w:t>
      </w:r>
      <w:r w:rsidRPr="00B27459">
        <w:rPr>
          <w:rFonts w:hint="cs"/>
          <w:rtl/>
        </w:rPr>
        <w:t>ה</w:t>
      </w:r>
      <w:r>
        <w:rPr>
          <w:rFonts w:hint="cs"/>
          <w:rtl/>
        </w:rPr>
        <w:t>י</w:t>
      </w:r>
      <w:r w:rsidRPr="00B27459">
        <w:rPr>
          <w:rFonts w:hint="cs"/>
          <w:rtl/>
        </w:rPr>
        <w:t xml:space="preserve">ערכות </w:t>
      </w:r>
      <w:r>
        <w:rPr>
          <w:rFonts w:hint="cs"/>
          <w:rtl/>
        </w:rPr>
        <w:t xml:space="preserve">הנדרשת </w:t>
      </w:r>
      <w:r w:rsidR="00407E5E">
        <w:rPr>
          <w:rFonts w:hint="cs"/>
          <w:rtl/>
        </w:rPr>
        <w:t xml:space="preserve">להפחתת </w:t>
      </w:r>
      <w:r>
        <w:rPr>
          <w:rFonts w:hint="cs"/>
          <w:rtl/>
        </w:rPr>
        <w:t>הסיכון להתפשטות המגפה</w:t>
      </w:r>
      <w:r w:rsidR="00CB2EA1">
        <w:rPr>
          <w:rFonts w:hint="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E13561">
        <w:rPr>
          <w:rFonts w:hint="cs"/>
          <w:b/>
          <w:bCs/>
          <w:rtl/>
        </w:rPr>
        <w:t>בביקורת</w:t>
      </w:r>
      <w:r w:rsidRPr="00E13561">
        <w:rPr>
          <w:b/>
          <w:bCs/>
          <w:rtl/>
        </w:rPr>
        <w:t xml:space="preserve"> עלה כי </w:t>
      </w:r>
      <w:r w:rsidRPr="00E13561">
        <w:rPr>
          <w:rFonts w:hint="cs"/>
          <w:b/>
          <w:bCs/>
          <w:rtl/>
        </w:rPr>
        <w:t>המל</w:t>
      </w:r>
      <w:r w:rsidRPr="00E13561">
        <w:rPr>
          <w:b/>
          <w:bCs/>
          <w:rtl/>
        </w:rPr>
        <w:t>"ל</w:t>
      </w:r>
      <w:r w:rsidRPr="00E13561">
        <w:rPr>
          <w:b/>
          <w:bCs/>
          <w:rtl/>
        </w:rPr>
        <w:t xml:space="preserve"> לא הציג </w:t>
      </w:r>
      <w:r w:rsidRPr="00E13561">
        <w:rPr>
          <w:rFonts w:hint="cs"/>
          <w:b/>
          <w:bCs/>
          <w:rtl/>
        </w:rPr>
        <w:t>לממשלה</w:t>
      </w:r>
      <w:r w:rsidRPr="00E13561">
        <w:rPr>
          <w:b/>
          <w:bCs/>
          <w:rtl/>
        </w:rPr>
        <w:t xml:space="preserve"> </w:t>
      </w:r>
      <w:r w:rsidRPr="00E13561">
        <w:rPr>
          <w:rFonts w:hint="cs"/>
          <w:b/>
          <w:bCs/>
          <w:rtl/>
        </w:rPr>
        <w:t>תרחיש</w:t>
      </w:r>
      <w:r w:rsidRPr="00E13561">
        <w:rPr>
          <w:b/>
          <w:bCs/>
          <w:rtl/>
        </w:rPr>
        <w:t xml:space="preserve"> </w:t>
      </w:r>
      <w:r w:rsidRPr="00084DFF">
        <w:rPr>
          <w:rFonts w:hint="cs"/>
          <w:b/>
          <w:bCs/>
          <w:rtl/>
        </w:rPr>
        <w:t>ייחוס הכולל</w:t>
      </w:r>
      <w:r w:rsidRPr="00084DFF">
        <w:rPr>
          <w:b/>
          <w:bCs/>
          <w:rtl/>
        </w:rPr>
        <w:t xml:space="preserve"> </w:t>
      </w:r>
      <w:r w:rsidRPr="00084DFF">
        <w:rPr>
          <w:rFonts w:hint="cs"/>
          <w:b/>
          <w:bCs/>
          <w:rtl/>
        </w:rPr>
        <w:t>השפעות</w:t>
      </w:r>
      <w:r w:rsidRPr="00084DFF">
        <w:rPr>
          <w:b/>
          <w:bCs/>
          <w:rtl/>
        </w:rPr>
        <w:t xml:space="preserve"> </w:t>
      </w:r>
      <w:r w:rsidR="00407E5E">
        <w:rPr>
          <w:rFonts w:hint="cs"/>
          <w:b/>
          <w:bCs/>
          <w:rtl/>
        </w:rPr>
        <w:t>נ</w:t>
      </w:r>
      <w:r w:rsidRPr="00084DFF">
        <w:rPr>
          <w:rFonts w:hint="cs"/>
          <w:b/>
          <w:bCs/>
          <w:rtl/>
        </w:rPr>
        <w:t>רחבות</w:t>
      </w:r>
      <w:r w:rsidRPr="00084DFF">
        <w:rPr>
          <w:b/>
          <w:bCs/>
          <w:rtl/>
        </w:rPr>
        <w:t xml:space="preserve"> </w:t>
      </w:r>
      <w:r w:rsidRPr="00084DFF">
        <w:rPr>
          <w:rFonts w:hint="cs"/>
          <w:b/>
          <w:bCs/>
          <w:rtl/>
        </w:rPr>
        <w:t>על</w:t>
      </w:r>
      <w:r w:rsidRPr="00084DFF">
        <w:rPr>
          <w:b/>
          <w:bCs/>
          <w:rtl/>
        </w:rPr>
        <w:t xml:space="preserve"> </w:t>
      </w:r>
      <w:r w:rsidRPr="00084DFF">
        <w:rPr>
          <w:rFonts w:hint="cs"/>
          <w:b/>
          <w:bCs/>
          <w:rtl/>
        </w:rPr>
        <w:t>המשק</w:t>
      </w:r>
      <w:r>
        <w:rPr>
          <w:rFonts w:hint="cs"/>
          <w:b/>
          <w:bCs/>
          <w:rtl/>
        </w:rPr>
        <w:t xml:space="preserve"> בהיבטי כלכלה, חינוך ורווחה וחלופות נוספות לתחזית של משרד הבריאות אשר התמקדה בהיבט הבריאות - תחזיות תחלואה, אשפוז ותמותה.</w:t>
      </w:r>
      <w:r w:rsidRPr="00E13561">
        <w:rPr>
          <w:b/>
          <w:bCs/>
          <w:rtl/>
        </w:rPr>
        <w:t xml:space="preserve"> </w:t>
      </w:r>
      <w:r>
        <w:rPr>
          <w:rFonts w:hint="cs"/>
          <w:b/>
          <w:bCs/>
          <w:rtl/>
        </w:rPr>
        <w:t xml:space="preserve">עוד עלה כי </w:t>
      </w:r>
      <w:r>
        <w:rPr>
          <w:rFonts w:hint="cs"/>
          <w:b/>
          <w:bCs/>
          <w:rtl/>
        </w:rPr>
        <w:t>ראה</w:t>
      </w:r>
      <w:r>
        <w:rPr>
          <w:b/>
          <w:bCs/>
          <w:rtl/>
        </w:rPr>
        <w:t>"</w:t>
      </w:r>
      <w:r>
        <w:rPr>
          <w:rFonts w:hint="cs"/>
          <w:b/>
          <w:bCs/>
          <w:rtl/>
        </w:rPr>
        <w:t>ם</w:t>
      </w:r>
      <w:r w:rsidRPr="00E13561">
        <w:rPr>
          <w:b/>
          <w:bCs/>
          <w:rtl/>
        </w:rPr>
        <w:t xml:space="preserve"> </w:t>
      </w:r>
      <w:r w:rsidRPr="00AA3850" w:rsidR="00AA3850">
        <w:rPr>
          <w:rFonts w:hint="cs"/>
          <w:b/>
          <w:bCs/>
          <w:rtl/>
        </w:rPr>
        <w:t>דאז</w:t>
      </w:r>
      <w:r w:rsidR="00AA3850">
        <w:rPr>
          <w:rFonts w:hint="cs"/>
          <w:rtl/>
        </w:rPr>
        <w:t xml:space="preserve"> </w:t>
      </w:r>
      <w:r w:rsidRPr="00E13561">
        <w:rPr>
          <w:rFonts w:hint="cs"/>
          <w:b/>
          <w:bCs/>
          <w:rtl/>
        </w:rPr>
        <w:t>קיבל</w:t>
      </w:r>
      <w:r w:rsidRPr="00E13561">
        <w:rPr>
          <w:b/>
          <w:bCs/>
          <w:rtl/>
        </w:rPr>
        <w:t xml:space="preserve"> </w:t>
      </w:r>
      <w:r w:rsidRPr="00E13561">
        <w:rPr>
          <w:rFonts w:hint="cs"/>
          <w:b/>
          <w:bCs/>
          <w:rtl/>
        </w:rPr>
        <w:t>את</w:t>
      </w:r>
      <w:r w:rsidRPr="00E13561">
        <w:rPr>
          <w:b/>
          <w:bCs/>
          <w:rtl/>
        </w:rPr>
        <w:t xml:space="preserve"> </w:t>
      </w:r>
      <w:r w:rsidRPr="00E13561">
        <w:rPr>
          <w:rFonts w:hint="cs"/>
          <w:b/>
          <w:bCs/>
          <w:rtl/>
        </w:rPr>
        <w:t>תחזית</w:t>
      </w:r>
      <w:r w:rsidRPr="00E13561">
        <w:rPr>
          <w:b/>
          <w:bCs/>
          <w:rtl/>
        </w:rPr>
        <w:t xml:space="preserve"> </w:t>
      </w:r>
      <w:r w:rsidRPr="00E13561">
        <w:rPr>
          <w:rFonts w:hint="cs"/>
          <w:b/>
          <w:bCs/>
          <w:rtl/>
        </w:rPr>
        <w:t>התחלואה</w:t>
      </w:r>
      <w:r w:rsidRPr="00E13561">
        <w:rPr>
          <w:b/>
          <w:bCs/>
          <w:rtl/>
        </w:rPr>
        <w:t xml:space="preserve"> </w:t>
      </w:r>
      <w:r>
        <w:rPr>
          <w:rFonts w:hint="cs"/>
          <w:b/>
          <w:bCs/>
          <w:rtl/>
        </w:rPr>
        <w:t>המחמירה</w:t>
      </w:r>
      <w:r w:rsidRPr="00E13561">
        <w:rPr>
          <w:b/>
          <w:bCs/>
          <w:rtl/>
        </w:rPr>
        <w:t xml:space="preserve"> </w:t>
      </w:r>
      <w:r w:rsidRPr="00E13561">
        <w:rPr>
          <w:rFonts w:hint="cs"/>
          <w:b/>
          <w:bCs/>
          <w:rtl/>
        </w:rPr>
        <w:t>של</w:t>
      </w:r>
      <w:r w:rsidRPr="00E13561">
        <w:rPr>
          <w:b/>
          <w:bCs/>
          <w:rtl/>
        </w:rPr>
        <w:t xml:space="preserve"> </w:t>
      </w:r>
      <w:r w:rsidRPr="00E13561">
        <w:rPr>
          <w:rFonts w:hint="cs"/>
          <w:b/>
          <w:bCs/>
          <w:rtl/>
        </w:rPr>
        <w:t>משרד</w:t>
      </w:r>
      <w:r w:rsidRPr="00E13561">
        <w:rPr>
          <w:b/>
          <w:bCs/>
          <w:rtl/>
        </w:rPr>
        <w:t xml:space="preserve"> </w:t>
      </w:r>
      <w:r w:rsidRPr="00E13561">
        <w:rPr>
          <w:rFonts w:hint="cs"/>
          <w:b/>
          <w:bCs/>
          <w:rtl/>
        </w:rPr>
        <w:t>הבריאות</w:t>
      </w:r>
      <w:r w:rsidRPr="00E13561">
        <w:rPr>
          <w:b/>
          <w:bCs/>
          <w:rtl/>
        </w:rPr>
        <w:t>.</w:t>
      </w:r>
      <w:r>
        <w:rPr>
          <w:rFonts w:hint="cs"/>
          <w:rtl/>
        </w:rPr>
        <w:t xml:space="preserve"> להלן הפירוט:</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4E06C5">
        <w:rPr>
          <w:rFonts w:hint="cs"/>
          <w:rtl/>
        </w:rPr>
        <w:t>ב</w:t>
      </w:r>
      <w:r>
        <w:rPr>
          <w:rFonts w:hint="cs"/>
          <w:rtl/>
        </w:rPr>
        <w:t xml:space="preserve">הערכת המצב שקיים </w:t>
      </w:r>
      <w:r>
        <w:rPr>
          <w:rFonts w:hint="cs"/>
          <w:rtl/>
        </w:rPr>
        <w:t>המל"ל</w:t>
      </w:r>
      <w:r>
        <w:rPr>
          <w:rFonts w:hint="cs"/>
          <w:rtl/>
        </w:rPr>
        <w:t xml:space="preserve"> ב</w:t>
      </w:r>
      <w:r w:rsidRPr="004E06C5">
        <w:rPr>
          <w:rFonts w:hint="cs"/>
          <w:rtl/>
        </w:rPr>
        <w:t>-</w:t>
      </w:r>
      <w:r>
        <w:rPr>
          <w:rFonts w:hint="cs"/>
          <w:rtl/>
        </w:rPr>
        <w:t>4</w:t>
      </w:r>
      <w:r w:rsidRPr="004E06C5">
        <w:rPr>
          <w:rFonts w:hint="cs"/>
          <w:rtl/>
        </w:rPr>
        <w:t xml:space="preserve">.3.20 </w:t>
      </w:r>
      <w:r>
        <w:rPr>
          <w:rFonts w:hint="cs"/>
          <w:rtl/>
        </w:rPr>
        <w:t xml:space="preserve">בראשות ראש אגף </w:t>
      </w:r>
      <w:r>
        <w:rPr>
          <w:rFonts w:hint="cs"/>
          <w:rtl/>
        </w:rPr>
        <w:t>לוט"ר</w:t>
      </w:r>
      <w:r>
        <w:rPr>
          <w:rFonts w:hint="cs"/>
          <w:rtl/>
        </w:rPr>
        <w:t xml:space="preserve">, </w:t>
      </w:r>
      <w:r>
        <w:rPr>
          <w:rFonts w:hint="cs"/>
          <w:rtl/>
        </w:rPr>
        <w:t>בט"פ</w:t>
      </w:r>
      <w:r>
        <w:rPr>
          <w:rFonts w:hint="cs"/>
          <w:rtl/>
        </w:rPr>
        <w:t xml:space="preserve"> ועורף </w:t>
      </w:r>
      <w:r w:rsidRPr="007C7980" w:rsidR="00AA3850">
        <w:rPr>
          <w:rFonts w:hint="cs"/>
          <w:rtl/>
        </w:rPr>
        <w:t>דאז</w:t>
      </w:r>
      <w:r w:rsidR="00AA3850">
        <w:rPr>
          <w:rFonts w:hint="cs"/>
          <w:rtl/>
        </w:rPr>
        <w:t xml:space="preserve"> </w:t>
      </w:r>
      <w:r>
        <w:rPr>
          <w:rFonts w:hint="cs"/>
          <w:rtl/>
        </w:rPr>
        <w:t xml:space="preserve">צוין כי יש מחלוקת בין משרד הבריאות </w:t>
      </w:r>
      <w:r w:rsidR="00407E5E">
        <w:rPr>
          <w:rFonts w:hint="cs"/>
          <w:rtl/>
        </w:rPr>
        <w:t>ל</w:t>
      </w:r>
      <w:r>
        <w:rPr>
          <w:rFonts w:hint="cs"/>
          <w:rtl/>
        </w:rPr>
        <w:t>רח"ל</w:t>
      </w:r>
      <w:r>
        <w:rPr>
          <w:rFonts w:hint="cs"/>
          <w:rtl/>
        </w:rPr>
        <w:t xml:space="preserve"> </w:t>
      </w:r>
      <w:r w:rsidR="00407E5E">
        <w:rPr>
          <w:rFonts w:hint="cs"/>
          <w:rtl/>
        </w:rPr>
        <w:t xml:space="preserve">לגבי </w:t>
      </w:r>
      <w:r>
        <w:rPr>
          <w:rFonts w:hint="cs"/>
          <w:rtl/>
        </w:rPr>
        <w:t xml:space="preserve">תרחיש הייחוס, אולם יש להמשיך לתכנן </w:t>
      </w:r>
      <w:r w:rsidR="00407E5E">
        <w:rPr>
          <w:rFonts w:hint="cs"/>
          <w:rtl/>
        </w:rPr>
        <w:t xml:space="preserve">את התרחיש </w:t>
      </w:r>
      <w:r>
        <w:rPr>
          <w:rFonts w:hint="cs"/>
          <w:rtl/>
        </w:rPr>
        <w:t xml:space="preserve">על בסיס הטיוטה הקיימת שגיבשה </w:t>
      </w:r>
      <w:r>
        <w:rPr>
          <w:rFonts w:hint="cs"/>
          <w:rtl/>
        </w:rPr>
        <w:t>רח"ל</w:t>
      </w:r>
      <w:r>
        <w:rPr>
          <w:rFonts w:hint="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בהערכת המצב שקיים </w:t>
      </w:r>
      <w:r>
        <w:rPr>
          <w:rFonts w:hint="cs"/>
          <w:rtl/>
        </w:rPr>
        <w:t>המל"ל</w:t>
      </w:r>
      <w:r>
        <w:rPr>
          <w:rFonts w:hint="cs"/>
          <w:rtl/>
        </w:rPr>
        <w:t xml:space="preserve"> ב-5.3.20 קבע ראש אגף </w:t>
      </w:r>
      <w:r>
        <w:rPr>
          <w:rFonts w:hint="cs"/>
          <w:rtl/>
        </w:rPr>
        <w:t>לוט"ר</w:t>
      </w:r>
      <w:r>
        <w:rPr>
          <w:rFonts w:hint="cs"/>
          <w:rtl/>
        </w:rPr>
        <w:t xml:space="preserve">, </w:t>
      </w:r>
      <w:r>
        <w:rPr>
          <w:rFonts w:hint="cs"/>
          <w:rtl/>
        </w:rPr>
        <w:t>בט"פ</w:t>
      </w:r>
      <w:r>
        <w:rPr>
          <w:rFonts w:hint="cs"/>
          <w:rtl/>
        </w:rPr>
        <w:t xml:space="preserve"> ועורף </w:t>
      </w:r>
      <w:r w:rsidRPr="007C7980" w:rsidR="00AA3850">
        <w:rPr>
          <w:rFonts w:hint="cs"/>
          <w:rtl/>
        </w:rPr>
        <w:t>דאז</w:t>
      </w:r>
      <w:r w:rsidR="00AA3850">
        <w:rPr>
          <w:rFonts w:hint="cs"/>
          <w:rtl/>
        </w:rPr>
        <w:t xml:space="preserve"> </w:t>
      </w:r>
      <w:r>
        <w:rPr>
          <w:rFonts w:hint="cs"/>
          <w:rtl/>
        </w:rPr>
        <w:t xml:space="preserve">כי </w:t>
      </w:r>
      <w:r>
        <w:rPr>
          <w:rFonts w:hint="cs"/>
          <w:rtl/>
        </w:rPr>
        <w:t>רח"ל</w:t>
      </w:r>
      <w:r>
        <w:rPr>
          <w:rFonts w:hint="cs"/>
          <w:rtl/>
        </w:rPr>
        <w:t xml:space="preserve"> מרכזת את העבודה על תרחיש הייחוס מול משרדי הממשלה השונים. באותו יום זימן </w:t>
      </w:r>
      <w:r>
        <w:rPr>
          <w:rFonts w:hint="cs"/>
          <w:rtl/>
        </w:rPr>
        <w:t>המל"ל</w:t>
      </w:r>
      <w:r>
        <w:rPr>
          <w:rFonts w:hint="cs"/>
          <w:rtl/>
        </w:rPr>
        <w:t xml:space="preserve"> דיון נוסף בנושא הצגת תרחיש הייחוס לקורונה בהשתתפות מנכ"ל משרד האוצר</w:t>
      </w:r>
      <w:r w:rsidR="00AA3850">
        <w:rPr>
          <w:rFonts w:hint="cs"/>
          <w:rtl/>
        </w:rPr>
        <w:t xml:space="preserve"> </w:t>
      </w:r>
      <w:r w:rsidRPr="007C7980" w:rsidR="00AA3850">
        <w:rPr>
          <w:rFonts w:hint="cs"/>
          <w:rtl/>
        </w:rPr>
        <w:t>דאז</w:t>
      </w:r>
      <w:r>
        <w:rPr>
          <w:rFonts w:hint="cs"/>
          <w:rtl/>
        </w:rPr>
        <w:t xml:space="preserve">, מנכ"ל משרד הבריאות </w:t>
      </w:r>
      <w:r w:rsidRPr="007C7980" w:rsidR="00AA3850">
        <w:rPr>
          <w:rFonts w:hint="cs"/>
          <w:rtl/>
        </w:rPr>
        <w:t>דאז</w:t>
      </w:r>
      <w:r w:rsidR="00AA3850">
        <w:rPr>
          <w:rFonts w:hint="cs"/>
          <w:rtl/>
        </w:rPr>
        <w:t xml:space="preserve"> </w:t>
      </w:r>
      <w:r>
        <w:rPr>
          <w:rFonts w:hint="cs"/>
          <w:rtl/>
        </w:rPr>
        <w:t xml:space="preserve">וממלא מקום ראש </w:t>
      </w:r>
      <w:r>
        <w:rPr>
          <w:rFonts w:hint="cs"/>
          <w:rtl/>
        </w:rPr>
        <w:t>רח"ל</w:t>
      </w:r>
      <w:r w:rsidR="00AA3850">
        <w:rPr>
          <w:rFonts w:hint="cs"/>
          <w:rtl/>
        </w:rPr>
        <w:t xml:space="preserve"> </w:t>
      </w:r>
      <w:r w:rsidRPr="007C7980" w:rsidR="00AA3850">
        <w:rPr>
          <w:rFonts w:hint="cs"/>
          <w:rtl/>
        </w:rPr>
        <w:t>דאז</w:t>
      </w:r>
      <w:r>
        <w:rPr>
          <w:rFonts w:hint="cs"/>
          <w:rtl/>
        </w:rPr>
        <w:t xml:space="preserve">. בזימון נקבע כי לאחר </w:t>
      </w:r>
      <w:r w:rsidR="00407E5E">
        <w:rPr>
          <w:rFonts w:hint="cs"/>
          <w:rtl/>
        </w:rPr>
        <w:t xml:space="preserve">שיתקיים </w:t>
      </w:r>
      <w:r>
        <w:rPr>
          <w:rFonts w:hint="cs"/>
          <w:rtl/>
        </w:rPr>
        <w:t xml:space="preserve">דיון זה יוצג תרחיש הייחוס "לשאר משרדי הממשלה" </w:t>
      </w:r>
      <w:r>
        <w:rPr>
          <w:rFonts w:hint="cs"/>
          <w:rtl/>
        </w:rPr>
        <w:t>ולראה"ם</w:t>
      </w:r>
      <w:r>
        <w:rPr>
          <w:rFonts w:hint="cs"/>
          <w:rtl/>
        </w:rPr>
        <w:t xml:space="preserve">. דיון זה זומן בהרכבים שונים ונדחה שלוש פעמים עד שבוטל ב-15.3.20. </w:t>
      </w:r>
    </w:p>
    <w:p w:rsidR="00F57957"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57957" w:rsidP="006B7730">
      <w:pPr>
        <w:spacing w:line="269" w:lineRule="auto"/>
        <w:rPr>
          <w:rtl/>
        </w:rPr>
      </w:pPr>
      <w:r>
        <w:rPr>
          <w:rFonts w:hint="cs"/>
          <w:rtl/>
        </w:rPr>
        <w:t xml:space="preserve">ביוני 2021 מסרה </w:t>
      </w:r>
      <w:r>
        <w:rPr>
          <w:rFonts w:hint="cs"/>
          <w:rtl/>
        </w:rPr>
        <w:t>רח"ל</w:t>
      </w:r>
      <w:r>
        <w:rPr>
          <w:rFonts w:hint="cs"/>
          <w:rtl/>
        </w:rPr>
        <w:t xml:space="preserve"> </w:t>
      </w:r>
      <w:r w:rsidR="002F6D2C">
        <w:rPr>
          <w:rFonts w:hint="cs"/>
          <w:rtl/>
        </w:rPr>
        <w:t xml:space="preserve">בתגובתה על </w:t>
      </w:r>
      <w:r>
        <w:rPr>
          <w:rFonts w:hint="cs"/>
          <w:rtl/>
        </w:rPr>
        <w:t xml:space="preserve">טיוטת הדוח </w:t>
      </w:r>
      <w:r>
        <w:rPr>
          <w:rFonts w:hint="cs"/>
          <w:rtl/>
        </w:rPr>
        <w:t xml:space="preserve">כי לאורך כל הדרך פעלו משרדי הממשלה השונים בהתאם לתרחיש </w:t>
      </w:r>
      <w:r w:rsidR="002F6D2C">
        <w:rPr>
          <w:rFonts w:hint="cs"/>
          <w:rtl/>
        </w:rPr>
        <w:t>שהיא הציגה להם</w:t>
      </w:r>
      <w:r>
        <w:rPr>
          <w:rFonts w:hint="cs"/>
          <w:rtl/>
        </w:rPr>
        <w:t>.</w:t>
      </w:r>
      <w:r w:rsidR="00732AEC">
        <w:rPr>
          <w:rFonts w:hint="cs"/>
          <w:rtl/>
        </w:rPr>
        <w:t xml:space="preserve"> עוד מסר</w:t>
      </w:r>
      <w:r>
        <w:rPr>
          <w:rFonts w:hint="cs"/>
          <w:rtl/>
        </w:rPr>
        <w:t>ה</w:t>
      </w:r>
      <w:r w:rsidR="00732AEC">
        <w:rPr>
          <w:rFonts w:hint="cs"/>
          <w:rtl/>
        </w:rPr>
        <w:t xml:space="preserve"> כי היעדר תרחיש מוסכם לא פגם בהיערכות המשרדים.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sidRPr="00703FDE">
        <w:rPr>
          <w:rFonts w:hint="cs"/>
          <w:rtl/>
        </w:rPr>
        <w:t>יצוין</w:t>
      </w:r>
      <w:r w:rsidRPr="00703FDE">
        <w:rPr>
          <w:rtl/>
        </w:rPr>
        <w:t xml:space="preserve"> </w:t>
      </w:r>
      <w:r w:rsidRPr="00703FDE">
        <w:rPr>
          <w:rFonts w:hint="cs"/>
          <w:rtl/>
        </w:rPr>
        <w:t>כי</w:t>
      </w:r>
      <w:r w:rsidRPr="00703FDE">
        <w:rPr>
          <w:rtl/>
        </w:rPr>
        <w:t xml:space="preserve"> </w:t>
      </w:r>
      <w:r w:rsidRPr="00703FDE">
        <w:rPr>
          <w:rFonts w:hint="cs"/>
          <w:rtl/>
        </w:rPr>
        <w:t>בדיון</w:t>
      </w:r>
      <w:r w:rsidRPr="00703FDE">
        <w:rPr>
          <w:rtl/>
        </w:rPr>
        <w:t xml:space="preserve"> </w:t>
      </w:r>
      <w:r w:rsidRPr="00703FDE">
        <w:rPr>
          <w:rFonts w:hint="cs"/>
          <w:rtl/>
        </w:rPr>
        <w:t>ועדת</w:t>
      </w:r>
      <w:r w:rsidRPr="00703FDE">
        <w:rPr>
          <w:rtl/>
        </w:rPr>
        <w:t xml:space="preserve"> </w:t>
      </w:r>
      <w:r w:rsidRPr="00703FDE">
        <w:rPr>
          <w:rFonts w:hint="cs"/>
          <w:rtl/>
        </w:rPr>
        <w:t xml:space="preserve">הכנסת לענייני ביקורת המדינה </w:t>
      </w:r>
      <w:r w:rsidR="00407E5E">
        <w:rPr>
          <w:rFonts w:hint="cs"/>
          <w:rtl/>
        </w:rPr>
        <w:t>שהתקיים</w:t>
      </w:r>
      <w:r w:rsidRPr="00703FDE" w:rsidR="00407E5E">
        <w:rPr>
          <w:rFonts w:hint="cs"/>
          <w:rtl/>
        </w:rPr>
        <w:t xml:space="preserve"> </w:t>
      </w:r>
      <w:r w:rsidRPr="00703FDE">
        <w:rPr>
          <w:rFonts w:hint="cs"/>
          <w:rtl/>
        </w:rPr>
        <w:t xml:space="preserve">ב-8.6.20 </w:t>
      </w:r>
      <w:r w:rsidR="00407E5E">
        <w:rPr>
          <w:rFonts w:hint="cs"/>
          <w:rtl/>
        </w:rPr>
        <w:t>ועסק</w:t>
      </w:r>
      <w:r w:rsidRPr="00703FDE" w:rsidR="00407E5E">
        <w:rPr>
          <w:rFonts w:hint="cs"/>
          <w:rtl/>
        </w:rPr>
        <w:t xml:space="preserve"> </w:t>
      </w:r>
      <w:r w:rsidR="00407E5E">
        <w:rPr>
          <w:rFonts w:hint="cs"/>
          <w:rtl/>
        </w:rPr>
        <w:t>ב</w:t>
      </w:r>
      <w:r w:rsidRPr="00703FDE">
        <w:rPr>
          <w:rFonts w:hint="cs"/>
          <w:rtl/>
        </w:rPr>
        <w:t>דוח מבקר המדינה</w:t>
      </w:r>
      <w:r>
        <w:rPr>
          <w:rFonts w:hint="cs"/>
          <w:rtl/>
        </w:rPr>
        <w:t xml:space="preserve"> בנושא טיפול מערכת הבריאות במחלות מתפרצות ומתחדשות ציין ראש אגף במטה עוזר השר להתגוננות במשרד הביטחון כי תרחיש הייחוס של </w:t>
      </w:r>
      <w:r>
        <w:rPr>
          <w:rFonts w:hint="cs"/>
          <w:rtl/>
        </w:rPr>
        <w:t>רח"ל</w:t>
      </w:r>
      <w:r>
        <w:rPr>
          <w:rFonts w:hint="cs"/>
          <w:rtl/>
        </w:rPr>
        <w:t xml:space="preserve"> הוצג </w:t>
      </w:r>
      <w:r>
        <w:rPr>
          <w:rFonts w:hint="cs"/>
          <w:rtl/>
        </w:rPr>
        <w:t>לראה"ם</w:t>
      </w:r>
      <w:r>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ב-9.3.20 </w:t>
      </w:r>
      <w:r w:rsidR="00407E5E">
        <w:rPr>
          <w:rFonts w:hint="cs"/>
          <w:rtl/>
        </w:rPr>
        <w:t xml:space="preserve">התקיים </w:t>
      </w:r>
      <w:r>
        <w:rPr>
          <w:rFonts w:hint="cs"/>
          <w:rtl/>
        </w:rPr>
        <w:t xml:space="preserve">דיון בראשות </w:t>
      </w:r>
      <w:r>
        <w:rPr>
          <w:rFonts w:hint="cs"/>
          <w:rtl/>
        </w:rPr>
        <w:t>ראה"ם</w:t>
      </w:r>
      <w:r>
        <w:rPr>
          <w:rFonts w:hint="cs"/>
          <w:rtl/>
        </w:rPr>
        <w:t xml:space="preserve"> </w:t>
      </w:r>
      <w:r w:rsidRPr="007C7980" w:rsidR="00AA3850">
        <w:rPr>
          <w:rFonts w:hint="cs"/>
          <w:rtl/>
        </w:rPr>
        <w:t>דאז</w:t>
      </w:r>
      <w:r w:rsidR="00AA3850">
        <w:rPr>
          <w:rFonts w:hint="cs"/>
          <w:rtl/>
        </w:rPr>
        <w:t xml:space="preserve"> </w:t>
      </w:r>
      <w:r w:rsidR="00407E5E">
        <w:rPr>
          <w:rFonts w:hint="cs"/>
          <w:rtl/>
        </w:rPr>
        <w:t>בנושא בידוד הנכנסים לישראל במסגרת ההתמודדות עם נגיף הקורונה</w:t>
      </w:r>
      <w:r>
        <w:rPr>
          <w:rStyle w:val="FootnoteReference1"/>
          <w:rtl/>
        </w:rPr>
        <w:footnoteReference w:id="90"/>
      </w:r>
      <w:r w:rsidR="00407E5E">
        <w:rPr>
          <w:rFonts w:hint="cs"/>
          <w:rtl/>
        </w:rPr>
        <w:t xml:space="preserve">. בדיון השתתפו </w:t>
      </w:r>
      <w:r w:rsidR="00D932CA">
        <w:rPr>
          <w:rFonts w:hint="cs"/>
          <w:rtl/>
        </w:rPr>
        <w:t>שרים מהממשלה ה-</w:t>
      </w:r>
      <w:r w:rsidR="00E70F6E">
        <w:rPr>
          <w:rFonts w:hint="cs"/>
          <w:rtl/>
        </w:rPr>
        <w:t>34</w:t>
      </w:r>
      <w:r w:rsidR="00574CC1">
        <w:rPr>
          <w:rFonts w:hint="cs"/>
          <w:rtl/>
        </w:rPr>
        <w:t>:</w:t>
      </w:r>
      <w:r w:rsidR="00E70F6E">
        <w:rPr>
          <w:rFonts w:hint="cs"/>
          <w:rtl/>
        </w:rPr>
        <w:t xml:space="preserve"> </w:t>
      </w:r>
      <w:r>
        <w:rPr>
          <w:rFonts w:hint="cs"/>
          <w:rtl/>
        </w:rPr>
        <w:t xml:space="preserve">שר החוץ, שר האוצר, שר הבריאות, שר הפנים, שר התחבורה, שר הכלכלה, שר התיירות, השר לשיתוף פעולה אזורי וחקלאות ושר המדע והטכנולוגיה. עוד </w:t>
      </w:r>
      <w:r w:rsidR="00407E5E">
        <w:rPr>
          <w:rFonts w:hint="cs"/>
          <w:rtl/>
        </w:rPr>
        <w:t xml:space="preserve">השתתפו בדיון </w:t>
      </w:r>
      <w:r>
        <w:rPr>
          <w:rFonts w:hint="cs"/>
          <w:rtl/>
        </w:rPr>
        <w:t>מנכ"לים של משרדי ממשלה שונים, ראש המועצה הלאומית לכלכלה, נגיד בנק ישראל וגורמים נוספים.</w:t>
      </w:r>
      <w:r w:rsidRPr="00E517AA">
        <w:rPr>
          <w:rFonts w:hint="cs"/>
          <w:rtl/>
        </w:rPr>
        <w:t xml:space="preserve"> במהלך הדיון, לבקשת</w:t>
      </w:r>
      <w:r w:rsidRPr="00E517AA">
        <w:rPr>
          <w:rtl/>
        </w:rPr>
        <w:t xml:space="preserve"> </w:t>
      </w:r>
      <w:r w:rsidRPr="00E517AA">
        <w:rPr>
          <w:rFonts w:hint="cs"/>
          <w:rtl/>
        </w:rPr>
        <w:t>השרים</w:t>
      </w:r>
      <w:r w:rsidRPr="00E517AA">
        <w:rPr>
          <w:rtl/>
        </w:rPr>
        <w:t xml:space="preserve"> </w:t>
      </w:r>
      <w:r w:rsidR="00407E5E">
        <w:rPr>
          <w:rFonts w:hint="cs"/>
          <w:rtl/>
        </w:rPr>
        <w:t>ובלא</w:t>
      </w:r>
      <w:r w:rsidRPr="00E517AA" w:rsidR="00407E5E">
        <w:rPr>
          <w:rtl/>
        </w:rPr>
        <w:t xml:space="preserve"> </w:t>
      </w:r>
      <w:r w:rsidRPr="00E517AA">
        <w:rPr>
          <w:rFonts w:hint="cs"/>
          <w:rtl/>
        </w:rPr>
        <w:t>ש</w:t>
      </w:r>
      <w:r w:rsidR="00407E5E">
        <w:rPr>
          <w:rFonts w:hint="cs"/>
          <w:rtl/>
        </w:rPr>
        <w:t xml:space="preserve">הדבר </w:t>
      </w:r>
      <w:r w:rsidRPr="00E517AA">
        <w:rPr>
          <w:rFonts w:hint="cs"/>
          <w:rtl/>
        </w:rPr>
        <w:t>נקבע</w:t>
      </w:r>
      <w:r w:rsidRPr="00E517AA">
        <w:rPr>
          <w:rtl/>
        </w:rPr>
        <w:t xml:space="preserve"> </w:t>
      </w:r>
      <w:r w:rsidRPr="00E517AA">
        <w:rPr>
          <w:rFonts w:hint="cs"/>
          <w:rtl/>
        </w:rPr>
        <w:t>קודם</w:t>
      </w:r>
      <w:r w:rsidRPr="00E517AA">
        <w:rPr>
          <w:rtl/>
        </w:rPr>
        <w:t xml:space="preserve"> </w:t>
      </w:r>
      <w:r w:rsidRPr="00E517AA">
        <w:rPr>
          <w:rFonts w:hint="cs"/>
          <w:rtl/>
        </w:rPr>
        <w:t>לכן</w:t>
      </w:r>
      <w:r w:rsidRPr="00E517AA">
        <w:rPr>
          <w:rtl/>
        </w:rPr>
        <w:t xml:space="preserve"> </w:t>
      </w:r>
      <w:r w:rsidRPr="00E517AA">
        <w:rPr>
          <w:rFonts w:hint="cs"/>
          <w:rtl/>
        </w:rPr>
        <w:t>כמצע</w:t>
      </w:r>
      <w:r w:rsidRPr="00E517AA">
        <w:rPr>
          <w:rtl/>
        </w:rPr>
        <w:t xml:space="preserve"> </w:t>
      </w:r>
      <w:r w:rsidRPr="00E517AA">
        <w:rPr>
          <w:rFonts w:hint="cs"/>
          <w:rtl/>
        </w:rPr>
        <w:t>לדיון</w:t>
      </w:r>
      <w:r w:rsidRPr="00E517AA">
        <w:rPr>
          <w:rtl/>
        </w:rPr>
        <w:t>,</w:t>
      </w:r>
      <w:r w:rsidRPr="00E517AA">
        <w:rPr>
          <w:rFonts w:hint="cs"/>
          <w:rtl/>
        </w:rPr>
        <w:t xml:space="preserve"> הציג</w:t>
      </w:r>
      <w:r>
        <w:rPr>
          <w:rFonts w:hint="cs"/>
          <w:rtl/>
        </w:rPr>
        <w:t xml:space="preserve"> מנכ"ל משרד הבריאות </w:t>
      </w:r>
      <w:r w:rsidR="00D932CA">
        <w:rPr>
          <w:rFonts w:hint="cs"/>
          <w:rtl/>
        </w:rPr>
        <w:t xml:space="preserve">דאז </w:t>
      </w:r>
      <w:r>
        <w:rPr>
          <w:rFonts w:hint="cs"/>
          <w:rtl/>
        </w:rPr>
        <w:t>לראשונה את תחזית משרד הבריאות לתחלואה עקב התפשטות הנגיף בישראל, שעל פיה כ-2 מיליון איש</w:t>
      </w:r>
      <w:r w:rsidR="00407E5E">
        <w:rPr>
          <w:rFonts w:hint="cs"/>
          <w:rtl/>
        </w:rPr>
        <w:t>,</w:t>
      </w:r>
      <w:r>
        <w:rPr>
          <w:rFonts w:hint="cs"/>
          <w:rtl/>
        </w:rPr>
        <w:t xml:space="preserve"> </w:t>
      </w:r>
      <w:r w:rsidR="00407E5E">
        <w:rPr>
          <w:rFonts w:hint="cs"/>
          <w:rtl/>
        </w:rPr>
        <w:t>ששיעורם</w:t>
      </w:r>
      <w:r>
        <w:rPr>
          <w:rFonts w:hint="cs"/>
          <w:rtl/>
        </w:rPr>
        <w:t xml:space="preserve"> כ-30% מקרב האוכלוסייה הבוגרת (</w:t>
      </w:r>
      <w:r w:rsidR="00DE5441">
        <w:rPr>
          <w:rFonts w:hint="cs"/>
          <w:rtl/>
        </w:rPr>
        <w:t>בני</w:t>
      </w:r>
      <w:r>
        <w:rPr>
          <w:rFonts w:hint="cs"/>
          <w:rtl/>
        </w:rPr>
        <w:t xml:space="preserve"> 18</w:t>
      </w:r>
      <w:r w:rsidR="00DE5441">
        <w:rPr>
          <w:rFonts w:hint="cs"/>
          <w:rtl/>
        </w:rPr>
        <w:t xml:space="preserve"> ומעלה</w:t>
      </w:r>
      <w:r>
        <w:rPr>
          <w:rFonts w:hint="cs"/>
          <w:rtl/>
        </w:rPr>
        <w:t xml:space="preserve">) יחלו בקורונה, </w:t>
      </w:r>
      <w:r w:rsidR="00DE5441">
        <w:rPr>
          <w:rFonts w:hint="cs"/>
          <w:rtl/>
        </w:rPr>
        <w:t>ו</w:t>
      </w:r>
      <w:r>
        <w:rPr>
          <w:rFonts w:hint="cs"/>
          <w:rtl/>
        </w:rPr>
        <w:t xml:space="preserve">כ-1% </w:t>
      </w:r>
      <w:r w:rsidR="00DE5441">
        <w:rPr>
          <w:rFonts w:hint="cs"/>
          <w:rtl/>
        </w:rPr>
        <w:t xml:space="preserve">מהם </w:t>
      </w:r>
      <w:r>
        <w:rPr>
          <w:rFonts w:hint="cs"/>
          <w:rtl/>
        </w:rPr>
        <w:t xml:space="preserve">ימותו מהמחלה, קרי </w:t>
      </w:r>
      <w:r w:rsidR="00DE5441">
        <w:rPr>
          <w:rFonts w:hint="cs"/>
          <w:rtl/>
        </w:rPr>
        <w:t xml:space="preserve">מספר הנפטרים מהמחלה יהיה </w:t>
      </w:r>
      <w:r w:rsidR="00257018">
        <w:rPr>
          <w:rFonts w:hint="cs"/>
          <w:rtl/>
        </w:rPr>
        <w:t>כ</w:t>
      </w:r>
      <w:r w:rsidR="00DE5441">
        <w:rPr>
          <w:rFonts w:hint="cs"/>
          <w:rtl/>
        </w:rPr>
        <w:t>-</w:t>
      </w:r>
      <w:r>
        <w:rPr>
          <w:rFonts w:hint="cs"/>
          <w:rtl/>
        </w:rPr>
        <w:t xml:space="preserve">20,000. </w:t>
      </w:r>
      <w:r>
        <w:rPr>
          <w:rFonts w:hint="cs"/>
          <w:rtl/>
        </w:rPr>
        <w:t>ראה"ם</w:t>
      </w:r>
      <w:r>
        <w:rPr>
          <w:rFonts w:hint="cs"/>
          <w:rtl/>
        </w:rPr>
        <w:t xml:space="preserve"> </w:t>
      </w:r>
      <w:r w:rsidR="00D932CA">
        <w:rPr>
          <w:rFonts w:hint="cs"/>
          <w:rtl/>
        </w:rPr>
        <w:t xml:space="preserve">דאז </w:t>
      </w:r>
      <w:r>
        <w:rPr>
          <w:rFonts w:hint="cs"/>
          <w:rtl/>
        </w:rPr>
        <w:t>ומנכ"ל משרד הבריאות</w:t>
      </w:r>
      <w:r w:rsidR="00D932CA">
        <w:rPr>
          <w:rFonts w:hint="cs"/>
          <w:rtl/>
        </w:rPr>
        <w:t xml:space="preserve"> דאז</w:t>
      </w:r>
      <w:r>
        <w:rPr>
          <w:rFonts w:hint="cs"/>
          <w:rtl/>
        </w:rPr>
        <w:t xml:space="preserve"> הגדירו תחזית זו כתחזית אופטימית.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07DFE" w:rsidP="006B7730">
      <w:pPr>
        <w:spacing w:line="269" w:lineRule="auto"/>
        <w:rPr>
          <w:rtl/>
        </w:rPr>
      </w:pPr>
      <w:r>
        <w:rPr>
          <w:rFonts w:hint="cs"/>
          <w:rtl/>
        </w:rPr>
        <w:t xml:space="preserve">במהלך דיון זה הציע ראש </w:t>
      </w:r>
      <w:r>
        <w:rPr>
          <w:rFonts w:hint="cs"/>
          <w:rtl/>
        </w:rPr>
        <w:t>המל"ל</w:t>
      </w:r>
      <w:r>
        <w:rPr>
          <w:rFonts w:hint="cs"/>
          <w:rtl/>
        </w:rPr>
        <w:t xml:space="preserve"> </w:t>
      </w:r>
      <w:r w:rsidRPr="007C7980" w:rsidR="00AA3850">
        <w:rPr>
          <w:rFonts w:hint="cs"/>
          <w:rtl/>
        </w:rPr>
        <w:t>דאז</w:t>
      </w:r>
      <w:r w:rsidR="00AA3850">
        <w:rPr>
          <w:rFonts w:hint="cs"/>
          <w:rtl/>
        </w:rPr>
        <w:t xml:space="preserve"> </w:t>
      </w:r>
      <w:r>
        <w:rPr>
          <w:rFonts w:hint="cs"/>
          <w:rtl/>
        </w:rPr>
        <w:t xml:space="preserve">להתייחס לתחזית זו כתרחיש ייחוס לצורך היערכות, </w:t>
      </w:r>
      <w:r w:rsidR="00DE5441">
        <w:rPr>
          <w:rFonts w:hint="cs"/>
          <w:rtl/>
        </w:rPr>
        <w:t xml:space="preserve">ואילו </w:t>
      </w:r>
      <w:r>
        <w:rPr>
          <w:rFonts w:hint="cs"/>
          <w:rtl/>
        </w:rPr>
        <w:t xml:space="preserve">שר התחבורה </w:t>
      </w:r>
      <w:r w:rsidRPr="007C7980" w:rsidR="00AA3850">
        <w:rPr>
          <w:rFonts w:hint="cs"/>
          <w:rtl/>
        </w:rPr>
        <w:t>דאז</w:t>
      </w:r>
      <w:r w:rsidR="00AA3850">
        <w:rPr>
          <w:rFonts w:hint="cs"/>
          <w:rtl/>
        </w:rPr>
        <w:t xml:space="preserve"> </w:t>
      </w:r>
      <w:r>
        <w:rPr>
          <w:rFonts w:hint="cs"/>
          <w:rtl/>
        </w:rPr>
        <w:t xml:space="preserve">ומנכ"ל משרד האוצר </w:t>
      </w:r>
      <w:r w:rsidRPr="007C7980" w:rsidR="00AA3850">
        <w:rPr>
          <w:rFonts w:hint="cs"/>
          <w:rtl/>
        </w:rPr>
        <w:t>דאז</w:t>
      </w:r>
      <w:r w:rsidR="00AA3850">
        <w:rPr>
          <w:rFonts w:hint="cs"/>
          <w:rtl/>
        </w:rPr>
        <w:t xml:space="preserve"> </w:t>
      </w:r>
      <w:r>
        <w:rPr>
          <w:rFonts w:hint="cs"/>
          <w:rtl/>
        </w:rPr>
        <w:t xml:space="preserve">התנגדו </w:t>
      </w:r>
      <w:r w:rsidR="00DE5441">
        <w:rPr>
          <w:rFonts w:hint="cs"/>
          <w:rtl/>
        </w:rPr>
        <w:t>לכך ש</w:t>
      </w:r>
      <w:r>
        <w:rPr>
          <w:rFonts w:hint="cs"/>
          <w:rtl/>
        </w:rPr>
        <w:t xml:space="preserve">תחזית התחלואה </w:t>
      </w:r>
      <w:r w:rsidR="00DE5441">
        <w:rPr>
          <w:rFonts w:hint="cs"/>
          <w:rtl/>
        </w:rPr>
        <w:t>תיחשב</w:t>
      </w:r>
      <w:r>
        <w:rPr>
          <w:rFonts w:hint="cs"/>
          <w:rtl/>
        </w:rPr>
        <w:t xml:space="preserve"> תרחיש ייחוס והבהירו את הצורך בחלופות ובניתוח במונחי עלות </w:t>
      </w:r>
      <w:r w:rsidR="00DE5441">
        <w:rPr>
          <w:rFonts w:hint="cs"/>
          <w:rtl/>
        </w:rPr>
        <w:t xml:space="preserve">לעומת </w:t>
      </w:r>
      <w:r>
        <w:rPr>
          <w:rFonts w:hint="cs"/>
          <w:rtl/>
        </w:rPr>
        <w:t>תועלת, בפרט בהיבט של השפעת צעדי המניעה וההכלה האפשריים על היקף התחלואה</w:t>
      </w:r>
      <w:r w:rsidR="002F6D2C">
        <w:rPr>
          <w:rFonts w:hint="cs"/>
          <w:rtl/>
        </w:rPr>
        <w:t>,</w:t>
      </w:r>
      <w:r>
        <w:rPr>
          <w:rFonts w:hint="cs"/>
          <w:rtl/>
        </w:rPr>
        <w:t xml:space="preserve"> אך תוך </w:t>
      </w:r>
      <w:r w:rsidR="00DE5441">
        <w:rPr>
          <w:rFonts w:hint="cs"/>
          <w:rtl/>
        </w:rPr>
        <w:t xml:space="preserve">בחינת השפעתם של צעדים אלה </w:t>
      </w:r>
      <w:r>
        <w:rPr>
          <w:rFonts w:hint="cs"/>
          <w:rtl/>
        </w:rPr>
        <w:t>על המשק.</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Fonts w:eastAsia="Times New Roman"/>
          <w:rtl/>
          <w:lang w:eastAsia="he-IL"/>
        </w:rPr>
      </w:pPr>
      <w:r w:rsidRPr="00C76AC8">
        <w:rPr>
          <w:rFonts w:eastAsia="Times New Roman" w:hint="eastAsia"/>
          <w:rtl/>
          <w:lang w:eastAsia="he-IL"/>
        </w:rPr>
        <w:t>ב</w:t>
      </w:r>
      <w:r w:rsidRPr="00C76AC8">
        <w:rPr>
          <w:rFonts w:eastAsia="Times New Roman"/>
          <w:rtl/>
          <w:lang w:eastAsia="he-IL"/>
        </w:rPr>
        <w:t xml:space="preserve">-12.3.20 </w:t>
      </w:r>
      <w:r w:rsidRPr="00C76AC8">
        <w:rPr>
          <w:rFonts w:eastAsia="Times New Roman" w:hint="eastAsia"/>
          <w:rtl/>
          <w:lang w:eastAsia="he-IL"/>
        </w:rPr>
        <w:t>קיים</w:t>
      </w:r>
      <w:r w:rsidRPr="00C76AC8">
        <w:rPr>
          <w:rFonts w:eastAsia="Times New Roman"/>
          <w:rtl/>
          <w:lang w:eastAsia="he-IL"/>
        </w:rPr>
        <w:t xml:space="preserve"> ראש </w:t>
      </w:r>
      <w:r w:rsidRPr="00C76AC8">
        <w:rPr>
          <w:rFonts w:eastAsia="Times New Roman" w:hint="eastAsia"/>
          <w:rtl/>
          <w:lang w:eastAsia="he-IL"/>
        </w:rPr>
        <w:t>המל</w:t>
      </w:r>
      <w:r w:rsidRPr="00C76AC8">
        <w:rPr>
          <w:rFonts w:eastAsia="Times New Roman"/>
          <w:rtl/>
          <w:lang w:eastAsia="he-IL"/>
        </w:rPr>
        <w:t>"ל</w:t>
      </w:r>
      <w:r w:rsidRPr="00C76AC8">
        <w:rPr>
          <w:rFonts w:eastAsia="Times New Roman"/>
          <w:rtl/>
          <w:lang w:eastAsia="he-IL"/>
        </w:rPr>
        <w:t xml:space="preserve"> </w:t>
      </w:r>
      <w:r w:rsidRPr="007C7980" w:rsidR="00C70C65">
        <w:rPr>
          <w:rFonts w:hint="cs"/>
          <w:rtl/>
        </w:rPr>
        <w:t>דאז</w:t>
      </w:r>
      <w:r w:rsidR="00C70C65">
        <w:rPr>
          <w:rFonts w:hint="cs"/>
          <w:rtl/>
        </w:rPr>
        <w:t xml:space="preserve"> </w:t>
      </w:r>
      <w:r w:rsidRPr="00C76AC8">
        <w:rPr>
          <w:rFonts w:eastAsia="Times New Roman"/>
          <w:rtl/>
          <w:lang w:eastAsia="he-IL"/>
        </w:rPr>
        <w:t xml:space="preserve">דיון בהשתתפות </w:t>
      </w:r>
      <w:r w:rsidRPr="00703FDE">
        <w:rPr>
          <w:rFonts w:eastAsia="Times New Roman" w:hint="cs"/>
          <w:rtl/>
          <w:lang w:eastAsia="he-IL"/>
        </w:rPr>
        <w:t xml:space="preserve">ממלא מקום ראש </w:t>
      </w:r>
      <w:r w:rsidRPr="00703FDE">
        <w:rPr>
          <w:rFonts w:eastAsia="Times New Roman" w:hint="cs"/>
          <w:rtl/>
          <w:lang w:eastAsia="he-IL"/>
        </w:rPr>
        <w:t>רח"ל</w:t>
      </w:r>
      <w:r w:rsidR="00C70C65">
        <w:rPr>
          <w:rFonts w:eastAsia="Times New Roman" w:hint="cs"/>
          <w:rtl/>
          <w:lang w:eastAsia="he-IL"/>
        </w:rPr>
        <w:t xml:space="preserve"> </w:t>
      </w:r>
      <w:r w:rsidRPr="007C7980" w:rsidR="00C70C65">
        <w:rPr>
          <w:rFonts w:hint="cs"/>
          <w:rtl/>
        </w:rPr>
        <w:t>דאז</w:t>
      </w:r>
      <w:r w:rsidRPr="00703FDE">
        <w:rPr>
          <w:rFonts w:eastAsia="Times New Roman" w:hint="cs"/>
          <w:rtl/>
          <w:lang w:eastAsia="he-IL"/>
        </w:rPr>
        <w:t>, מנכ"ל משרד הבריאות</w:t>
      </w:r>
      <w:r w:rsidR="00C70C65">
        <w:rPr>
          <w:rFonts w:eastAsia="Times New Roman" w:hint="cs"/>
          <w:rtl/>
          <w:lang w:eastAsia="he-IL"/>
        </w:rPr>
        <w:t xml:space="preserve"> </w:t>
      </w:r>
      <w:r w:rsidRPr="007C7980" w:rsidR="00C70C65">
        <w:rPr>
          <w:rFonts w:hint="cs"/>
          <w:rtl/>
        </w:rPr>
        <w:t>דאז</w:t>
      </w:r>
      <w:r w:rsidRPr="00703FDE">
        <w:rPr>
          <w:rFonts w:eastAsia="Times New Roman" w:hint="cs"/>
          <w:rtl/>
          <w:lang w:eastAsia="he-IL"/>
        </w:rPr>
        <w:t>,</w:t>
      </w:r>
      <w:r>
        <w:rPr>
          <w:rFonts w:eastAsia="Times New Roman" w:hint="cs"/>
          <w:rtl/>
          <w:lang w:eastAsia="he-IL"/>
        </w:rPr>
        <w:t xml:space="preserve"> מנכ"ל משרד האוצר </w:t>
      </w:r>
      <w:r w:rsidRPr="007C7980" w:rsidR="00C70C65">
        <w:rPr>
          <w:rFonts w:hint="cs"/>
          <w:rtl/>
        </w:rPr>
        <w:t>דאז</w:t>
      </w:r>
      <w:r w:rsidR="00C70C65">
        <w:rPr>
          <w:rFonts w:hint="cs"/>
          <w:rtl/>
        </w:rPr>
        <w:t xml:space="preserve"> </w:t>
      </w:r>
      <w:r>
        <w:rPr>
          <w:rFonts w:eastAsia="Times New Roman" w:hint="cs"/>
          <w:rtl/>
          <w:lang w:eastAsia="he-IL"/>
        </w:rPr>
        <w:t xml:space="preserve">ונציגים נוספים </w:t>
      </w:r>
      <w:r>
        <w:rPr>
          <w:rFonts w:eastAsia="Times New Roman" w:hint="cs"/>
          <w:rtl/>
          <w:lang w:eastAsia="he-IL"/>
        </w:rPr>
        <w:t>מהמל"ל</w:t>
      </w:r>
      <w:r>
        <w:rPr>
          <w:rFonts w:eastAsia="Times New Roman" w:hint="cs"/>
          <w:rtl/>
          <w:lang w:eastAsia="he-IL"/>
        </w:rPr>
        <w:t xml:space="preserve"> וממשרד הבריאות, שמטרתו הייתה "בחינה ואישור של תרחיש הייחוס כבסיס להיערכות כל משרדי הממשלה והרשויות בישראל". בסיכום הדיון צוין כי במהלך דיונים קודמים "זוהה פער משמעותי בין תרחיש הייחוס שהוצע על ידי משרד הבריאות לתרחיש שהוצע על ידי משרד הביטחון". עוד צוין בסיכום כי ראש אגף </w:t>
      </w:r>
      <w:r>
        <w:rPr>
          <w:rFonts w:eastAsia="Times New Roman" w:hint="cs"/>
          <w:rtl/>
          <w:lang w:eastAsia="he-IL"/>
        </w:rPr>
        <w:t>לוט"ר</w:t>
      </w:r>
      <w:r>
        <w:rPr>
          <w:rFonts w:eastAsia="Times New Roman" w:hint="cs"/>
          <w:rtl/>
          <w:lang w:eastAsia="he-IL"/>
        </w:rPr>
        <w:t xml:space="preserve">, </w:t>
      </w:r>
      <w:r>
        <w:rPr>
          <w:rFonts w:eastAsia="Times New Roman" w:hint="cs"/>
          <w:rtl/>
          <w:lang w:eastAsia="he-IL"/>
        </w:rPr>
        <w:t>בט"פ</w:t>
      </w:r>
      <w:r>
        <w:rPr>
          <w:rFonts w:eastAsia="Times New Roman" w:hint="cs"/>
          <w:rtl/>
          <w:lang w:eastAsia="he-IL"/>
        </w:rPr>
        <w:t xml:space="preserve"> ועורף </w:t>
      </w:r>
      <w:r w:rsidRPr="007C7980" w:rsidR="00C70C65">
        <w:rPr>
          <w:rFonts w:hint="cs"/>
          <w:rtl/>
        </w:rPr>
        <w:t>דאז</w:t>
      </w:r>
      <w:r w:rsidR="00C70C65">
        <w:rPr>
          <w:rFonts w:hint="cs"/>
          <w:rtl/>
        </w:rPr>
        <w:t xml:space="preserve"> </w:t>
      </w:r>
      <w:r>
        <w:rPr>
          <w:rFonts w:eastAsia="Times New Roman" w:hint="cs"/>
          <w:rtl/>
          <w:lang w:eastAsia="he-IL"/>
        </w:rPr>
        <w:t xml:space="preserve">סבור כי "תרחיש משרד הבריאות הוא קיצוני מכדי לאפשר היערכות ממשלתית". ראש </w:t>
      </w:r>
      <w:r>
        <w:rPr>
          <w:rFonts w:eastAsia="Times New Roman" w:hint="cs"/>
          <w:rtl/>
          <w:lang w:eastAsia="he-IL"/>
        </w:rPr>
        <w:t>המל"ל</w:t>
      </w:r>
      <w:r>
        <w:rPr>
          <w:rFonts w:eastAsia="Times New Roman" w:hint="cs"/>
          <w:rtl/>
          <w:lang w:eastAsia="he-IL"/>
        </w:rPr>
        <w:t xml:space="preserve"> </w:t>
      </w:r>
      <w:r w:rsidRPr="007C7980" w:rsidR="00C70C65">
        <w:rPr>
          <w:rFonts w:hint="cs"/>
          <w:rtl/>
        </w:rPr>
        <w:t>דאז</w:t>
      </w:r>
      <w:r w:rsidR="00C70C65">
        <w:rPr>
          <w:rFonts w:hint="cs"/>
          <w:rtl/>
        </w:rPr>
        <w:t xml:space="preserve"> </w:t>
      </w:r>
      <w:r>
        <w:rPr>
          <w:rFonts w:eastAsia="Times New Roman" w:hint="cs"/>
          <w:rtl/>
          <w:lang w:eastAsia="he-IL"/>
        </w:rPr>
        <w:t>סיכם את הדיון וציין כי "בדיונים שונים שהתקיימו בראשות ראש הממשלה הוצגו מודלים שונים להתפתחות אפשרית של המגפה.</w:t>
      </w:r>
      <w:r w:rsidRPr="00FE31BD">
        <w:rPr>
          <w:rFonts w:eastAsia="Times New Roman" w:hint="cs"/>
          <w:rtl/>
          <w:lang w:eastAsia="he-IL"/>
        </w:rPr>
        <w:t xml:space="preserve"> </w:t>
      </w:r>
      <w:r w:rsidRPr="00084DFF">
        <w:rPr>
          <w:rFonts w:eastAsia="Times New Roman" w:hint="eastAsia"/>
          <w:rtl/>
          <w:lang w:eastAsia="he-IL"/>
        </w:rPr>
        <w:t>ראש</w:t>
      </w:r>
      <w:r w:rsidRPr="00084DFF">
        <w:rPr>
          <w:rFonts w:eastAsia="Times New Roman"/>
          <w:rtl/>
          <w:lang w:eastAsia="he-IL"/>
        </w:rPr>
        <w:t xml:space="preserve"> </w:t>
      </w:r>
      <w:r w:rsidRPr="00084DFF">
        <w:rPr>
          <w:rFonts w:eastAsia="Times New Roman" w:hint="eastAsia"/>
          <w:rtl/>
          <w:lang w:eastAsia="he-IL"/>
        </w:rPr>
        <w:t>הממשלה</w:t>
      </w:r>
      <w:r w:rsidRPr="00084DFF">
        <w:rPr>
          <w:rFonts w:eastAsia="Times New Roman"/>
          <w:rtl/>
          <w:lang w:eastAsia="he-IL"/>
        </w:rPr>
        <w:t xml:space="preserve"> </w:t>
      </w:r>
      <w:r w:rsidRPr="00084DFF">
        <w:rPr>
          <w:rFonts w:eastAsia="Times New Roman" w:hint="eastAsia"/>
          <w:rtl/>
          <w:lang w:eastAsia="he-IL"/>
        </w:rPr>
        <w:t>קבע</w:t>
      </w:r>
      <w:r w:rsidRPr="00084DFF">
        <w:rPr>
          <w:rFonts w:eastAsia="Times New Roman"/>
          <w:rtl/>
          <w:lang w:eastAsia="he-IL"/>
        </w:rPr>
        <w:t xml:space="preserve"> </w:t>
      </w:r>
      <w:r w:rsidRPr="00084DFF">
        <w:rPr>
          <w:rFonts w:eastAsia="Times New Roman" w:hint="eastAsia"/>
          <w:rtl/>
          <w:lang w:eastAsia="he-IL"/>
        </w:rPr>
        <w:t>כי</w:t>
      </w:r>
      <w:r w:rsidRPr="00084DFF">
        <w:rPr>
          <w:rFonts w:eastAsia="Times New Roman"/>
          <w:rtl/>
          <w:lang w:eastAsia="he-IL"/>
        </w:rPr>
        <w:t xml:space="preserve"> </w:t>
      </w:r>
      <w:r w:rsidRPr="00084DFF">
        <w:rPr>
          <w:rFonts w:eastAsia="Times New Roman" w:hint="eastAsia"/>
          <w:rtl/>
          <w:lang w:eastAsia="he-IL"/>
        </w:rPr>
        <w:t>יש</w:t>
      </w:r>
      <w:r w:rsidRPr="00084DFF">
        <w:rPr>
          <w:rFonts w:eastAsia="Times New Roman"/>
          <w:rtl/>
          <w:lang w:eastAsia="he-IL"/>
        </w:rPr>
        <w:t xml:space="preserve"> </w:t>
      </w:r>
      <w:r w:rsidRPr="00084DFF">
        <w:rPr>
          <w:rFonts w:eastAsia="Times New Roman" w:hint="eastAsia"/>
          <w:rtl/>
          <w:lang w:eastAsia="he-IL"/>
        </w:rPr>
        <w:t>לאמץ</w:t>
      </w:r>
      <w:r w:rsidRPr="00084DFF">
        <w:rPr>
          <w:rFonts w:eastAsia="Times New Roman"/>
          <w:rtl/>
          <w:lang w:eastAsia="he-IL"/>
        </w:rPr>
        <w:t xml:space="preserve"> </w:t>
      </w:r>
      <w:r w:rsidRPr="00084DFF">
        <w:rPr>
          <w:rFonts w:eastAsia="Times New Roman" w:hint="eastAsia"/>
          <w:rtl/>
          <w:lang w:eastAsia="he-IL"/>
        </w:rPr>
        <w:t>את</w:t>
      </w:r>
      <w:r w:rsidRPr="00084DFF">
        <w:rPr>
          <w:rFonts w:eastAsia="Times New Roman"/>
          <w:rtl/>
          <w:lang w:eastAsia="he-IL"/>
        </w:rPr>
        <w:t xml:space="preserve"> התרחיש של משרד</w:t>
      </w:r>
      <w:r>
        <w:rPr>
          <w:rFonts w:eastAsia="Times New Roman" w:hint="cs"/>
          <w:rtl/>
          <w:lang w:eastAsia="he-IL"/>
        </w:rPr>
        <w:t xml:space="preserve"> הבריאות כהנחת עבודה להיערכות המשק! זאת לנוכח הקושי להעריך את סבירותם של המודלים השונים". ראש </w:t>
      </w:r>
      <w:r>
        <w:rPr>
          <w:rFonts w:eastAsia="Times New Roman" w:hint="cs"/>
          <w:rtl/>
          <w:lang w:eastAsia="he-IL"/>
        </w:rPr>
        <w:t>המל"ל</w:t>
      </w:r>
      <w:r>
        <w:rPr>
          <w:rFonts w:eastAsia="Times New Roman" w:hint="cs"/>
          <w:rtl/>
          <w:lang w:eastAsia="he-IL"/>
        </w:rPr>
        <w:t xml:space="preserve"> </w:t>
      </w:r>
      <w:r w:rsidRPr="007C7980" w:rsidR="00C70C65">
        <w:rPr>
          <w:rFonts w:hint="cs"/>
          <w:rtl/>
        </w:rPr>
        <w:t>דאז</w:t>
      </w:r>
      <w:r w:rsidR="00C70C65">
        <w:rPr>
          <w:rFonts w:hint="cs"/>
          <w:rtl/>
        </w:rPr>
        <w:t xml:space="preserve"> </w:t>
      </w:r>
      <w:r>
        <w:rPr>
          <w:rFonts w:eastAsia="Times New Roman" w:hint="cs"/>
          <w:rtl/>
          <w:lang w:eastAsia="he-IL"/>
        </w:rPr>
        <w:t xml:space="preserve">ציין כי "לטענת משרד הבריאות, מחיר הטעות (אימוץ תרחיש מקל יותר) עלול להיות בלתי נסבל ולהוביל לקריסה של מערכת הבריאות </w:t>
      </w:r>
      <w:r>
        <w:rPr>
          <w:rFonts w:eastAsia="Times New Roman" w:hint="cs"/>
          <w:rtl/>
          <w:lang w:eastAsia="he-IL"/>
        </w:rPr>
        <w:t>ואיתה</w:t>
      </w:r>
      <w:r>
        <w:rPr>
          <w:rFonts w:eastAsia="Times New Roman" w:hint="cs"/>
          <w:rtl/>
          <w:lang w:eastAsia="he-IL"/>
        </w:rPr>
        <w:t xml:space="preserve"> גם לפגיעה אנושה במשק". </w:t>
      </w:r>
    </w:p>
    <w:p w:rsidR="00563BDD"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563BDD" w:rsidP="006B7730">
      <w:pPr>
        <w:spacing w:line="269" w:lineRule="auto"/>
        <w:rPr>
          <w:rFonts w:eastAsia="Times New Roman"/>
          <w:rtl/>
          <w:lang w:eastAsia="he-IL"/>
        </w:rPr>
      </w:pPr>
      <w:r>
        <w:rPr>
          <w:rFonts w:eastAsia="Times New Roman" w:hint="cs"/>
          <w:rtl/>
          <w:lang w:eastAsia="he-IL"/>
        </w:rPr>
        <w:t xml:space="preserve">בהקשר זה מסר משרד </w:t>
      </w:r>
      <w:r>
        <w:rPr>
          <w:rFonts w:eastAsia="Times New Roman" w:hint="cs"/>
          <w:rtl/>
          <w:lang w:eastAsia="he-IL"/>
        </w:rPr>
        <w:t>ראה"ם</w:t>
      </w:r>
      <w:r>
        <w:rPr>
          <w:rFonts w:eastAsia="Times New Roman" w:hint="cs"/>
          <w:rtl/>
          <w:lang w:eastAsia="he-IL"/>
        </w:rPr>
        <w:t xml:space="preserve"> בתגובתו כי המודלים השונים שהוצגו לראש הממשלה היו החל מהמודל המקל </w:t>
      </w:r>
      <w:r w:rsidR="00574CC1">
        <w:rPr>
          <w:rFonts w:eastAsia="Times New Roman" w:hint="cs"/>
          <w:rtl/>
          <w:lang w:eastAsia="he-IL"/>
        </w:rPr>
        <w:t>של</w:t>
      </w:r>
      <w:r w:rsidR="00CF028D">
        <w:rPr>
          <w:rFonts w:eastAsia="Times New Roman" w:hint="cs"/>
          <w:rtl/>
          <w:lang w:eastAsia="he-IL"/>
        </w:rPr>
        <w:t xml:space="preserve"> אנשי המכון הביולוגי ועד לתרחיש המחמיר של משרד הבריאות</w:t>
      </w:r>
      <w:r w:rsidR="002F6D2C">
        <w:rPr>
          <w:rFonts w:eastAsia="Times New Roman" w:hint="cs"/>
          <w:rtl/>
          <w:lang w:eastAsia="he-IL"/>
        </w:rPr>
        <w:t>,</w:t>
      </w:r>
      <w:r w:rsidR="00CF028D">
        <w:rPr>
          <w:rFonts w:eastAsia="Times New Roman" w:hint="cs"/>
          <w:rtl/>
          <w:lang w:eastAsia="he-IL"/>
        </w:rPr>
        <w:t xml:space="preserve"> וכי ראש הממשלה </w:t>
      </w:r>
      <w:r w:rsidR="00594E90">
        <w:rPr>
          <w:rFonts w:eastAsia="Times New Roman" w:hint="cs"/>
          <w:rtl/>
          <w:lang w:eastAsia="he-IL"/>
        </w:rPr>
        <w:t xml:space="preserve">קבע כי יש לאמץ </w:t>
      </w:r>
      <w:r w:rsidR="00CF028D">
        <w:rPr>
          <w:rFonts w:eastAsia="Times New Roman" w:hint="cs"/>
          <w:rtl/>
          <w:lang w:eastAsia="he-IL"/>
        </w:rPr>
        <w:t xml:space="preserve">את התרחיש של משרד הבריאות כהנחת עבודה להיערכות המשק נוכח הקושי להעריך את סבירותם של המודלים השונים ולאור הערכת מחיר הטעות </w:t>
      </w:r>
      <w:r w:rsidR="002F6D2C">
        <w:rPr>
          <w:rFonts w:eastAsia="Times New Roman" w:hint="cs"/>
          <w:rtl/>
          <w:lang w:eastAsia="he-IL"/>
        </w:rPr>
        <w:t xml:space="preserve">אם </w:t>
      </w:r>
      <w:r w:rsidR="00CF028D">
        <w:rPr>
          <w:rFonts w:eastAsia="Times New Roman" w:hint="cs"/>
          <w:rtl/>
          <w:lang w:eastAsia="he-IL"/>
        </w:rPr>
        <w:t xml:space="preserve">יועדף התרחיש המקל. עוד נמסר כי בהתאם לכך, </w:t>
      </w:r>
      <w:r w:rsidR="00CF028D">
        <w:rPr>
          <w:rFonts w:eastAsia="Times New Roman" w:hint="cs"/>
          <w:rtl/>
          <w:lang w:eastAsia="he-IL"/>
        </w:rPr>
        <w:t>רח"ל</w:t>
      </w:r>
      <w:r w:rsidR="00CF028D">
        <w:rPr>
          <w:rFonts w:eastAsia="Times New Roman" w:hint="cs"/>
          <w:rtl/>
          <w:lang w:eastAsia="he-IL"/>
        </w:rPr>
        <w:t xml:space="preserve"> נדרשה לעדכן את הנחת העבודה והנגזרות באשר לתפקוד משרדי הממשלה ולהפיץ מסמך עדכני לכל הגורמים והגופים הממשלתיים הרלוונטיים.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ascii="David" w:hAnsi="David" w:hint="cs"/>
          <w:sz w:val="24"/>
          <w:rtl/>
        </w:rPr>
        <w:t xml:space="preserve">בהמשך להחלטת </w:t>
      </w:r>
      <w:r>
        <w:rPr>
          <w:rFonts w:ascii="David" w:hAnsi="David" w:hint="cs"/>
          <w:sz w:val="24"/>
          <w:rtl/>
        </w:rPr>
        <w:t>ראה"ם</w:t>
      </w:r>
      <w:r>
        <w:rPr>
          <w:rFonts w:ascii="David" w:hAnsi="David" w:hint="cs"/>
          <w:sz w:val="24"/>
          <w:rtl/>
        </w:rPr>
        <w:t xml:space="preserve"> </w:t>
      </w:r>
      <w:r w:rsidRPr="007C7980" w:rsidR="00C70C65">
        <w:rPr>
          <w:rFonts w:hint="cs"/>
          <w:rtl/>
        </w:rPr>
        <w:t>דאז</w:t>
      </w:r>
      <w:r w:rsidR="00C70C65">
        <w:rPr>
          <w:rFonts w:hint="cs"/>
          <w:rtl/>
        </w:rPr>
        <w:t xml:space="preserve"> </w:t>
      </w:r>
      <w:r w:rsidR="001C4E7E">
        <w:rPr>
          <w:rFonts w:ascii="David" w:hAnsi="David" w:hint="cs"/>
          <w:sz w:val="24"/>
          <w:rtl/>
        </w:rPr>
        <w:t xml:space="preserve">התקיים </w:t>
      </w:r>
      <w:r>
        <w:rPr>
          <w:rFonts w:ascii="David" w:hAnsi="David"/>
          <w:sz w:val="24"/>
          <w:rtl/>
        </w:rPr>
        <w:t xml:space="preserve">ב-27.3.20 </w:t>
      </w:r>
      <w:r>
        <w:rPr>
          <w:rFonts w:ascii="David" w:hAnsi="David" w:hint="cs"/>
          <w:sz w:val="24"/>
          <w:rtl/>
        </w:rPr>
        <w:t xml:space="preserve">דיון </w:t>
      </w:r>
      <w:r>
        <w:rPr>
          <w:rFonts w:ascii="David" w:hAnsi="David"/>
          <w:sz w:val="24"/>
          <w:rtl/>
        </w:rPr>
        <w:t xml:space="preserve">בראשות </w:t>
      </w:r>
      <w:r>
        <w:rPr>
          <w:rFonts w:ascii="David" w:hAnsi="David"/>
          <w:sz w:val="24"/>
          <w:rtl/>
        </w:rPr>
        <w:t>ראה"ם</w:t>
      </w:r>
      <w:r>
        <w:rPr>
          <w:rFonts w:ascii="David" w:hAnsi="David"/>
          <w:sz w:val="24"/>
          <w:rtl/>
        </w:rPr>
        <w:t xml:space="preserve"> </w:t>
      </w:r>
      <w:r w:rsidRPr="007C7980" w:rsidR="00C70C65">
        <w:rPr>
          <w:rFonts w:hint="cs"/>
          <w:rtl/>
        </w:rPr>
        <w:t>דאז</w:t>
      </w:r>
      <w:r w:rsidR="00C70C65">
        <w:rPr>
          <w:rFonts w:hint="cs"/>
          <w:rtl/>
        </w:rPr>
        <w:t xml:space="preserve"> </w:t>
      </w:r>
      <w:r>
        <w:rPr>
          <w:rFonts w:ascii="David" w:hAnsi="David"/>
          <w:sz w:val="24"/>
          <w:rtl/>
        </w:rPr>
        <w:t xml:space="preserve">ובהשתתפות שר הבריאות </w:t>
      </w:r>
      <w:r>
        <w:rPr>
          <w:rFonts w:ascii="David" w:hAnsi="David" w:hint="cs"/>
          <w:sz w:val="24"/>
          <w:rtl/>
        </w:rPr>
        <w:t xml:space="preserve">דאז </w:t>
      </w:r>
      <w:r>
        <w:rPr>
          <w:rFonts w:ascii="David" w:hAnsi="David"/>
          <w:sz w:val="24"/>
          <w:rtl/>
        </w:rPr>
        <w:t>ומנכ"ל משרדו</w:t>
      </w:r>
      <w:r>
        <w:rPr>
          <w:rFonts w:ascii="David" w:hAnsi="David" w:hint="cs"/>
          <w:sz w:val="24"/>
          <w:rtl/>
        </w:rPr>
        <w:t xml:space="preserve"> דאז</w:t>
      </w:r>
      <w:r>
        <w:rPr>
          <w:rFonts w:ascii="David" w:hAnsi="David"/>
          <w:sz w:val="24"/>
          <w:rtl/>
        </w:rPr>
        <w:t>, שר הביטחון</w:t>
      </w:r>
      <w:r>
        <w:rPr>
          <w:rFonts w:ascii="David" w:hAnsi="David" w:hint="cs"/>
          <w:sz w:val="24"/>
          <w:rtl/>
        </w:rPr>
        <w:t xml:space="preserve"> דאז</w:t>
      </w:r>
      <w:r>
        <w:rPr>
          <w:rFonts w:ascii="David" w:hAnsi="David"/>
          <w:sz w:val="24"/>
          <w:rtl/>
        </w:rPr>
        <w:t>, ראש המוסד</w:t>
      </w:r>
      <w:r>
        <w:rPr>
          <w:rStyle w:val="FootnoteReference1"/>
          <w:rFonts w:ascii="David" w:hAnsi="David"/>
          <w:sz w:val="24"/>
          <w:rtl/>
        </w:rPr>
        <w:footnoteReference w:id="91"/>
      </w:r>
      <w:r>
        <w:rPr>
          <w:rFonts w:ascii="David" w:hAnsi="David" w:hint="cs"/>
          <w:sz w:val="24"/>
          <w:rtl/>
        </w:rPr>
        <w:t xml:space="preserve"> </w:t>
      </w:r>
      <w:r w:rsidRPr="007C7980" w:rsidR="00C70C65">
        <w:rPr>
          <w:rFonts w:hint="cs"/>
          <w:rtl/>
        </w:rPr>
        <w:t>דאז</w:t>
      </w:r>
      <w:r w:rsidR="00C70C65">
        <w:rPr>
          <w:rFonts w:hint="cs"/>
          <w:rtl/>
        </w:rPr>
        <w:t xml:space="preserve"> </w:t>
      </w:r>
      <w:r>
        <w:rPr>
          <w:rFonts w:ascii="David" w:hAnsi="David"/>
          <w:sz w:val="24"/>
          <w:rtl/>
        </w:rPr>
        <w:t>ושרים נוספים</w:t>
      </w:r>
      <w:r>
        <w:rPr>
          <w:rStyle w:val="FootnoteReference1"/>
          <w:rFonts w:ascii="David" w:hAnsi="David"/>
          <w:sz w:val="24"/>
          <w:rtl/>
        </w:rPr>
        <w:footnoteReference w:id="92"/>
      </w:r>
      <w:r w:rsidR="001C4E7E">
        <w:rPr>
          <w:rFonts w:ascii="David" w:hAnsi="David" w:hint="cs"/>
          <w:sz w:val="24"/>
          <w:rtl/>
        </w:rPr>
        <w:t>,</w:t>
      </w:r>
      <w:r>
        <w:rPr>
          <w:rFonts w:ascii="David" w:hAnsi="David" w:hint="cs"/>
          <w:sz w:val="24"/>
          <w:rtl/>
        </w:rPr>
        <w:t xml:space="preserve"> שעסק גם ברכש </w:t>
      </w:r>
      <w:r>
        <w:rPr>
          <w:rFonts w:ascii="David" w:hAnsi="David" w:hint="cs"/>
          <w:sz w:val="24"/>
          <w:rtl/>
        </w:rPr>
        <w:t>מנשמים</w:t>
      </w:r>
      <w:r>
        <w:rPr>
          <w:rFonts w:ascii="David" w:hAnsi="David" w:hint="cs"/>
          <w:sz w:val="24"/>
          <w:rtl/>
        </w:rPr>
        <w:t xml:space="preserve">. בדיון זה הציג </w:t>
      </w:r>
      <w:r w:rsidRPr="006202F5">
        <w:rPr>
          <w:rFonts w:ascii="David" w:hAnsi="David"/>
          <w:sz w:val="24"/>
          <w:rtl/>
        </w:rPr>
        <w:t xml:space="preserve">משרד הבריאות </w:t>
      </w:r>
      <w:r w:rsidR="001C4E7E">
        <w:rPr>
          <w:rFonts w:ascii="David" w:hAnsi="David" w:hint="cs"/>
          <w:sz w:val="24"/>
          <w:rtl/>
        </w:rPr>
        <w:t>את ה</w:t>
      </w:r>
      <w:r w:rsidRPr="006202F5">
        <w:rPr>
          <w:rFonts w:ascii="David" w:hAnsi="David"/>
          <w:sz w:val="24"/>
          <w:rtl/>
        </w:rPr>
        <w:t xml:space="preserve">צורך בהיערכות </w:t>
      </w:r>
      <w:r w:rsidRPr="006202F5">
        <w:rPr>
          <w:rFonts w:ascii="David" w:hAnsi="David" w:hint="cs"/>
          <w:sz w:val="24"/>
          <w:rtl/>
        </w:rPr>
        <w:t>ל-</w:t>
      </w:r>
      <w:r w:rsidRPr="006202F5">
        <w:rPr>
          <w:rFonts w:ascii="David" w:hAnsi="David"/>
          <w:sz w:val="24"/>
          <w:rtl/>
        </w:rPr>
        <w:t>10,000 מונשמים</w:t>
      </w:r>
      <w:r w:rsidRPr="006202F5">
        <w:rPr>
          <w:rFonts w:ascii="David" w:hAnsi="David" w:hint="cs"/>
          <w:sz w:val="24"/>
          <w:rtl/>
        </w:rPr>
        <w:t>.</w:t>
      </w:r>
      <w:r>
        <w:rPr>
          <w:rFonts w:hint="cs"/>
          <w:rtl/>
        </w:rPr>
        <w:t xml:space="preserve"> במהלך הדיון ציין ראש המוסד כי אין חסם ברכש </w:t>
      </w:r>
      <w:r>
        <w:rPr>
          <w:rFonts w:hint="cs"/>
          <w:rtl/>
        </w:rPr>
        <w:t>מנשמים</w:t>
      </w:r>
      <w:r>
        <w:rPr>
          <w:rFonts w:hint="cs"/>
          <w:rtl/>
        </w:rPr>
        <w:t>, אלא במספר המיטות ו</w:t>
      </w:r>
      <w:r w:rsidR="001C4E7E">
        <w:rPr>
          <w:rFonts w:hint="cs"/>
          <w:rtl/>
        </w:rPr>
        <w:t>ב</w:t>
      </w:r>
      <w:r>
        <w:rPr>
          <w:rFonts w:hint="cs"/>
          <w:rtl/>
        </w:rPr>
        <w:t xml:space="preserve">מספר הצוותים הרפואיים להפעלתם של </w:t>
      </w:r>
      <w:r>
        <w:rPr>
          <w:rFonts w:hint="cs"/>
          <w:rtl/>
        </w:rPr>
        <w:t>המנשמים</w:t>
      </w:r>
      <w:r>
        <w:rPr>
          <w:rFonts w:hint="cs"/>
          <w:rtl/>
        </w:rPr>
        <w:t xml:space="preserve">. </w:t>
      </w:r>
      <w:r w:rsidRPr="00060BF4">
        <w:rPr>
          <w:rFonts w:ascii="David" w:hAnsi="David"/>
          <w:sz w:val="24"/>
          <w:rtl/>
        </w:rPr>
        <w:t>מנכ"ל משרד הבריאות</w:t>
      </w:r>
      <w:r>
        <w:rPr>
          <w:rFonts w:ascii="David" w:hAnsi="David" w:hint="cs"/>
          <w:sz w:val="24"/>
          <w:rtl/>
        </w:rPr>
        <w:t xml:space="preserve"> דאז</w:t>
      </w:r>
      <w:r w:rsidRPr="00060BF4">
        <w:rPr>
          <w:rFonts w:ascii="David" w:hAnsi="David"/>
          <w:sz w:val="24"/>
          <w:rtl/>
        </w:rPr>
        <w:t xml:space="preserve"> </w:t>
      </w:r>
      <w:r>
        <w:rPr>
          <w:rFonts w:ascii="David" w:hAnsi="David" w:hint="cs"/>
          <w:sz w:val="24"/>
          <w:rtl/>
        </w:rPr>
        <w:t xml:space="preserve">ציין כי </w:t>
      </w:r>
      <w:r w:rsidR="001C4E7E">
        <w:rPr>
          <w:rFonts w:ascii="David" w:hAnsi="David" w:hint="cs"/>
          <w:sz w:val="24"/>
          <w:rtl/>
        </w:rPr>
        <w:t>ביכולתה של</w:t>
      </w:r>
      <w:r>
        <w:rPr>
          <w:rFonts w:ascii="David" w:hAnsi="David" w:hint="cs"/>
          <w:sz w:val="24"/>
          <w:rtl/>
        </w:rPr>
        <w:t xml:space="preserve"> מערכת הבריאות להנשים </w:t>
      </w:r>
      <w:r w:rsidR="001C4E7E">
        <w:rPr>
          <w:rFonts w:ascii="David" w:hAnsi="David" w:hint="cs"/>
          <w:sz w:val="24"/>
          <w:rtl/>
        </w:rPr>
        <w:t>5,000 - 7,000</w:t>
      </w:r>
      <w:r>
        <w:rPr>
          <w:rFonts w:ascii="David" w:hAnsi="David" w:hint="cs"/>
          <w:sz w:val="24"/>
          <w:rtl/>
        </w:rPr>
        <w:t xml:space="preserve"> חולי קורונה קשים</w:t>
      </w:r>
      <w:r>
        <w:rPr>
          <w:rtl/>
        </w:rPr>
        <w:t>.</w:t>
      </w:r>
      <w:r>
        <w:rPr>
          <w:rFonts w:hint="cs"/>
          <w:rtl/>
        </w:rPr>
        <w:t xml:space="preserve"> </w:t>
      </w:r>
      <w:r>
        <w:rPr>
          <w:rFonts w:ascii="David" w:hAnsi="David" w:hint="cs"/>
          <w:sz w:val="24"/>
          <w:rtl/>
        </w:rPr>
        <w:t xml:space="preserve">לסיכום הנושא הנחה </w:t>
      </w:r>
      <w:r w:rsidRPr="0062663A">
        <w:rPr>
          <w:rFonts w:ascii="David" w:hAnsi="David"/>
          <w:sz w:val="24"/>
          <w:rtl/>
        </w:rPr>
        <w:t>ראה"ם</w:t>
      </w:r>
      <w:r w:rsidRPr="0062663A">
        <w:rPr>
          <w:rFonts w:ascii="David" w:hAnsi="David"/>
          <w:sz w:val="24"/>
          <w:rtl/>
        </w:rPr>
        <w:t xml:space="preserve"> </w:t>
      </w:r>
      <w:r w:rsidRPr="007C7980" w:rsidR="00C70C65">
        <w:rPr>
          <w:rFonts w:hint="cs"/>
          <w:rtl/>
        </w:rPr>
        <w:t>דאז</w:t>
      </w:r>
      <w:r w:rsidR="00C70C65">
        <w:rPr>
          <w:rFonts w:hint="cs"/>
          <w:rtl/>
        </w:rPr>
        <w:t xml:space="preserve"> </w:t>
      </w:r>
      <w:r w:rsidRPr="0062663A">
        <w:rPr>
          <w:rFonts w:ascii="David" w:hAnsi="David"/>
          <w:sz w:val="24"/>
          <w:rtl/>
        </w:rPr>
        <w:t xml:space="preserve">את ראש המוסד </w:t>
      </w:r>
      <w:r w:rsidRPr="007C7980" w:rsidR="00C70C65">
        <w:rPr>
          <w:rFonts w:hint="cs"/>
          <w:rtl/>
        </w:rPr>
        <w:t>דאז</w:t>
      </w:r>
      <w:r w:rsidR="00C70C65">
        <w:rPr>
          <w:rFonts w:hint="cs"/>
          <w:rtl/>
        </w:rPr>
        <w:t xml:space="preserve"> </w:t>
      </w:r>
      <w:r w:rsidRPr="0062663A">
        <w:rPr>
          <w:rFonts w:ascii="David" w:hAnsi="David"/>
          <w:sz w:val="24"/>
          <w:rtl/>
        </w:rPr>
        <w:t xml:space="preserve">לפעול </w:t>
      </w:r>
      <w:r w:rsidR="001C4E7E">
        <w:rPr>
          <w:rFonts w:ascii="David" w:hAnsi="David" w:hint="cs"/>
          <w:sz w:val="24"/>
          <w:rtl/>
        </w:rPr>
        <w:t>לרכישת</w:t>
      </w:r>
      <w:r w:rsidRPr="0062663A" w:rsidR="001C4E7E">
        <w:rPr>
          <w:rFonts w:ascii="David" w:hAnsi="David"/>
          <w:sz w:val="24"/>
          <w:rtl/>
        </w:rPr>
        <w:t xml:space="preserve"> </w:t>
      </w:r>
      <w:r w:rsidRPr="0062663A">
        <w:rPr>
          <w:rFonts w:ascii="David" w:hAnsi="David"/>
          <w:sz w:val="24"/>
          <w:rtl/>
        </w:rPr>
        <w:t xml:space="preserve">7,000 </w:t>
      </w:r>
      <w:r>
        <w:rPr>
          <w:rFonts w:ascii="David" w:hAnsi="David" w:hint="cs"/>
          <w:sz w:val="24"/>
          <w:rtl/>
        </w:rPr>
        <w:t>מנשמים</w:t>
      </w:r>
      <w:r w:rsidRPr="0062663A">
        <w:rPr>
          <w:rFonts w:ascii="David" w:hAnsi="David"/>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Fonts w:ascii="David" w:hAnsi="David"/>
          <w:sz w:val="24"/>
          <w:rtl/>
        </w:rPr>
      </w:pPr>
      <w:r>
        <w:rPr>
          <w:rFonts w:ascii="David" w:hAnsi="David" w:hint="cs"/>
          <w:sz w:val="24"/>
          <w:rtl/>
        </w:rPr>
        <w:t xml:space="preserve">בעקבות דיון זה ולאחר הנחיית </w:t>
      </w:r>
      <w:r>
        <w:rPr>
          <w:rFonts w:ascii="David" w:hAnsi="David" w:hint="cs"/>
          <w:sz w:val="24"/>
          <w:rtl/>
        </w:rPr>
        <w:t>ראה"ם</w:t>
      </w:r>
      <w:r>
        <w:rPr>
          <w:rFonts w:ascii="David" w:hAnsi="David" w:hint="cs"/>
          <w:sz w:val="24"/>
          <w:rtl/>
        </w:rPr>
        <w:t xml:space="preserve"> </w:t>
      </w:r>
      <w:r w:rsidRPr="007C7980" w:rsidR="00C70C65">
        <w:rPr>
          <w:rFonts w:hint="cs"/>
          <w:rtl/>
        </w:rPr>
        <w:t>דאז</w:t>
      </w:r>
      <w:r w:rsidR="00C70C65">
        <w:rPr>
          <w:rFonts w:hint="cs"/>
          <w:rtl/>
        </w:rPr>
        <w:t xml:space="preserve"> </w:t>
      </w:r>
      <w:r>
        <w:rPr>
          <w:rFonts w:ascii="David" w:hAnsi="David" w:hint="cs"/>
          <w:sz w:val="24"/>
          <w:rtl/>
        </w:rPr>
        <w:t xml:space="preserve">לפעול </w:t>
      </w:r>
      <w:r w:rsidR="001C4E7E">
        <w:rPr>
          <w:rFonts w:ascii="David" w:hAnsi="David" w:hint="cs"/>
          <w:sz w:val="24"/>
          <w:rtl/>
        </w:rPr>
        <w:t xml:space="preserve">לרכישת </w:t>
      </w:r>
      <w:r>
        <w:rPr>
          <w:rFonts w:ascii="David" w:hAnsi="David" w:hint="cs"/>
          <w:sz w:val="24"/>
          <w:rtl/>
        </w:rPr>
        <w:t xml:space="preserve">7,000 </w:t>
      </w:r>
      <w:r>
        <w:rPr>
          <w:rFonts w:ascii="David" w:hAnsi="David" w:hint="cs"/>
          <w:sz w:val="24"/>
          <w:rtl/>
        </w:rPr>
        <w:t>מנשמים</w:t>
      </w:r>
      <w:r>
        <w:rPr>
          <w:rFonts w:ascii="David" w:hAnsi="David" w:hint="cs"/>
          <w:sz w:val="24"/>
          <w:rtl/>
        </w:rPr>
        <w:t xml:space="preserve"> ביצע </w:t>
      </w:r>
      <w:r>
        <w:rPr>
          <w:rFonts w:ascii="David" w:hAnsi="David" w:hint="cs"/>
          <w:sz w:val="24"/>
          <w:rtl/>
        </w:rPr>
        <w:t>המל"ל</w:t>
      </w:r>
      <w:r>
        <w:rPr>
          <w:rFonts w:ascii="David" w:hAnsi="David" w:hint="cs"/>
          <w:sz w:val="24"/>
          <w:rtl/>
        </w:rPr>
        <w:t xml:space="preserve"> עבודת מטה לבחינת הצורך הלאומי בציוד רפואי חיוני. בסיום עבודה</w:t>
      </w:r>
      <w:r w:rsidR="001C4E7E">
        <w:rPr>
          <w:rFonts w:ascii="David" w:hAnsi="David" w:hint="cs"/>
          <w:sz w:val="24"/>
          <w:rtl/>
        </w:rPr>
        <w:t xml:space="preserve"> זו</w:t>
      </w:r>
      <w:r>
        <w:rPr>
          <w:rFonts w:ascii="David" w:hAnsi="David" w:hint="cs"/>
          <w:sz w:val="24"/>
          <w:rtl/>
        </w:rPr>
        <w:t xml:space="preserve"> עלה </w:t>
      </w:r>
      <w:r w:rsidR="001C4E7E">
        <w:rPr>
          <w:rFonts w:hint="cs"/>
          <w:rtl/>
        </w:rPr>
        <w:t>כי בהתחשב בהיקפו של כוח האדם הרפואי תתאפשר הפעלת כ-5,000 מיטות הנשמה</w:t>
      </w:r>
      <w:r>
        <w:rPr>
          <w:rFonts w:ascii="David" w:hAnsi="David" w:hint="cs"/>
          <w:sz w:val="24"/>
          <w:rtl/>
        </w:rPr>
        <w:t xml:space="preserve">. בדיון שקיים </w:t>
      </w:r>
      <w:r>
        <w:rPr>
          <w:rFonts w:ascii="David" w:hAnsi="David" w:hint="cs"/>
          <w:sz w:val="24"/>
          <w:rtl/>
        </w:rPr>
        <w:t>המל"ל</w:t>
      </w:r>
      <w:r>
        <w:rPr>
          <w:rFonts w:ascii="David" w:hAnsi="David" w:hint="cs"/>
          <w:sz w:val="24"/>
          <w:rtl/>
        </w:rPr>
        <w:t xml:space="preserve"> ב-1.4.20 על בסיס עבודה זו נקבע שעל משרד הבריאות להיערך להפעלה של 7,000 מיטות אשפוז למונשמים.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A5AEA" w:rsidP="006B7730">
      <w:pPr>
        <w:spacing w:line="269" w:lineRule="auto"/>
        <w:rPr>
          <w:rtl/>
        </w:rPr>
      </w:pPr>
      <w:r>
        <w:rPr>
          <w:rFonts w:hint="cs"/>
          <w:rtl/>
        </w:rPr>
        <w:t xml:space="preserve">נוכח החלטת </w:t>
      </w:r>
      <w:r>
        <w:rPr>
          <w:rFonts w:hint="cs"/>
          <w:rtl/>
        </w:rPr>
        <w:t>ראה"ם</w:t>
      </w:r>
      <w:r>
        <w:rPr>
          <w:rFonts w:hint="cs"/>
          <w:rtl/>
        </w:rPr>
        <w:t xml:space="preserve"> </w:t>
      </w:r>
      <w:r w:rsidRPr="007C7980" w:rsidR="00C70C65">
        <w:rPr>
          <w:rFonts w:hint="cs"/>
          <w:rtl/>
        </w:rPr>
        <w:t>דאז</w:t>
      </w:r>
      <w:r w:rsidR="00C70C65">
        <w:rPr>
          <w:rFonts w:hint="cs"/>
          <w:rtl/>
        </w:rPr>
        <w:t xml:space="preserve"> </w:t>
      </w:r>
      <w:r>
        <w:rPr>
          <w:rFonts w:hint="cs"/>
          <w:rtl/>
        </w:rPr>
        <w:t xml:space="preserve">לאמץ את תרחיש משרד הבריאות הנחה </w:t>
      </w:r>
      <w:r>
        <w:rPr>
          <w:rFonts w:hint="cs"/>
          <w:rtl/>
        </w:rPr>
        <w:t>המל"ל</w:t>
      </w:r>
      <w:r>
        <w:rPr>
          <w:rFonts w:hint="cs"/>
          <w:rtl/>
        </w:rPr>
        <w:t xml:space="preserve"> </w:t>
      </w:r>
      <w:r w:rsidRPr="004E06C5">
        <w:rPr>
          <w:rFonts w:hint="cs"/>
          <w:rtl/>
        </w:rPr>
        <w:t>ב-</w:t>
      </w:r>
      <w:r>
        <w:rPr>
          <w:rFonts w:hint="cs"/>
          <w:rtl/>
        </w:rPr>
        <w:t>29</w:t>
      </w:r>
      <w:r w:rsidRPr="004E06C5">
        <w:rPr>
          <w:rFonts w:hint="cs"/>
          <w:rtl/>
        </w:rPr>
        <w:t xml:space="preserve">.3.20 </w:t>
      </w:r>
      <w:r>
        <w:rPr>
          <w:rFonts w:hint="cs"/>
          <w:rtl/>
        </w:rPr>
        <w:t xml:space="preserve">את משרד הבריאות להפיץ </w:t>
      </w:r>
      <w:r w:rsidR="001C4E7E">
        <w:rPr>
          <w:rFonts w:hint="cs"/>
          <w:rtl/>
        </w:rPr>
        <w:t xml:space="preserve">בקרב משרדי הממשלה </w:t>
      </w:r>
      <w:r>
        <w:rPr>
          <w:rFonts w:hint="cs"/>
          <w:rtl/>
        </w:rPr>
        <w:t xml:space="preserve">את תרחיש הייחוס שגיבש.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A663D" w:rsidP="006B7730">
      <w:pPr>
        <w:spacing w:line="269" w:lineRule="auto"/>
        <w:rPr>
          <w:b/>
          <w:bCs/>
          <w:rtl/>
        </w:rPr>
      </w:pPr>
      <w:r>
        <w:rPr>
          <w:rFonts w:hint="cs"/>
          <w:b/>
          <w:bCs/>
          <w:rtl/>
        </w:rPr>
        <w:t>עד ל</w:t>
      </w:r>
      <w:r w:rsidRPr="00F915CC">
        <w:rPr>
          <w:rFonts w:hint="cs"/>
          <w:b/>
          <w:bCs/>
          <w:rtl/>
        </w:rPr>
        <w:t xml:space="preserve">יוני 2020 </w:t>
      </w:r>
      <w:r w:rsidR="001938EB">
        <w:rPr>
          <w:rFonts w:hint="cs"/>
          <w:b/>
          <w:bCs/>
          <w:rtl/>
        </w:rPr>
        <w:t>ה</w:t>
      </w:r>
      <w:r w:rsidRPr="00F915CC">
        <w:rPr>
          <w:rFonts w:hint="cs"/>
          <w:b/>
          <w:bCs/>
          <w:rtl/>
        </w:rPr>
        <w:t>ממשלה</w:t>
      </w:r>
      <w:r w:rsidRPr="00F915CC">
        <w:rPr>
          <w:b/>
          <w:bCs/>
          <w:rtl/>
        </w:rPr>
        <w:t xml:space="preserve"> </w:t>
      </w:r>
      <w:r w:rsidR="001938EB">
        <w:rPr>
          <w:rFonts w:hint="cs"/>
          <w:b/>
          <w:bCs/>
          <w:rtl/>
        </w:rPr>
        <w:t>לא דנה ב</w:t>
      </w:r>
      <w:r w:rsidRPr="00F915CC">
        <w:rPr>
          <w:rFonts w:hint="cs"/>
          <w:b/>
          <w:bCs/>
          <w:rtl/>
        </w:rPr>
        <w:t>תרחיש</w:t>
      </w:r>
      <w:r w:rsidRPr="00F915CC">
        <w:rPr>
          <w:b/>
          <w:bCs/>
          <w:rtl/>
        </w:rPr>
        <w:t xml:space="preserve"> </w:t>
      </w:r>
      <w:r w:rsidRPr="00F915CC">
        <w:rPr>
          <w:rFonts w:hint="cs"/>
          <w:b/>
          <w:bCs/>
          <w:rtl/>
        </w:rPr>
        <w:t>ייחוס הכולל</w:t>
      </w:r>
      <w:r w:rsidRPr="00F915CC">
        <w:rPr>
          <w:b/>
          <w:bCs/>
          <w:rtl/>
        </w:rPr>
        <w:t xml:space="preserve"> </w:t>
      </w:r>
      <w:r w:rsidRPr="00F915CC">
        <w:rPr>
          <w:rFonts w:hint="cs"/>
          <w:b/>
          <w:bCs/>
          <w:rtl/>
        </w:rPr>
        <w:t>השפעות</w:t>
      </w:r>
      <w:r w:rsidRPr="00F915CC">
        <w:rPr>
          <w:b/>
          <w:bCs/>
          <w:rtl/>
        </w:rPr>
        <w:t xml:space="preserve"> </w:t>
      </w:r>
      <w:r w:rsidRPr="00F915CC">
        <w:rPr>
          <w:rFonts w:hint="cs"/>
          <w:b/>
          <w:bCs/>
          <w:rtl/>
        </w:rPr>
        <w:t>רחבות</w:t>
      </w:r>
      <w:r w:rsidRPr="00F915CC">
        <w:rPr>
          <w:b/>
          <w:bCs/>
          <w:rtl/>
        </w:rPr>
        <w:t xml:space="preserve"> </w:t>
      </w:r>
      <w:r w:rsidRPr="00F915CC">
        <w:rPr>
          <w:rFonts w:hint="cs"/>
          <w:b/>
          <w:bCs/>
          <w:rtl/>
        </w:rPr>
        <w:t>על</w:t>
      </w:r>
      <w:r w:rsidRPr="00F915CC">
        <w:rPr>
          <w:b/>
          <w:bCs/>
          <w:rtl/>
        </w:rPr>
        <w:t xml:space="preserve"> </w:t>
      </w:r>
      <w:r w:rsidRPr="00F915CC">
        <w:rPr>
          <w:rFonts w:hint="cs"/>
          <w:b/>
          <w:bCs/>
          <w:rtl/>
        </w:rPr>
        <w:t>המשק</w:t>
      </w:r>
      <w:r>
        <w:rPr>
          <w:rFonts w:hint="cs"/>
          <w:b/>
          <w:bCs/>
          <w:rtl/>
        </w:rPr>
        <w:t>.</w:t>
      </w:r>
      <w:r w:rsidRPr="00F915CC">
        <w:rPr>
          <w:rFonts w:hint="cs"/>
          <w:b/>
          <w:bCs/>
          <w:rtl/>
        </w:rPr>
        <w:t xml:space="preserve"> </w:t>
      </w:r>
      <w:r w:rsidR="001938EB">
        <w:rPr>
          <w:rFonts w:hint="cs"/>
          <w:b/>
          <w:bCs/>
          <w:rtl/>
        </w:rPr>
        <w:t xml:space="preserve">נמצא כי </w:t>
      </w:r>
      <w:r w:rsidRPr="00F915CC">
        <w:rPr>
          <w:rFonts w:hint="cs"/>
          <w:b/>
          <w:bCs/>
          <w:rtl/>
        </w:rPr>
        <w:t>ראה</w:t>
      </w:r>
      <w:r w:rsidRPr="00F915CC">
        <w:rPr>
          <w:b/>
          <w:bCs/>
          <w:rtl/>
        </w:rPr>
        <w:t>"</w:t>
      </w:r>
      <w:r w:rsidRPr="00F915CC">
        <w:rPr>
          <w:rFonts w:hint="cs"/>
          <w:b/>
          <w:bCs/>
          <w:rtl/>
        </w:rPr>
        <w:t>ם</w:t>
      </w:r>
      <w:r w:rsidRPr="00F915CC">
        <w:rPr>
          <w:b/>
          <w:bCs/>
          <w:rtl/>
        </w:rPr>
        <w:t xml:space="preserve"> </w:t>
      </w:r>
      <w:r w:rsidR="000019C7">
        <w:rPr>
          <w:rFonts w:hint="cs"/>
          <w:b/>
          <w:bCs/>
          <w:rtl/>
        </w:rPr>
        <w:t xml:space="preserve">דאז </w:t>
      </w:r>
      <w:r w:rsidRPr="00F915CC">
        <w:rPr>
          <w:rFonts w:hint="cs"/>
          <w:b/>
          <w:bCs/>
          <w:rtl/>
        </w:rPr>
        <w:t>קיבל</w:t>
      </w:r>
      <w:r w:rsidRPr="00F915CC">
        <w:rPr>
          <w:b/>
          <w:bCs/>
          <w:rtl/>
        </w:rPr>
        <w:t xml:space="preserve"> </w:t>
      </w:r>
      <w:r w:rsidRPr="00F915CC">
        <w:rPr>
          <w:rFonts w:hint="cs"/>
          <w:b/>
          <w:bCs/>
          <w:rtl/>
        </w:rPr>
        <w:t>את</w:t>
      </w:r>
      <w:r w:rsidRPr="00F915CC">
        <w:rPr>
          <w:b/>
          <w:bCs/>
          <w:rtl/>
        </w:rPr>
        <w:t xml:space="preserve"> </w:t>
      </w:r>
      <w:r w:rsidRPr="00F915CC">
        <w:rPr>
          <w:rFonts w:hint="cs"/>
          <w:b/>
          <w:bCs/>
          <w:rtl/>
        </w:rPr>
        <w:t>תחזית</w:t>
      </w:r>
      <w:r w:rsidRPr="00F915CC">
        <w:rPr>
          <w:b/>
          <w:bCs/>
          <w:rtl/>
        </w:rPr>
        <w:t xml:space="preserve"> </w:t>
      </w:r>
      <w:r w:rsidRPr="00F915CC">
        <w:rPr>
          <w:rFonts w:hint="cs"/>
          <w:b/>
          <w:bCs/>
          <w:rtl/>
        </w:rPr>
        <w:t>התחלואה</w:t>
      </w:r>
      <w:r w:rsidRPr="00F915CC">
        <w:rPr>
          <w:b/>
          <w:bCs/>
          <w:rtl/>
        </w:rPr>
        <w:t xml:space="preserve"> </w:t>
      </w:r>
      <w:r w:rsidRPr="00F915CC">
        <w:rPr>
          <w:rFonts w:hint="cs"/>
          <w:b/>
          <w:bCs/>
          <w:rtl/>
        </w:rPr>
        <w:t>המחמירה</w:t>
      </w:r>
      <w:r w:rsidRPr="00F915CC">
        <w:rPr>
          <w:b/>
          <w:bCs/>
          <w:rtl/>
        </w:rPr>
        <w:t xml:space="preserve"> </w:t>
      </w:r>
      <w:r w:rsidRPr="00F915CC">
        <w:rPr>
          <w:rFonts w:hint="cs"/>
          <w:b/>
          <w:bCs/>
          <w:rtl/>
        </w:rPr>
        <w:t>של</w:t>
      </w:r>
      <w:r w:rsidRPr="00F915CC">
        <w:rPr>
          <w:b/>
          <w:bCs/>
          <w:rtl/>
        </w:rPr>
        <w:t xml:space="preserve"> </w:t>
      </w:r>
      <w:r w:rsidRPr="00F915CC">
        <w:rPr>
          <w:rFonts w:hint="cs"/>
          <w:b/>
          <w:bCs/>
          <w:rtl/>
        </w:rPr>
        <w:t>משרד</w:t>
      </w:r>
      <w:r w:rsidRPr="00F915CC">
        <w:rPr>
          <w:b/>
          <w:bCs/>
          <w:rtl/>
        </w:rPr>
        <w:t xml:space="preserve"> </w:t>
      </w:r>
      <w:r w:rsidRPr="00F915CC">
        <w:rPr>
          <w:rFonts w:hint="cs"/>
          <w:b/>
          <w:bCs/>
          <w:rtl/>
        </w:rPr>
        <w:t xml:space="preserve">הבריאות בלי </w:t>
      </w:r>
      <w:r w:rsidR="00534954">
        <w:rPr>
          <w:rFonts w:hint="cs"/>
          <w:b/>
          <w:bCs/>
          <w:rtl/>
        </w:rPr>
        <w:t>ש</w:t>
      </w:r>
      <w:r w:rsidR="00320780">
        <w:rPr>
          <w:rFonts w:hint="cs"/>
          <w:b/>
          <w:bCs/>
          <w:rtl/>
        </w:rPr>
        <w:t>הוצגו</w:t>
      </w:r>
      <w:r w:rsidR="00534954">
        <w:rPr>
          <w:rFonts w:hint="cs"/>
          <w:b/>
          <w:bCs/>
          <w:rtl/>
        </w:rPr>
        <w:t xml:space="preserve"> לממשלה </w:t>
      </w:r>
      <w:r w:rsidRPr="00F915CC">
        <w:rPr>
          <w:rFonts w:hint="cs"/>
          <w:b/>
          <w:bCs/>
          <w:rtl/>
        </w:rPr>
        <w:t>החלופות השונות</w:t>
      </w:r>
      <w:r w:rsidR="00534954">
        <w:rPr>
          <w:rFonts w:hint="cs"/>
          <w:b/>
          <w:bCs/>
          <w:rtl/>
        </w:rPr>
        <w:t xml:space="preserve">, </w:t>
      </w:r>
      <w:r w:rsidR="001938EB">
        <w:rPr>
          <w:rFonts w:hint="cs"/>
          <w:b/>
          <w:bCs/>
          <w:rtl/>
        </w:rPr>
        <w:t>על אף</w:t>
      </w:r>
      <w:r w:rsidR="00534954">
        <w:rPr>
          <w:rFonts w:hint="cs"/>
          <w:b/>
          <w:bCs/>
          <w:rtl/>
        </w:rPr>
        <w:t xml:space="preserve"> ההבדלים הניכרים בין </w:t>
      </w:r>
      <w:r w:rsidR="00320780">
        <w:rPr>
          <w:rFonts w:hint="cs"/>
          <w:b/>
          <w:bCs/>
          <w:rtl/>
        </w:rPr>
        <w:t>התחזיות</w:t>
      </w:r>
      <w:r w:rsidR="0029738F">
        <w:rPr>
          <w:rFonts w:hint="cs"/>
          <w:b/>
          <w:bCs/>
          <w:rtl/>
        </w:rPr>
        <w:t>.</w:t>
      </w:r>
      <w:r w:rsidR="00320780">
        <w:rPr>
          <w:rFonts w:hint="cs"/>
          <w:b/>
          <w:bCs/>
          <w:rtl/>
        </w:rPr>
        <w:t xml:space="preserve"> </w:t>
      </w:r>
    </w:p>
    <w:p w:rsidR="00B1295E"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1295E" w:rsidP="006B7730">
      <w:pPr>
        <w:spacing w:line="269" w:lineRule="auto"/>
        <w:rPr>
          <w:rtl/>
        </w:rPr>
      </w:pPr>
      <w:r w:rsidRPr="00A651B3">
        <w:rPr>
          <w:rFonts w:hint="cs"/>
          <w:rtl/>
        </w:rPr>
        <w:t xml:space="preserve">שר </w:t>
      </w:r>
      <w:r w:rsidR="002A1D84">
        <w:rPr>
          <w:rFonts w:hint="cs"/>
          <w:rtl/>
        </w:rPr>
        <w:t xml:space="preserve">המדע והטכנולוגיה </w:t>
      </w:r>
      <w:r w:rsidRPr="00A651B3">
        <w:rPr>
          <w:rFonts w:hint="cs"/>
          <w:rtl/>
        </w:rPr>
        <w:t>לשעבר</w:t>
      </w:r>
      <w:r w:rsidR="008D0014">
        <w:rPr>
          <w:rFonts w:hint="cs"/>
          <w:rtl/>
        </w:rPr>
        <w:t xml:space="preserve"> </w:t>
      </w:r>
      <w:r>
        <w:rPr>
          <w:rFonts w:hint="cs"/>
          <w:rtl/>
        </w:rPr>
        <w:t xml:space="preserve">מסר </w:t>
      </w:r>
      <w:r w:rsidRPr="00A651B3">
        <w:rPr>
          <w:rFonts w:hint="cs"/>
          <w:rtl/>
        </w:rPr>
        <w:t>בתגובתו כי</w:t>
      </w:r>
      <w:r>
        <w:rPr>
          <w:rFonts w:hint="cs"/>
          <w:rtl/>
        </w:rPr>
        <w:t xml:space="preserve"> תרחישי </w:t>
      </w:r>
      <w:r>
        <w:rPr>
          <w:rFonts w:hint="cs"/>
          <w:rtl/>
        </w:rPr>
        <w:t>רח"ל</w:t>
      </w:r>
      <w:r>
        <w:rPr>
          <w:rFonts w:hint="cs"/>
          <w:rtl/>
        </w:rPr>
        <w:t xml:space="preserve"> "מעולם לא הוצגו לקבינט הקורונה".</w:t>
      </w:r>
    </w:p>
    <w:p w:rsidR="00F04032"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04032" w:rsidP="006B7730">
      <w:pPr>
        <w:spacing w:line="269" w:lineRule="auto"/>
        <w:rPr>
          <w:rtl/>
        </w:rPr>
      </w:pPr>
      <w:r w:rsidRPr="00F21750">
        <w:rPr>
          <w:rFonts w:hint="cs"/>
          <w:rtl/>
        </w:rPr>
        <w:t>אגף</w:t>
      </w:r>
      <w:r w:rsidRPr="00F21750">
        <w:rPr>
          <w:rtl/>
        </w:rPr>
        <w:t xml:space="preserve"> התקציבים מסר בתגובתו כי </w:t>
      </w:r>
      <w:r w:rsidRPr="00F21750">
        <w:rPr>
          <w:rFonts w:hint="cs"/>
          <w:rtl/>
        </w:rPr>
        <w:t>עמדתו היא ששיקולים כלכליים צריכים להיות חלק מהשיקולים המובאים בחשבון בקבלת החלטות שיש להן השפעות על המשק וכי בניהול משבר הקורונה, ובפרט בתחילתו, לא ניתן מקום מספק לשיקולים אלה בתהליך קבלת ההחלטות כך שפעמים רבות לא נערכו דיונים בשיתוף משרד האוצר, ובפרט בשיתוף אגף התקציבים, באשר להשפעות המדיניות והצעדים על המשק. כמו כן, פעמים רבות התקבלו החלטות ללא דיון מספק שהיה מאפשר ה</w:t>
      </w:r>
      <w:r w:rsidRPr="00F21750" w:rsidR="00F21750">
        <w:rPr>
          <w:rFonts w:hint="cs"/>
          <w:rtl/>
        </w:rPr>
        <w:t xml:space="preserve">צגת ניתוחים כלכליים על </w:t>
      </w:r>
      <w:r w:rsidRPr="00F21750">
        <w:rPr>
          <w:rFonts w:hint="cs"/>
          <w:rtl/>
        </w:rPr>
        <w:t>י</w:t>
      </w:r>
      <w:r w:rsidRPr="00F21750" w:rsidR="00F21750">
        <w:rPr>
          <w:rFonts w:hint="cs"/>
          <w:rtl/>
        </w:rPr>
        <w:t>די</w:t>
      </w:r>
      <w:r w:rsidRPr="00F21750">
        <w:rPr>
          <w:rFonts w:hint="cs"/>
          <w:rtl/>
        </w:rPr>
        <w:t xml:space="preserve"> אגף התקציבים. </w:t>
      </w:r>
    </w:p>
    <w:p w:rsidR="00F21750"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21750" w:rsidP="006B7730">
      <w:pPr>
        <w:spacing w:line="269" w:lineRule="auto"/>
        <w:rPr>
          <w:rtl/>
        </w:rPr>
      </w:pPr>
      <w:r>
        <w:rPr>
          <w:rFonts w:hint="cs"/>
          <w:rtl/>
        </w:rPr>
        <w:t xml:space="preserve">באוגוסט 2021 השיב </w:t>
      </w:r>
      <w:r>
        <w:rPr>
          <w:rFonts w:hint="cs"/>
          <w:rtl/>
        </w:rPr>
        <w:t>המל"ל</w:t>
      </w:r>
      <w:r>
        <w:rPr>
          <w:rFonts w:hint="cs"/>
          <w:rtl/>
        </w:rPr>
        <w:t xml:space="preserve"> בנושא זה למשרד מבקר המדינה </w:t>
      </w:r>
      <w:r w:rsidR="004575AB">
        <w:rPr>
          <w:rFonts w:hint="cs"/>
          <w:rtl/>
        </w:rPr>
        <w:t xml:space="preserve">כי </w:t>
      </w:r>
      <w:r>
        <w:rPr>
          <w:rFonts w:hint="cs"/>
          <w:rtl/>
        </w:rPr>
        <w:t xml:space="preserve">הוא מסכים ש"שיקולים כלכליים הם חלק מהשיקולים המובאים בחשבון בקביעת ההחלטות שיש להן השפעות על המשק וכך נהג </w:t>
      </w:r>
      <w:r>
        <w:rPr>
          <w:rFonts w:hint="cs"/>
          <w:rtl/>
        </w:rPr>
        <w:t>המל'ל</w:t>
      </w:r>
      <w:r>
        <w:rPr>
          <w:rFonts w:hint="cs"/>
          <w:rtl/>
        </w:rPr>
        <w:t xml:space="preserve"> לאורך כל הדרך". כמו כן ציין </w:t>
      </w:r>
      <w:r>
        <w:rPr>
          <w:rFonts w:hint="cs"/>
          <w:rtl/>
        </w:rPr>
        <w:t>המל"ל</w:t>
      </w:r>
      <w:r>
        <w:rPr>
          <w:rFonts w:hint="cs"/>
          <w:rtl/>
        </w:rPr>
        <w:t xml:space="preserve"> כי "הטיפול במגפה ומניעתה בהיבטי בריאות הציבור גבר בתחילה על כל שיקול אחר שכן מדובר בחיי אדם". </w:t>
      </w:r>
    </w:p>
    <w:p w:rsidR="009B7DD7"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1295E" w:rsidP="006B7730">
      <w:pPr>
        <w:spacing w:line="269" w:lineRule="auto"/>
        <w:rPr>
          <w:b/>
          <w:bCs/>
          <w:rtl/>
        </w:rPr>
      </w:pPr>
      <w:r>
        <w:rPr>
          <w:rFonts w:hint="cs"/>
          <w:rtl/>
        </w:rPr>
        <w:t>מנכ"ל משרד הבריאות לשעבר מסר בתגובתו כי הממשלה היא שהחליטה לאמץ את התחזית שהציג משרד הבריאות, והייתה בידיה האפשרות להחליט אחרת.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DA31D7">
        <w:rPr>
          <w:rFonts w:hint="cs"/>
          <w:rtl/>
        </w:rPr>
        <w:t>יצוין</w:t>
      </w:r>
      <w:r w:rsidRPr="00DA31D7">
        <w:rPr>
          <w:rtl/>
        </w:rPr>
        <w:t xml:space="preserve"> </w:t>
      </w:r>
      <w:r w:rsidRPr="00DA31D7">
        <w:rPr>
          <w:rFonts w:hint="cs"/>
          <w:rtl/>
        </w:rPr>
        <w:t>כי</w:t>
      </w:r>
      <w:r w:rsidRPr="00DA31D7">
        <w:rPr>
          <w:rtl/>
        </w:rPr>
        <w:t xml:space="preserve"> </w:t>
      </w:r>
      <w:r w:rsidRPr="00DA31D7">
        <w:rPr>
          <w:rFonts w:hint="cs"/>
          <w:rtl/>
        </w:rPr>
        <w:t>בימים</w:t>
      </w:r>
      <w:r w:rsidRPr="00DA31D7">
        <w:rPr>
          <w:rtl/>
        </w:rPr>
        <w:t xml:space="preserve"> </w:t>
      </w:r>
      <w:r w:rsidRPr="00DA31D7">
        <w:rPr>
          <w:rFonts w:hint="cs"/>
          <w:rtl/>
        </w:rPr>
        <w:t>הבאים</w:t>
      </w:r>
      <w:r w:rsidR="009D4A82">
        <w:rPr>
          <w:rFonts w:hint="cs"/>
          <w:rtl/>
        </w:rPr>
        <w:t>,</w:t>
      </w:r>
      <w:r w:rsidRPr="00DA31D7">
        <w:rPr>
          <w:rtl/>
        </w:rPr>
        <w:t xml:space="preserve"> </w:t>
      </w:r>
      <w:r>
        <w:rPr>
          <w:rFonts w:hint="cs"/>
          <w:rtl/>
        </w:rPr>
        <w:t xml:space="preserve">לאחר </w:t>
      </w:r>
      <w:r>
        <w:rPr>
          <w:rFonts w:hint="cs"/>
          <w:rtl/>
        </w:rPr>
        <w:t>שראה"ם</w:t>
      </w:r>
      <w:r>
        <w:rPr>
          <w:rFonts w:hint="cs"/>
          <w:rtl/>
        </w:rPr>
        <w:t xml:space="preserve"> </w:t>
      </w:r>
      <w:r w:rsidRPr="007C7980" w:rsidR="00C70C65">
        <w:rPr>
          <w:rFonts w:hint="cs"/>
          <w:rtl/>
        </w:rPr>
        <w:t>דאז</w:t>
      </w:r>
      <w:r w:rsidR="00C70C65">
        <w:rPr>
          <w:rFonts w:hint="cs"/>
          <w:rtl/>
        </w:rPr>
        <w:t xml:space="preserve"> </w:t>
      </w:r>
      <w:r>
        <w:rPr>
          <w:rFonts w:hint="cs"/>
          <w:rtl/>
        </w:rPr>
        <w:t>קיבל את תחזית התחלואה של משרד הבריאות</w:t>
      </w:r>
      <w:r w:rsidR="009D4A82">
        <w:rPr>
          <w:rFonts w:hint="cs"/>
          <w:rtl/>
        </w:rPr>
        <w:t>,</w:t>
      </w:r>
      <w:r>
        <w:rPr>
          <w:rFonts w:hint="cs"/>
          <w:rtl/>
        </w:rPr>
        <w:t xml:space="preserve"> התקיימו </w:t>
      </w:r>
      <w:r w:rsidRPr="00FE31BD">
        <w:rPr>
          <w:rFonts w:hint="cs"/>
          <w:rtl/>
        </w:rPr>
        <w:t>דיונים והתקבלו</w:t>
      </w:r>
      <w:r w:rsidRPr="00FE31BD">
        <w:rPr>
          <w:rtl/>
        </w:rPr>
        <w:t xml:space="preserve"> </w:t>
      </w:r>
      <w:r w:rsidR="002F6D2C">
        <w:rPr>
          <w:rFonts w:hint="cs"/>
          <w:rtl/>
        </w:rPr>
        <w:t>כמה</w:t>
      </w:r>
      <w:r w:rsidRPr="00DA31D7" w:rsidR="002F6D2C">
        <w:rPr>
          <w:rtl/>
        </w:rPr>
        <w:t xml:space="preserve"> </w:t>
      </w:r>
      <w:r w:rsidRPr="00DA31D7">
        <w:rPr>
          <w:rFonts w:hint="cs"/>
          <w:rtl/>
        </w:rPr>
        <w:t>החלטות</w:t>
      </w:r>
      <w:r w:rsidRPr="00DA31D7">
        <w:rPr>
          <w:rtl/>
        </w:rPr>
        <w:t xml:space="preserve"> </w:t>
      </w:r>
      <w:r w:rsidRPr="00DA31D7">
        <w:rPr>
          <w:rFonts w:hint="cs"/>
          <w:rtl/>
        </w:rPr>
        <w:t>משמעותיות</w:t>
      </w:r>
      <w:r w:rsidRPr="00DA31D7">
        <w:rPr>
          <w:rtl/>
        </w:rPr>
        <w:t xml:space="preserve"> </w:t>
      </w:r>
      <w:r w:rsidRPr="00DA31D7">
        <w:rPr>
          <w:rFonts w:hint="cs"/>
          <w:rtl/>
        </w:rPr>
        <w:t>על</w:t>
      </w:r>
      <w:r w:rsidRPr="00DA31D7">
        <w:rPr>
          <w:rtl/>
        </w:rPr>
        <w:t xml:space="preserve"> </w:t>
      </w:r>
      <w:r w:rsidRPr="00DA31D7">
        <w:rPr>
          <w:rFonts w:hint="cs"/>
          <w:rtl/>
        </w:rPr>
        <w:t>בסיס</w:t>
      </w:r>
      <w:r w:rsidRPr="00DA31D7">
        <w:rPr>
          <w:rtl/>
        </w:rPr>
        <w:t xml:space="preserve"> </w:t>
      </w:r>
      <w:r w:rsidRPr="00DA31D7">
        <w:rPr>
          <w:rFonts w:hint="cs"/>
          <w:rtl/>
        </w:rPr>
        <w:t>תחזית</w:t>
      </w:r>
      <w:r w:rsidRPr="00DA31D7">
        <w:rPr>
          <w:rtl/>
        </w:rPr>
        <w:t xml:space="preserve"> </w:t>
      </w:r>
      <w:r>
        <w:rPr>
          <w:rFonts w:hint="cs"/>
          <w:rtl/>
        </w:rPr>
        <w:t>זו</w:t>
      </w:r>
      <w:r w:rsidR="009D4A82">
        <w:rPr>
          <w:rFonts w:hint="cs"/>
          <w:rtl/>
        </w:rPr>
        <w:t>,</w:t>
      </w:r>
      <w:r>
        <w:rPr>
          <w:rFonts w:hint="cs"/>
          <w:rtl/>
        </w:rPr>
        <w:t xml:space="preserve"> כמפורט</w:t>
      </w:r>
      <w:r w:rsidR="009D4A82">
        <w:rPr>
          <w:rFonts w:hint="cs"/>
          <w:rtl/>
        </w:rPr>
        <w:t xml:space="preserve"> להלן</w:t>
      </w:r>
      <w:r w:rsidRPr="00DA31D7">
        <w:rPr>
          <w:rtl/>
        </w:rPr>
        <w:t xml:space="preserve">: </w:t>
      </w:r>
      <w:r w:rsidRPr="00DA31D7">
        <w:rPr>
          <w:rFonts w:hint="cs"/>
          <w:rtl/>
        </w:rPr>
        <w:t>ב</w:t>
      </w:r>
      <w:r w:rsidRPr="00DA31D7">
        <w:rPr>
          <w:rtl/>
        </w:rPr>
        <w:t>-</w:t>
      </w:r>
      <w:r>
        <w:rPr>
          <w:rFonts w:hint="cs"/>
          <w:rtl/>
        </w:rPr>
        <w:t>13</w:t>
      </w:r>
      <w:r w:rsidRPr="00DA31D7">
        <w:rPr>
          <w:rtl/>
        </w:rPr>
        <w:t xml:space="preserve">.3.20 </w:t>
      </w:r>
      <w:r w:rsidRPr="00DA31D7">
        <w:rPr>
          <w:rFonts w:hint="cs"/>
          <w:rtl/>
        </w:rPr>
        <w:t>הושבת</w:t>
      </w:r>
      <w:r>
        <w:rPr>
          <w:rFonts w:hint="cs"/>
          <w:rtl/>
        </w:rPr>
        <w:t>ו</w:t>
      </w:r>
      <w:r w:rsidRPr="00DA31D7">
        <w:rPr>
          <w:rtl/>
        </w:rPr>
        <w:t xml:space="preserve"> </w:t>
      </w:r>
      <w:r>
        <w:rPr>
          <w:rFonts w:hint="cs"/>
          <w:rtl/>
        </w:rPr>
        <w:t>בתי הספר ב</w:t>
      </w:r>
      <w:r w:rsidRPr="00DA31D7">
        <w:rPr>
          <w:rFonts w:hint="cs"/>
          <w:rtl/>
        </w:rPr>
        <w:t>מערכת</w:t>
      </w:r>
      <w:r w:rsidRPr="00DA31D7">
        <w:rPr>
          <w:rtl/>
        </w:rPr>
        <w:t xml:space="preserve"> החינוך ומוסדות ההשכלה הגבוהה, ב-14.3.20 נאסרה התקהלות של </w:t>
      </w:r>
      <w:r w:rsidR="009D4A82">
        <w:rPr>
          <w:rFonts w:hint="cs"/>
          <w:rtl/>
        </w:rPr>
        <w:t>יותר מעשרה</w:t>
      </w:r>
      <w:r w:rsidRPr="00DA31D7">
        <w:rPr>
          <w:rtl/>
        </w:rPr>
        <w:t xml:space="preserve"> </w:t>
      </w:r>
      <w:r>
        <w:rPr>
          <w:rFonts w:hint="cs"/>
          <w:rtl/>
        </w:rPr>
        <w:t>אנשי</w:t>
      </w:r>
      <w:r w:rsidRPr="00DA31D7">
        <w:rPr>
          <w:rtl/>
        </w:rPr>
        <w:t xml:space="preserve">ם ונסגרו מקומות תרבות, פנאי ובילוי, </w:t>
      </w:r>
      <w:r>
        <w:rPr>
          <w:rFonts w:hint="cs"/>
          <w:rtl/>
        </w:rPr>
        <w:t xml:space="preserve">ב-15.3.20 הושבתו מוסדות החינוך המיוחד, גני הילדים ומעונות היום, </w:t>
      </w:r>
      <w:r w:rsidRPr="00DA31D7">
        <w:rPr>
          <w:rFonts w:hint="cs"/>
          <w:rtl/>
        </w:rPr>
        <w:t>ב</w:t>
      </w:r>
      <w:r w:rsidRPr="00DA31D7">
        <w:rPr>
          <w:rtl/>
        </w:rPr>
        <w:t xml:space="preserve">-16.3.20 עבר המגזר הציבורי לעבודה במתכונת חירום והמגזר הפרטי </w:t>
      </w:r>
      <w:r w:rsidR="009D4A82">
        <w:rPr>
          <w:rFonts w:hint="cs"/>
          <w:rtl/>
        </w:rPr>
        <w:t xml:space="preserve">עבר </w:t>
      </w:r>
      <w:r w:rsidRPr="00DA31D7">
        <w:rPr>
          <w:rtl/>
        </w:rPr>
        <w:t xml:space="preserve">לעבודה במתכונת מצומצמת, והממשלה </w:t>
      </w:r>
      <w:r w:rsidR="00DA5256">
        <w:rPr>
          <w:rFonts w:hint="cs"/>
          <w:rtl/>
        </w:rPr>
        <w:t>התקינה</w:t>
      </w:r>
      <w:r w:rsidRPr="00DA31D7" w:rsidR="00DA5256">
        <w:rPr>
          <w:rtl/>
        </w:rPr>
        <w:t xml:space="preserve"> </w:t>
      </w:r>
      <w:r w:rsidRPr="00DA31D7">
        <w:rPr>
          <w:rFonts w:hint="cs"/>
          <w:rtl/>
        </w:rPr>
        <w:t>תקנות</w:t>
      </w:r>
      <w:r w:rsidRPr="00DA31D7">
        <w:rPr>
          <w:rtl/>
        </w:rPr>
        <w:t xml:space="preserve"> לשעת חירום המאפשרות לבצע </w:t>
      </w:r>
      <w:r w:rsidRPr="00DA31D7">
        <w:rPr>
          <w:rFonts w:hint="cs"/>
          <w:rtl/>
        </w:rPr>
        <w:t>איכון</w:t>
      </w:r>
      <w:r w:rsidRPr="00DA31D7">
        <w:rPr>
          <w:rtl/>
        </w:rPr>
        <w:t xml:space="preserve"> סלולרי </w:t>
      </w:r>
      <w:r w:rsidRPr="00DA31D7">
        <w:rPr>
          <w:rFonts w:hint="cs"/>
          <w:rtl/>
        </w:rPr>
        <w:t>לחולי</w:t>
      </w:r>
      <w:r w:rsidRPr="00DA31D7">
        <w:rPr>
          <w:rtl/>
        </w:rPr>
        <w:t xml:space="preserve"> קורונה וחבי בידוד</w:t>
      </w:r>
      <w:r w:rsidR="009D4A82">
        <w:rPr>
          <w:rFonts w:hint="cs"/>
          <w:rtl/>
        </w:rPr>
        <w:t>,</w:t>
      </w:r>
      <w:r w:rsidRPr="00DA31D7">
        <w:rPr>
          <w:rtl/>
        </w:rPr>
        <w:t xml:space="preserve"> </w:t>
      </w:r>
      <w:r w:rsidRPr="00DA31D7">
        <w:rPr>
          <w:rFonts w:hint="cs"/>
          <w:rtl/>
        </w:rPr>
        <w:t>וב</w:t>
      </w:r>
      <w:r w:rsidRPr="00DA31D7">
        <w:rPr>
          <w:rtl/>
        </w:rPr>
        <w:t xml:space="preserve">-19.3.20 </w:t>
      </w:r>
      <w:r w:rsidRPr="00DA31D7">
        <w:rPr>
          <w:rFonts w:hint="cs"/>
          <w:rtl/>
        </w:rPr>
        <w:t>הממשלה</w:t>
      </w:r>
      <w:r w:rsidRPr="00DA31D7">
        <w:rPr>
          <w:rtl/>
        </w:rPr>
        <w:t xml:space="preserve"> </w:t>
      </w:r>
      <w:r w:rsidR="00DA5256">
        <w:rPr>
          <w:rFonts w:hint="cs"/>
          <w:rtl/>
        </w:rPr>
        <w:t>התקינה</w:t>
      </w:r>
      <w:r w:rsidRPr="00DA31D7" w:rsidR="00DA5256">
        <w:rPr>
          <w:rtl/>
        </w:rPr>
        <w:t xml:space="preserve"> </w:t>
      </w:r>
      <w:r w:rsidRPr="00DA31D7">
        <w:rPr>
          <w:rFonts w:hint="cs"/>
          <w:rtl/>
        </w:rPr>
        <w:t>תקנות</w:t>
      </w:r>
      <w:r w:rsidRPr="00DA31D7">
        <w:rPr>
          <w:rtl/>
        </w:rPr>
        <w:t xml:space="preserve"> </w:t>
      </w:r>
      <w:r w:rsidRPr="00DA31D7">
        <w:rPr>
          <w:rFonts w:hint="cs"/>
          <w:rtl/>
        </w:rPr>
        <w:t>לשעת</w:t>
      </w:r>
      <w:r w:rsidRPr="00DA31D7">
        <w:rPr>
          <w:rtl/>
        </w:rPr>
        <w:t xml:space="preserve"> </w:t>
      </w:r>
      <w:r w:rsidRPr="00DA31D7">
        <w:rPr>
          <w:rFonts w:hint="cs"/>
          <w:rtl/>
        </w:rPr>
        <w:t>חירום</w:t>
      </w:r>
      <w:r w:rsidRPr="00DA31D7">
        <w:rPr>
          <w:rtl/>
        </w:rPr>
        <w:t xml:space="preserve"> </w:t>
      </w:r>
      <w:r w:rsidRPr="00DA31D7">
        <w:rPr>
          <w:rFonts w:hint="cs"/>
          <w:rtl/>
        </w:rPr>
        <w:t>המצמצמות</w:t>
      </w:r>
      <w:r w:rsidRPr="00DA31D7">
        <w:rPr>
          <w:rtl/>
        </w:rPr>
        <w:t xml:space="preserve"> </w:t>
      </w:r>
      <w:r w:rsidRPr="00DA31D7">
        <w:rPr>
          <w:rFonts w:hint="cs"/>
          <w:rtl/>
        </w:rPr>
        <w:t>את</w:t>
      </w:r>
      <w:r w:rsidRPr="00DA31D7">
        <w:rPr>
          <w:rtl/>
        </w:rPr>
        <w:t xml:space="preserve"> </w:t>
      </w:r>
      <w:r w:rsidRPr="00DA31D7">
        <w:rPr>
          <w:rFonts w:hint="cs"/>
          <w:rtl/>
        </w:rPr>
        <w:t>היקף</w:t>
      </w:r>
      <w:r w:rsidRPr="00DA31D7">
        <w:rPr>
          <w:rtl/>
        </w:rPr>
        <w:t xml:space="preserve"> </w:t>
      </w:r>
      <w:r w:rsidRPr="00DA31D7">
        <w:rPr>
          <w:rFonts w:hint="cs"/>
          <w:rtl/>
        </w:rPr>
        <w:t>העבודה</w:t>
      </w:r>
      <w:r w:rsidRPr="00DA31D7">
        <w:rPr>
          <w:rtl/>
        </w:rPr>
        <w:t xml:space="preserve"> </w:t>
      </w:r>
      <w:r w:rsidRPr="00DA31D7">
        <w:rPr>
          <w:rFonts w:hint="cs"/>
          <w:rtl/>
        </w:rPr>
        <w:t>במגזר</w:t>
      </w:r>
      <w:r w:rsidRPr="00DA31D7">
        <w:rPr>
          <w:rtl/>
        </w:rPr>
        <w:t xml:space="preserve"> </w:t>
      </w:r>
      <w:r w:rsidRPr="00DA31D7">
        <w:rPr>
          <w:rFonts w:hint="cs"/>
          <w:rtl/>
        </w:rPr>
        <w:t>הפרטי</w:t>
      </w:r>
      <w:r w:rsidRPr="00DA31D7">
        <w:rPr>
          <w:rtl/>
        </w:rPr>
        <w:t xml:space="preserve"> </w:t>
      </w:r>
      <w:r w:rsidRPr="00DA31D7">
        <w:rPr>
          <w:rFonts w:hint="cs"/>
          <w:rtl/>
        </w:rPr>
        <w:t>והציבורי</w:t>
      </w:r>
      <w:r w:rsidRPr="00DA31D7">
        <w:rPr>
          <w:rtl/>
        </w:rPr>
        <w:t xml:space="preserve"> </w:t>
      </w:r>
      <w:r w:rsidRPr="00DA31D7">
        <w:rPr>
          <w:rFonts w:hint="cs"/>
          <w:rtl/>
        </w:rPr>
        <w:t>ל</w:t>
      </w:r>
      <w:r>
        <w:rPr>
          <w:rtl/>
        </w:rPr>
        <w:t xml:space="preserve">-30%.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1441A" w:rsidP="006B7730">
      <w:pPr>
        <w:spacing w:line="269" w:lineRule="auto"/>
        <w:rPr>
          <w:rtl/>
        </w:rPr>
      </w:pPr>
      <w:r w:rsidRPr="00BB00A5">
        <w:rPr>
          <w:rFonts w:hint="cs"/>
          <w:rtl/>
        </w:rPr>
        <w:t>ב</w:t>
      </w:r>
      <w:r w:rsidRPr="00BB00A5">
        <w:rPr>
          <w:rtl/>
        </w:rPr>
        <w:t xml:space="preserve">-24.3.20 </w:t>
      </w:r>
      <w:r>
        <w:rPr>
          <w:rFonts w:hint="cs"/>
          <w:rtl/>
        </w:rPr>
        <w:t xml:space="preserve">קיימה </w:t>
      </w:r>
      <w:r w:rsidRPr="00BB00A5">
        <w:rPr>
          <w:rFonts w:hint="cs"/>
          <w:rtl/>
        </w:rPr>
        <w:t>הממשלה</w:t>
      </w:r>
      <w:r w:rsidRPr="00BB00A5">
        <w:rPr>
          <w:rtl/>
        </w:rPr>
        <w:t xml:space="preserve"> </w:t>
      </w:r>
      <w:r>
        <w:rPr>
          <w:rFonts w:hint="cs"/>
          <w:rtl/>
        </w:rPr>
        <w:t>ישיבה</w:t>
      </w:r>
      <w:r w:rsidRPr="00BB00A5">
        <w:rPr>
          <w:rtl/>
        </w:rPr>
        <w:t xml:space="preserve"> </w:t>
      </w:r>
      <w:r w:rsidRPr="00BB00A5">
        <w:rPr>
          <w:rFonts w:hint="cs"/>
          <w:rtl/>
        </w:rPr>
        <w:t>בעניין</w:t>
      </w:r>
      <w:r w:rsidRPr="00BB00A5">
        <w:rPr>
          <w:rtl/>
        </w:rPr>
        <w:t xml:space="preserve"> </w:t>
      </w:r>
      <w:r>
        <w:rPr>
          <w:rFonts w:hint="cs"/>
          <w:rtl/>
        </w:rPr>
        <w:t>הצורך ב</w:t>
      </w:r>
      <w:r w:rsidRPr="00BB00A5">
        <w:rPr>
          <w:rFonts w:hint="cs"/>
          <w:rtl/>
        </w:rPr>
        <w:t>הטלת</w:t>
      </w:r>
      <w:r w:rsidRPr="00BB00A5">
        <w:rPr>
          <w:rtl/>
        </w:rPr>
        <w:t xml:space="preserve"> </w:t>
      </w:r>
      <w:r w:rsidRPr="00BB00A5">
        <w:rPr>
          <w:rFonts w:hint="cs"/>
          <w:rtl/>
        </w:rPr>
        <w:t>הסגר</w:t>
      </w:r>
      <w:r w:rsidRPr="00BB00A5">
        <w:rPr>
          <w:rtl/>
        </w:rPr>
        <w:t xml:space="preserve"> </w:t>
      </w:r>
      <w:r w:rsidRPr="00BB00A5">
        <w:rPr>
          <w:rFonts w:hint="cs"/>
          <w:rtl/>
        </w:rPr>
        <w:t>הראשון</w:t>
      </w:r>
      <w:r>
        <w:rPr>
          <w:rFonts w:hint="cs"/>
          <w:rtl/>
        </w:rPr>
        <w:t>. בישיבה הזו</w:t>
      </w:r>
      <w:r w:rsidRPr="00BB00A5">
        <w:rPr>
          <w:rtl/>
        </w:rPr>
        <w:t xml:space="preserve"> </w:t>
      </w:r>
      <w:r w:rsidR="009D4A82">
        <w:rPr>
          <w:rFonts w:hint="cs"/>
          <w:rtl/>
        </w:rPr>
        <w:t xml:space="preserve">ציין </w:t>
      </w:r>
      <w:r>
        <w:rPr>
          <w:rFonts w:hint="cs"/>
          <w:rtl/>
        </w:rPr>
        <w:t xml:space="preserve">חבר הצוות לטיפול במגפות של משרד הבריאות כי קיימים שני תרחישים </w:t>
      </w:r>
      <w:r w:rsidR="009D4A82">
        <w:rPr>
          <w:rFonts w:hint="cs"/>
          <w:rtl/>
        </w:rPr>
        <w:t xml:space="preserve">לגבי התפשטות התחלואה בקורונה, והציג אותם </w:t>
      </w:r>
      <w:r>
        <w:rPr>
          <w:rFonts w:hint="cs"/>
          <w:rtl/>
        </w:rPr>
        <w:t xml:space="preserve">- התרחיש החמור </w:t>
      </w:r>
      <w:r w:rsidR="009D4A82">
        <w:rPr>
          <w:rFonts w:hint="cs"/>
          <w:rtl/>
        </w:rPr>
        <w:t>ו</w:t>
      </w:r>
      <w:r>
        <w:rPr>
          <w:rFonts w:hint="cs"/>
          <w:rtl/>
        </w:rPr>
        <w:t xml:space="preserve">לפיו קצב ההדבקה הנוכחי לא </w:t>
      </w:r>
      <w:r w:rsidR="002F6D2C">
        <w:rPr>
          <w:rFonts w:hint="cs"/>
          <w:rtl/>
        </w:rPr>
        <w:t>יואט</w:t>
      </w:r>
      <w:r w:rsidR="009D4A82">
        <w:rPr>
          <w:rFonts w:hint="cs"/>
          <w:rtl/>
        </w:rPr>
        <w:t>,</w:t>
      </w:r>
      <w:r>
        <w:rPr>
          <w:rFonts w:hint="cs"/>
          <w:rtl/>
        </w:rPr>
        <w:t xml:space="preserve"> </w:t>
      </w:r>
      <w:r w:rsidR="009D4A82">
        <w:rPr>
          <w:rFonts w:hint="cs"/>
          <w:rtl/>
        </w:rPr>
        <w:t>ועקב כך</w:t>
      </w:r>
      <w:r>
        <w:rPr>
          <w:rFonts w:hint="cs"/>
          <w:rtl/>
        </w:rPr>
        <w:t xml:space="preserve"> בעוד 15 ימים מספר המונשמים יהיה </w:t>
      </w:r>
      <w:r w:rsidR="009D4A82">
        <w:rPr>
          <w:rFonts w:hint="cs"/>
          <w:rtl/>
        </w:rPr>
        <w:t>גדול</w:t>
      </w:r>
      <w:r>
        <w:rPr>
          <w:rFonts w:hint="cs"/>
          <w:rtl/>
        </w:rPr>
        <w:t xml:space="preserve"> מכפי יכולת</w:t>
      </w:r>
      <w:r w:rsidR="009D4A82">
        <w:rPr>
          <w:rFonts w:hint="cs"/>
          <w:rtl/>
        </w:rPr>
        <w:t>ה</w:t>
      </w:r>
      <w:r>
        <w:rPr>
          <w:rFonts w:hint="cs"/>
          <w:rtl/>
        </w:rPr>
        <w:t xml:space="preserve"> </w:t>
      </w:r>
      <w:r w:rsidR="009D4A82">
        <w:rPr>
          <w:rFonts w:hint="cs"/>
          <w:rtl/>
        </w:rPr>
        <w:t xml:space="preserve">של </w:t>
      </w:r>
      <w:r>
        <w:rPr>
          <w:rFonts w:hint="cs"/>
          <w:rtl/>
        </w:rPr>
        <w:t>מערכת הבריאות לטפל</w:t>
      </w:r>
      <w:r w:rsidR="009D4A82">
        <w:rPr>
          <w:rFonts w:hint="cs"/>
          <w:rtl/>
        </w:rPr>
        <w:t xml:space="preserve"> בהם</w:t>
      </w:r>
      <w:r>
        <w:rPr>
          <w:rStyle w:val="FootnoteReference1"/>
          <w:rtl/>
        </w:rPr>
        <w:footnoteReference w:id="93"/>
      </w:r>
      <w:r>
        <w:rPr>
          <w:rFonts w:hint="cs"/>
          <w:rtl/>
        </w:rPr>
        <w:t xml:space="preserve">. התרחיש המקל הוא שהצעדים לצמצום התקהלות ולצמצום הפעילות במרחב הציבורי שהתקבלו בשבועיים האחרונים ימתנו את קצב ההדבקה. לסיכום המליץ לנקוט צעדים מחמירים משום שניתן לסגת מהם </w:t>
      </w:r>
      <w:r w:rsidR="009D4A82">
        <w:rPr>
          <w:rFonts w:hint="cs"/>
          <w:rtl/>
        </w:rPr>
        <w:t>אם</w:t>
      </w:r>
      <w:r>
        <w:rPr>
          <w:rFonts w:hint="cs"/>
          <w:rtl/>
        </w:rPr>
        <w:t xml:space="preserve"> קצב ההדבקה אכן </w:t>
      </w:r>
      <w:r w:rsidR="002F6D2C">
        <w:rPr>
          <w:rFonts w:hint="cs"/>
          <w:rtl/>
        </w:rPr>
        <w:t>יואט</w:t>
      </w:r>
      <w:r>
        <w:rPr>
          <w:rFonts w:hint="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37380" w:rsidRPr="00F37380" w:rsidP="006B7730">
      <w:pPr>
        <w:spacing w:line="269" w:lineRule="auto"/>
        <w:rPr>
          <w:rtl/>
        </w:rPr>
      </w:pPr>
      <w:r w:rsidRPr="007221A3">
        <w:rPr>
          <w:rFonts w:hint="cs"/>
          <w:rtl/>
        </w:rPr>
        <w:t>בדיון האמור לא הוצגה התחזית המלאה אלא נתוני תחלואה עדכניים מישראל ומהעולם, לא הוצגו העלויות הכלכליות וההשפעות של צעדי המנע המוצעים ולא נדון ה</w:t>
      </w:r>
      <w:r w:rsidRPr="007221A3">
        <w:rPr>
          <w:rtl/>
        </w:rPr>
        <w:t xml:space="preserve">מענה </w:t>
      </w:r>
      <w:r w:rsidRPr="007221A3">
        <w:rPr>
          <w:rFonts w:hint="cs"/>
          <w:rtl/>
        </w:rPr>
        <w:t>הנדרש</w:t>
      </w:r>
      <w:r w:rsidRPr="007221A3">
        <w:rPr>
          <w:rtl/>
        </w:rPr>
        <w:t xml:space="preserve"> להיבטים השונים </w:t>
      </w:r>
      <w:r w:rsidRPr="007221A3">
        <w:rPr>
          <w:rFonts w:hint="cs"/>
          <w:rtl/>
        </w:rPr>
        <w:t>באופן התפקוד של הציבור והמשק (למשל בנושא החינוך)</w:t>
      </w:r>
      <w:r w:rsidRPr="007221A3">
        <w:rPr>
          <w:rtl/>
        </w:rPr>
        <w:t xml:space="preserve">. </w:t>
      </w:r>
      <w:r w:rsidRPr="007221A3">
        <w:rPr>
          <w:rFonts w:hint="cs"/>
          <w:rtl/>
        </w:rPr>
        <w:t>במהלך הדיון</w:t>
      </w:r>
      <w:r w:rsidRPr="007221A3">
        <w:rPr>
          <w:rtl/>
        </w:rPr>
        <w:t xml:space="preserve"> </w:t>
      </w:r>
      <w:r w:rsidRPr="007221A3">
        <w:rPr>
          <w:rFonts w:hint="cs"/>
          <w:rtl/>
        </w:rPr>
        <w:t>האמור</w:t>
      </w:r>
      <w:r w:rsidRPr="007221A3">
        <w:rPr>
          <w:rtl/>
        </w:rPr>
        <w:t xml:space="preserve"> העלו כמה שרים בקשות לבחינת חלופות לסגר באופן שתופחת הפגיעה בכלכלה</w:t>
      </w:r>
      <w:r w:rsidRPr="007221A3">
        <w:rPr>
          <w:rFonts w:hint="cs"/>
          <w:rtl/>
        </w:rPr>
        <w:t>. עוד ביקשו כי תוצג</w:t>
      </w:r>
      <w:r w:rsidRPr="007221A3">
        <w:rPr>
          <w:rtl/>
        </w:rPr>
        <w:t xml:space="preserve"> </w:t>
      </w:r>
      <w:r w:rsidRPr="007221A3">
        <w:rPr>
          <w:rFonts w:hint="cs"/>
          <w:rtl/>
        </w:rPr>
        <w:t>תוכנית</w:t>
      </w:r>
      <w:r w:rsidRPr="007221A3">
        <w:rPr>
          <w:rtl/>
        </w:rPr>
        <w:t xml:space="preserve"> כלכלית תומכת</w:t>
      </w:r>
      <w:r w:rsidR="00132667">
        <w:rPr>
          <w:rtl/>
        </w:rPr>
        <w:t xml:space="preserve"> </w:t>
      </w:r>
      <w:r w:rsidRPr="007221A3">
        <w:rPr>
          <w:rFonts w:hint="cs"/>
          <w:rtl/>
        </w:rPr>
        <w:t>שתתחשב</w:t>
      </w:r>
      <w:r w:rsidRPr="007221A3">
        <w:rPr>
          <w:rtl/>
        </w:rPr>
        <w:t xml:space="preserve"> </w:t>
      </w:r>
      <w:r w:rsidRPr="007221A3">
        <w:rPr>
          <w:rFonts w:hint="cs"/>
          <w:rtl/>
        </w:rPr>
        <w:t>במשך ה</w:t>
      </w:r>
      <w:r w:rsidRPr="007221A3">
        <w:rPr>
          <w:rtl/>
        </w:rPr>
        <w:t>התמודדות</w:t>
      </w:r>
      <w:r w:rsidRPr="007221A3">
        <w:rPr>
          <w:rFonts w:hint="cs"/>
          <w:rtl/>
        </w:rPr>
        <w:t>, וביקשו לדון באסטרטגיית ההתמודדות עם המגפה</w:t>
      </w:r>
      <w:r w:rsidRPr="007221A3">
        <w:rPr>
          <w:rtl/>
        </w:rPr>
        <w:t xml:space="preserve">. </w:t>
      </w:r>
      <w:r w:rsidRPr="007221A3" w:rsidR="007221A3">
        <w:rPr>
          <w:rFonts w:hint="cs"/>
          <w:rtl/>
        </w:rPr>
        <w:t xml:space="preserve">אחד השרים העלה את הצורך לבחון את עלות הסגר ביחס לעלות המושקעת בשגרה במניעת תמותה בהיקפים דומים. </w:t>
      </w:r>
      <w:r w:rsidRPr="007221A3">
        <w:rPr>
          <w:rFonts w:hint="cs"/>
          <w:rtl/>
        </w:rPr>
        <w:t>כמו</w:t>
      </w:r>
      <w:r w:rsidRPr="007221A3">
        <w:rPr>
          <w:rtl/>
        </w:rPr>
        <w:t xml:space="preserve"> כן, </w:t>
      </w:r>
      <w:r w:rsidRPr="007221A3">
        <w:rPr>
          <w:rFonts w:hint="cs"/>
          <w:rtl/>
        </w:rPr>
        <w:t>נשאל בדיון מהו</w:t>
      </w:r>
      <w:r w:rsidRPr="007221A3">
        <w:rPr>
          <w:rtl/>
        </w:rPr>
        <w:t xml:space="preserve"> מספר </w:t>
      </w:r>
      <w:r w:rsidRPr="007221A3">
        <w:rPr>
          <w:rtl/>
        </w:rPr>
        <w:t>המנשמים</w:t>
      </w:r>
      <w:r w:rsidRPr="007221A3">
        <w:rPr>
          <w:rtl/>
        </w:rPr>
        <w:t xml:space="preserve"> הקיי</w:t>
      </w:r>
      <w:r w:rsidRPr="007221A3">
        <w:rPr>
          <w:rFonts w:hint="cs"/>
          <w:rtl/>
        </w:rPr>
        <w:t>ם</w:t>
      </w:r>
      <w:r w:rsidRPr="007221A3">
        <w:rPr>
          <w:rtl/>
        </w:rPr>
        <w:t xml:space="preserve"> בישראל. </w:t>
      </w:r>
      <w:r w:rsidRPr="007221A3">
        <w:rPr>
          <w:rFonts w:hint="cs"/>
          <w:rtl/>
        </w:rPr>
        <w:t>ראה</w:t>
      </w:r>
      <w:r w:rsidRPr="007221A3">
        <w:rPr>
          <w:rtl/>
        </w:rPr>
        <w:t>"</w:t>
      </w:r>
      <w:r w:rsidRPr="007221A3">
        <w:rPr>
          <w:rFonts w:hint="cs"/>
          <w:rtl/>
        </w:rPr>
        <w:t>ם</w:t>
      </w:r>
      <w:r w:rsidRPr="007221A3">
        <w:rPr>
          <w:rtl/>
        </w:rPr>
        <w:t xml:space="preserve"> דאז ציין כי בשלב זה בניהול המשבר יש לטפל קודם כל במניעת התחלואה ובמועד זה </w:t>
      </w:r>
      <w:r w:rsidRPr="007221A3">
        <w:rPr>
          <w:rFonts w:hint="cs"/>
          <w:rtl/>
        </w:rPr>
        <w:t>ישנה</w:t>
      </w:r>
      <w:r w:rsidRPr="007221A3">
        <w:rPr>
          <w:rtl/>
        </w:rPr>
        <w:t xml:space="preserve"> רק חלופה אחת</w:t>
      </w:r>
      <w:r w:rsidRPr="007221A3">
        <w:rPr>
          <w:rFonts w:hint="cs"/>
          <w:rtl/>
        </w:rPr>
        <w:t xml:space="preserve">. עוד ציין כי אין משמעות למספר </w:t>
      </w:r>
      <w:r w:rsidRPr="007221A3">
        <w:rPr>
          <w:rFonts w:hint="cs"/>
          <w:rtl/>
        </w:rPr>
        <w:t>המנשמים</w:t>
      </w:r>
      <w:r w:rsidRPr="007221A3">
        <w:rPr>
          <w:rFonts w:hint="cs"/>
          <w:rtl/>
        </w:rPr>
        <w:t xml:space="preserve"> הקיים היום, </w:t>
      </w:r>
      <w:r w:rsidRPr="007221A3">
        <w:rPr>
          <w:rtl/>
        </w:rPr>
        <w:t xml:space="preserve">כי 4,000 </w:t>
      </w:r>
      <w:r w:rsidRPr="007221A3">
        <w:rPr>
          <w:rFonts w:hint="cs"/>
          <w:rtl/>
        </w:rPr>
        <w:t>או</w:t>
      </w:r>
      <w:r w:rsidRPr="007221A3">
        <w:rPr>
          <w:rtl/>
        </w:rPr>
        <w:t xml:space="preserve"> 5,000 </w:t>
      </w:r>
      <w:r w:rsidRPr="007221A3">
        <w:rPr>
          <w:rFonts w:hint="cs"/>
          <w:rtl/>
        </w:rPr>
        <w:t>מנשמים</w:t>
      </w:r>
      <w:r w:rsidRPr="007221A3">
        <w:rPr>
          <w:rtl/>
        </w:rPr>
        <w:t xml:space="preserve"> </w:t>
      </w:r>
      <w:r w:rsidRPr="007221A3">
        <w:rPr>
          <w:rFonts w:hint="cs"/>
          <w:rtl/>
        </w:rPr>
        <w:t>זהו</w:t>
      </w:r>
      <w:r w:rsidRPr="007221A3">
        <w:rPr>
          <w:rtl/>
        </w:rPr>
        <w:t xml:space="preserve"> </w:t>
      </w:r>
      <w:r w:rsidRPr="007221A3">
        <w:rPr>
          <w:rFonts w:hint="cs"/>
          <w:rtl/>
        </w:rPr>
        <w:t>מספר</w:t>
      </w:r>
      <w:r w:rsidRPr="007221A3">
        <w:rPr>
          <w:rtl/>
        </w:rPr>
        <w:t xml:space="preserve"> </w:t>
      </w:r>
      <w:r w:rsidRPr="007221A3">
        <w:rPr>
          <w:rFonts w:hint="cs"/>
          <w:rtl/>
        </w:rPr>
        <w:t>זעום</w:t>
      </w:r>
      <w:r w:rsidRPr="007221A3">
        <w:rPr>
          <w:rtl/>
        </w:rPr>
        <w:t xml:space="preserve"> </w:t>
      </w:r>
      <w:r w:rsidRPr="007221A3">
        <w:rPr>
          <w:rFonts w:hint="cs"/>
          <w:rtl/>
        </w:rPr>
        <w:t>ביחס</w:t>
      </w:r>
      <w:r w:rsidRPr="007221A3">
        <w:rPr>
          <w:rtl/>
        </w:rPr>
        <w:t xml:space="preserve"> </w:t>
      </w:r>
      <w:r w:rsidRPr="007221A3">
        <w:rPr>
          <w:rFonts w:hint="cs"/>
          <w:rtl/>
        </w:rPr>
        <w:t>למספר</w:t>
      </w:r>
      <w:r w:rsidRPr="007221A3">
        <w:rPr>
          <w:rtl/>
        </w:rPr>
        <w:t xml:space="preserve"> </w:t>
      </w:r>
      <w:r w:rsidRPr="007221A3">
        <w:rPr>
          <w:rFonts w:hint="cs"/>
          <w:rtl/>
        </w:rPr>
        <w:t>המונשמים</w:t>
      </w:r>
      <w:r w:rsidRPr="007221A3">
        <w:rPr>
          <w:rtl/>
        </w:rPr>
        <w:t xml:space="preserve"> </w:t>
      </w:r>
      <w:r w:rsidRPr="007221A3">
        <w:rPr>
          <w:rFonts w:hint="cs"/>
          <w:rtl/>
        </w:rPr>
        <w:t>שעלול</w:t>
      </w:r>
      <w:r w:rsidRPr="007221A3">
        <w:rPr>
          <w:rtl/>
        </w:rPr>
        <w:t xml:space="preserve"> </w:t>
      </w:r>
      <w:r w:rsidRPr="007221A3">
        <w:rPr>
          <w:rFonts w:hint="cs"/>
          <w:rtl/>
        </w:rPr>
        <w:t>להגיע</w:t>
      </w:r>
      <w:r w:rsidRPr="007221A3">
        <w:rPr>
          <w:rtl/>
        </w:rPr>
        <w:t xml:space="preserve"> </w:t>
      </w:r>
      <w:r w:rsidRPr="007221A3">
        <w:rPr>
          <w:rFonts w:hint="cs"/>
          <w:rtl/>
        </w:rPr>
        <w:t>ל</w:t>
      </w:r>
      <w:r w:rsidRPr="007221A3">
        <w:rPr>
          <w:rtl/>
        </w:rPr>
        <w:t>-50,000.</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יצוין כי בהפקת לקחים </w:t>
      </w:r>
      <w:r w:rsidR="009D4A82">
        <w:rPr>
          <w:rFonts w:hint="cs"/>
          <w:rtl/>
        </w:rPr>
        <w:t xml:space="preserve">שביצע </w:t>
      </w:r>
      <w:r>
        <w:rPr>
          <w:rFonts w:hint="cs"/>
          <w:rtl/>
        </w:rPr>
        <w:t>המשרד לבט"פ במאי 2020 נקבע כי תרחיש הייחוס לא הושלם ועל</w:t>
      </w:r>
      <w:r w:rsidR="005473DD">
        <w:rPr>
          <w:rFonts w:hint="cs"/>
          <w:rtl/>
        </w:rPr>
        <w:t xml:space="preserve"> </w:t>
      </w:r>
      <w:r>
        <w:rPr>
          <w:rFonts w:hint="cs"/>
          <w:rtl/>
        </w:rPr>
        <w:t xml:space="preserve">כן היו פערי היערכות בין הגופים. בעניין זה ציין משרד המשפטים במאי 2020 בהפקת הלקחים </w:t>
      </w:r>
      <w:r w:rsidR="005473DD">
        <w:rPr>
          <w:rFonts w:hint="cs"/>
          <w:rtl/>
        </w:rPr>
        <w:t xml:space="preserve">שביצע </w:t>
      </w:r>
      <w:r>
        <w:rPr>
          <w:rFonts w:hint="cs"/>
          <w:rtl/>
        </w:rPr>
        <w:t xml:space="preserve">כי "לכל משבר יש תוצאות כלכליות וחברתיות כבדות החייבות להוות חלק מובנה מ'תרחיש הייחוס'". נוסף על כך, נוכח היעדר תרחיש ייחוס משרד החינוך לא קיבל מסגרת להיערכות לתכנון ההשפעה </w:t>
      </w:r>
      <w:r w:rsidR="005473DD">
        <w:rPr>
          <w:rFonts w:hint="cs"/>
          <w:rtl/>
        </w:rPr>
        <w:t xml:space="preserve">של משבר הקורונה </w:t>
      </w:r>
      <w:r>
        <w:rPr>
          <w:rFonts w:hint="cs"/>
          <w:rtl/>
        </w:rPr>
        <w:t>על מערכת החינוך</w:t>
      </w:r>
      <w:r w:rsidR="00DA00C9">
        <w:rPr>
          <w:rFonts w:hint="cs"/>
          <w:rtl/>
        </w:rPr>
        <w:t>,</w:t>
      </w:r>
      <w:r>
        <w:rPr>
          <w:rFonts w:hint="cs"/>
          <w:rtl/>
        </w:rPr>
        <w:t xml:space="preserve"> ובכלל זאת על הלמידה מרחוק.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1441A" w:rsidP="006B7730">
      <w:pPr>
        <w:spacing w:line="269" w:lineRule="auto"/>
        <w:rPr>
          <w:b/>
          <w:bCs/>
          <w:rtl/>
        </w:rPr>
      </w:pPr>
      <w:r>
        <w:rPr>
          <w:rFonts w:hint="cs"/>
          <w:b/>
          <w:bCs/>
          <w:rtl/>
        </w:rPr>
        <w:t xml:space="preserve">בביקורת עלה </w:t>
      </w:r>
      <w:r w:rsidRPr="00084DFF">
        <w:rPr>
          <w:rFonts w:hint="cs"/>
          <w:b/>
          <w:bCs/>
          <w:rtl/>
        </w:rPr>
        <w:t xml:space="preserve">כי במהלך גל </w:t>
      </w:r>
      <w:r>
        <w:rPr>
          <w:rFonts w:hint="cs"/>
          <w:b/>
          <w:bCs/>
          <w:rtl/>
        </w:rPr>
        <w:t>ה</w:t>
      </w:r>
      <w:r w:rsidRPr="00084DFF">
        <w:rPr>
          <w:rFonts w:hint="cs"/>
          <w:b/>
          <w:bCs/>
          <w:rtl/>
        </w:rPr>
        <w:t>תחלואה הראשון לא גובש</w:t>
      </w:r>
      <w:r>
        <w:rPr>
          <w:rFonts w:hint="cs"/>
          <w:b/>
          <w:bCs/>
          <w:rtl/>
        </w:rPr>
        <w:t xml:space="preserve"> תרחיש ייחוס אשר אמור לשמש לגיבוש מענה המשקלל את </w:t>
      </w:r>
      <w:r w:rsidR="005473DD">
        <w:rPr>
          <w:rFonts w:hint="cs"/>
          <w:b/>
          <w:bCs/>
          <w:rtl/>
        </w:rPr>
        <w:t xml:space="preserve">היבטיו השונים של </w:t>
      </w:r>
      <w:r>
        <w:rPr>
          <w:rFonts w:hint="cs"/>
          <w:b/>
          <w:bCs/>
          <w:rtl/>
        </w:rPr>
        <w:t xml:space="preserve">האיום שאליו יש להיערך בכפוף למגבלת המשאבים. </w:t>
      </w:r>
    </w:p>
    <w:p w:rsidR="007C11D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C11DB" w:rsidRPr="00653797" w:rsidP="006B7730">
      <w:pPr>
        <w:spacing w:line="269" w:lineRule="auto"/>
        <w:rPr>
          <w:rtl/>
        </w:rPr>
      </w:pPr>
      <w:r>
        <w:rPr>
          <w:rFonts w:hint="cs"/>
          <w:rtl/>
        </w:rPr>
        <w:t xml:space="preserve">משרד הבריאות מסר בתגובתו כי </w:t>
      </w:r>
      <w:r>
        <w:rPr>
          <w:rFonts w:hint="cs"/>
          <w:rtl/>
        </w:rPr>
        <w:t xml:space="preserve">לאחר שמשרד הבריאות מסר את התחזיות ואת המלצותיו לכלל הגופים - </w:t>
      </w:r>
      <w:r>
        <w:rPr>
          <w:rFonts w:hint="cs"/>
          <w:rtl/>
        </w:rPr>
        <w:t>רח"ל</w:t>
      </w:r>
      <w:r>
        <w:rPr>
          <w:rFonts w:hint="cs"/>
          <w:rtl/>
        </w:rPr>
        <w:t xml:space="preserve">, </w:t>
      </w:r>
      <w:r>
        <w:rPr>
          <w:rFonts w:hint="cs"/>
          <w:rtl/>
        </w:rPr>
        <w:t>המל"ל</w:t>
      </w:r>
      <w:r>
        <w:rPr>
          <w:rFonts w:hint="cs"/>
          <w:rtl/>
        </w:rPr>
        <w:t xml:space="preserve"> והממשלה, הממשלה היא שהחליטה לפי איזה תרחיש להנחות את משרדי הממשלה להיערך.</w:t>
      </w:r>
      <w:r w:rsidR="00172833">
        <w:rPr>
          <w:rFonts w:hint="cs"/>
          <w:rtl/>
        </w:rPr>
        <w:t xml:space="preserve"> עוד מסר כי היות ורמות אי</w:t>
      </w:r>
      <w:r w:rsidR="007F3562">
        <w:rPr>
          <w:rFonts w:hint="cs"/>
          <w:rtl/>
        </w:rPr>
        <w:t>-</w:t>
      </w:r>
      <w:r w:rsidR="00172833">
        <w:rPr>
          <w:rFonts w:hint="cs"/>
          <w:rtl/>
        </w:rPr>
        <w:t>הוודאות בנוגע לאופי המחלה בשלבים הראשונים היו כל כך גבוהות, המשקל שניתן לתחזיות ותרחישי הייחוס, בישראל ובעולם, היה מוגבל.</w:t>
      </w:r>
    </w:p>
    <w:p w:rsidR="002502D1" w:rsidRPr="00440098" w:rsidP="006B7730">
      <w:pPr>
        <w:spacing w:line="269" w:lineRule="auto"/>
        <w:jc w:val="center"/>
        <w:rPr>
          <w:rFonts w:ascii="Arial" w:hAnsi="Arial" w:cs="Arial"/>
          <w:b/>
          <w:bCs/>
          <w:sz w:val="36"/>
          <w:rtl/>
        </w:rPr>
      </w:pPr>
      <w:r>
        <w:rPr>
          <w:rFonts w:ascii="Segoe UI Symbol" w:hAnsi="Segoe UI Symbol" w:cs="Segoe UI Symbol" w:hint="cs"/>
          <w:b/>
          <w:bCs/>
          <w:sz w:val="36"/>
          <w:rtl/>
        </w:rPr>
        <w:t>✰</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81104E" w:rsidP="006B7730">
      <w:pPr>
        <w:spacing w:line="269" w:lineRule="auto"/>
        <w:rPr>
          <w:b/>
          <w:bCs/>
          <w:rtl/>
        </w:rPr>
      </w:pPr>
      <w:r w:rsidRPr="00440098">
        <w:rPr>
          <w:rFonts w:eastAsia="Times New Roman" w:hint="cs"/>
          <w:b/>
          <w:bCs/>
          <w:rtl/>
          <w:lang w:eastAsia="he-IL"/>
        </w:rPr>
        <w:t xml:space="preserve">תרחיש הייחוס אמור לכלול את </w:t>
      </w:r>
      <w:r w:rsidRPr="00440098">
        <w:rPr>
          <w:rFonts w:eastAsia="Times New Roman" w:hint="eastAsia"/>
          <w:b/>
          <w:bCs/>
          <w:rtl/>
          <w:lang w:eastAsia="he-IL"/>
        </w:rPr>
        <w:t>עיקרי</w:t>
      </w:r>
      <w:r w:rsidRPr="00440098">
        <w:rPr>
          <w:rFonts w:eastAsia="Times New Roman"/>
          <w:b/>
          <w:bCs/>
          <w:rtl/>
          <w:lang w:eastAsia="he-IL"/>
        </w:rPr>
        <w:t xml:space="preserve"> </w:t>
      </w:r>
      <w:r w:rsidRPr="00440098">
        <w:rPr>
          <w:rFonts w:eastAsia="Times New Roman" w:hint="eastAsia"/>
          <w:b/>
          <w:bCs/>
          <w:rtl/>
          <w:lang w:eastAsia="he-IL"/>
        </w:rPr>
        <w:t>המשמעויות</w:t>
      </w:r>
      <w:r w:rsidRPr="00440098">
        <w:rPr>
          <w:rFonts w:eastAsia="Times New Roman"/>
          <w:b/>
          <w:bCs/>
          <w:rtl/>
          <w:lang w:eastAsia="he-IL"/>
        </w:rPr>
        <w:t xml:space="preserve"> </w:t>
      </w:r>
      <w:r w:rsidRPr="00440098">
        <w:rPr>
          <w:rFonts w:eastAsia="Times New Roman" w:hint="eastAsia"/>
          <w:b/>
          <w:bCs/>
          <w:rtl/>
          <w:lang w:eastAsia="he-IL"/>
        </w:rPr>
        <w:t>הנובעות</w:t>
      </w:r>
      <w:r w:rsidRPr="00440098">
        <w:rPr>
          <w:rFonts w:eastAsia="Times New Roman"/>
          <w:b/>
          <w:bCs/>
          <w:rtl/>
          <w:lang w:eastAsia="he-IL"/>
        </w:rPr>
        <w:t xml:space="preserve"> </w:t>
      </w:r>
      <w:r w:rsidRPr="00440098">
        <w:rPr>
          <w:rFonts w:eastAsia="Times New Roman" w:hint="eastAsia"/>
          <w:b/>
          <w:bCs/>
          <w:rtl/>
          <w:lang w:eastAsia="he-IL"/>
        </w:rPr>
        <w:t>מהאיום</w:t>
      </w:r>
      <w:r w:rsidRPr="00440098">
        <w:rPr>
          <w:rFonts w:eastAsia="Times New Roman"/>
          <w:b/>
          <w:bCs/>
          <w:rtl/>
          <w:lang w:eastAsia="he-IL"/>
        </w:rPr>
        <w:t xml:space="preserve"> </w:t>
      </w:r>
      <w:r>
        <w:rPr>
          <w:rFonts w:eastAsia="Times New Roman" w:hint="cs"/>
          <w:b/>
          <w:bCs/>
          <w:rtl/>
          <w:lang w:eastAsia="he-IL"/>
        </w:rPr>
        <w:t>כדי</w:t>
      </w:r>
      <w:r w:rsidRPr="00440098">
        <w:rPr>
          <w:rFonts w:eastAsia="Times New Roman"/>
          <w:b/>
          <w:bCs/>
          <w:rtl/>
          <w:lang w:eastAsia="he-IL"/>
        </w:rPr>
        <w:t xml:space="preserve"> לקבוע את יעדי ההיערכות </w:t>
      </w:r>
      <w:r w:rsidRPr="00440098">
        <w:rPr>
          <w:rFonts w:eastAsia="Times New Roman" w:hint="cs"/>
          <w:b/>
          <w:bCs/>
          <w:rtl/>
          <w:lang w:eastAsia="he-IL"/>
        </w:rPr>
        <w:t>ולשמש</w:t>
      </w:r>
      <w:r w:rsidRPr="00440098">
        <w:rPr>
          <w:rFonts w:eastAsia="Times New Roman"/>
          <w:b/>
          <w:bCs/>
          <w:rtl/>
          <w:lang w:eastAsia="he-IL"/>
        </w:rPr>
        <w:t xml:space="preserve"> </w:t>
      </w:r>
      <w:r w:rsidRPr="00440098">
        <w:rPr>
          <w:rFonts w:eastAsia="Times New Roman" w:hint="cs"/>
          <w:b/>
          <w:bCs/>
          <w:rtl/>
          <w:lang w:eastAsia="he-IL"/>
        </w:rPr>
        <w:t xml:space="preserve">בסיס לתוכניות </w:t>
      </w:r>
      <w:r w:rsidR="004B2412">
        <w:rPr>
          <w:rFonts w:eastAsia="Times New Roman" w:hint="cs"/>
          <w:b/>
          <w:bCs/>
          <w:rtl/>
          <w:lang w:eastAsia="he-IL"/>
        </w:rPr>
        <w:t>ה</w:t>
      </w:r>
      <w:r w:rsidRPr="00440098">
        <w:rPr>
          <w:rFonts w:eastAsia="Times New Roman" w:hint="cs"/>
          <w:b/>
          <w:bCs/>
          <w:rtl/>
          <w:lang w:eastAsia="he-IL"/>
        </w:rPr>
        <w:t xml:space="preserve">עבודה </w:t>
      </w:r>
      <w:r w:rsidR="004B2412">
        <w:rPr>
          <w:rFonts w:eastAsia="Times New Roman" w:hint="cs"/>
          <w:b/>
          <w:bCs/>
          <w:rtl/>
          <w:lang w:eastAsia="he-IL"/>
        </w:rPr>
        <w:t>ש</w:t>
      </w:r>
      <w:r w:rsidRPr="00440098">
        <w:rPr>
          <w:rFonts w:eastAsia="Times New Roman"/>
          <w:b/>
          <w:bCs/>
          <w:rtl/>
          <w:lang w:eastAsia="he-IL"/>
        </w:rPr>
        <w:t>ל</w:t>
      </w:r>
      <w:r w:rsidR="004B2412">
        <w:rPr>
          <w:rFonts w:eastAsia="Times New Roman" w:hint="cs"/>
          <w:b/>
          <w:bCs/>
          <w:rtl/>
          <w:lang w:eastAsia="he-IL"/>
        </w:rPr>
        <w:t xml:space="preserve"> </w:t>
      </w:r>
      <w:r w:rsidRPr="00440098">
        <w:rPr>
          <w:rFonts w:eastAsia="Times New Roman"/>
          <w:b/>
          <w:bCs/>
          <w:rtl/>
          <w:lang w:eastAsia="he-IL"/>
        </w:rPr>
        <w:t xml:space="preserve">משרדי הממשלה, </w:t>
      </w:r>
      <w:r w:rsidR="004B2412">
        <w:rPr>
          <w:rFonts w:eastAsia="Times New Roman" w:hint="cs"/>
          <w:b/>
          <w:bCs/>
          <w:rtl/>
          <w:lang w:eastAsia="he-IL"/>
        </w:rPr>
        <w:t>ה</w:t>
      </w:r>
      <w:r w:rsidRPr="00440098">
        <w:rPr>
          <w:rFonts w:eastAsia="Times New Roman"/>
          <w:b/>
          <w:bCs/>
          <w:rtl/>
          <w:lang w:eastAsia="he-IL"/>
        </w:rPr>
        <w:t>רשויות המקומיות וכל הגופים הרלוונטיים</w:t>
      </w:r>
      <w:r w:rsidRPr="00440098">
        <w:rPr>
          <w:rFonts w:eastAsia="Times New Roman" w:hint="cs"/>
          <w:b/>
          <w:bCs/>
          <w:rtl/>
          <w:lang w:eastAsia="he-IL"/>
        </w:rPr>
        <w:t>.</w:t>
      </w:r>
      <w:r>
        <w:rPr>
          <w:rFonts w:hint="cs"/>
          <w:b/>
          <w:bCs/>
          <w:rtl/>
        </w:rPr>
        <w:t xml:space="preserve"> ההיערכות כוללת מענה למכלול הסיכונים והמשמעויות הנובעות מהתרחיש ובכלל זה משמעויות </w:t>
      </w:r>
      <w:r w:rsidR="004B2412">
        <w:rPr>
          <w:rFonts w:hint="cs"/>
          <w:b/>
          <w:bCs/>
          <w:rtl/>
        </w:rPr>
        <w:t>בהיבט ה</w:t>
      </w:r>
      <w:r>
        <w:rPr>
          <w:rFonts w:hint="cs"/>
          <w:b/>
          <w:bCs/>
          <w:rtl/>
        </w:rPr>
        <w:t xml:space="preserve">בריאותי </w:t>
      </w:r>
      <w:r w:rsidR="004B2412">
        <w:rPr>
          <w:rFonts w:hint="cs"/>
          <w:b/>
          <w:bCs/>
          <w:rtl/>
        </w:rPr>
        <w:t>וה</w:t>
      </w:r>
      <w:r>
        <w:rPr>
          <w:rFonts w:hint="cs"/>
          <w:b/>
          <w:bCs/>
          <w:rtl/>
        </w:rPr>
        <w:t xml:space="preserve">כלכלי והשפעות </w:t>
      </w:r>
      <w:r w:rsidR="004B2412">
        <w:rPr>
          <w:rFonts w:hint="cs"/>
          <w:b/>
          <w:bCs/>
          <w:rtl/>
        </w:rPr>
        <w:t xml:space="preserve">מעמיקות </w:t>
      </w:r>
      <w:r>
        <w:rPr>
          <w:rFonts w:hint="cs"/>
          <w:b/>
          <w:bCs/>
          <w:rtl/>
        </w:rPr>
        <w:t xml:space="preserve">על תחומי </w:t>
      </w:r>
      <w:r w:rsidR="004B2412">
        <w:rPr>
          <w:rFonts w:hint="cs"/>
          <w:b/>
          <w:bCs/>
          <w:rtl/>
        </w:rPr>
        <w:t>ה</w:t>
      </w:r>
      <w:r>
        <w:rPr>
          <w:rFonts w:hint="cs"/>
          <w:b/>
          <w:bCs/>
          <w:rtl/>
        </w:rPr>
        <w:t xml:space="preserve">חיים השונים כגון פעילות מערכת החינוך. דבר זה מקבל משנה תוקף כשמדובר במשבר מתמשך. ניתוח המשמעויות מתרחיש הייחוס אמור לשמש </w:t>
      </w:r>
      <w:r w:rsidR="004B2412">
        <w:rPr>
          <w:rFonts w:hint="cs"/>
          <w:b/>
          <w:bCs/>
          <w:rtl/>
        </w:rPr>
        <w:t>עבור</w:t>
      </w:r>
      <w:r>
        <w:rPr>
          <w:rFonts w:hint="cs"/>
          <w:b/>
          <w:bCs/>
          <w:rtl/>
        </w:rPr>
        <w:t xml:space="preserve"> מקבלי החלטות</w:t>
      </w:r>
      <w:r w:rsidR="004B2412">
        <w:rPr>
          <w:rFonts w:hint="cs"/>
          <w:b/>
          <w:bCs/>
          <w:rtl/>
        </w:rPr>
        <w:t xml:space="preserve"> מפת דרכים</w:t>
      </w:r>
      <w:r>
        <w:rPr>
          <w:rFonts w:hint="cs"/>
          <w:b/>
          <w:bCs/>
          <w:rtl/>
        </w:rPr>
        <w:t xml:space="preserve"> </w:t>
      </w:r>
      <w:r w:rsidR="004B2412">
        <w:rPr>
          <w:rFonts w:hint="cs"/>
          <w:b/>
          <w:bCs/>
          <w:rtl/>
        </w:rPr>
        <w:t xml:space="preserve">שייעזרו בה לפני </w:t>
      </w:r>
      <w:r>
        <w:rPr>
          <w:rFonts w:hint="cs"/>
          <w:b/>
          <w:bCs/>
          <w:rtl/>
        </w:rPr>
        <w:t>קבלת החלטות משמעותיות</w:t>
      </w:r>
      <w:r w:rsidR="007D0674">
        <w:rPr>
          <w:rFonts w:hint="cs"/>
          <w:b/>
          <w:bCs/>
          <w:rtl/>
        </w:rPr>
        <w:t>, כגון</w:t>
      </w:r>
      <w:r>
        <w:rPr>
          <w:rFonts w:hint="cs"/>
          <w:b/>
          <w:bCs/>
          <w:rtl/>
        </w:rPr>
        <w:t xml:space="preserve"> </w:t>
      </w:r>
      <w:r w:rsidR="007D0674">
        <w:rPr>
          <w:rFonts w:hint="cs"/>
          <w:b/>
          <w:bCs/>
          <w:rtl/>
        </w:rPr>
        <w:t xml:space="preserve">החלטה אם להטיל </w:t>
      </w:r>
      <w:r>
        <w:rPr>
          <w:rFonts w:hint="cs"/>
          <w:b/>
          <w:bCs/>
          <w:rtl/>
        </w:rPr>
        <w:t>סגר</w:t>
      </w:r>
      <w:r w:rsidR="007D0674">
        <w:rPr>
          <w:rFonts w:hint="cs"/>
          <w:b/>
          <w:bCs/>
          <w:rtl/>
        </w:rPr>
        <w:t>,</w:t>
      </w:r>
      <w:r>
        <w:rPr>
          <w:rFonts w:hint="cs"/>
          <w:b/>
          <w:bCs/>
          <w:rtl/>
        </w:rPr>
        <w:t xml:space="preserve"> וכבסיס להכנת תוכניות עבודה ב</w:t>
      </w:r>
      <w:r w:rsidR="002E4F1A">
        <w:rPr>
          <w:rFonts w:hint="cs"/>
          <w:b/>
          <w:bCs/>
          <w:rtl/>
        </w:rPr>
        <w:t xml:space="preserve">היבט </w:t>
      </w:r>
      <w:r>
        <w:rPr>
          <w:rFonts w:hint="cs"/>
          <w:b/>
          <w:bCs/>
          <w:rtl/>
        </w:rPr>
        <w:t xml:space="preserve">האופרטיבי. ראוי היה </w:t>
      </w:r>
      <w:r>
        <w:rPr>
          <w:rFonts w:hint="cs"/>
          <w:b/>
          <w:bCs/>
          <w:rtl/>
        </w:rPr>
        <w:t>שהמל"ל</w:t>
      </w:r>
      <w:r>
        <w:rPr>
          <w:rFonts w:hint="cs"/>
          <w:b/>
          <w:bCs/>
          <w:rtl/>
        </w:rPr>
        <w:t xml:space="preserve"> יפעל לגיבוש תרחיש ייחוס כולל לשם קיום דיון בקבינט הקורונה או בממשלה, זאת על בסיס החלופות לתחזית התחלואה של משרד הבריאות ושל גורמים רלוונטיים נוספים. כמו כן, מומלץ כי הממשלה והקבינט ידונו בתרחיש הייחוס על בסיס חלופות תחזית תחלואה ויפעלו לעדכן את התרחיש עם השתנותן של התחזיות.</w:t>
      </w:r>
    </w:p>
    <w:p w:rsidR="00485E69" w:rsidP="006B7730">
      <w:pPr>
        <w:spacing w:line="269" w:lineRule="auto"/>
        <w:rPr>
          <w:b/>
          <w:bCs/>
          <w:rtl/>
        </w:rPr>
      </w:pPr>
    </w:p>
    <w:p w:rsidR="002502D1" w:rsidP="006B7730">
      <w:pPr>
        <w:pStyle w:val="Heading4"/>
        <w:spacing w:before="0" w:line="269" w:lineRule="auto"/>
        <w:rPr>
          <w:rtl/>
        </w:rPr>
      </w:pPr>
      <w:r w:rsidRPr="007276EE">
        <w:rPr>
          <w:rFonts w:hint="eastAsia"/>
          <w:rtl/>
        </w:rPr>
        <w:t>תרחיש</w:t>
      </w:r>
      <w:r w:rsidRPr="007276EE">
        <w:rPr>
          <w:rtl/>
        </w:rPr>
        <w:t xml:space="preserve"> ייחוס להיערכות לגל </w:t>
      </w:r>
      <w:r w:rsidRPr="007276EE" w:rsidR="00554BBA">
        <w:rPr>
          <w:rFonts w:hint="eastAsia"/>
          <w:rtl/>
        </w:rPr>
        <w:t>ה</w:t>
      </w:r>
      <w:r w:rsidRPr="007276EE">
        <w:rPr>
          <w:rFonts w:hint="eastAsia"/>
          <w:rtl/>
        </w:rPr>
        <w:t>תחלואה</w:t>
      </w:r>
      <w:r w:rsidRPr="007276EE">
        <w:rPr>
          <w:rtl/>
        </w:rPr>
        <w:t xml:space="preserve"> </w:t>
      </w:r>
      <w:r w:rsidRPr="007276EE" w:rsidR="00554BBA">
        <w:rPr>
          <w:rFonts w:hint="eastAsia"/>
          <w:rtl/>
        </w:rPr>
        <w:t>ה</w:t>
      </w:r>
      <w:r w:rsidRPr="007276EE">
        <w:rPr>
          <w:rFonts w:hint="eastAsia"/>
          <w:rtl/>
        </w:rPr>
        <w:t>שני</w:t>
      </w:r>
      <w:r>
        <w:rPr>
          <w:rStyle w:val="FootnoteReference1"/>
          <w:b/>
          <w:bCs w:val="0"/>
          <w:rtl/>
        </w:rPr>
        <w:footnoteReference w:id="94"/>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ב-13.4.20 קיים ראש אגף </w:t>
      </w:r>
      <w:r>
        <w:rPr>
          <w:rFonts w:hint="cs"/>
          <w:rtl/>
        </w:rPr>
        <w:t>לוט"ר</w:t>
      </w:r>
      <w:r>
        <w:rPr>
          <w:rFonts w:hint="cs"/>
          <w:rtl/>
        </w:rPr>
        <w:t xml:space="preserve">, </w:t>
      </w:r>
      <w:r>
        <w:rPr>
          <w:rFonts w:hint="cs"/>
          <w:rtl/>
        </w:rPr>
        <w:t>בט"פ</w:t>
      </w:r>
      <w:r>
        <w:rPr>
          <w:rFonts w:hint="cs"/>
          <w:rtl/>
        </w:rPr>
        <w:t xml:space="preserve"> ועורף </w:t>
      </w:r>
      <w:r w:rsidRPr="007C7980" w:rsidR="00C70C65">
        <w:rPr>
          <w:rFonts w:hint="cs"/>
          <w:rtl/>
        </w:rPr>
        <w:t>דאז</w:t>
      </w:r>
      <w:r w:rsidR="00C70C65">
        <w:rPr>
          <w:rFonts w:hint="cs"/>
          <w:rtl/>
        </w:rPr>
        <w:t xml:space="preserve"> </w:t>
      </w:r>
      <w:r>
        <w:rPr>
          <w:rFonts w:hint="cs"/>
          <w:rtl/>
        </w:rPr>
        <w:t>הערכת מצב</w:t>
      </w:r>
      <w:r w:rsidR="00DA00C9">
        <w:rPr>
          <w:rFonts w:hint="cs"/>
          <w:rtl/>
        </w:rPr>
        <w:t>,</w:t>
      </w:r>
      <w:r>
        <w:rPr>
          <w:rFonts w:hint="cs"/>
          <w:rtl/>
        </w:rPr>
        <w:t xml:space="preserve"> ובסיכומה קבע כי משרד הבריאות יקים ויוביל צוות תכנון ל</w:t>
      </w:r>
      <w:r w:rsidR="00554BBA">
        <w:rPr>
          <w:rFonts w:hint="cs"/>
          <w:rtl/>
        </w:rPr>
        <w:t xml:space="preserve">גיבוש </w:t>
      </w:r>
      <w:r>
        <w:rPr>
          <w:rFonts w:hint="cs"/>
          <w:rtl/>
        </w:rPr>
        <w:t>מענה לתחלואת "</w:t>
      </w:r>
      <w:r w:rsidR="00554BBA">
        <w:rPr>
          <w:rFonts w:hint="cs"/>
          <w:rtl/>
        </w:rPr>
        <w:t>ה</w:t>
      </w:r>
      <w:r>
        <w:rPr>
          <w:rFonts w:hint="cs"/>
          <w:rtl/>
        </w:rPr>
        <w:t xml:space="preserve">גל </w:t>
      </w:r>
      <w:r w:rsidR="00554BBA">
        <w:rPr>
          <w:rFonts w:hint="cs"/>
          <w:rtl/>
        </w:rPr>
        <w:t>ה</w:t>
      </w:r>
      <w:r>
        <w:rPr>
          <w:rFonts w:hint="cs"/>
          <w:rtl/>
        </w:rPr>
        <w:t xml:space="preserve">שני" בשילוב </w:t>
      </w:r>
      <w:r w:rsidR="00874F7C">
        <w:rPr>
          <w:rFonts w:hint="cs"/>
          <w:rtl/>
        </w:rPr>
        <w:t>משרד הביטחון</w:t>
      </w:r>
      <w:r>
        <w:rPr>
          <w:rFonts w:hint="cs"/>
          <w:rtl/>
        </w:rPr>
        <w:t xml:space="preserve">, פקע"ר, המשרד </w:t>
      </w:r>
      <w:r w:rsidR="00FD3F59">
        <w:rPr>
          <w:rFonts w:hint="cs"/>
          <w:rtl/>
        </w:rPr>
        <w:t>לבט"פ</w:t>
      </w:r>
      <w:r>
        <w:rPr>
          <w:rFonts w:hint="cs"/>
          <w:rtl/>
        </w:rPr>
        <w:t xml:space="preserve">, משרד הפנים, משרד האוצר ומשרד הכלכלה.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ב-5.5.20 ו-6.5.20 קיים ראש האגף למדיניות ביטחונית </w:t>
      </w:r>
      <w:r>
        <w:rPr>
          <w:rFonts w:hint="cs"/>
          <w:rtl/>
        </w:rPr>
        <w:t>במל"ל</w:t>
      </w:r>
      <w:r>
        <w:rPr>
          <w:rFonts w:hint="cs"/>
          <w:rtl/>
        </w:rPr>
        <w:t xml:space="preserve"> שני דיונים בהשתתפות נציגי משרד הבריאות, משרד האוצר </w:t>
      </w:r>
      <w:r>
        <w:rPr>
          <w:rFonts w:hint="cs"/>
          <w:rtl/>
        </w:rPr>
        <w:t>ורח"ל</w:t>
      </w:r>
      <w:r>
        <w:rPr>
          <w:rFonts w:hint="cs"/>
          <w:rtl/>
        </w:rPr>
        <w:t xml:space="preserve">. מטרת הדיונים הייתה לגבש במהירות האפשרית תרחיש ייחוס לאומי שיוצג </w:t>
      </w:r>
      <w:r>
        <w:rPr>
          <w:rFonts w:hint="cs"/>
          <w:rtl/>
        </w:rPr>
        <w:t>לראה"ם</w:t>
      </w:r>
      <w:r>
        <w:rPr>
          <w:rFonts w:hint="cs"/>
          <w:rtl/>
        </w:rPr>
        <w:t xml:space="preserve"> ולראש </w:t>
      </w:r>
      <w:r>
        <w:rPr>
          <w:rFonts w:hint="cs"/>
          <w:rtl/>
        </w:rPr>
        <w:t>המל"ל</w:t>
      </w:r>
      <w:r>
        <w:rPr>
          <w:rFonts w:hint="cs"/>
          <w:rtl/>
        </w:rPr>
        <w:t xml:space="preserve"> כדי לתת מענה לצורכי משרד הבריאות בהיבטי כוח אדם, תשתית וציוד.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ראש האגף למדיניות ביטחונית </w:t>
      </w:r>
      <w:r>
        <w:rPr>
          <w:rFonts w:hint="cs"/>
          <w:rtl/>
        </w:rPr>
        <w:t>במל"ל</w:t>
      </w:r>
      <w:r>
        <w:rPr>
          <w:rFonts w:hint="cs"/>
          <w:rtl/>
        </w:rPr>
        <w:t xml:space="preserve"> סיכם את הדיונים וקבע כי התרחיש נועד "להביא את המערכת למוכנות", וכי "רמת המוכנות נקבעת על פי מדיניות מקבלי ההחלטות... ולא בהכרח למציאות שתהיה בפועל". עוד ציין כי יש נתונים שאינם ידועים, כדוגמת ההשפעה של תחלואת החורף השגרתית על ההתמודדות עם הקורונה, מקדם ההדבקה ומספר החולים בנקודת הפתיחה של תרחיש הייחוס. עוד קבע כי יש לבסס את תרחיש הייחוס על מקדם הדבקה </w:t>
      </w:r>
      <w:r w:rsidR="00554BBA">
        <w:rPr>
          <w:rFonts w:hint="cs"/>
          <w:rtl/>
        </w:rPr>
        <w:t xml:space="preserve">בשיעור </w:t>
      </w:r>
      <w:r>
        <w:rPr>
          <w:rFonts w:hint="cs"/>
          <w:rtl/>
        </w:rPr>
        <w:t>1.8</w:t>
      </w:r>
      <w:r>
        <w:rPr>
          <w:rStyle w:val="FootnoteReference1"/>
          <w:rtl/>
        </w:rPr>
        <w:footnoteReference w:id="95"/>
      </w:r>
      <w:r>
        <w:rPr>
          <w:rFonts w:hint="cs"/>
          <w:rtl/>
        </w:rPr>
        <w:t xml:space="preserve">, והנחה את </w:t>
      </w:r>
      <w:r>
        <w:rPr>
          <w:rFonts w:hint="cs"/>
          <w:rtl/>
        </w:rPr>
        <w:t>רח"ל</w:t>
      </w:r>
      <w:r>
        <w:rPr>
          <w:rFonts w:hint="cs"/>
          <w:rtl/>
        </w:rPr>
        <w:t xml:space="preserve"> ומשרד הבריאות לגבש במשותף תרחיש ייחוס בהתאם </w:t>
      </w:r>
      <w:r w:rsidR="00554BBA">
        <w:rPr>
          <w:rFonts w:hint="cs"/>
          <w:rtl/>
        </w:rPr>
        <w:t xml:space="preserve">לנתון זה </w:t>
      </w:r>
      <w:r>
        <w:rPr>
          <w:rFonts w:hint="cs"/>
          <w:rtl/>
        </w:rPr>
        <w:t xml:space="preserve">ולהביאו בהקדם לאישור </w:t>
      </w:r>
      <w:r>
        <w:rPr>
          <w:rFonts w:hint="cs"/>
          <w:rtl/>
        </w:rPr>
        <w:t>ראה"ם</w:t>
      </w:r>
      <w:r>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בעקבות הנחיה זו </w:t>
      </w:r>
      <w:r w:rsidR="006A4D31">
        <w:rPr>
          <w:rFonts w:hint="cs"/>
          <w:rtl/>
        </w:rPr>
        <w:t xml:space="preserve">ניתחה </w:t>
      </w:r>
      <w:r>
        <w:rPr>
          <w:rFonts w:hint="cs"/>
          <w:rtl/>
        </w:rPr>
        <w:t>רח"ל</w:t>
      </w:r>
      <w:r>
        <w:rPr>
          <w:rFonts w:hint="cs"/>
          <w:rtl/>
        </w:rPr>
        <w:t xml:space="preserve"> עם מטה עוזר השר להתגוננות </w:t>
      </w:r>
      <w:r w:rsidR="00DA00C9">
        <w:rPr>
          <w:rFonts w:hint="cs"/>
          <w:rtl/>
        </w:rPr>
        <w:t xml:space="preserve">כמה </w:t>
      </w:r>
      <w:r w:rsidR="006A4D31">
        <w:rPr>
          <w:rFonts w:hint="cs"/>
          <w:rtl/>
        </w:rPr>
        <w:t>תרחישים אפשריים וגיבשה המלצה ל</w:t>
      </w:r>
      <w:r>
        <w:rPr>
          <w:rFonts w:hint="cs"/>
          <w:rtl/>
        </w:rPr>
        <w:t xml:space="preserve">תרחיש ייחוס </w:t>
      </w:r>
      <w:r w:rsidR="00554BBA">
        <w:rPr>
          <w:rFonts w:hint="cs"/>
          <w:rtl/>
        </w:rPr>
        <w:t>ו</w:t>
      </w:r>
      <w:r>
        <w:rPr>
          <w:rFonts w:hint="cs"/>
          <w:rtl/>
        </w:rPr>
        <w:t>בו פירטה את המשמעויות האפשריות</w:t>
      </w:r>
      <w:r w:rsidR="008F1411">
        <w:rPr>
          <w:rFonts w:hint="cs"/>
          <w:rtl/>
        </w:rPr>
        <w:t xml:space="preserve"> מ</w:t>
      </w:r>
      <w:r w:rsidR="00854104">
        <w:rPr>
          <w:rFonts w:hint="cs"/>
          <w:rtl/>
        </w:rPr>
        <w:t>התממשותו</w:t>
      </w:r>
      <w:r>
        <w:rPr>
          <w:rFonts w:hint="cs"/>
          <w:rtl/>
        </w:rPr>
        <w:t xml:space="preserve"> על המשק</w:t>
      </w:r>
      <w:r w:rsidR="00554BBA">
        <w:rPr>
          <w:rFonts w:hint="cs"/>
          <w:rtl/>
        </w:rPr>
        <w:t>,</w:t>
      </w:r>
      <w:r>
        <w:rPr>
          <w:rFonts w:hint="cs"/>
          <w:rtl/>
        </w:rPr>
        <w:t xml:space="preserve"> כגון צמצום פעילות התחבורה הציבורית, צמצום פעילות בתי הספר</w:t>
      </w:r>
      <w:r w:rsidR="00FD3F59">
        <w:rPr>
          <w:rFonts w:hint="cs"/>
          <w:rtl/>
        </w:rPr>
        <w:t>,</w:t>
      </w:r>
      <w:r>
        <w:rPr>
          <w:rFonts w:hint="cs"/>
          <w:rtl/>
        </w:rPr>
        <w:t xml:space="preserve"> מעבר ללמידה מרחוק </w:t>
      </w:r>
      <w:r w:rsidR="00554BBA">
        <w:rPr>
          <w:rFonts w:hint="cs"/>
          <w:rtl/>
        </w:rPr>
        <w:t>ו</w:t>
      </w:r>
      <w:r>
        <w:rPr>
          <w:rFonts w:hint="cs"/>
          <w:rtl/>
        </w:rPr>
        <w:t xml:space="preserve">היעדרות עובדים.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1441A" w:rsidP="006B7730">
      <w:pPr>
        <w:spacing w:line="269" w:lineRule="auto"/>
        <w:ind w:left="-1"/>
        <w:rPr>
          <w:rtl/>
        </w:rPr>
      </w:pPr>
      <w:r>
        <w:rPr>
          <w:rFonts w:hint="cs"/>
          <w:rtl/>
        </w:rPr>
        <w:t xml:space="preserve">בדיון </w:t>
      </w:r>
      <w:r w:rsidR="00554BBA">
        <w:rPr>
          <w:rFonts w:hint="cs"/>
          <w:rtl/>
        </w:rPr>
        <w:t xml:space="preserve">שקיים </w:t>
      </w:r>
      <w:r>
        <w:rPr>
          <w:rFonts w:hint="cs"/>
          <w:rtl/>
        </w:rPr>
        <w:t xml:space="preserve">קבינט הקורונה ב-22.6.20 הציגו ממלא מקום ראש </w:t>
      </w:r>
      <w:r>
        <w:rPr>
          <w:rFonts w:hint="cs"/>
          <w:rtl/>
        </w:rPr>
        <w:t>רח"ל</w:t>
      </w:r>
      <w:r>
        <w:rPr>
          <w:rFonts w:hint="cs"/>
          <w:rtl/>
        </w:rPr>
        <w:t xml:space="preserve"> ומנכ"ל משרד הבריאות </w:t>
      </w:r>
      <w:r w:rsidR="008F1411">
        <w:rPr>
          <w:rFonts w:hint="cs"/>
          <w:rtl/>
        </w:rPr>
        <w:t xml:space="preserve">ארבע </w:t>
      </w:r>
      <w:r>
        <w:rPr>
          <w:rFonts w:hint="cs"/>
          <w:rtl/>
        </w:rPr>
        <w:t xml:space="preserve">תחזיות תחלואה שונות. </w:t>
      </w:r>
      <w:r>
        <w:rPr>
          <w:rFonts w:hint="cs"/>
          <w:rtl/>
        </w:rPr>
        <w:t>רח"ל</w:t>
      </w:r>
      <w:r>
        <w:rPr>
          <w:rFonts w:hint="cs"/>
          <w:rtl/>
        </w:rPr>
        <w:t xml:space="preserve"> הציגה חלופה אחת ומשרד הבריאות הציג שלוש חלופות שנבדלות ביניהן בחומרת ההגבלות על המשק והציבור</w:t>
      </w:r>
      <w:r w:rsidR="00554BBA">
        <w:rPr>
          <w:rFonts w:hint="cs"/>
          <w:rtl/>
        </w:rPr>
        <w:t>,</w:t>
      </w:r>
      <w:r>
        <w:rPr>
          <w:rFonts w:hint="cs"/>
          <w:rtl/>
        </w:rPr>
        <w:t xml:space="preserve"> ובהתאם </w:t>
      </w:r>
      <w:r w:rsidR="00554BBA">
        <w:rPr>
          <w:rFonts w:hint="cs"/>
          <w:rtl/>
        </w:rPr>
        <w:t xml:space="preserve">לכך </w:t>
      </w:r>
      <w:r>
        <w:rPr>
          <w:rFonts w:hint="cs"/>
          <w:rtl/>
        </w:rPr>
        <w:t xml:space="preserve">משפיעות על היקף התחלואה. </w:t>
      </w:r>
      <w:r w:rsidR="0089701E">
        <w:rPr>
          <w:rFonts w:hint="cs"/>
          <w:rtl/>
        </w:rPr>
        <w:t xml:space="preserve">החלופות שהציג משרד הבריאות מבוססות על תחזיות תחלואה שגיבש </w:t>
      </w:r>
      <w:r>
        <w:rPr>
          <w:rFonts w:hint="cs"/>
          <w:rtl/>
        </w:rPr>
        <w:t xml:space="preserve">מכון גרטנר, </w:t>
      </w:r>
      <w:r w:rsidR="0089701E">
        <w:rPr>
          <w:rFonts w:hint="cs"/>
          <w:rtl/>
        </w:rPr>
        <w:t xml:space="preserve">שעל פיהן </w:t>
      </w:r>
      <w:r>
        <w:rPr>
          <w:rFonts w:hint="cs"/>
          <w:rtl/>
        </w:rPr>
        <w:t xml:space="preserve">מספר החולים בגל </w:t>
      </w:r>
      <w:r w:rsidR="00FD3F59">
        <w:rPr>
          <w:rFonts w:hint="cs"/>
          <w:rtl/>
        </w:rPr>
        <w:t xml:space="preserve">התחלואה </w:t>
      </w:r>
      <w:r>
        <w:rPr>
          <w:rFonts w:hint="cs"/>
          <w:rtl/>
        </w:rPr>
        <w:t>השני י</w:t>
      </w:r>
      <w:r w:rsidR="00554BBA">
        <w:rPr>
          <w:rFonts w:hint="cs"/>
          <w:rtl/>
        </w:rPr>
        <w:t>היה</w:t>
      </w:r>
      <w:r>
        <w:rPr>
          <w:rFonts w:hint="cs"/>
          <w:rtl/>
        </w:rPr>
        <w:t xml:space="preserve"> בין 20,000</w:t>
      </w:r>
      <w:r w:rsidR="00554BBA">
        <w:rPr>
          <w:rFonts w:hint="cs"/>
          <w:rtl/>
        </w:rPr>
        <w:t xml:space="preserve"> איש</w:t>
      </w:r>
      <w:r>
        <w:rPr>
          <w:rFonts w:hint="cs"/>
          <w:rtl/>
        </w:rPr>
        <w:t xml:space="preserve"> בסגר מוחלט ל</w:t>
      </w:r>
      <w:r w:rsidR="00554BBA">
        <w:rPr>
          <w:rFonts w:hint="cs"/>
          <w:rtl/>
        </w:rPr>
        <w:t>-</w:t>
      </w:r>
      <w:r>
        <w:rPr>
          <w:rFonts w:hint="cs"/>
          <w:rtl/>
        </w:rPr>
        <w:t xml:space="preserve">150,000 איש בהיעדר מגבלות בכלל. להלן </w:t>
      </w:r>
      <w:r w:rsidR="00554BBA">
        <w:rPr>
          <w:rFonts w:hint="cs"/>
          <w:rtl/>
        </w:rPr>
        <w:t xml:space="preserve">יפורטו </w:t>
      </w:r>
      <w:r>
        <w:rPr>
          <w:rFonts w:hint="cs"/>
          <w:rtl/>
        </w:rPr>
        <w:t xml:space="preserve">עיקרי התחזיות שהציגו משרד הבריאות </w:t>
      </w:r>
      <w:r>
        <w:rPr>
          <w:rFonts w:hint="cs"/>
          <w:rtl/>
        </w:rPr>
        <w:t>ורח"ל</w:t>
      </w:r>
      <w:r>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E77E5B" w:rsidP="006B7730">
      <w:pPr>
        <w:spacing w:line="269" w:lineRule="auto"/>
        <w:ind w:left="-1"/>
        <w:jc w:val="center"/>
        <w:rPr>
          <w:b/>
          <w:bCs/>
          <w:rtl/>
        </w:rPr>
      </w:pPr>
      <w:r w:rsidRPr="00BF5F64">
        <w:rPr>
          <w:rFonts w:hint="cs"/>
          <w:b/>
          <w:bCs/>
          <w:rtl/>
        </w:rPr>
        <w:t>לוח</w:t>
      </w:r>
      <w:r w:rsidRPr="00BF5F64">
        <w:rPr>
          <w:b/>
          <w:bCs/>
          <w:rtl/>
        </w:rPr>
        <w:t xml:space="preserve"> 5</w:t>
      </w:r>
      <w:r w:rsidRPr="00BF5F64" w:rsidR="00554BBA">
        <w:rPr>
          <w:b/>
          <w:bCs/>
          <w:rtl/>
        </w:rPr>
        <w:t>:</w:t>
      </w:r>
      <w:r w:rsidRPr="00BF5F64">
        <w:rPr>
          <w:b/>
          <w:bCs/>
          <w:rtl/>
        </w:rPr>
        <w:t xml:space="preserve"> פירוט עיקרי התחזיות שהציגו משרד הבריאות </w:t>
      </w:r>
      <w:r w:rsidRPr="00BF5F64">
        <w:rPr>
          <w:b/>
          <w:bCs/>
          <w:rtl/>
        </w:rPr>
        <w:t>ורח"ל</w:t>
      </w:r>
      <w:r w:rsidR="00FD3F59">
        <w:rPr>
          <w:rFonts w:hint="cs"/>
          <w:b/>
          <w:bCs/>
          <w:rtl/>
        </w:rPr>
        <w:t xml:space="preserve"> לגבי גל התחלואה השני</w:t>
      </w:r>
    </w:p>
    <w:tbl>
      <w:tblPr>
        <w:tblStyle w:val="TableGrid"/>
        <w:tblpPr w:leftFromText="180" w:rightFromText="180" w:vertAnchor="text" w:horzAnchor="margin" w:tblpXSpec="center" w:tblpY="72"/>
        <w:bidiVisual/>
        <w:tblW w:w="8220" w:type="dxa"/>
        <w:tblLook w:val="04A0"/>
      </w:tblPr>
      <w:tblGrid>
        <w:gridCol w:w="1265"/>
        <w:gridCol w:w="1061"/>
        <w:gridCol w:w="1396"/>
        <w:gridCol w:w="1205"/>
        <w:gridCol w:w="1370"/>
        <w:gridCol w:w="1923"/>
      </w:tblGrid>
      <w:tr w:rsidTr="003C3EBD">
        <w:tblPrEx>
          <w:tblW w:w="8220" w:type="dxa"/>
          <w:tblLook w:val="04A0"/>
        </w:tblPrEx>
        <w:tc>
          <w:tcPr>
            <w:tcW w:w="1185" w:type="dxa"/>
          </w:tcPr>
          <w:p w:rsidR="002502D1" w:rsidRPr="00A805BB" w:rsidP="006B7730">
            <w:pPr>
              <w:spacing w:line="269" w:lineRule="auto"/>
              <w:ind w:left="457"/>
              <w:jc w:val="center"/>
              <w:rPr>
                <w:sz w:val="22"/>
                <w:szCs w:val="22"/>
                <w:rtl/>
              </w:rPr>
            </w:pPr>
            <w:r w:rsidRPr="00A805BB">
              <w:rPr>
                <w:rFonts w:hint="cs"/>
                <w:sz w:val="22"/>
                <w:szCs w:val="22"/>
                <w:rtl/>
              </w:rPr>
              <w:t>ה</w:t>
            </w:r>
            <w:r w:rsidRPr="00A805BB">
              <w:rPr>
                <w:rFonts w:hint="cs"/>
                <w:sz w:val="22"/>
                <w:szCs w:val="22"/>
                <w:rtl/>
              </w:rPr>
              <w:t>משרד</w:t>
            </w:r>
          </w:p>
        </w:tc>
        <w:tc>
          <w:tcPr>
            <w:tcW w:w="1070" w:type="dxa"/>
          </w:tcPr>
          <w:p w:rsidR="002502D1" w:rsidRPr="00A805BB" w:rsidP="006B7730">
            <w:pPr>
              <w:spacing w:line="269" w:lineRule="auto"/>
              <w:rPr>
                <w:sz w:val="22"/>
                <w:szCs w:val="22"/>
                <w:rtl/>
              </w:rPr>
            </w:pPr>
            <w:r w:rsidRPr="00A805BB">
              <w:rPr>
                <w:rFonts w:hint="cs"/>
                <w:sz w:val="22"/>
                <w:szCs w:val="22"/>
                <w:rtl/>
              </w:rPr>
              <w:t>ה</w:t>
            </w:r>
            <w:r w:rsidRPr="00A805BB">
              <w:rPr>
                <w:rFonts w:hint="cs"/>
                <w:sz w:val="22"/>
                <w:szCs w:val="22"/>
                <w:rtl/>
              </w:rPr>
              <w:t>תרחיש</w:t>
            </w:r>
          </w:p>
        </w:tc>
        <w:tc>
          <w:tcPr>
            <w:tcW w:w="1421" w:type="dxa"/>
          </w:tcPr>
          <w:p w:rsidR="002502D1" w:rsidRPr="00A805BB" w:rsidP="006B7730">
            <w:pPr>
              <w:spacing w:line="269" w:lineRule="auto"/>
              <w:rPr>
                <w:sz w:val="22"/>
                <w:szCs w:val="22"/>
                <w:rtl/>
              </w:rPr>
            </w:pPr>
            <w:r w:rsidRPr="00A805BB">
              <w:rPr>
                <w:rFonts w:hint="cs"/>
                <w:sz w:val="22"/>
                <w:szCs w:val="22"/>
                <w:rtl/>
              </w:rPr>
              <w:t xml:space="preserve">מספר </w:t>
            </w:r>
            <w:r w:rsidRPr="00A805BB" w:rsidR="006272B6">
              <w:rPr>
                <w:rFonts w:hint="cs"/>
                <w:sz w:val="22"/>
                <w:szCs w:val="22"/>
                <w:rtl/>
              </w:rPr>
              <w:t>ה</w:t>
            </w:r>
            <w:r w:rsidRPr="00A805BB">
              <w:rPr>
                <w:rFonts w:hint="cs"/>
                <w:sz w:val="22"/>
                <w:szCs w:val="22"/>
                <w:rtl/>
              </w:rPr>
              <w:t>נדבקים</w:t>
            </w:r>
          </w:p>
        </w:tc>
        <w:tc>
          <w:tcPr>
            <w:tcW w:w="1207" w:type="dxa"/>
          </w:tcPr>
          <w:p w:rsidR="002502D1" w:rsidRPr="00A805BB" w:rsidP="006B7730">
            <w:pPr>
              <w:spacing w:line="269" w:lineRule="auto"/>
              <w:rPr>
                <w:sz w:val="22"/>
                <w:szCs w:val="22"/>
                <w:rtl/>
              </w:rPr>
            </w:pPr>
            <w:r w:rsidRPr="00A805BB">
              <w:rPr>
                <w:rFonts w:hint="cs"/>
                <w:sz w:val="22"/>
                <w:szCs w:val="22"/>
                <w:rtl/>
              </w:rPr>
              <w:t xml:space="preserve">מספר </w:t>
            </w:r>
            <w:r w:rsidRPr="00A805BB" w:rsidR="006272B6">
              <w:rPr>
                <w:rFonts w:hint="cs"/>
                <w:sz w:val="22"/>
                <w:szCs w:val="22"/>
                <w:rtl/>
              </w:rPr>
              <w:t>ה</w:t>
            </w:r>
            <w:r w:rsidRPr="00A805BB">
              <w:rPr>
                <w:rFonts w:hint="cs"/>
                <w:sz w:val="22"/>
                <w:szCs w:val="22"/>
                <w:rtl/>
              </w:rPr>
              <w:t>מאושפזים</w:t>
            </w:r>
          </w:p>
        </w:tc>
        <w:tc>
          <w:tcPr>
            <w:tcW w:w="1381" w:type="dxa"/>
          </w:tcPr>
          <w:p w:rsidR="002502D1" w:rsidRPr="00A805BB" w:rsidP="006B7730">
            <w:pPr>
              <w:spacing w:line="269" w:lineRule="auto"/>
              <w:rPr>
                <w:sz w:val="22"/>
                <w:szCs w:val="22"/>
                <w:rtl/>
              </w:rPr>
            </w:pPr>
            <w:r w:rsidRPr="00A805BB">
              <w:rPr>
                <w:rFonts w:hint="cs"/>
                <w:sz w:val="22"/>
                <w:szCs w:val="22"/>
                <w:rtl/>
              </w:rPr>
              <w:t xml:space="preserve">מספר </w:t>
            </w:r>
            <w:r w:rsidRPr="00A805BB" w:rsidR="006272B6">
              <w:rPr>
                <w:rFonts w:hint="cs"/>
                <w:sz w:val="22"/>
                <w:szCs w:val="22"/>
                <w:rtl/>
              </w:rPr>
              <w:t>ה</w:t>
            </w:r>
            <w:r w:rsidRPr="00A805BB">
              <w:rPr>
                <w:rFonts w:hint="cs"/>
                <w:sz w:val="22"/>
                <w:szCs w:val="22"/>
                <w:rtl/>
              </w:rPr>
              <w:t xml:space="preserve">חולים </w:t>
            </w:r>
            <w:r w:rsidRPr="00A805BB" w:rsidR="006272B6">
              <w:rPr>
                <w:rFonts w:hint="cs"/>
                <w:sz w:val="22"/>
                <w:szCs w:val="22"/>
                <w:rtl/>
              </w:rPr>
              <w:t>במצב</w:t>
            </w:r>
          </w:p>
          <w:p w:rsidR="002502D1" w:rsidRPr="00A805BB" w:rsidP="006B7730">
            <w:pPr>
              <w:spacing w:line="269" w:lineRule="auto"/>
              <w:rPr>
                <w:sz w:val="22"/>
                <w:szCs w:val="22"/>
                <w:rtl/>
              </w:rPr>
            </w:pPr>
            <w:r w:rsidRPr="00A805BB">
              <w:rPr>
                <w:rFonts w:hint="cs"/>
                <w:sz w:val="22"/>
                <w:szCs w:val="22"/>
                <w:rtl/>
              </w:rPr>
              <w:t>קשה (</w:t>
            </w:r>
            <w:r w:rsidRPr="00A805BB" w:rsidR="006272B6">
              <w:rPr>
                <w:rFonts w:hint="cs"/>
                <w:sz w:val="22"/>
                <w:szCs w:val="22"/>
                <w:rtl/>
              </w:rPr>
              <w:t>ה</w:t>
            </w:r>
            <w:r w:rsidRPr="00A805BB">
              <w:rPr>
                <w:rFonts w:hint="cs"/>
                <w:sz w:val="22"/>
                <w:szCs w:val="22"/>
                <w:rtl/>
              </w:rPr>
              <w:t>מונשמים)</w:t>
            </w:r>
          </w:p>
        </w:tc>
        <w:tc>
          <w:tcPr>
            <w:tcW w:w="1956" w:type="dxa"/>
          </w:tcPr>
          <w:p w:rsidR="002502D1" w:rsidRPr="00A805BB" w:rsidP="006B7730">
            <w:pPr>
              <w:spacing w:line="269" w:lineRule="auto"/>
              <w:rPr>
                <w:sz w:val="22"/>
                <w:szCs w:val="22"/>
                <w:rtl/>
              </w:rPr>
            </w:pPr>
            <w:r w:rsidRPr="00A805BB">
              <w:rPr>
                <w:rFonts w:hint="cs"/>
                <w:sz w:val="22"/>
                <w:szCs w:val="22"/>
                <w:rtl/>
              </w:rPr>
              <w:t>הערות</w:t>
            </w:r>
          </w:p>
        </w:tc>
      </w:tr>
      <w:tr w:rsidTr="003C3EBD">
        <w:tblPrEx>
          <w:tblW w:w="8220" w:type="dxa"/>
          <w:tblLook w:val="04A0"/>
        </w:tblPrEx>
        <w:tc>
          <w:tcPr>
            <w:tcW w:w="1185" w:type="dxa"/>
          </w:tcPr>
          <w:p w:rsidR="002502D1" w:rsidRPr="00A805BB" w:rsidP="006B7730">
            <w:pPr>
              <w:spacing w:line="269" w:lineRule="auto"/>
              <w:jc w:val="center"/>
              <w:rPr>
                <w:sz w:val="22"/>
                <w:szCs w:val="22"/>
                <w:rtl/>
              </w:rPr>
            </w:pPr>
            <w:r w:rsidRPr="00A805BB">
              <w:rPr>
                <w:rFonts w:hint="cs"/>
                <w:sz w:val="22"/>
                <w:szCs w:val="22"/>
                <w:rtl/>
              </w:rPr>
              <w:t>רח"ל</w:t>
            </w:r>
            <w:r>
              <w:rPr>
                <w:rStyle w:val="FootnoteReference1"/>
                <w:sz w:val="22"/>
                <w:szCs w:val="22"/>
                <w:rtl/>
              </w:rPr>
              <w:footnoteReference w:id="96"/>
            </w:r>
          </w:p>
        </w:tc>
        <w:tc>
          <w:tcPr>
            <w:tcW w:w="1070" w:type="dxa"/>
          </w:tcPr>
          <w:p w:rsidR="002502D1" w:rsidRPr="00A805BB" w:rsidP="006B7730">
            <w:pPr>
              <w:spacing w:line="269" w:lineRule="auto"/>
              <w:rPr>
                <w:sz w:val="22"/>
                <w:szCs w:val="22"/>
                <w:rtl/>
              </w:rPr>
            </w:pPr>
            <w:r w:rsidRPr="00A805BB">
              <w:rPr>
                <w:rFonts w:hint="cs"/>
                <w:sz w:val="22"/>
                <w:szCs w:val="22"/>
                <w:rtl/>
              </w:rPr>
              <w:t>חמור</w:t>
            </w:r>
            <w:r w:rsidRPr="00A805BB" w:rsidR="006272B6">
              <w:rPr>
                <w:rFonts w:hint="cs"/>
                <w:sz w:val="22"/>
                <w:szCs w:val="22"/>
                <w:rtl/>
              </w:rPr>
              <w:t xml:space="preserve"> </w:t>
            </w:r>
            <w:r w:rsidRPr="00A805BB">
              <w:rPr>
                <w:rFonts w:hint="cs"/>
                <w:sz w:val="22"/>
                <w:szCs w:val="22"/>
                <w:rtl/>
              </w:rPr>
              <w:t>-סביר</w:t>
            </w:r>
          </w:p>
        </w:tc>
        <w:tc>
          <w:tcPr>
            <w:tcW w:w="1421" w:type="dxa"/>
          </w:tcPr>
          <w:p w:rsidR="002502D1" w:rsidRPr="00A805BB" w:rsidP="006B7730">
            <w:pPr>
              <w:spacing w:line="269" w:lineRule="auto"/>
              <w:rPr>
                <w:sz w:val="22"/>
                <w:szCs w:val="22"/>
                <w:rtl/>
              </w:rPr>
            </w:pPr>
            <w:r w:rsidRPr="00A805BB">
              <w:rPr>
                <w:rFonts w:hint="cs"/>
                <w:sz w:val="22"/>
                <w:szCs w:val="22"/>
                <w:rtl/>
              </w:rPr>
              <w:t>125,000</w:t>
            </w:r>
          </w:p>
        </w:tc>
        <w:tc>
          <w:tcPr>
            <w:tcW w:w="1207" w:type="dxa"/>
          </w:tcPr>
          <w:p w:rsidR="002502D1" w:rsidRPr="00A805BB" w:rsidP="006B7730">
            <w:pPr>
              <w:spacing w:line="269" w:lineRule="auto"/>
              <w:rPr>
                <w:sz w:val="22"/>
                <w:szCs w:val="22"/>
                <w:rtl/>
              </w:rPr>
            </w:pPr>
            <w:r w:rsidRPr="00A805BB">
              <w:rPr>
                <w:rFonts w:hint="cs"/>
                <w:sz w:val="22"/>
                <w:szCs w:val="22"/>
                <w:rtl/>
              </w:rPr>
              <w:t>7,500</w:t>
            </w:r>
          </w:p>
        </w:tc>
        <w:tc>
          <w:tcPr>
            <w:tcW w:w="1381" w:type="dxa"/>
          </w:tcPr>
          <w:p w:rsidR="002502D1" w:rsidRPr="00A805BB" w:rsidP="006B7730">
            <w:pPr>
              <w:spacing w:line="269" w:lineRule="auto"/>
              <w:rPr>
                <w:sz w:val="22"/>
                <w:szCs w:val="22"/>
                <w:rtl/>
              </w:rPr>
            </w:pPr>
            <w:r w:rsidRPr="00A805BB">
              <w:rPr>
                <w:rFonts w:hint="cs"/>
                <w:sz w:val="22"/>
                <w:szCs w:val="22"/>
                <w:rtl/>
              </w:rPr>
              <w:t>2,500</w:t>
            </w:r>
          </w:p>
        </w:tc>
        <w:tc>
          <w:tcPr>
            <w:tcW w:w="1956" w:type="dxa"/>
          </w:tcPr>
          <w:p w:rsidR="002502D1" w:rsidRPr="00A805BB" w:rsidP="006B7730">
            <w:pPr>
              <w:spacing w:line="269" w:lineRule="auto"/>
              <w:rPr>
                <w:sz w:val="22"/>
                <w:szCs w:val="22"/>
                <w:rtl/>
              </w:rPr>
            </w:pPr>
            <w:r w:rsidRPr="00A805BB">
              <w:rPr>
                <w:rFonts w:hint="cs"/>
                <w:sz w:val="22"/>
                <w:szCs w:val="22"/>
                <w:rtl/>
              </w:rPr>
              <w:t>מתבסס על מודל איטליה</w:t>
            </w:r>
          </w:p>
        </w:tc>
      </w:tr>
      <w:tr w:rsidTr="003C3EBD">
        <w:tblPrEx>
          <w:tblW w:w="8220" w:type="dxa"/>
          <w:tblLook w:val="04A0"/>
        </w:tblPrEx>
        <w:tc>
          <w:tcPr>
            <w:tcW w:w="1185" w:type="dxa"/>
            <w:vMerge w:val="restart"/>
          </w:tcPr>
          <w:p w:rsidR="002502D1" w:rsidRPr="00A805BB" w:rsidP="006B7730">
            <w:pPr>
              <w:spacing w:line="269" w:lineRule="auto"/>
              <w:jc w:val="center"/>
              <w:rPr>
                <w:sz w:val="22"/>
                <w:szCs w:val="22"/>
                <w:rtl/>
              </w:rPr>
            </w:pPr>
            <w:r w:rsidRPr="00A805BB">
              <w:rPr>
                <w:rFonts w:hint="cs"/>
                <w:sz w:val="22"/>
                <w:szCs w:val="22"/>
                <w:rtl/>
              </w:rPr>
              <w:t>משרד הבריאות</w:t>
            </w:r>
          </w:p>
        </w:tc>
        <w:tc>
          <w:tcPr>
            <w:tcW w:w="1070" w:type="dxa"/>
          </w:tcPr>
          <w:p w:rsidR="002502D1" w:rsidRPr="00A805BB" w:rsidP="006B7730">
            <w:pPr>
              <w:spacing w:line="269" w:lineRule="auto"/>
              <w:rPr>
                <w:sz w:val="22"/>
                <w:szCs w:val="22"/>
                <w:rtl/>
              </w:rPr>
            </w:pPr>
            <w:r w:rsidRPr="00A805BB">
              <w:rPr>
                <w:rFonts w:hint="cs"/>
                <w:sz w:val="22"/>
                <w:szCs w:val="22"/>
                <w:rtl/>
              </w:rPr>
              <w:t>קיצון</w:t>
            </w:r>
          </w:p>
        </w:tc>
        <w:tc>
          <w:tcPr>
            <w:tcW w:w="1421" w:type="dxa"/>
          </w:tcPr>
          <w:p w:rsidR="002502D1" w:rsidRPr="00A805BB" w:rsidP="006B7730">
            <w:pPr>
              <w:spacing w:line="269" w:lineRule="auto"/>
              <w:rPr>
                <w:sz w:val="22"/>
                <w:szCs w:val="22"/>
                <w:rtl/>
              </w:rPr>
            </w:pPr>
            <w:r w:rsidRPr="00A805BB">
              <w:rPr>
                <w:rFonts w:hint="cs"/>
                <w:sz w:val="22"/>
                <w:szCs w:val="22"/>
                <w:rtl/>
              </w:rPr>
              <w:t>150,000</w:t>
            </w:r>
          </w:p>
        </w:tc>
        <w:tc>
          <w:tcPr>
            <w:tcW w:w="1207" w:type="dxa"/>
          </w:tcPr>
          <w:p w:rsidR="002502D1" w:rsidRPr="00A805BB" w:rsidP="006B7730">
            <w:pPr>
              <w:spacing w:line="269" w:lineRule="auto"/>
              <w:rPr>
                <w:sz w:val="22"/>
                <w:szCs w:val="22"/>
                <w:rtl/>
              </w:rPr>
            </w:pPr>
            <w:r w:rsidRPr="00A805BB">
              <w:rPr>
                <w:rFonts w:hint="cs"/>
                <w:sz w:val="22"/>
                <w:szCs w:val="22"/>
                <w:rtl/>
              </w:rPr>
              <w:t>15,000</w:t>
            </w:r>
          </w:p>
        </w:tc>
        <w:tc>
          <w:tcPr>
            <w:tcW w:w="1381" w:type="dxa"/>
          </w:tcPr>
          <w:p w:rsidR="002502D1" w:rsidRPr="00A805BB" w:rsidP="006B7730">
            <w:pPr>
              <w:spacing w:line="269" w:lineRule="auto"/>
              <w:rPr>
                <w:sz w:val="22"/>
                <w:szCs w:val="22"/>
                <w:rtl/>
              </w:rPr>
            </w:pPr>
            <w:r w:rsidRPr="00A805BB">
              <w:rPr>
                <w:rFonts w:hint="cs"/>
                <w:sz w:val="22"/>
                <w:szCs w:val="22"/>
                <w:rtl/>
              </w:rPr>
              <w:t>5,000</w:t>
            </w:r>
          </w:p>
        </w:tc>
        <w:tc>
          <w:tcPr>
            <w:tcW w:w="1956" w:type="dxa"/>
          </w:tcPr>
          <w:p w:rsidR="002502D1" w:rsidRPr="00A805BB" w:rsidP="006B7730">
            <w:pPr>
              <w:spacing w:line="269" w:lineRule="auto"/>
              <w:rPr>
                <w:sz w:val="22"/>
                <w:szCs w:val="22"/>
                <w:rtl/>
              </w:rPr>
            </w:pPr>
          </w:p>
        </w:tc>
      </w:tr>
      <w:tr w:rsidTr="003C3EBD">
        <w:tblPrEx>
          <w:tblW w:w="8220" w:type="dxa"/>
          <w:tblLook w:val="04A0"/>
        </w:tblPrEx>
        <w:tc>
          <w:tcPr>
            <w:tcW w:w="1185" w:type="dxa"/>
            <w:vMerge/>
          </w:tcPr>
          <w:p w:rsidR="002502D1" w:rsidRPr="00A805BB" w:rsidP="006B7730">
            <w:pPr>
              <w:spacing w:line="269" w:lineRule="auto"/>
              <w:jc w:val="center"/>
              <w:rPr>
                <w:sz w:val="22"/>
                <w:szCs w:val="22"/>
                <w:rtl/>
              </w:rPr>
            </w:pPr>
          </w:p>
        </w:tc>
        <w:tc>
          <w:tcPr>
            <w:tcW w:w="1070" w:type="dxa"/>
          </w:tcPr>
          <w:p w:rsidR="002502D1" w:rsidRPr="00A805BB" w:rsidP="006B7730">
            <w:pPr>
              <w:spacing w:line="269" w:lineRule="auto"/>
              <w:rPr>
                <w:sz w:val="22"/>
                <w:szCs w:val="22"/>
                <w:rtl/>
              </w:rPr>
            </w:pPr>
            <w:r w:rsidRPr="00A805BB">
              <w:rPr>
                <w:rFonts w:hint="cs"/>
                <w:sz w:val="22"/>
                <w:szCs w:val="22"/>
                <w:rtl/>
              </w:rPr>
              <w:t>מתון</w:t>
            </w:r>
          </w:p>
        </w:tc>
        <w:tc>
          <w:tcPr>
            <w:tcW w:w="1421" w:type="dxa"/>
          </w:tcPr>
          <w:p w:rsidR="002502D1" w:rsidRPr="00A805BB" w:rsidP="006B7730">
            <w:pPr>
              <w:spacing w:line="269" w:lineRule="auto"/>
              <w:rPr>
                <w:sz w:val="22"/>
                <w:szCs w:val="22"/>
                <w:rtl/>
              </w:rPr>
            </w:pPr>
            <w:r w:rsidRPr="00A805BB">
              <w:rPr>
                <w:rFonts w:hint="cs"/>
                <w:sz w:val="22"/>
                <w:szCs w:val="22"/>
                <w:rtl/>
              </w:rPr>
              <w:t>50,000</w:t>
            </w:r>
          </w:p>
        </w:tc>
        <w:tc>
          <w:tcPr>
            <w:tcW w:w="1207" w:type="dxa"/>
          </w:tcPr>
          <w:p w:rsidR="002502D1" w:rsidRPr="00A805BB" w:rsidP="006B7730">
            <w:pPr>
              <w:spacing w:line="269" w:lineRule="auto"/>
              <w:rPr>
                <w:sz w:val="22"/>
                <w:szCs w:val="22"/>
                <w:rtl/>
              </w:rPr>
            </w:pPr>
            <w:r w:rsidRPr="00A805BB">
              <w:rPr>
                <w:rFonts w:hint="cs"/>
                <w:sz w:val="22"/>
                <w:szCs w:val="22"/>
                <w:rtl/>
              </w:rPr>
              <w:t>7,000</w:t>
            </w:r>
          </w:p>
        </w:tc>
        <w:tc>
          <w:tcPr>
            <w:tcW w:w="1381" w:type="dxa"/>
          </w:tcPr>
          <w:p w:rsidR="002502D1" w:rsidRPr="00A805BB" w:rsidP="006B7730">
            <w:pPr>
              <w:spacing w:line="269" w:lineRule="auto"/>
              <w:rPr>
                <w:sz w:val="22"/>
                <w:szCs w:val="22"/>
                <w:rtl/>
              </w:rPr>
            </w:pPr>
            <w:r w:rsidRPr="00A805BB">
              <w:rPr>
                <w:rFonts w:hint="cs"/>
                <w:sz w:val="22"/>
                <w:szCs w:val="22"/>
                <w:rtl/>
              </w:rPr>
              <w:t>2,500</w:t>
            </w:r>
          </w:p>
        </w:tc>
        <w:tc>
          <w:tcPr>
            <w:tcW w:w="1956" w:type="dxa"/>
          </w:tcPr>
          <w:p w:rsidR="002502D1" w:rsidRPr="00A805BB" w:rsidP="006B7730">
            <w:pPr>
              <w:spacing w:line="269" w:lineRule="auto"/>
              <w:rPr>
                <w:sz w:val="22"/>
                <w:szCs w:val="22"/>
                <w:rtl/>
              </w:rPr>
            </w:pPr>
            <w:r w:rsidRPr="00A805BB">
              <w:rPr>
                <w:rFonts w:hint="cs"/>
                <w:sz w:val="22"/>
                <w:szCs w:val="22"/>
                <w:rtl/>
              </w:rPr>
              <w:t>אפשרי במצב של הגבלות מתונות - הגבלות דיפרנציאליות בהתאם למדדי תחלואה, הסברה ואכיפה</w:t>
            </w:r>
          </w:p>
        </w:tc>
      </w:tr>
      <w:tr w:rsidTr="003C3EBD">
        <w:tblPrEx>
          <w:tblW w:w="8220" w:type="dxa"/>
          <w:tblLook w:val="04A0"/>
        </w:tblPrEx>
        <w:tc>
          <w:tcPr>
            <w:tcW w:w="1185" w:type="dxa"/>
            <w:vMerge/>
          </w:tcPr>
          <w:p w:rsidR="002502D1" w:rsidRPr="00A805BB" w:rsidP="006B7730">
            <w:pPr>
              <w:spacing w:line="269" w:lineRule="auto"/>
              <w:jc w:val="center"/>
              <w:rPr>
                <w:sz w:val="22"/>
                <w:szCs w:val="22"/>
                <w:rtl/>
              </w:rPr>
            </w:pPr>
          </w:p>
        </w:tc>
        <w:tc>
          <w:tcPr>
            <w:tcW w:w="1070" w:type="dxa"/>
          </w:tcPr>
          <w:p w:rsidR="002502D1" w:rsidRPr="00A805BB" w:rsidP="006B7730">
            <w:pPr>
              <w:spacing w:line="269" w:lineRule="auto"/>
              <w:rPr>
                <w:sz w:val="22"/>
                <w:szCs w:val="22"/>
                <w:rtl/>
              </w:rPr>
            </w:pPr>
            <w:r w:rsidRPr="00A805BB">
              <w:rPr>
                <w:rFonts w:hint="cs"/>
                <w:sz w:val="22"/>
                <w:szCs w:val="22"/>
                <w:rtl/>
              </w:rPr>
              <w:t>מקל</w:t>
            </w:r>
          </w:p>
        </w:tc>
        <w:tc>
          <w:tcPr>
            <w:tcW w:w="1421" w:type="dxa"/>
          </w:tcPr>
          <w:p w:rsidR="002502D1" w:rsidRPr="00A805BB" w:rsidP="006B7730">
            <w:pPr>
              <w:spacing w:line="269" w:lineRule="auto"/>
              <w:rPr>
                <w:sz w:val="22"/>
                <w:szCs w:val="22"/>
                <w:rtl/>
              </w:rPr>
            </w:pPr>
            <w:r w:rsidRPr="00A805BB">
              <w:rPr>
                <w:rFonts w:hint="cs"/>
                <w:sz w:val="22"/>
                <w:szCs w:val="22"/>
                <w:rtl/>
              </w:rPr>
              <w:t>20,000</w:t>
            </w:r>
          </w:p>
        </w:tc>
        <w:tc>
          <w:tcPr>
            <w:tcW w:w="1207" w:type="dxa"/>
          </w:tcPr>
          <w:p w:rsidR="002502D1" w:rsidRPr="00A805BB" w:rsidP="006B7730">
            <w:pPr>
              <w:spacing w:line="269" w:lineRule="auto"/>
              <w:rPr>
                <w:sz w:val="22"/>
                <w:szCs w:val="22"/>
                <w:rtl/>
              </w:rPr>
            </w:pPr>
            <w:r w:rsidRPr="00A805BB">
              <w:rPr>
                <w:rFonts w:hint="cs"/>
                <w:sz w:val="22"/>
                <w:szCs w:val="22"/>
                <w:rtl/>
              </w:rPr>
              <w:t>2,800</w:t>
            </w:r>
          </w:p>
        </w:tc>
        <w:tc>
          <w:tcPr>
            <w:tcW w:w="1381" w:type="dxa"/>
          </w:tcPr>
          <w:p w:rsidR="002502D1" w:rsidRPr="00A805BB" w:rsidP="006B7730">
            <w:pPr>
              <w:spacing w:line="269" w:lineRule="auto"/>
              <w:rPr>
                <w:sz w:val="22"/>
                <w:szCs w:val="22"/>
                <w:rtl/>
              </w:rPr>
            </w:pPr>
            <w:r w:rsidRPr="00A805BB">
              <w:rPr>
                <w:rFonts w:hint="cs"/>
                <w:sz w:val="22"/>
                <w:szCs w:val="22"/>
                <w:rtl/>
              </w:rPr>
              <w:t>1,000</w:t>
            </w:r>
          </w:p>
        </w:tc>
        <w:tc>
          <w:tcPr>
            <w:tcW w:w="1956" w:type="dxa"/>
          </w:tcPr>
          <w:p w:rsidR="002502D1" w:rsidRPr="00A805BB" w:rsidP="006B7730">
            <w:pPr>
              <w:spacing w:line="269" w:lineRule="auto"/>
              <w:rPr>
                <w:sz w:val="22"/>
                <w:szCs w:val="22"/>
                <w:rtl/>
              </w:rPr>
            </w:pPr>
            <w:r w:rsidRPr="00A805BB">
              <w:rPr>
                <w:rFonts w:hint="cs"/>
                <w:sz w:val="22"/>
                <w:szCs w:val="22"/>
                <w:rtl/>
              </w:rPr>
              <w:t>אפשרי במצב של סגר מוחלט</w:t>
            </w:r>
          </w:p>
        </w:tc>
      </w:tr>
    </w:tbl>
    <w:p w:rsidR="006272B6" w:rsidRPr="00E77E5B" w:rsidP="006B7730">
      <w:pPr>
        <w:spacing w:line="269" w:lineRule="auto"/>
        <w:rPr>
          <w:sz w:val="18"/>
          <w:szCs w:val="22"/>
          <w:rtl/>
        </w:rPr>
      </w:pPr>
      <w:r w:rsidRPr="00E77E5B">
        <w:rPr>
          <w:rFonts w:hint="cs"/>
          <w:sz w:val="18"/>
          <w:szCs w:val="22"/>
          <w:rtl/>
        </w:rPr>
        <w:t>על פי</w:t>
      </w:r>
      <w:r w:rsidRPr="00E77E5B">
        <w:rPr>
          <w:rFonts w:hint="cs"/>
          <w:sz w:val="18"/>
          <w:szCs w:val="22"/>
          <w:rtl/>
        </w:rPr>
        <w:t xml:space="preserve"> נתוני משרד הבריאות </w:t>
      </w:r>
      <w:r w:rsidRPr="00E77E5B">
        <w:rPr>
          <w:rFonts w:hint="cs"/>
          <w:sz w:val="18"/>
          <w:szCs w:val="22"/>
          <w:rtl/>
        </w:rPr>
        <w:t>ורח"ל</w:t>
      </w:r>
      <w:r w:rsidRPr="00E77E5B">
        <w:rPr>
          <w:rFonts w:hint="cs"/>
          <w:sz w:val="18"/>
          <w:szCs w:val="22"/>
          <w:rtl/>
        </w:rPr>
        <w:t>, בעיבוד משרד מבקר המדינה.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rtl/>
        </w:rPr>
        <w:t>במהלך הדיון המליץ מנכ"ל משרד הבריאות להיערך לתרחיש הקיצון של 5,000 מונשמים.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rtl/>
        </w:rPr>
        <w:t xml:space="preserve">ראש אגף התקציבים במשרד האוצר דאז הציג את התייחסות משרד האוצר </w:t>
      </w:r>
      <w:r w:rsidR="006272B6">
        <w:rPr>
          <w:rFonts w:hint="cs"/>
          <w:rtl/>
        </w:rPr>
        <w:t xml:space="preserve">בנוגע </w:t>
      </w:r>
      <w:r>
        <w:rPr>
          <w:rFonts w:hint="cs"/>
          <w:rtl/>
        </w:rPr>
        <w:t xml:space="preserve">לתרחישים השונים על בסיס בחינה של היקפי התחלואה באיטליה ובניו יורק, שהיו </w:t>
      </w:r>
      <w:r w:rsidR="006272B6">
        <w:rPr>
          <w:rFonts w:hint="cs"/>
          <w:rtl/>
        </w:rPr>
        <w:t xml:space="preserve">גדולים </w:t>
      </w:r>
      <w:r>
        <w:rPr>
          <w:rFonts w:hint="cs"/>
          <w:rtl/>
        </w:rPr>
        <w:t>מאוד</w:t>
      </w:r>
      <w:r w:rsidR="006272B6">
        <w:rPr>
          <w:rFonts w:hint="cs"/>
          <w:rtl/>
        </w:rPr>
        <w:t>,</w:t>
      </w:r>
      <w:r>
        <w:rPr>
          <w:rFonts w:hint="cs"/>
          <w:rtl/>
        </w:rPr>
        <w:t xml:space="preserve"> </w:t>
      </w:r>
      <w:r w:rsidR="006272B6">
        <w:rPr>
          <w:rFonts w:hint="cs"/>
          <w:rtl/>
        </w:rPr>
        <w:t>בהתאמה</w:t>
      </w:r>
      <w:r>
        <w:rPr>
          <w:rFonts w:hint="cs"/>
          <w:rtl/>
        </w:rPr>
        <w:t xml:space="preserve"> לישראל על פי גיל האוכלוסייה </w:t>
      </w:r>
      <w:r w:rsidR="00D0293C">
        <w:rPr>
          <w:rFonts w:hint="cs"/>
          <w:rtl/>
        </w:rPr>
        <w:t>והיקפה</w:t>
      </w:r>
      <w:r>
        <w:rPr>
          <w:rFonts w:hint="cs"/>
          <w:rtl/>
        </w:rPr>
        <w:t xml:space="preserve">. מניתוח זה עלה כי מספר החולים </w:t>
      </w:r>
      <w:r w:rsidR="006272B6">
        <w:rPr>
          <w:rFonts w:hint="cs"/>
          <w:rtl/>
        </w:rPr>
        <w:t xml:space="preserve">במצב קשה </w:t>
      </w:r>
      <w:r>
        <w:rPr>
          <w:rFonts w:hint="cs"/>
          <w:rtl/>
        </w:rPr>
        <w:t xml:space="preserve">הצפוי בישראל לפי מודל איטליה ולפי מודל ניו יורק יגיע ל-1,030 ו-2,737 בהתאמה. בהקשר זה ציין כי בנקודת הזמן </w:t>
      </w:r>
      <w:r w:rsidR="006272B6">
        <w:rPr>
          <w:rFonts w:hint="cs"/>
          <w:rtl/>
        </w:rPr>
        <w:t xml:space="preserve">הזאת </w:t>
      </w:r>
      <w:r>
        <w:rPr>
          <w:rFonts w:hint="cs"/>
          <w:rtl/>
        </w:rPr>
        <w:t xml:space="preserve">היכולת להתמודד עם הנגיף, נוכח הידע שנצבר </w:t>
      </w:r>
      <w:r w:rsidR="006272B6">
        <w:rPr>
          <w:rFonts w:hint="cs"/>
          <w:rtl/>
        </w:rPr>
        <w:t xml:space="preserve">בנושא </w:t>
      </w:r>
      <w:r>
        <w:rPr>
          <w:rFonts w:hint="cs"/>
          <w:rtl/>
        </w:rPr>
        <w:t xml:space="preserve">וההיערכות שהתבצעה, </w:t>
      </w:r>
      <w:r w:rsidR="006272B6">
        <w:rPr>
          <w:rFonts w:hint="cs"/>
          <w:rtl/>
        </w:rPr>
        <w:t xml:space="preserve">טובה </w:t>
      </w:r>
      <w:r>
        <w:rPr>
          <w:rFonts w:hint="cs"/>
          <w:rtl/>
        </w:rPr>
        <w:t xml:space="preserve">לאין שיעור </w:t>
      </w:r>
      <w:r w:rsidR="006272B6">
        <w:rPr>
          <w:rFonts w:hint="cs"/>
          <w:rtl/>
        </w:rPr>
        <w:t xml:space="preserve">מזאת </w:t>
      </w:r>
      <w:r>
        <w:rPr>
          <w:rFonts w:hint="cs"/>
          <w:rtl/>
        </w:rPr>
        <w:t>שהייתה הן באיטליה והן בניו יורק.</w:t>
      </w:r>
      <w:r w:rsidRPr="006B0515">
        <w:rPr>
          <w:rFonts w:hint="cs"/>
          <w:rtl/>
        </w:rPr>
        <w:t xml:space="preserve"> </w:t>
      </w:r>
      <w:r>
        <w:rPr>
          <w:rFonts w:hint="cs"/>
          <w:rtl/>
        </w:rPr>
        <w:t xml:space="preserve">בעקבות דברים אלה עדכן שר הבריאות </w:t>
      </w:r>
      <w:r w:rsidR="00FD3F59">
        <w:rPr>
          <w:rFonts w:hint="cs"/>
          <w:rtl/>
        </w:rPr>
        <w:t xml:space="preserve">דאז </w:t>
      </w:r>
      <w:r>
        <w:rPr>
          <w:rFonts w:hint="cs"/>
          <w:rtl/>
        </w:rPr>
        <w:t>את</w:t>
      </w:r>
      <w:r w:rsidR="00CB2EA1">
        <w:rPr>
          <w:rFonts w:hint="cs"/>
          <w:rtl/>
        </w:rPr>
        <w:t xml:space="preserve"> </w:t>
      </w:r>
      <w:r>
        <w:rPr>
          <w:rFonts w:hint="cs"/>
          <w:rtl/>
        </w:rPr>
        <w:t>המלצת משרד הבריאות וציין שיש להיערך ל-2,500 מונשמים.</w:t>
      </w:r>
    </w:p>
    <w:p w:rsidR="00A805BB" w:rsidP="006B7730">
      <w:pPr>
        <w:spacing w:line="269" w:lineRule="auto"/>
        <w:rPr>
          <w:b/>
          <w:bCs/>
          <w:rtl/>
        </w:rPr>
      </w:pPr>
    </w:p>
    <w:p w:rsidR="00A805BB" w:rsidP="006B7730">
      <w:pPr>
        <w:spacing w:line="269" w:lineRule="auto"/>
        <w:rPr>
          <w:b/>
          <w:bCs/>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במהלך הדיון ביקש </w:t>
      </w:r>
      <w:r>
        <w:rPr>
          <w:rFonts w:hint="cs"/>
          <w:rtl/>
        </w:rPr>
        <w:t>ראה"ם</w:t>
      </w:r>
      <w:r>
        <w:rPr>
          <w:rFonts w:hint="cs"/>
          <w:rtl/>
        </w:rPr>
        <w:t xml:space="preserve"> מכל אחד מהשרים הנוכחים </w:t>
      </w:r>
      <w:r w:rsidR="00FF0E4E">
        <w:rPr>
          <w:rFonts w:hint="cs"/>
          <w:rtl/>
        </w:rPr>
        <w:t xml:space="preserve">להציג </w:t>
      </w:r>
      <w:r>
        <w:rPr>
          <w:rFonts w:hint="cs"/>
          <w:rtl/>
        </w:rPr>
        <w:t xml:space="preserve">את עמדתו לגבי מספר המונשמים </w:t>
      </w:r>
      <w:r w:rsidR="006272B6">
        <w:rPr>
          <w:rFonts w:hint="cs"/>
          <w:rtl/>
        </w:rPr>
        <w:t>ש</w:t>
      </w:r>
      <w:r>
        <w:rPr>
          <w:rFonts w:hint="cs"/>
          <w:rtl/>
        </w:rPr>
        <w:t>יש להיערך</w:t>
      </w:r>
      <w:r w:rsidRPr="006272B6" w:rsidR="006272B6">
        <w:rPr>
          <w:rFonts w:hint="cs"/>
          <w:rtl/>
        </w:rPr>
        <w:t xml:space="preserve"> </w:t>
      </w:r>
      <w:r w:rsidR="006272B6">
        <w:rPr>
          <w:rFonts w:hint="cs"/>
          <w:rtl/>
        </w:rPr>
        <w:t>אליו</w:t>
      </w:r>
      <w:r>
        <w:rPr>
          <w:rFonts w:hint="cs"/>
          <w:rtl/>
        </w:rPr>
        <w:t xml:space="preserve">. הצעות השרים נעו בין 500 </w:t>
      </w:r>
      <w:r w:rsidR="006272B6">
        <w:rPr>
          <w:rFonts w:hint="cs"/>
          <w:rtl/>
        </w:rPr>
        <w:t xml:space="preserve">עד </w:t>
      </w:r>
      <w:r>
        <w:rPr>
          <w:rFonts w:hint="cs"/>
          <w:rtl/>
        </w:rPr>
        <w:t xml:space="preserve">2,500 מונשמים. בסיכום הישיבה קבע קבינט הקורונה כי המסגרת להיערכות </w:t>
      </w:r>
      <w:r w:rsidR="006272B6">
        <w:rPr>
          <w:rFonts w:hint="cs"/>
          <w:rtl/>
        </w:rPr>
        <w:t>תהיה</w:t>
      </w:r>
      <w:r>
        <w:rPr>
          <w:rFonts w:hint="cs"/>
          <w:rtl/>
        </w:rPr>
        <w:t xml:space="preserve"> 2,000 מונשמים.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ב-9.7.20 החליטה הממשלה</w:t>
      </w:r>
      <w:r>
        <w:rPr>
          <w:rStyle w:val="FootnoteReference1"/>
          <w:rtl/>
        </w:rPr>
        <w:footnoteReference w:id="97"/>
      </w:r>
      <w:r>
        <w:rPr>
          <w:rFonts w:hint="cs"/>
          <w:rtl/>
        </w:rPr>
        <w:t xml:space="preserve"> לאשר את החלטת</w:t>
      </w:r>
      <w:r w:rsidR="006272B6">
        <w:rPr>
          <w:rFonts w:hint="cs"/>
          <w:rtl/>
        </w:rPr>
        <w:t>ו</w:t>
      </w:r>
      <w:r>
        <w:rPr>
          <w:rFonts w:hint="cs"/>
          <w:rtl/>
        </w:rPr>
        <w:t xml:space="preserve"> </w:t>
      </w:r>
      <w:r w:rsidR="006272B6">
        <w:rPr>
          <w:rFonts w:hint="cs"/>
          <w:rtl/>
        </w:rPr>
        <w:t xml:space="preserve">האמורה </w:t>
      </w:r>
      <w:r>
        <w:rPr>
          <w:rFonts w:hint="cs"/>
          <w:rtl/>
        </w:rPr>
        <w:t xml:space="preserve">של קבינט הקורונה ו"להנחות את משרד הבריאות, משרד האוצר ומשרד </w:t>
      </w:r>
      <w:r>
        <w:rPr>
          <w:rFonts w:hint="cs"/>
          <w:rtl/>
        </w:rPr>
        <w:t>ראה"ם</w:t>
      </w:r>
      <w:r>
        <w:rPr>
          <w:rFonts w:hint="cs"/>
          <w:rtl/>
        </w:rPr>
        <w:t xml:space="preserve">, בשיתוף כל המשרדים הרלוונטיים, לפעול לבניית יכולות מערכת הבריאות ומוכנותה להתמודד עם מגפת הקורונה באופן שתהיה ערוכה לספק מענה לתרחיש של עד 2,000 מונשמים כתוצאה מתחלואת הקורונה, ובכלל זאת כל הנגזרות מתחלואה בהיקף כזה, בנוסף למונשמים האחרים".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ב-15.7.20 המליץ</w:t>
      </w:r>
      <w:r w:rsidRPr="006272B6" w:rsidR="006272B6">
        <w:rPr>
          <w:rFonts w:hint="cs"/>
          <w:rtl/>
        </w:rPr>
        <w:t xml:space="preserve"> </w:t>
      </w:r>
      <w:r w:rsidR="006272B6">
        <w:rPr>
          <w:rFonts w:hint="cs"/>
          <w:rtl/>
        </w:rPr>
        <w:t xml:space="preserve">משרד הבריאות </w:t>
      </w:r>
      <w:r w:rsidR="006272B6">
        <w:rPr>
          <w:rFonts w:hint="cs"/>
          <w:rtl/>
        </w:rPr>
        <w:t>למל"ל</w:t>
      </w:r>
      <w:r>
        <w:rPr>
          <w:rFonts w:hint="cs"/>
          <w:rtl/>
        </w:rPr>
        <w:t xml:space="preserve"> לבטל </w:t>
      </w:r>
      <w:r w:rsidR="006272B6">
        <w:rPr>
          <w:rFonts w:hint="cs"/>
          <w:rtl/>
        </w:rPr>
        <w:t xml:space="preserve">את רכישתם של </w:t>
      </w:r>
      <w:r>
        <w:rPr>
          <w:rFonts w:hint="cs"/>
          <w:rtl/>
        </w:rPr>
        <w:t xml:space="preserve">3,985 </w:t>
      </w:r>
      <w:r>
        <w:rPr>
          <w:rFonts w:hint="cs"/>
          <w:rtl/>
        </w:rPr>
        <w:t>מנשמים</w:t>
      </w:r>
      <w:r>
        <w:rPr>
          <w:rFonts w:hint="cs"/>
          <w:rtl/>
        </w:rPr>
        <w:t xml:space="preserve"> עודפים</w:t>
      </w:r>
      <w:r>
        <w:rPr>
          <w:rStyle w:val="FootnoteReference1"/>
          <w:rtl/>
        </w:rPr>
        <w:footnoteReference w:id="98"/>
      </w:r>
      <w:r>
        <w:rPr>
          <w:rFonts w:hint="cs"/>
          <w:rtl/>
        </w:rPr>
        <w:t xml:space="preserve"> בעלות של 320 מיליוני ש"ח ולמכור בעתיד </w:t>
      </w:r>
      <w:r>
        <w:rPr>
          <w:rFonts w:hint="cs"/>
          <w:rtl/>
        </w:rPr>
        <w:t>מנשמים</w:t>
      </w:r>
      <w:r>
        <w:rPr>
          <w:rFonts w:hint="cs"/>
          <w:rtl/>
        </w:rPr>
        <w:t xml:space="preserve"> עודפים למדינות אחרות. </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Fonts w:ascii="David" w:hAnsi="David"/>
          <w:sz w:val="24"/>
          <w:rtl/>
        </w:rPr>
      </w:pPr>
      <w:r>
        <w:rPr>
          <w:rFonts w:eastAsia="Times New Roman" w:hint="cs"/>
          <w:sz w:val="24"/>
          <w:rtl/>
          <w:lang w:eastAsia="he-IL"/>
        </w:rPr>
        <w:t xml:space="preserve">ב-17.8.20 מסר מנכ"ל משרד הבריאות לצוות הביקורת כי במהלך גל </w:t>
      </w:r>
      <w:r w:rsidR="006272B6">
        <w:rPr>
          <w:rFonts w:eastAsia="Times New Roman" w:hint="cs"/>
          <w:sz w:val="24"/>
          <w:rtl/>
          <w:lang w:eastAsia="he-IL"/>
        </w:rPr>
        <w:t xml:space="preserve">התחלואה </w:t>
      </w:r>
      <w:r>
        <w:rPr>
          <w:rFonts w:eastAsia="Times New Roman" w:hint="cs"/>
          <w:sz w:val="24"/>
          <w:rtl/>
          <w:lang w:eastAsia="he-IL"/>
        </w:rPr>
        <w:t xml:space="preserve">הראשון נקנו </w:t>
      </w:r>
      <w:r>
        <w:rPr>
          <w:rFonts w:eastAsia="Times New Roman" w:hint="cs"/>
          <w:sz w:val="24"/>
          <w:rtl/>
          <w:lang w:eastAsia="he-IL"/>
        </w:rPr>
        <w:t>מנשמים</w:t>
      </w:r>
      <w:r>
        <w:rPr>
          <w:rFonts w:eastAsia="Times New Roman" w:hint="cs"/>
          <w:sz w:val="24"/>
          <w:rtl/>
          <w:lang w:eastAsia="he-IL"/>
        </w:rPr>
        <w:t xml:space="preserve"> רבים, הרבה מעבר ליכולת של מערכת הבריאות להפעילם, זאת אף לאחר ההחלטה (שהוחל ביישומה) לתגבור צוותי הרפואה בבתי החולים ב-400 רופאים ו</w:t>
      </w:r>
      <w:r w:rsidR="006272B6">
        <w:rPr>
          <w:rFonts w:eastAsia="Times New Roman" w:hint="cs"/>
          <w:sz w:val="24"/>
          <w:rtl/>
          <w:lang w:eastAsia="he-IL"/>
        </w:rPr>
        <w:t>ב</w:t>
      </w:r>
      <w:r>
        <w:rPr>
          <w:rFonts w:eastAsia="Times New Roman" w:hint="cs"/>
          <w:sz w:val="24"/>
          <w:rtl/>
          <w:lang w:eastAsia="he-IL"/>
        </w:rPr>
        <w:t>-1,600 אחיות</w:t>
      </w:r>
      <w:r w:rsidR="006272B6">
        <w:rPr>
          <w:rFonts w:eastAsia="Times New Roman" w:hint="cs"/>
          <w:sz w:val="24"/>
          <w:rtl/>
          <w:lang w:eastAsia="he-IL"/>
        </w:rPr>
        <w:t>,</w:t>
      </w:r>
      <w:r>
        <w:rPr>
          <w:rFonts w:eastAsia="Times New Roman" w:hint="cs"/>
          <w:sz w:val="24"/>
          <w:rtl/>
          <w:lang w:eastAsia="he-IL"/>
        </w:rPr>
        <w:t xml:space="preserve"> וכי </w:t>
      </w:r>
      <w:r>
        <w:rPr>
          <w:rFonts w:eastAsia="Times New Roman" w:hint="cs"/>
          <w:sz w:val="24"/>
          <w:rtl/>
          <w:lang w:eastAsia="he-IL"/>
        </w:rPr>
        <w:t>המנשמים</w:t>
      </w:r>
      <w:r>
        <w:rPr>
          <w:rFonts w:eastAsia="Times New Roman" w:hint="cs"/>
          <w:sz w:val="24"/>
          <w:rtl/>
          <w:lang w:eastAsia="he-IL"/>
        </w:rPr>
        <w:t xml:space="preserve"> העודפים שלא יימצאו צוותים להפעלתם י</w:t>
      </w:r>
      <w:r w:rsidR="00FF0E4E">
        <w:rPr>
          <w:rFonts w:eastAsia="Times New Roman" w:hint="cs"/>
          <w:sz w:val="24"/>
          <w:rtl/>
          <w:lang w:eastAsia="he-IL"/>
        </w:rPr>
        <w:t>י</w:t>
      </w:r>
      <w:r>
        <w:rPr>
          <w:rFonts w:eastAsia="Times New Roman" w:hint="cs"/>
          <w:sz w:val="24"/>
          <w:rtl/>
          <w:lang w:eastAsia="he-IL"/>
        </w:rPr>
        <w:t>מכרו.</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8F028D" w:rsidP="006B7730">
      <w:pPr>
        <w:spacing w:line="269" w:lineRule="auto"/>
        <w:rPr>
          <w:b/>
          <w:bCs/>
          <w:rtl/>
        </w:rPr>
      </w:pPr>
      <w:r>
        <w:rPr>
          <w:rFonts w:hint="cs"/>
          <w:b/>
          <w:bCs/>
          <w:rtl/>
        </w:rPr>
        <w:t>נמצא</w:t>
      </w:r>
      <w:r w:rsidRPr="008F028D">
        <w:rPr>
          <w:rFonts w:hint="cs"/>
          <w:b/>
          <w:bCs/>
          <w:rtl/>
        </w:rPr>
        <w:t xml:space="preserve"> כי</w:t>
      </w:r>
      <w:r>
        <w:rPr>
          <w:rFonts w:hint="cs"/>
          <w:b/>
          <w:bCs/>
          <w:rtl/>
        </w:rPr>
        <w:t xml:space="preserve"> </w:t>
      </w:r>
      <w:r w:rsidRPr="00BD3BB6">
        <w:rPr>
          <w:rFonts w:hint="cs"/>
          <w:b/>
          <w:bCs/>
          <w:rtl/>
        </w:rPr>
        <w:t>נכון</w:t>
      </w:r>
      <w:r w:rsidRPr="00BD3BB6">
        <w:rPr>
          <w:b/>
          <w:bCs/>
          <w:rtl/>
        </w:rPr>
        <w:t xml:space="preserve"> </w:t>
      </w:r>
      <w:r>
        <w:rPr>
          <w:rFonts w:hint="cs"/>
          <w:b/>
          <w:bCs/>
          <w:rtl/>
        </w:rPr>
        <w:t>ל</w:t>
      </w:r>
      <w:r w:rsidRPr="00BD3BB6">
        <w:rPr>
          <w:rFonts w:hint="cs"/>
          <w:b/>
          <w:bCs/>
          <w:rtl/>
        </w:rPr>
        <w:t>ינואר</w:t>
      </w:r>
      <w:r w:rsidRPr="00BD3BB6">
        <w:rPr>
          <w:b/>
          <w:bCs/>
          <w:rtl/>
        </w:rPr>
        <w:t xml:space="preserve"> 2021 </w:t>
      </w:r>
      <w:r w:rsidRPr="00BD3BB6">
        <w:rPr>
          <w:rFonts w:hint="cs"/>
          <w:b/>
          <w:bCs/>
          <w:rtl/>
        </w:rPr>
        <w:t>סופקו</w:t>
      </w:r>
      <w:r w:rsidRPr="00BD3BB6">
        <w:rPr>
          <w:b/>
          <w:bCs/>
          <w:rtl/>
        </w:rPr>
        <w:t xml:space="preserve"> </w:t>
      </w:r>
      <w:r w:rsidRPr="00BD3BB6">
        <w:rPr>
          <w:rFonts w:hint="cs"/>
          <w:b/>
          <w:bCs/>
          <w:rtl/>
        </w:rPr>
        <w:t>למחסני</w:t>
      </w:r>
      <w:r>
        <w:rPr>
          <w:rFonts w:hint="cs"/>
          <w:b/>
          <w:bCs/>
          <w:rtl/>
        </w:rPr>
        <w:t xml:space="preserve"> </w:t>
      </w:r>
      <w:r w:rsidRPr="008F028D">
        <w:rPr>
          <w:rFonts w:hint="cs"/>
          <w:b/>
          <w:bCs/>
          <w:rtl/>
        </w:rPr>
        <w:t>משרד הבריאות 6</w:t>
      </w:r>
      <w:r>
        <w:rPr>
          <w:rFonts w:hint="cs"/>
          <w:b/>
          <w:bCs/>
          <w:rtl/>
        </w:rPr>
        <w:t>,</w:t>
      </w:r>
      <w:r w:rsidRPr="008F028D">
        <w:rPr>
          <w:rFonts w:hint="cs"/>
          <w:b/>
          <w:bCs/>
          <w:rtl/>
        </w:rPr>
        <w:t xml:space="preserve">531 </w:t>
      </w:r>
      <w:r w:rsidRPr="008F028D">
        <w:rPr>
          <w:rFonts w:hint="cs"/>
          <w:b/>
          <w:bCs/>
          <w:rtl/>
        </w:rPr>
        <w:t>מנשמים</w:t>
      </w:r>
      <w:r w:rsidRPr="008F028D">
        <w:rPr>
          <w:rFonts w:hint="cs"/>
          <w:b/>
          <w:bCs/>
          <w:rtl/>
        </w:rPr>
        <w:t xml:space="preserve">, הן מתוצרת מפעלים בישראל והן מחוץ לישראל, בעלות של כ-444 מיליוני ש"ח.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1D760A">
        <w:rPr>
          <w:rFonts w:hint="cs"/>
          <w:b/>
          <w:bCs/>
          <w:rtl/>
        </w:rPr>
        <w:t>מומלץ</w:t>
      </w:r>
      <w:r w:rsidRPr="001D760A">
        <w:rPr>
          <w:b/>
          <w:bCs/>
          <w:rtl/>
        </w:rPr>
        <w:t xml:space="preserve"> כי משרד הבריאות יבחן את מלאי </w:t>
      </w:r>
      <w:r w:rsidRPr="001D760A">
        <w:rPr>
          <w:b/>
          <w:bCs/>
          <w:rtl/>
        </w:rPr>
        <w:t>המנשמים</w:t>
      </w:r>
      <w:r w:rsidRPr="001D760A">
        <w:rPr>
          <w:b/>
          <w:bCs/>
          <w:rtl/>
        </w:rPr>
        <w:t xml:space="preserve"> שברשותו אל מול </w:t>
      </w:r>
      <w:r w:rsidRPr="001D760A">
        <w:rPr>
          <w:rFonts w:hint="cs"/>
          <w:b/>
          <w:bCs/>
          <w:rtl/>
        </w:rPr>
        <w:t>התחזיות</w:t>
      </w:r>
      <w:r w:rsidRPr="001D760A">
        <w:rPr>
          <w:b/>
          <w:bCs/>
          <w:rtl/>
        </w:rPr>
        <w:t xml:space="preserve"> העדכניות הנוגעות להיקף ה</w:t>
      </w:r>
      <w:r w:rsidRPr="001D760A">
        <w:rPr>
          <w:rFonts w:hint="cs"/>
          <w:b/>
          <w:bCs/>
          <w:rtl/>
        </w:rPr>
        <w:t>תחלואה</w:t>
      </w:r>
      <w:r w:rsidRPr="001D760A">
        <w:rPr>
          <w:b/>
          <w:bCs/>
          <w:rtl/>
        </w:rPr>
        <w:t xml:space="preserve"> והיקף המאושפזים </w:t>
      </w:r>
      <w:r w:rsidR="002A1D84">
        <w:rPr>
          <w:rFonts w:hint="cs"/>
          <w:b/>
          <w:bCs/>
          <w:rtl/>
        </w:rPr>
        <w:t xml:space="preserve">ואל מול היכולת להפעילם </w:t>
      </w:r>
      <w:r w:rsidRPr="001D760A">
        <w:rPr>
          <w:b/>
          <w:bCs/>
          <w:rtl/>
        </w:rPr>
        <w:t xml:space="preserve">ויפעל, ככל שעולה צורך, למכירת </w:t>
      </w:r>
      <w:r w:rsidRPr="001D760A">
        <w:rPr>
          <w:b/>
          <w:bCs/>
          <w:rtl/>
        </w:rPr>
        <w:t>מנשמים</w:t>
      </w:r>
      <w:r w:rsidRPr="001D760A">
        <w:rPr>
          <w:b/>
          <w:bCs/>
          <w:rtl/>
        </w:rPr>
        <w:t xml:space="preserve"> עודפים המצויים ברשותו. כמו כן, </w:t>
      </w:r>
      <w:r w:rsidRPr="001D760A">
        <w:rPr>
          <w:rFonts w:hint="cs"/>
          <w:b/>
          <w:bCs/>
          <w:rtl/>
        </w:rPr>
        <w:t xml:space="preserve">מומלץ כי </w:t>
      </w:r>
      <w:r w:rsidR="00FF0E4E">
        <w:rPr>
          <w:rFonts w:hint="cs"/>
          <w:b/>
          <w:bCs/>
          <w:rtl/>
        </w:rPr>
        <w:t xml:space="preserve">המשרד </w:t>
      </w:r>
      <w:r w:rsidRPr="001D760A">
        <w:rPr>
          <w:b/>
          <w:bCs/>
          <w:rtl/>
        </w:rPr>
        <w:t>יביא הנושא להחלטת הממשלה או קבינט הקורונה בהתאם לצורך.</w:t>
      </w:r>
      <w:r>
        <w:rPr>
          <w:rFonts w:hint="cs"/>
          <w:b/>
          <w:b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מנתוני משרד הבריאות אשר הועברו למשרד מבקר המדינה עולה כי מכירת </w:t>
      </w:r>
      <w:r>
        <w:rPr>
          <w:rFonts w:hint="cs"/>
          <w:rtl/>
        </w:rPr>
        <w:t>המנשמים</w:t>
      </w:r>
      <w:r>
        <w:rPr>
          <w:rFonts w:hint="cs"/>
          <w:rtl/>
        </w:rPr>
        <w:t xml:space="preserve"> העודפים </w:t>
      </w:r>
      <w:r w:rsidR="00254E6D">
        <w:rPr>
          <w:rFonts w:hint="cs"/>
          <w:rtl/>
        </w:rPr>
        <w:t xml:space="preserve">יחסית </w:t>
      </w:r>
      <w:r>
        <w:rPr>
          <w:rFonts w:hint="cs"/>
          <w:rtl/>
        </w:rPr>
        <w:t xml:space="preserve">ליעד המונשמים וביטול ההזמנות שבהליכי ביטול וטרם </w:t>
      </w:r>
      <w:r w:rsidRPr="00DB6CE3">
        <w:rPr>
          <w:rFonts w:hint="cs"/>
          <w:rtl/>
        </w:rPr>
        <w:t xml:space="preserve">סופקו יחסוך </w:t>
      </w:r>
      <w:r w:rsidR="00254E6D">
        <w:rPr>
          <w:rFonts w:hint="cs"/>
          <w:rtl/>
        </w:rPr>
        <w:t>יותר</w:t>
      </w:r>
      <w:r>
        <w:rPr>
          <w:rFonts w:hint="cs"/>
          <w:rtl/>
        </w:rPr>
        <w:t xml:space="preserve"> מ-520 מיליוני ש"ח</w:t>
      </w:r>
      <w:r w:rsidR="008C4F37">
        <w:rPr>
          <w:rFonts w:hint="cs"/>
          <w:rtl/>
        </w:rPr>
        <w:t xml:space="preserve"> </w:t>
      </w:r>
      <w:r w:rsidR="00254E6D">
        <w:rPr>
          <w:rFonts w:hint="cs"/>
          <w:rtl/>
        </w:rPr>
        <w:t>-</w:t>
      </w:r>
      <w:r>
        <w:rPr>
          <w:rFonts w:hint="cs"/>
          <w:rtl/>
        </w:rPr>
        <w:t xml:space="preserve"> </w:t>
      </w:r>
      <w:r w:rsidR="00254E6D">
        <w:rPr>
          <w:rFonts w:hint="cs"/>
          <w:rtl/>
        </w:rPr>
        <w:t>כ-147</w:t>
      </w:r>
      <w:r w:rsidR="00266D26">
        <w:rPr>
          <w:rFonts w:hint="cs"/>
          <w:rtl/>
        </w:rPr>
        <w:t xml:space="preserve"> </w:t>
      </w:r>
      <w:r w:rsidR="00254E6D">
        <w:rPr>
          <w:rFonts w:hint="cs"/>
          <w:rtl/>
        </w:rPr>
        <w:t>מיליון ש"ח</w:t>
      </w:r>
      <w:r w:rsidR="00254E6D">
        <w:rPr>
          <w:rFonts w:hint="cs"/>
          <w:rtl/>
        </w:rPr>
        <w:t xml:space="preserve"> </w:t>
      </w:r>
      <w:r>
        <w:rPr>
          <w:rFonts w:hint="cs"/>
          <w:rtl/>
        </w:rPr>
        <w:t xml:space="preserve">מהשלמת ביטול ההזמנות שטרם סופקו </w:t>
      </w:r>
      <w:r w:rsidR="00254E6D">
        <w:rPr>
          <w:rFonts w:hint="cs"/>
          <w:rtl/>
        </w:rPr>
        <w:t>בתוספת כ-373</w:t>
      </w:r>
      <w:r w:rsidR="00266D26">
        <w:rPr>
          <w:rFonts w:hint="cs"/>
          <w:rtl/>
        </w:rPr>
        <w:t xml:space="preserve"> </w:t>
      </w:r>
      <w:r w:rsidR="00254E6D">
        <w:rPr>
          <w:rFonts w:hint="cs"/>
          <w:rtl/>
        </w:rPr>
        <w:t>מיליון ש"ח</w:t>
      </w:r>
      <w:r>
        <w:rPr>
          <w:rFonts w:hint="cs"/>
          <w:rtl/>
        </w:rPr>
        <w:t xml:space="preserve"> ממכירת </w:t>
      </w:r>
      <w:r w:rsidR="00254E6D">
        <w:rPr>
          <w:rFonts w:hint="cs"/>
          <w:rtl/>
        </w:rPr>
        <w:t>ה</w:t>
      </w:r>
      <w:r>
        <w:rPr>
          <w:rFonts w:hint="cs"/>
          <w:rtl/>
        </w:rPr>
        <w:t>מנשמים</w:t>
      </w:r>
      <w:r>
        <w:rPr>
          <w:rFonts w:hint="cs"/>
          <w:rtl/>
        </w:rPr>
        <w:t xml:space="preserve"> </w:t>
      </w:r>
      <w:r w:rsidR="00254E6D">
        <w:rPr>
          <w:rFonts w:hint="cs"/>
          <w:rtl/>
        </w:rPr>
        <w:t>ה</w:t>
      </w:r>
      <w:r>
        <w:rPr>
          <w:rFonts w:hint="cs"/>
          <w:rtl/>
        </w:rPr>
        <w:t>עודפים.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 xml:space="preserve">משרד מבקר המדינה מציין כי לאחר שקבינט הקורונה והממשלה קבעו את תחזית התחלואה שתשמש הנחת עבודה לצעדים שיינקטו כתוצאה ממנה </w:t>
      </w:r>
      <w:r w:rsidRPr="00A72EEB">
        <w:rPr>
          <w:rFonts w:hint="cs"/>
          <w:b/>
          <w:bCs/>
          <w:rtl/>
        </w:rPr>
        <w:t>לקראת</w:t>
      </w:r>
      <w:r w:rsidRPr="00A72EEB">
        <w:rPr>
          <w:b/>
          <w:bCs/>
          <w:rtl/>
        </w:rPr>
        <w:t xml:space="preserve"> גל התחלואה </w:t>
      </w:r>
      <w:r w:rsidRPr="00A72EEB">
        <w:rPr>
          <w:rFonts w:hint="cs"/>
          <w:b/>
          <w:bCs/>
          <w:rtl/>
        </w:rPr>
        <w:t>השני</w:t>
      </w:r>
      <w:r w:rsidRPr="00A72EEB">
        <w:rPr>
          <w:b/>
          <w:bCs/>
          <w:rtl/>
        </w:rPr>
        <w:t>,</w:t>
      </w:r>
      <w:r>
        <w:rPr>
          <w:rFonts w:hint="cs"/>
          <w:b/>
          <w:bCs/>
          <w:rtl/>
        </w:rPr>
        <w:t xml:space="preserve"> הם הנחו על היערכות מערכת הבריאות בלבד, בלי שבחנו את המשמעויות הנגזרות על תחומים נוספים כגון חינוך, תעסוקה, כלכלה, תחבורה ותרבות ובלי שהנחו</w:t>
      </w:r>
      <w:r w:rsidRPr="00550482">
        <w:rPr>
          <w:b/>
          <w:bCs/>
          <w:rtl/>
        </w:rPr>
        <w:t xml:space="preserve"> </w:t>
      </w:r>
      <w:r w:rsidRPr="00550482">
        <w:rPr>
          <w:rFonts w:hint="cs"/>
          <w:b/>
          <w:bCs/>
          <w:rtl/>
        </w:rPr>
        <w:t>את</w:t>
      </w:r>
      <w:r w:rsidRPr="00550482">
        <w:rPr>
          <w:b/>
          <w:bCs/>
          <w:rtl/>
        </w:rPr>
        <w:t xml:space="preserve"> </w:t>
      </w:r>
      <w:r w:rsidRPr="00550482">
        <w:rPr>
          <w:rFonts w:hint="cs"/>
          <w:b/>
          <w:bCs/>
          <w:rtl/>
        </w:rPr>
        <w:t>המשרדים</w:t>
      </w:r>
      <w:r w:rsidRPr="00550482">
        <w:rPr>
          <w:b/>
          <w:bCs/>
          <w:rtl/>
        </w:rPr>
        <w:t xml:space="preserve"> </w:t>
      </w:r>
      <w:r w:rsidRPr="00550482">
        <w:rPr>
          <w:rFonts w:hint="cs"/>
          <w:b/>
          <w:bCs/>
          <w:rtl/>
        </w:rPr>
        <w:t>השונים</w:t>
      </w:r>
      <w:r w:rsidRPr="00550482">
        <w:rPr>
          <w:b/>
          <w:bCs/>
          <w:rtl/>
        </w:rPr>
        <w:t xml:space="preserve"> </w:t>
      </w:r>
      <w:r w:rsidRPr="00550482">
        <w:rPr>
          <w:rFonts w:hint="cs"/>
          <w:b/>
          <w:bCs/>
          <w:rtl/>
        </w:rPr>
        <w:t>להיערך</w:t>
      </w:r>
      <w:r w:rsidRPr="00550482">
        <w:rPr>
          <w:b/>
          <w:bCs/>
          <w:rtl/>
        </w:rPr>
        <w:t xml:space="preserve"> </w:t>
      </w:r>
      <w:r w:rsidRPr="00550482">
        <w:rPr>
          <w:rFonts w:hint="cs"/>
          <w:b/>
          <w:bCs/>
          <w:rtl/>
        </w:rPr>
        <w:t>בהתאם</w:t>
      </w:r>
      <w:r w:rsidR="00062A9B">
        <w:rPr>
          <w:rFonts w:hint="cs"/>
          <w:b/>
          <w:bCs/>
          <w:rtl/>
        </w:rPr>
        <w:t xml:space="preserve"> לכך</w:t>
      </w:r>
      <w:r w:rsidRPr="00550482">
        <w:rPr>
          <w:b/>
          <w:bCs/>
          <w:rtl/>
        </w:rPr>
        <w:t>.</w:t>
      </w:r>
      <w:r>
        <w:rPr>
          <w:rFonts w:hint="cs"/>
          <w:b/>
          <w:bCs/>
          <w:rtl/>
        </w:rPr>
        <w:t xml:space="preserve"> כל זאת למרות ההשפעה הניכרת שהייתה לתחלואה בגל </w:t>
      </w:r>
      <w:r w:rsidR="00FD3F59">
        <w:rPr>
          <w:rFonts w:hint="cs"/>
          <w:b/>
          <w:bCs/>
          <w:rtl/>
        </w:rPr>
        <w:t xml:space="preserve">התחלואה </w:t>
      </w:r>
      <w:r>
        <w:rPr>
          <w:rFonts w:hint="cs"/>
          <w:b/>
          <w:bCs/>
          <w:rtl/>
        </w:rPr>
        <w:t>הראשון על כלל התחומים, בדגש על מערכת החינוך והמשק.</w:t>
      </w:r>
    </w:p>
    <w:p w:rsidR="00E77E5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833CD" w:rsidP="006B7730">
      <w:pPr>
        <w:spacing w:line="269" w:lineRule="auto"/>
        <w:rPr>
          <w:rtl/>
        </w:rPr>
      </w:pPr>
      <w:r>
        <w:rPr>
          <w:rFonts w:hint="cs"/>
          <w:rtl/>
        </w:rPr>
        <w:t>רח"ל</w:t>
      </w:r>
      <w:r>
        <w:rPr>
          <w:rFonts w:hint="cs"/>
          <w:rtl/>
        </w:rPr>
        <w:t xml:space="preserve"> מסרה בתגובתה כי גיבוש תרחיש ייחוס</w:t>
      </w:r>
      <w:r w:rsidR="00520A7B">
        <w:rPr>
          <w:rFonts w:hint="cs"/>
          <w:rtl/>
        </w:rPr>
        <w:t>,</w:t>
      </w:r>
      <w:r>
        <w:rPr>
          <w:rFonts w:hint="cs"/>
          <w:rtl/>
        </w:rPr>
        <w:t xml:space="preserve"> </w:t>
      </w:r>
      <w:r w:rsidR="00CB2B4F">
        <w:rPr>
          <w:rFonts w:hint="cs"/>
          <w:rtl/>
        </w:rPr>
        <w:t xml:space="preserve">הצבעה על תחלואה שעלולה להתרחש טרם התפרצותה והצבעה על הסיכונים האפשריים לגופים, </w:t>
      </w:r>
      <w:r w:rsidR="00520A7B">
        <w:rPr>
          <w:rFonts w:hint="cs"/>
          <w:rtl/>
        </w:rPr>
        <w:t xml:space="preserve">ממחישים </w:t>
      </w:r>
      <w:r w:rsidR="00CB2B4F">
        <w:rPr>
          <w:rFonts w:hint="cs"/>
          <w:rtl/>
        </w:rPr>
        <w:t xml:space="preserve">את החשיבות </w:t>
      </w:r>
      <w:r w:rsidR="00520A7B">
        <w:rPr>
          <w:rFonts w:hint="cs"/>
          <w:rtl/>
        </w:rPr>
        <w:t>ש</w:t>
      </w:r>
      <w:r w:rsidR="00CB2B4F">
        <w:rPr>
          <w:rFonts w:hint="cs"/>
          <w:rtl/>
        </w:rPr>
        <w:t>ל</w:t>
      </w:r>
      <w:r w:rsidR="00520A7B">
        <w:rPr>
          <w:rFonts w:hint="cs"/>
          <w:rtl/>
        </w:rPr>
        <w:t xml:space="preserve"> </w:t>
      </w:r>
      <w:r w:rsidR="00CB2B4F">
        <w:rPr>
          <w:rFonts w:hint="cs"/>
          <w:rtl/>
        </w:rPr>
        <w:t xml:space="preserve">גיבוש תרחיש ייחוס כמסגרת מחייבת של הגופים ומשרדי הממשלה בהיערכות לחירום. </w:t>
      </w:r>
      <w:r w:rsidR="00CB2B4F">
        <w:rPr>
          <w:rFonts w:hint="cs"/>
          <w:rtl/>
        </w:rPr>
        <w:t>רח"ל</w:t>
      </w:r>
      <w:r w:rsidR="00CB2B4F">
        <w:rPr>
          <w:rFonts w:hint="cs"/>
          <w:rtl/>
        </w:rPr>
        <w:t xml:space="preserve"> פעלה רבות לגיבוש </w:t>
      </w:r>
      <w:r w:rsidR="00520A7B">
        <w:rPr>
          <w:rFonts w:hint="cs"/>
          <w:rtl/>
        </w:rPr>
        <w:t xml:space="preserve">ובנייה של </w:t>
      </w:r>
      <w:r w:rsidR="00CB2B4F">
        <w:rPr>
          <w:rFonts w:hint="cs"/>
          <w:rtl/>
        </w:rPr>
        <w:t>התרחיש (בסיוע הגופים המוסמכים, בדגש על עוזר השר להתגוננות ומשרד הבריאות) ולהטמעתו במשרדי הממשלה בהתאם לאחריותה על פי החלטת ממשלה ב/43.</w:t>
      </w:r>
      <w:r w:rsidR="00CB2EA1">
        <w:rPr>
          <w:rFonts w:hint="cs"/>
          <w:rtl/>
        </w:rPr>
        <w:t xml:space="preserve"> </w:t>
      </w:r>
    </w:p>
    <w:p w:rsidR="009833CD"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26078" w:rsidP="006B7730">
      <w:pPr>
        <w:spacing w:line="269" w:lineRule="auto"/>
        <w:rPr>
          <w:rtl/>
        </w:rPr>
      </w:pPr>
      <w:r w:rsidRPr="00653797">
        <w:rPr>
          <w:rFonts w:hint="cs"/>
          <w:rtl/>
        </w:rPr>
        <w:t>אגף</w:t>
      </w:r>
      <w:r w:rsidRPr="00653797">
        <w:rPr>
          <w:rtl/>
        </w:rPr>
        <w:t xml:space="preserve"> התקציבים מסר בתגובתו </w:t>
      </w:r>
      <w:r w:rsidR="008E0B24">
        <w:rPr>
          <w:rFonts w:hint="cs"/>
          <w:rtl/>
        </w:rPr>
        <w:t xml:space="preserve">כי </w:t>
      </w:r>
      <w:r w:rsidR="004A3118">
        <w:rPr>
          <w:rFonts w:hint="cs"/>
          <w:rtl/>
        </w:rPr>
        <w:t xml:space="preserve">בעת קבלת </w:t>
      </w:r>
      <w:r w:rsidR="008E0B24">
        <w:rPr>
          <w:rFonts w:hint="cs"/>
          <w:rtl/>
        </w:rPr>
        <w:t xml:space="preserve">ההחלטה </w:t>
      </w:r>
      <w:r w:rsidR="004A3118">
        <w:rPr>
          <w:rFonts w:hint="cs"/>
          <w:rtl/>
        </w:rPr>
        <w:t xml:space="preserve">לגבי </w:t>
      </w:r>
      <w:r w:rsidR="008E0B24">
        <w:rPr>
          <w:rFonts w:hint="cs"/>
          <w:rtl/>
        </w:rPr>
        <w:t xml:space="preserve">תרחיש </w:t>
      </w:r>
      <w:r w:rsidR="004A3118">
        <w:rPr>
          <w:rFonts w:hint="cs"/>
          <w:rtl/>
        </w:rPr>
        <w:t>ה</w:t>
      </w:r>
      <w:r w:rsidR="008E0B24">
        <w:rPr>
          <w:rFonts w:hint="cs"/>
          <w:rtl/>
        </w:rPr>
        <w:t xml:space="preserve">ייחוס ביוני 2020 והיעד שנקבע להתמודדות עם 2,000 מונשמים, לא נקבעו </w:t>
      </w:r>
      <w:r w:rsidR="009833CD">
        <w:rPr>
          <w:rFonts w:hint="cs"/>
          <w:rtl/>
        </w:rPr>
        <w:t xml:space="preserve">הנגזרות המשלימות לכך - </w:t>
      </w:r>
      <w:r w:rsidR="008E0B24">
        <w:rPr>
          <w:rFonts w:hint="cs"/>
          <w:rtl/>
        </w:rPr>
        <w:t>היערכות הדרושה ל</w:t>
      </w:r>
      <w:r w:rsidR="004A3118">
        <w:rPr>
          <w:rFonts w:hint="cs"/>
          <w:rtl/>
        </w:rPr>
        <w:t>טיפול ב</w:t>
      </w:r>
      <w:r w:rsidR="008E0B24">
        <w:rPr>
          <w:rFonts w:hint="cs"/>
          <w:rtl/>
        </w:rPr>
        <w:t xml:space="preserve">חולים לא מונשמים. </w:t>
      </w:r>
      <w:r w:rsidR="00DA2283">
        <w:rPr>
          <w:rFonts w:hint="cs"/>
          <w:rtl/>
        </w:rPr>
        <w:t xml:space="preserve">היעדר המיקוד וההגדרה הברורה של המסגרת להיערכות, הובילו את </w:t>
      </w:r>
      <w:r w:rsidR="009833CD">
        <w:rPr>
          <w:rFonts w:hint="cs"/>
          <w:rtl/>
        </w:rPr>
        <w:t xml:space="preserve">משרד הבריאות </w:t>
      </w:r>
      <w:r w:rsidR="00DA2283">
        <w:rPr>
          <w:rFonts w:hint="cs"/>
          <w:rtl/>
        </w:rPr>
        <w:t>ל</w:t>
      </w:r>
      <w:r w:rsidR="004A3118">
        <w:rPr>
          <w:rFonts w:hint="cs"/>
          <w:rtl/>
        </w:rPr>
        <w:t xml:space="preserve">בצע </w:t>
      </w:r>
      <w:r w:rsidR="00DA2283">
        <w:rPr>
          <w:rFonts w:hint="cs"/>
          <w:rtl/>
        </w:rPr>
        <w:t>רכש</w:t>
      </w:r>
      <w:r w:rsidR="009833CD">
        <w:rPr>
          <w:rFonts w:hint="cs"/>
          <w:rtl/>
        </w:rPr>
        <w:t xml:space="preserve"> </w:t>
      </w:r>
      <w:r w:rsidR="00266D26">
        <w:rPr>
          <w:rFonts w:hint="cs"/>
          <w:rtl/>
        </w:rPr>
        <w:t xml:space="preserve">של </w:t>
      </w:r>
      <w:r w:rsidR="00DA2283">
        <w:rPr>
          <w:rFonts w:hint="cs"/>
          <w:rtl/>
        </w:rPr>
        <w:t xml:space="preserve">כמות "נרחבת" מאוד של תרופות לצורך הנשמה, קניית כמות גדולה מאוד של מיטות טיפול לחולי קורונה ועוד. כך למעשה, נוצר פער משמעותי בין היקפי התחלואה </w:t>
      </w:r>
      <w:r w:rsidR="004A3118">
        <w:rPr>
          <w:rFonts w:hint="cs"/>
          <w:rtl/>
        </w:rPr>
        <w:t>ש</w:t>
      </w:r>
      <w:r w:rsidR="00DA2283">
        <w:rPr>
          <w:rFonts w:hint="cs"/>
          <w:rtl/>
        </w:rPr>
        <w:t xml:space="preserve">אליהם נערכה מערכת הבריאות, שגזרו משמעויות כבדות על כמויות הרכש והבינוי שהתבצעו, לבין היקפי התחלואה שניתן היה להתמודד איתם מלכתחילה. אמירה זו </w:t>
      </w:r>
      <w:r w:rsidR="00781C6D">
        <w:rPr>
          <w:rFonts w:hint="cs"/>
          <w:rtl/>
        </w:rPr>
        <w:t>"</w:t>
      </w:r>
      <w:r w:rsidR="00DA2283">
        <w:rPr>
          <w:rFonts w:hint="cs"/>
          <w:rtl/>
        </w:rPr>
        <w:t>נאמרה</w:t>
      </w:r>
      <w:r w:rsidR="00781C6D">
        <w:rPr>
          <w:rFonts w:hint="cs"/>
          <w:rtl/>
        </w:rPr>
        <w:t xml:space="preserve"> גם</w:t>
      </w:r>
      <w:r w:rsidR="00DA2283">
        <w:rPr>
          <w:rFonts w:hint="cs"/>
          <w:rtl/>
        </w:rPr>
        <w:t xml:space="preserve"> בזמן אמת על ידי אנשי אגף התקציבים</w:t>
      </w:r>
      <w:r w:rsidR="00520A7B">
        <w:rPr>
          <w:rFonts w:hint="cs"/>
          <w:rtl/>
        </w:rPr>
        <w:t>"</w:t>
      </w:r>
      <w:r w:rsidR="00DA2283">
        <w:rPr>
          <w:rFonts w:hint="cs"/>
          <w:rtl/>
        </w:rPr>
        <w:t xml:space="preserve">. </w:t>
      </w:r>
    </w:p>
    <w:p w:rsidR="00322487" w:rsidRPr="00126078" w:rsidP="006B7730">
      <w:pPr>
        <w:spacing w:line="269" w:lineRule="auto"/>
        <w:rPr>
          <w:rtl/>
        </w:rPr>
      </w:pPr>
    </w:p>
    <w:p w:rsidR="002502D1" w:rsidP="006B7730">
      <w:pPr>
        <w:spacing w:line="269" w:lineRule="auto"/>
        <w:jc w:val="center"/>
        <w:rPr>
          <w:rFonts w:ascii="Arial" w:hAnsi="Arial" w:cs="Arial"/>
          <w:sz w:val="36"/>
          <w:rtl/>
        </w:rPr>
      </w:pPr>
      <w:r w:rsidRPr="00A72EEB">
        <w:rPr>
          <w:rFonts w:ascii="Segoe UI Symbol" w:hAnsi="Segoe UI Symbol" w:cs="Segoe UI Symbol" w:hint="cs"/>
          <w:sz w:val="36"/>
          <w:rtl/>
        </w:rPr>
        <w:t>✰</w:t>
      </w:r>
    </w:p>
    <w:p w:rsidR="002502D1" w:rsidP="006B7730">
      <w:pPr>
        <w:pStyle w:val="a"/>
        <w:spacing w:line="269" w:lineRule="auto"/>
        <w:rPr>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sidRPr="000F3282">
        <w:rPr>
          <w:rFonts w:hint="cs"/>
          <w:b/>
          <w:bCs/>
          <w:rtl/>
        </w:rPr>
        <w:t xml:space="preserve">משרד מבקר המדינה </w:t>
      </w:r>
      <w:r>
        <w:rPr>
          <w:rFonts w:hint="cs"/>
          <w:b/>
          <w:bCs/>
          <w:rtl/>
        </w:rPr>
        <w:t>מציין</w:t>
      </w:r>
      <w:r w:rsidRPr="000F3282">
        <w:rPr>
          <w:rFonts w:hint="cs"/>
          <w:b/>
          <w:bCs/>
          <w:rtl/>
        </w:rPr>
        <w:t xml:space="preserve"> כי תרחיש הייחוס הוא כלי מרכזי להיערכות משרדי הממשלה לאירועי החירום, </w:t>
      </w:r>
      <w:r>
        <w:rPr>
          <w:rFonts w:hint="cs"/>
          <w:b/>
          <w:bCs/>
          <w:rtl/>
        </w:rPr>
        <w:t>וממנו נגזרות</w:t>
      </w:r>
      <w:r w:rsidRPr="000F3282">
        <w:rPr>
          <w:rFonts w:hint="cs"/>
          <w:b/>
          <w:bCs/>
          <w:rtl/>
        </w:rPr>
        <w:t xml:space="preserve"> משמעויות תקציביות, תפעוליות וניהוליות</w:t>
      </w:r>
      <w:r>
        <w:rPr>
          <w:rFonts w:hint="cs"/>
          <w:b/>
          <w:bCs/>
          <w:rtl/>
        </w:rPr>
        <w:t xml:space="preserve"> מהותיות</w:t>
      </w:r>
      <w:r w:rsidRPr="000F3282">
        <w:rPr>
          <w:rFonts w:hint="cs"/>
          <w:b/>
          <w:bCs/>
          <w:rtl/>
        </w:rPr>
        <w:t xml:space="preserve">. </w:t>
      </w:r>
      <w:r>
        <w:rPr>
          <w:rFonts w:hint="cs"/>
          <w:b/>
          <w:bCs/>
          <w:rtl/>
        </w:rPr>
        <w:t xml:space="preserve">בעת קביעת התרחיש יש לשקלל בהחלטה את עלות ההיערכות לכל תרחיש ואת </w:t>
      </w:r>
      <w:r w:rsidRPr="000F3282">
        <w:rPr>
          <w:rFonts w:hint="cs"/>
          <w:b/>
          <w:bCs/>
          <w:rtl/>
        </w:rPr>
        <w:t>מגבלת המשאבים</w:t>
      </w:r>
      <w:r>
        <w:rPr>
          <w:rFonts w:hint="cs"/>
          <w:b/>
          <w:bCs/>
          <w:rtl/>
        </w:rPr>
        <w:t>,</w:t>
      </w:r>
      <w:r w:rsidRPr="000F3282">
        <w:rPr>
          <w:rFonts w:hint="cs"/>
          <w:b/>
          <w:bCs/>
          <w:rtl/>
        </w:rPr>
        <w:t xml:space="preserve"> כדי שיוכל לשמש כלי אפקטיבי</w:t>
      </w:r>
      <w:r w:rsidR="004A3118">
        <w:rPr>
          <w:rFonts w:hint="cs"/>
          <w:b/>
          <w:bCs/>
          <w:rtl/>
        </w:rPr>
        <w:t>,</w:t>
      </w:r>
      <w:r>
        <w:rPr>
          <w:rFonts w:hint="cs"/>
          <w:b/>
          <w:bCs/>
          <w:rtl/>
        </w:rPr>
        <w:t xml:space="preserve"> ואת ההשפעה </w:t>
      </w:r>
      <w:r w:rsidR="004A3118">
        <w:rPr>
          <w:rFonts w:hint="cs"/>
          <w:b/>
          <w:bCs/>
          <w:rtl/>
        </w:rPr>
        <w:t xml:space="preserve">הנרחבת </w:t>
      </w:r>
      <w:r>
        <w:rPr>
          <w:rFonts w:hint="cs"/>
          <w:b/>
          <w:bCs/>
          <w:rtl/>
        </w:rPr>
        <w:t>והכוללת על כל מגזרי המשק</w:t>
      </w:r>
      <w:r w:rsidRPr="000F3282">
        <w:rPr>
          <w:rFonts w:hint="cs"/>
          <w:b/>
          <w:bCs/>
          <w:rtl/>
        </w:rPr>
        <w:t>.</w:t>
      </w:r>
      <w:r>
        <w:rPr>
          <w:rFonts w:hint="cs"/>
          <w:b/>
          <w:bCs/>
          <w:rtl/>
        </w:rPr>
        <w:t xml:space="preserve"> הצורך בתרחיש ייחוס כמסגרת להיערכות </w:t>
      </w:r>
      <w:r w:rsidR="004A3118">
        <w:rPr>
          <w:rFonts w:hint="cs"/>
          <w:b/>
          <w:bCs/>
          <w:rtl/>
        </w:rPr>
        <w:t>הו</w:t>
      </w:r>
      <w:r>
        <w:rPr>
          <w:rFonts w:hint="cs"/>
          <w:b/>
          <w:bCs/>
          <w:rtl/>
        </w:rPr>
        <w:t>עלה לראשונה בפברואר 2020</w:t>
      </w:r>
      <w:r w:rsidR="007111CC">
        <w:rPr>
          <w:rFonts w:hint="cs"/>
          <w:b/>
          <w:bCs/>
          <w:rtl/>
        </w:rPr>
        <w:t>.</w:t>
      </w:r>
      <w:r>
        <w:rPr>
          <w:rFonts w:hint="cs"/>
          <w:b/>
          <w:bCs/>
          <w:rtl/>
        </w:rPr>
        <w:t xml:space="preserve"> עם זאת, הממשלה קבעה מסגרת להיערכות להתמודדות עם משבר הקורונה ביוני 2020, והתייחסה להיערכות מערכת הבריאות בלי להתייחס להיבטים נוספים המחייבים היערכות נוכח השפעת משבר הקורונה, ובהם תחומי החינוך והרווחה. </w:t>
      </w:r>
    </w:p>
    <w:p w:rsidR="00F04032"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04032" w:rsidP="006B7730">
      <w:pPr>
        <w:spacing w:line="269" w:lineRule="auto"/>
        <w:rPr>
          <w:rtl/>
        </w:rPr>
      </w:pPr>
      <w:r w:rsidRPr="00F04032">
        <w:rPr>
          <w:rFonts w:hint="cs"/>
          <w:rtl/>
        </w:rPr>
        <w:t>ביוני</w:t>
      </w:r>
      <w:r w:rsidRPr="00F04032">
        <w:rPr>
          <w:rtl/>
        </w:rPr>
        <w:t xml:space="preserve"> 2021 </w:t>
      </w:r>
      <w:r w:rsidRPr="00F04032">
        <w:rPr>
          <w:rFonts w:hint="cs"/>
          <w:rtl/>
        </w:rPr>
        <w:t>מסר</w:t>
      </w:r>
      <w:r w:rsidRPr="00F04032">
        <w:rPr>
          <w:rtl/>
        </w:rPr>
        <w:t xml:space="preserve"> </w:t>
      </w:r>
      <w:r w:rsidRPr="00F04032">
        <w:rPr>
          <w:rFonts w:hint="cs"/>
          <w:rtl/>
        </w:rPr>
        <w:t>המשרד</w:t>
      </w:r>
      <w:r w:rsidRPr="00F04032">
        <w:rPr>
          <w:rtl/>
        </w:rPr>
        <w:t xml:space="preserve"> </w:t>
      </w:r>
      <w:r w:rsidRPr="00F04032">
        <w:rPr>
          <w:rFonts w:hint="cs"/>
          <w:rtl/>
        </w:rPr>
        <w:t>לבט</w:t>
      </w:r>
      <w:r w:rsidRPr="00F04032">
        <w:rPr>
          <w:rtl/>
        </w:rPr>
        <w:t xml:space="preserve">"פ </w:t>
      </w:r>
      <w:r w:rsidRPr="00F04032">
        <w:rPr>
          <w:rFonts w:hint="cs"/>
          <w:rtl/>
        </w:rPr>
        <w:t>בתגובתו</w:t>
      </w:r>
      <w:r w:rsidRPr="00F04032">
        <w:rPr>
          <w:rtl/>
        </w:rPr>
        <w:t xml:space="preserve"> </w:t>
      </w:r>
      <w:r w:rsidRPr="00F04032">
        <w:rPr>
          <w:rFonts w:hint="cs"/>
          <w:rtl/>
        </w:rPr>
        <w:t>על</w:t>
      </w:r>
      <w:r w:rsidRPr="00F04032">
        <w:rPr>
          <w:rtl/>
        </w:rPr>
        <w:t xml:space="preserve"> </w:t>
      </w:r>
      <w:r w:rsidRPr="00F04032">
        <w:rPr>
          <w:rFonts w:hint="cs"/>
          <w:rtl/>
        </w:rPr>
        <w:t>טיוטת</w:t>
      </w:r>
      <w:r w:rsidRPr="00F04032">
        <w:rPr>
          <w:rtl/>
        </w:rPr>
        <w:t xml:space="preserve"> </w:t>
      </w:r>
      <w:r w:rsidRPr="00F04032">
        <w:rPr>
          <w:rFonts w:hint="cs"/>
          <w:rtl/>
        </w:rPr>
        <w:t>הדוח</w:t>
      </w:r>
      <w:r w:rsidRPr="00F04032">
        <w:rPr>
          <w:rtl/>
        </w:rPr>
        <w:t xml:space="preserve"> (להלן - </w:t>
      </w:r>
      <w:r w:rsidRPr="00F04032">
        <w:rPr>
          <w:rFonts w:hint="cs"/>
          <w:rtl/>
        </w:rPr>
        <w:t>תגובת</w:t>
      </w:r>
      <w:r w:rsidRPr="00F04032">
        <w:rPr>
          <w:rtl/>
        </w:rPr>
        <w:t xml:space="preserve"> </w:t>
      </w:r>
      <w:r w:rsidRPr="00F04032">
        <w:rPr>
          <w:rFonts w:hint="cs"/>
          <w:rtl/>
        </w:rPr>
        <w:t>המשרד</w:t>
      </w:r>
      <w:r w:rsidRPr="00F04032">
        <w:rPr>
          <w:rtl/>
        </w:rPr>
        <w:t xml:space="preserve"> </w:t>
      </w:r>
      <w:r w:rsidRPr="00F04032">
        <w:rPr>
          <w:rFonts w:hint="cs"/>
          <w:rtl/>
        </w:rPr>
        <w:t>לבט</w:t>
      </w:r>
      <w:r w:rsidRPr="00F04032">
        <w:rPr>
          <w:rtl/>
        </w:rPr>
        <w:t xml:space="preserve">"פ) </w:t>
      </w:r>
      <w:r w:rsidRPr="00F04032">
        <w:rPr>
          <w:rFonts w:hint="cs"/>
          <w:rtl/>
        </w:rPr>
        <w:t>כי</w:t>
      </w:r>
      <w:r w:rsidRPr="00F04032">
        <w:rPr>
          <w:rtl/>
        </w:rPr>
        <w:t xml:space="preserve"> </w:t>
      </w:r>
      <w:r w:rsidRPr="00F04032">
        <w:rPr>
          <w:rFonts w:hint="cs"/>
          <w:rtl/>
        </w:rPr>
        <w:t>בימים</w:t>
      </w:r>
      <w:r w:rsidRPr="00F04032">
        <w:rPr>
          <w:rtl/>
        </w:rPr>
        <w:t xml:space="preserve"> </w:t>
      </w:r>
      <w:r w:rsidRPr="00F04032">
        <w:rPr>
          <w:rFonts w:hint="cs"/>
          <w:rtl/>
        </w:rPr>
        <w:t>אלו</w:t>
      </w:r>
      <w:r w:rsidRPr="00F04032">
        <w:rPr>
          <w:rtl/>
        </w:rPr>
        <w:t xml:space="preserve"> </w:t>
      </w:r>
      <w:r w:rsidRPr="00F04032">
        <w:rPr>
          <w:rFonts w:hint="cs"/>
          <w:rtl/>
        </w:rPr>
        <w:t>מתנהלת</w:t>
      </w:r>
      <w:r w:rsidRPr="00F04032">
        <w:rPr>
          <w:rtl/>
        </w:rPr>
        <w:t xml:space="preserve"> </w:t>
      </w:r>
      <w:r w:rsidRPr="00F04032">
        <w:rPr>
          <w:rFonts w:hint="cs"/>
          <w:rtl/>
        </w:rPr>
        <w:t>בחינה</w:t>
      </w:r>
      <w:r w:rsidRPr="00F04032">
        <w:rPr>
          <w:rtl/>
        </w:rPr>
        <w:t xml:space="preserve"> </w:t>
      </w:r>
      <w:r w:rsidRPr="00F04032">
        <w:rPr>
          <w:rFonts w:hint="cs"/>
          <w:rtl/>
        </w:rPr>
        <w:t>מחודשת</w:t>
      </w:r>
      <w:r w:rsidRPr="00F04032">
        <w:rPr>
          <w:rtl/>
        </w:rPr>
        <w:t xml:space="preserve"> </w:t>
      </w:r>
      <w:r w:rsidRPr="00F04032">
        <w:rPr>
          <w:rFonts w:hint="cs"/>
          <w:rtl/>
        </w:rPr>
        <w:t>של</w:t>
      </w:r>
      <w:r w:rsidRPr="00F04032">
        <w:rPr>
          <w:rtl/>
        </w:rPr>
        <w:t xml:space="preserve"> </w:t>
      </w:r>
      <w:r w:rsidRPr="00F04032">
        <w:rPr>
          <w:rFonts w:hint="cs"/>
          <w:rtl/>
        </w:rPr>
        <w:t>תרחיש</w:t>
      </w:r>
      <w:r w:rsidRPr="00F04032">
        <w:rPr>
          <w:rtl/>
        </w:rPr>
        <w:t xml:space="preserve"> </w:t>
      </w:r>
      <w:r w:rsidRPr="00F04032">
        <w:rPr>
          <w:rFonts w:hint="cs"/>
          <w:rtl/>
        </w:rPr>
        <w:t>הייחוס</w:t>
      </w:r>
      <w:r w:rsidRPr="00F04032">
        <w:rPr>
          <w:rtl/>
        </w:rPr>
        <w:t xml:space="preserve"> </w:t>
      </w:r>
      <w:r w:rsidRPr="00F04032">
        <w:rPr>
          <w:rFonts w:hint="cs"/>
          <w:rtl/>
        </w:rPr>
        <w:t>בהובלת</w:t>
      </w:r>
      <w:r w:rsidRPr="00F04032">
        <w:rPr>
          <w:rtl/>
        </w:rPr>
        <w:t xml:space="preserve"> </w:t>
      </w:r>
      <w:r w:rsidRPr="00F04032">
        <w:rPr>
          <w:rFonts w:hint="cs"/>
          <w:rtl/>
        </w:rPr>
        <w:t>רח</w:t>
      </w:r>
      <w:r w:rsidRPr="00F04032">
        <w:rPr>
          <w:rtl/>
        </w:rPr>
        <w:t>"ל</w:t>
      </w:r>
      <w:r w:rsidRPr="00F04032">
        <w:rPr>
          <w:rtl/>
        </w:rPr>
        <w:t xml:space="preserve"> </w:t>
      </w:r>
      <w:r w:rsidRPr="00F04032">
        <w:rPr>
          <w:rFonts w:hint="cs"/>
          <w:rtl/>
        </w:rPr>
        <w:t>ובהשתתפות</w:t>
      </w:r>
      <w:r w:rsidRPr="00F04032">
        <w:rPr>
          <w:rtl/>
        </w:rPr>
        <w:t xml:space="preserve"> </w:t>
      </w:r>
      <w:r w:rsidRPr="00F04032">
        <w:rPr>
          <w:rFonts w:hint="cs"/>
          <w:rtl/>
        </w:rPr>
        <w:t>המשרד</w:t>
      </w:r>
      <w:r w:rsidRPr="00F04032">
        <w:rPr>
          <w:rtl/>
        </w:rPr>
        <w:t xml:space="preserve"> </w:t>
      </w:r>
      <w:r w:rsidRPr="00F04032">
        <w:rPr>
          <w:rFonts w:hint="cs"/>
          <w:rtl/>
        </w:rPr>
        <w:t>לבט</w:t>
      </w:r>
      <w:r w:rsidRPr="00F04032">
        <w:rPr>
          <w:rtl/>
        </w:rPr>
        <w:t xml:space="preserve">"פ </w:t>
      </w:r>
      <w:r w:rsidRPr="00F04032">
        <w:rPr>
          <w:rFonts w:hint="cs"/>
          <w:rtl/>
        </w:rPr>
        <w:t>ויתר</w:t>
      </w:r>
      <w:r w:rsidRPr="00F04032">
        <w:rPr>
          <w:rtl/>
        </w:rPr>
        <w:t xml:space="preserve"> </w:t>
      </w:r>
      <w:r w:rsidRPr="00F04032">
        <w:rPr>
          <w:rFonts w:hint="cs"/>
          <w:rtl/>
        </w:rPr>
        <w:t>משרדי</w:t>
      </w:r>
      <w:r w:rsidRPr="00F04032">
        <w:rPr>
          <w:rtl/>
        </w:rPr>
        <w:t xml:space="preserve"> </w:t>
      </w:r>
      <w:r w:rsidRPr="00F04032">
        <w:rPr>
          <w:rFonts w:hint="cs"/>
          <w:rtl/>
        </w:rPr>
        <w:t>הממשלה</w:t>
      </w:r>
      <w:r w:rsidRPr="00F04032">
        <w:rPr>
          <w:rtl/>
        </w:rPr>
        <w:t>.</w:t>
      </w:r>
    </w:p>
    <w:p w:rsidR="003749AE"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749AE" w:rsidP="006B7730">
      <w:pPr>
        <w:spacing w:line="269" w:lineRule="auto"/>
        <w:rPr>
          <w:rtl/>
        </w:rPr>
      </w:pPr>
      <w:r>
        <w:rPr>
          <w:rFonts w:hint="cs"/>
          <w:rtl/>
        </w:rPr>
        <w:t xml:space="preserve">באוגוסט 2021 מסרה </w:t>
      </w:r>
      <w:r>
        <w:rPr>
          <w:rFonts w:hint="cs"/>
          <w:rtl/>
        </w:rPr>
        <w:t>רח"ל</w:t>
      </w:r>
      <w:r>
        <w:rPr>
          <w:rFonts w:hint="cs"/>
          <w:rtl/>
        </w:rPr>
        <w:t xml:space="preserve"> בהקשר זה </w:t>
      </w:r>
      <w:r w:rsidR="007075D7">
        <w:rPr>
          <w:rFonts w:hint="cs"/>
          <w:rtl/>
        </w:rPr>
        <w:t xml:space="preserve">כי היא </w:t>
      </w:r>
      <w:r w:rsidR="007F0EA5">
        <w:rPr>
          <w:rFonts w:hint="cs"/>
          <w:rtl/>
        </w:rPr>
        <w:t xml:space="preserve">מבצעת עבודת מטה לעדכון </w:t>
      </w:r>
      <w:r w:rsidR="007075D7">
        <w:rPr>
          <w:rFonts w:hint="cs"/>
          <w:rtl/>
        </w:rPr>
        <w:t>תרחיש הייחוס לעורף ל</w:t>
      </w:r>
      <w:r w:rsidR="00635768">
        <w:rPr>
          <w:rFonts w:hint="cs"/>
          <w:rtl/>
        </w:rPr>
        <w:t xml:space="preserve">תרחיש של </w:t>
      </w:r>
      <w:r w:rsidR="007075D7">
        <w:rPr>
          <w:rFonts w:hint="cs"/>
          <w:rtl/>
        </w:rPr>
        <w:t>מלחמה ולא למגפה.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35768" w:rsidP="006B7730">
      <w:pPr>
        <w:spacing w:line="269" w:lineRule="auto"/>
        <w:rPr>
          <w:b/>
          <w:bCs/>
          <w:rtl/>
        </w:rPr>
      </w:pPr>
      <w:r>
        <w:rPr>
          <w:rFonts w:hint="cs"/>
          <w:b/>
          <w:bCs/>
          <w:rtl/>
        </w:rPr>
        <w:t xml:space="preserve">מומלץ כי תרחיש ייחוס שתאמץ הממשלה יכלול התייחסות למכלול ההיבטים המערכתיים, לרבות השפעותיהם על היערכות כלל משרדי </w:t>
      </w:r>
      <w:r w:rsidRPr="00F04032">
        <w:rPr>
          <w:rFonts w:hint="cs"/>
          <w:b/>
          <w:bCs/>
          <w:rtl/>
        </w:rPr>
        <w:t>הממשלה הרלוונטיים באירועים</w:t>
      </w:r>
      <w:r w:rsidRPr="00F04032">
        <w:rPr>
          <w:b/>
          <w:bCs/>
          <w:rtl/>
        </w:rPr>
        <w:t xml:space="preserve"> </w:t>
      </w:r>
      <w:r w:rsidRPr="00F04032">
        <w:rPr>
          <w:rFonts w:hint="cs"/>
          <w:b/>
          <w:bCs/>
          <w:rtl/>
        </w:rPr>
        <w:t>לאומיים</w:t>
      </w:r>
      <w:r w:rsidRPr="00F04032">
        <w:rPr>
          <w:b/>
          <w:bCs/>
          <w:rtl/>
        </w:rPr>
        <w:t xml:space="preserve"> </w:t>
      </w:r>
      <w:r w:rsidRPr="00F04032">
        <w:rPr>
          <w:rFonts w:hint="cs"/>
          <w:b/>
          <w:bCs/>
          <w:rtl/>
        </w:rPr>
        <w:t>דוגמת</w:t>
      </w:r>
      <w:r w:rsidRPr="00F04032">
        <w:rPr>
          <w:b/>
          <w:bCs/>
          <w:rtl/>
        </w:rPr>
        <w:t xml:space="preserve"> </w:t>
      </w:r>
      <w:r w:rsidRPr="00F04032">
        <w:rPr>
          <w:rFonts w:hint="cs"/>
          <w:b/>
          <w:bCs/>
          <w:rtl/>
        </w:rPr>
        <w:t>משבר</w:t>
      </w:r>
      <w:r w:rsidRPr="00F04032">
        <w:rPr>
          <w:b/>
          <w:bCs/>
          <w:rtl/>
        </w:rPr>
        <w:t xml:space="preserve"> </w:t>
      </w:r>
      <w:r w:rsidRPr="00F04032">
        <w:rPr>
          <w:rFonts w:hint="cs"/>
          <w:b/>
          <w:bCs/>
          <w:rtl/>
        </w:rPr>
        <w:t>הקורונה</w:t>
      </w:r>
      <w:r w:rsidRPr="00F04032">
        <w:rPr>
          <w:b/>
          <w:bCs/>
          <w:rtl/>
        </w:rPr>
        <w:t>.</w:t>
      </w:r>
    </w:p>
    <w:p w:rsidR="002502D1" w:rsidP="006B7730">
      <w:pPr>
        <w:pStyle w:val="a"/>
        <w:spacing w:line="269" w:lineRule="auto"/>
        <w:rPr>
          <w:rtl/>
        </w:rPr>
      </w:pPr>
    </w:p>
    <w:p w:rsidR="002502D1" w:rsidRPr="008C2C94" w:rsidP="006B7730">
      <w:pPr>
        <w:pStyle w:val="Heading3"/>
        <w:spacing w:before="0" w:line="269" w:lineRule="auto"/>
      </w:pPr>
      <w:r w:rsidRPr="008C2C94">
        <w:rPr>
          <w:rFonts w:hint="cs"/>
          <w:rtl/>
        </w:rPr>
        <w:t xml:space="preserve">קביעת </w:t>
      </w:r>
      <w:r w:rsidRPr="008C2C94">
        <w:rPr>
          <w:rtl/>
        </w:rPr>
        <w:t xml:space="preserve">אסטרטגיית </w:t>
      </w:r>
      <w:r w:rsidRPr="008C2C94">
        <w:rPr>
          <w:rFonts w:hint="cs"/>
          <w:rtl/>
        </w:rPr>
        <w:t>ה</w:t>
      </w:r>
      <w:r w:rsidRPr="008C2C94">
        <w:rPr>
          <w:rtl/>
        </w:rPr>
        <w:t>יציאה</w:t>
      </w:r>
      <w:r>
        <w:rPr>
          <w:rFonts w:hint="cs"/>
          <w:rtl/>
        </w:rPr>
        <w:t xml:space="preserve"> </w:t>
      </w:r>
      <w:r w:rsidR="00D969F1">
        <w:rPr>
          <w:rFonts w:hint="cs"/>
          <w:rtl/>
        </w:rPr>
        <w:t xml:space="preserve">מהסגר </w:t>
      </w:r>
      <w:r>
        <w:rPr>
          <w:rFonts w:hint="cs"/>
          <w:rtl/>
        </w:rPr>
        <w:t>הראשון ו</w:t>
      </w:r>
      <w:r w:rsidR="008B7B5A">
        <w:rPr>
          <w:rFonts w:hint="cs"/>
          <w:rtl/>
        </w:rPr>
        <w:t>ה</w:t>
      </w:r>
      <w:r>
        <w:rPr>
          <w:rFonts w:hint="cs"/>
          <w:rtl/>
        </w:rPr>
        <w:t xml:space="preserve">היערכות לגל </w:t>
      </w:r>
      <w:r w:rsidR="000D482D">
        <w:rPr>
          <w:rFonts w:hint="cs"/>
          <w:rtl/>
        </w:rPr>
        <w:t xml:space="preserve">התחלואה </w:t>
      </w:r>
      <w:r>
        <w:rPr>
          <w:rFonts w:hint="cs"/>
          <w:rtl/>
        </w:rPr>
        <w:t>שני</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בסוף מרץ 2020 החל </w:t>
      </w:r>
      <w:r>
        <w:rPr>
          <w:rFonts w:hint="cs"/>
          <w:rtl/>
        </w:rPr>
        <w:t>המל"ל</w:t>
      </w:r>
      <w:r>
        <w:rPr>
          <w:rFonts w:hint="cs"/>
          <w:rtl/>
        </w:rPr>
        <w:t xml:space="preserve"> לרכז עבודת מטה לגיבוש אסטרטגיית יציאה </w:t>
      </w:r>
      <w:r w:rsidR="008B7B5A">
        <w:rPr>
          <w:rFonts w:hint="cs"/>
          <w:rtl/>
        </w:rPr>
        <w:t xml:space="preserve">מהסגר הראשון </w:t>
      </w:r>
      <w:r>
        <w:rPr>
          <w:rFonts w:hint="cs"/>
          <w:rtl/>
        </w:rPr>
        <w:t xml:space="preserve">תוך התייעצות </w:t>
      </w:r>
      <w:r w:rsidR="008B7B5A">
        <w:rPr>
          <w:rFonts w:hint="cs"/>
          <w:rtl/>
        </w:rPr>
        <w:t xml:space="preserve">עם </w:t>
      </w:r>
      <w:r>
        <w:rPr>
          <w:rFonts w:hint="cs"/>
          <w:rtl/>
        </w:rPr>
        <w:t xml:space="preserve">שלושה צוותי מומחים (להלן - שלושת צוותי המומחים). </w:t>
      </w:r>
      <w:r w:rsidR="008B7B5A">
        <w:rPr>
          <w:rFonts w:hint="cs"/>
          <w:rtl/>
        </w:rPr>
        <w:t xml:space="preserve">בצוותים השתתפו </w:t>
      </w:r>
      <w:r>
        <w:rPr>
          <w:rFonts w:hint="cs"/>
          <w:rtl/>
        </w:rPr>
        <w:t>מומחים בתחומים שונים, ובהם כלכלה, פי</w:t>
      </w:r>
      <w:r w:rsidR="008B7B5A">
        <w:rPr>
          <w:rFonts w:hint="cs"/>
          <w:rtl/>
        </w:rPr>
        <w:t>ז</w:t>
      </w:r>
      <w:r>
        <w:rPr>
          <w:rFonts w:hint="cs"/>
          <w:rtl/>
        </w:rPr>
        <w:t>יקה, פסיכולוגיה, בריאות הציבור, חקר מגפות ואפידמיולוגיה.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ב-16.4.20 הציג </w:t>
      </w:r>
      <w:r>
        <w:rPr>
          <w:rFonts w:hint="cs"/>
          <w:rtl/>
        </w:rPr>
        <w:t>המל"ל</w:t>
      </w:r>
      <w:r>
        <w:rPr>
          <w:rFonts w:hint="cs"/>
          <w:rtl/>
        </w:rPr>
        <w:t xml:space="preserve"> את עבודת המטה לגיבוש אסטרטגיית יציאה בדיון בראשות </w:t>
      </w:r>
      <w:r>
        <w:rPr>
          <w:rFonts w:hint="cs"/>
          <w:rtl/>
        </w:rPr>
        <w:t>ראה"ם</w:t>
      </w:r>
      <w:r w:rsidR="00874F7C">
        <w:rPr>
          <w:rFonts w:hint="cs"/>
          <w:rtl/>
        </w:rPr>
        <w:t xml:space="preserve"> </w:t>
      </w:r>
      <w:r w:rsidRPr="007C7980" w:rsidR="00874F7C">
        <w:rPr>
          <w:rFonts w:hint="cs"/>
          <w:rtl/>
        </w:rPr>
        <w:t>דאז</w:t>
      </w:r>
      <w:r>
        <w:rPr>
          <w:rFonts w:hint="cs"/>
          <w:rtl/>
        </w:rPr>
        <w:t xml:space="preserve"> ובהשתתפות ראש </w:t>
      </w:r>
      <w:r>
        <w:rPr>
          <w:rFonts w:hint="cs"/>
          <w:rtl/>
        </w:rPr>
        <w:t>המל"ל</w:t>
      </w:r>
      <w:r w:rsidRPr="00874F7C" w:rsidR="00874F7C">
        <w:rPr>
          <w:rFonts w:hint="cs"/>
          <w:rtl/>
        </w:rPr>
        <w:t xml:space="preserve"> </w:t>
      </w:r>
      <w:r w:rsidRPr="007C7980" w:rsidR="00874F7C">
        <w:rPr>
          <w:rFonts w:hint="cs"/>
          <w:rtl/>
        </w:rPr>
        <w:t>דאז</w:t>
      </w:r>
      <w:r>
        <w:rPr>
          <w:rFonts w:hint="cs"/>
          <w:rtl/>
        </w:rPr>
        <w:t>, מנכ"ל משרד הבריאות</w:t>
      </w:r>
      <w:r w:rsidRPr="00874F7C" w:rsidR="00874F7C">
        <w:rPr>
          <w:rFonts w:hint="cs"/>
          <w:rtl/>
        </w:rPr>
        <w:t xml:space="preserve"> </w:t>
      </w:r>
      <w:r w:rsidRPr="007C7980" w:rsidR="00874F7C">
        <w:rPr>
          <w:rFonts w:hint="cs"/>
          <w:rtl/>
        </w:rPr>
        <w:t>דאז</w:t>
      </w:r>
      <w:r>
        <w:rPr>
          <w:rFonts w:hint="cs"/>
          <w:rtl/>
        </w:rPr>
        <w:t>, שר האוצר</w:t>
      </w:r>
      <w:r w:rsidRPr="00874F7C" w:rsidR="00874F7C">
        <w:rPr>
          <w:rFonts w:hint="cs"/>
          <w:rtl/>
        </w:rPr>
        <w:t xml:space="preserve"> </w:t>
      </w:r>
      <w:r w:rsidRPr="007C7980" w:rsidR="00874F7C">
        <w:rPr>
          <w:rFonts w:hint="cs"/>
          <w:rtl/>
        </w:rPr>
        <w:t>דאז</w:t>
      </w:r>
      <w:r>
        <w:rPr>
          <w:rFonts w:hint="cs"/>
          <w:rtl/>
        </w:rPr>
        <w:t xml:space="preserve"> ומנכ"ל משרדו</w:t>
      </w:r>
      <w:r w:rsidRPr="00874F7C" w:rsidR="00874F7C">
        <w:rPr>
          <w:rFonts w:hint="cs"/>
          <w:rtl/>
        </w:rPr>
        <w:t xml:space="preserve"> </w:t>
      </w:r>
      <w:r w:rsidRPr="007C7980" w:rsidR="00874F7C">
        <w:rPr>
          <w:rFonts w:hint="cs"/>
          <w:rtl/>
        </w:rPr>
        <w:t>דאז</w:t>
      </w:r>
      <w:r>
        <w:rPr>
          <w:rFonts w:hint="cs"/>
          <w:rtl/>
        </w:rPr>
        <w:t>, שר הפנים</w:t>
      </w:r>
      <w:r w:rsidRPr="00874F7C" w:rsidR="00874F7C">
        <w:rPr>
          <w:rFonts w:hint="cs"/>
          <w:rtl/>
        </w:rPr>
        <w:t xml:space="preserve"> </w:t>
      </w:r>
      <w:r w:rsidRPr="007C7980" w:rsidR="00874F7C">
        <w:rPr>
          <w:rFonts w:hint="cs"/>
          <w:rtl/>
        </w:rPr>
        <w:t>דאז</w:t>
      </w:r>
      <w:r>
        <w:rPr>
          <w:rFonts w:hint="cs"/>
          <w:rtl/>
        </w:rPr>
        <w:t>, שר החינוך</w:t>
      </w:r>
      <w:r w:rsidRPr="00874F7C" w:rsidR="00874F7C">
        <w:rPr>
          <w:rFonts w:hint="cs"/>
          <w:rtl/>
        </w:rPr>
        <w:t xml:space="preserve"> </w:t>
      </w:r>
      <w:r w:rsidRPr="007C7980" w:rsidR="00874F7C">
        <w:rPr>
          <w:rFonts w:hint="cs"/>
          <w:rtl/>
        </w:rPr>
        <w:t>דאז</w:t>
      </w:r>
      <w:r>
        <w:rPr>
          <w:rFonts w:hint="cs"/>
          <w:rtl/>
        </w:rPr>
        <w:t>, שר הביטחון</w:t>
      </w:r>
      <w:r w:rsidRPr="00874F7C" w:rsidR="00874F7C">
        <w:rPr>
          <w:rFonts w:hint="cs"/>
          <w:rtl/>
        </w:rPr>
        <w:t xml:space="preserve"> </w:t>
      </w:r>
      <w:r w:rsidRPr="007C7980" w:rsidR="00874F7C">
        <w:rPr>
          <w:rFonts w:hint="cs"/>
          <w:rtl/>
        </w:rPr>
        <w:t>דאז</w:t>
      </w:r>
      <w:r>
        <w:rPr>
          <w:rFonts w:hint="cs"/>
          <w:rtl/>
        </w:rPr>
        <w:t>, שר הכלכלה</w:t>
      </w:r>
      <w:r w:rsidRPr="00874F7C" w:rsidR="00874F7C">
        <w:rPr>
          <w:rFonts w:hint="cs"/>
          <w:rtl/>
        </w:rPr>
        <w:t xml:space="preserve"> </w:t>
      </w:r>
      <w:r w:rsidRPr="007C7980" w:rsidR="00874F7C">
        <w:rPr>
          <w:rFonts w:hint="cs"/>
          <w:rtl/>
        </w:rPr>
        <w:t>דאז</w:t>
      </w:r>
      <w:r>
        <w:rPr>
          <w:rFonts w:hint="cs"/>
          <w:rtl/>
        </w:rPr>
        <w:t xml:space="preserve">, שלושת צוותי המומחים ושרים ונציגי משרדי ממשלה נוספים. מטרת הדיון הייתה לקבוע "מדיניות, כיווני פעולה, מנגנון ותהליכים לניהול המשק והשגרה החדשה בצל הקורונה".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A464D5" w:rsidP="006B7730">
      <w:pPr>
        <w:spacing w:line="269" w:lineRule="auto"/>
        <w:rPr>
          <w:rtl/>
        </w:rPr>
      </w:pPr>
      <w:r>
        <w:rPr>
          <w:rFonts w:hint="cs"/>
          <w:rtl/>
        </w:rPr>
        <w:t xml:space="preserve">במהלך הדיון הציג ראש </w:t>
      </w:r>
      <w:r>
        <w:rPr>
          <w:rFonts w:hint="cs"/>
          <w:rtl/>
        </w:rPr>
        <w:t>המל"ל</w:t>
      </w:r>
      <w:r>
        <w:rPr>
          <w:rFonts w:hint="cs"/>
          <w:rtl/>
        </w:rPr>
        <w:t xml:space="preserve"> </w:t>
      </w:r>
      <w:r w:rsidRPr="007C7980" w:rsidR="00874F7C">
        <w:rPr>
          <w:rFonts w:hint="cs"/>
          <w:rtl/>
        </w:rPr>
        <w:t>דאז</w:t>
      </w:r>
      <w:r w:rsidR="00874F7C">
        <w:rPr>
          <w:rFonts w:hint="cs"/>
          <w:rtl/>
        </w:rPr>
        <w:t xml:space="preserve"> </w:t>
      </w:r>
      <w:r>
        <w:rPr>
          <w:rFonts w:hint="cs"/>
          <w:rtl/>
        </w:rPr>
        <w:t xml:space="preserve">את יעד התוכנית שהוא "פעילות מרבית של המשק, של הפרט </w:t>
      </w:r>
      <w:r w:rsidRPr="00A464D5">
        <w:rPr>
          <w:rFonts w:hint="cs"/>
          <w:rtl/>
        </w:rPr>
        <w:t xml:space="preserve">ושל הקהילה, מבלי להיגרר לתחלואה שתאיים על יכולת הספיקה של מערכת הבריאות". </w:t>
      </w:r>
      <w:r w:rsidRPr="00A464D5">
        <w:rPr>
          <w:rFonts w:hint="cs"/>
          <w:rtl/>
        </w:rPr>
        <w:t>המל"ל</w:t>
      </w:r>
      <w:r w:rsidRPr="00A464D5">
        <w:rPr>
          <w:rFonts w:hint="cs"/>
          <w:rtl/>
        </w:rPr>
        <w:t xml:space="preserve"> הציג בדיון את החלופות שגיבשו שלושת צוותי המומחים ואת המלצתו שהתבססה על תוכנית הצוות בהובלת</w:t>
      </w:r>
      <w:r>
        <w:rPr>
          <w:rFonts w:hint="cs"/>
          <w:rtl/>
        </w:rPr>
        <w:t xml:space="preserve"> ראש הצוות המייעץ </w:t>
      </w:r>
      <w:r>
        <w:rPr>
          <w:rFonts w:hint="cs"/>
          <w:rtl/>
        </w:rPr>
        <w:t>למל"ל</w:t>
      </w:r>
      <w:r w:rsidR="00874F7C">
        <w:rPr>
          <w:rFonts w:hint="cs"/>
          <w:rtl/>
        </w:rPr>
        <w:t xml:space="preserve"> </w:t>
      </w:r>
      <w:r w:rsidRPr="007C7980" w:rsidR="00874F7C">
        <w:rPr>
          <w:rFonts w:hint="cs"/>
          <w:rtl/>
        </w:rPr>
        <w:t>דאז</w:t>
      </w:r>
      <w:r w:rsidRPr="00A464D5">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A464D5">
        <w:rPr>
          <w:rFonts w:hint="cs"/>
          <w:rtl/>
        </w:rPr>
        <w:t xml:space="preserve">במהלך הדיון </w:t>
      </w:r>
      <w:r>
        <w:rPr>
          <w:rFonts w:hint="cs"/>
          <w:rtl/>
        </w:rPr>
        <w:t>מסר</w:t>
      </w:r>
      <w:r w:rsidRPr="00A464D5">
        <w:rPr>
          <w:rFonts w:hint="cs"/>
          <w:rtl/>
        </w:rPr>
        <w:t xml:space="preserve"> ראש </w:t>
      </w:r>
      <w:r w:rsidRPr="00A464D5">
        <w:rPr>
          <w:rFonts w:hint="cs"/>
          <w:rtl/>
        </w:rPr>
        <w:t>המל"ל</w:t>
      </w:r>
      <w:r w:rsidRPr="00A464D5">
        <w:rPr>
          <w:rFonts w:hint="cs"/>
          <w:rtl/>
        </w:rPr>
        <w:t xml:space="preserve"> </w:t>
      </w:r>
      <w:r w:rsidRPr="007C7980" w:rsidR="00874F7C">
        <w:rPr>
          <w:rFonts w:hint="cs"/>
          <w:rtl/>
        </w:rPr>
        <w:t>דאז</w:t>
      </w:r>
      <w:r w:rsidR="00874F7C">
        <w:rPr>
          <w:rFonts w:hint="cs"/>
          <w:rtl/>
        </w:rPr>
        <w:t xml:space="preserve"> </w:t>
      </w:r>
      <w:r w:rsidRPr="00A464D5">
        <w:rPr>
          <w:rFonts w:hint="cs"/>
          <w:rtl/>
        </w:rPr>
        <w:t>כי מימוש היעד לניהול המשק ו</w:t>
      </w:r>
      <w:r w:rsidR="008B7B5A">
        <w:rPr>
          <w:rFonts w:hint="cs"/>
          <w:rtl/>
        </w:rPr>
        <w:t>ל</w:t>
      </w:r>
      <w:r w:rsidRPr="00A464D5">
        <w:rPr>
          <w:rFonts w:hint="cs"/>
          <w:rtl/>
        </w:rPr>
        <w:t>קיום שגרה בצל הקורונה מחייב שבעה תנאים לפתיחת המשק: גיבוש מנגנונים</w:t>
      </w:r>
      <w:r w:rsidRPr="00A464D5">
        <w:rPr>
          <w:rtl/>
        </w:rPr>
        <w:t xml:space="preserve"> </w:t>
      </w:r>
      <w:r w:rsidRPr="00A464D5">
        <w:rPr>
          <w:rFonts w:hint="cs"/>
          <w:rtl/>
        </w:rPr>
        <w:t xml:space="preserve">ניהוליים </w:t>
      </w:r>
      <w:r w:rsidR="008B7B5A">
        <w:rPr>
          <w:rFonts w:hint="cs"/>
          <w:rtl/>
        </w:rPr>
        <w:t>ופיתוח</w:t>
      </w:r>
      <w:r w:rsidRPr="00A464D5" w:rsidR="008B7B5A">
        <w:rPr>
          <w:rFonts w:hint="cs"/>
          <w:rtl/>
        </w:rPr>
        <w:t xml:space="preserve"> </w:t>
      </w:r>
      <w:r w:rsidRPr="00A464D5">
        <w:rPr>
          <w:rFonts w:hint="cs"/>
          <w:rtl/>
        </w:rPr>
        <w:t xml:space="preserve">כלים תומכים לניהול התהליך לצורך ויסות, שליטה ובקרה; יישום תוכנית לאומית להגנה על אוכלוסיות בסיכון; מימוש תהליך אפקטיבי למניעת חדירת הנגיף מחו"ל; </w:t>
      </w:r>
      <w:r w:rsidR="008B7B5A">
        <w:rPr>
          <w:rFonts w:hint="cs"/>
          <w:rtl/>
        </w:rPr>
        <w:t>הפעלת</w:t>
      </w:r>
      <w:r w:rsidRPr="00A464D5" w:rsidR="008B7B5A">
        <w:rPr>
          <w:rFonts w:hint="cs"/>
          <w:rtl/>
        </w:rPr>
        <w:t xml:space="preserve"> </w:t>
      </w:r>
      <w:r w:rsidRPr="00A464D5">
        <w:rPr>
          <w:rFonts w:hint="cs"/>
          <w:rtl/>
        </w:rPr>
        <w:t>מנגנון לקטיעת שרשרת ההדבקה; ביסוס תרבות של ריחוק חברתי והקפדה על היגיינה</w:t>
      </w:r>
      <w:r w:rsidR="008B7B5A">
        <w:rPr>
          <w:rFonts w:hint="cs"/>
          <w:rtl/>
        </w:rPr>
        <w:t>, בין היתר</w:t>
      </w:r>
      <w:r w:rsidRPr="00A464D5">
        <w:rPr>
          <w:rFonts w:hint="cs"/>
          <w:rtl/>
        </w:rPr>
        <w:t xml:space="preserve"> באמצעות הסברה, אכיפה וגיבוש פרוטוקול על ידי משרד הבריאות </w:t>
      </w:r>
      <w:r w:rsidR="008B7B5A">
        <w:rPr>
          <w:rFonts w:hint="cs"/>
          <w:rtl/>
        </w:rPr>
        <w:t>לגבי אופן ההתנהגות</w:t>
      </w:r>
      <w:r w:rsidRPr="00A464D5" w:rsidR="008B7B5A">
        <w:rPr>
          <w:rFonts w:hint="cs"/>
          <w:rtl/>
        </w:rPr>
        <w:t xml:space="preserve"> </w:t>
      </w:r>
      <w:r w:rsidRPr="00A464D5">
        <w:rPr>
          <w:rFonts w:hint="cs"/>
          <w:rtl/>
        </w:rPr>
        <w:t xml:space="preserve">במקומות עבודה; מיסוד שגרת טיפול קבועה מראש במוקד התפרצות באזור מגורים או במוסד; והגדלת יכולת הספיקה של מערכת הבריאות.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spacing w:line="269" w:lineRule="auto"/>
        <w:ind w:left="-1"/>
        <w:rPr>
          <w:rtl/>
        </w:rPr>
      </w:pPr>
      <w:r w:rsidRPr="00B934E6">
        <w:rPr>
          <w:rFonts w:hint="cs"/>
          <w:rtl/>
        </w:rPr>
        <w:t xml:space="preserve">בהתאם לכך בסיכום הדיון הנחה </w:t>
      </w:r>
      <w:r w:rsidRPr="00B934E6">
        <w:rPr>
          <w:rFonts w:hint="cs"/>
          <w:rtl/>
        </w:rPr>
        <w:t>ראה"ם</w:t>
      </w:r>
      <w:r w:rsidR="001F4F42">
        <w:rPr>
          <w:rFonts w:hint="cs"/>
          <w:rtl/>
        </w:rPr>
        <w:t xml:space="preserve"> </w:t>
      </w:r>
      <w:r w:rsidRPr="007C7980" w:rsidR="00B06718">
        <w:rPr>
          <w:rFonts w:hint="cs"/>
          <w:rtl/>
        </w:rPr>
        <w:t>דאז</w:t>
      </w:r>
      <w:r w:rsidR="00B06718">
        <w:rPr>
          <w:rFonts w:hint="cs"/>
          <w:rtl/>
        </w:rPr>
        <w:t xml:space="preserve"> </w:t>
      </w:r>
      <w:r w:rsidRPr="00B934E6">
        <w:rPr>
          <w:rFonts w:hint="cs"/>
          <w:rtl/>
        </w:rPr>
        <w:t xml:space="preserve">את </w:t>
      </w:r>
      <w:r w:rsidRPr="00B934E6">
        <w:rPr>
          <w:rFonts w:hint="cs"/>
          <w:rtl/>
        </w:rPr>
        <w:t>המל"ל</w:t>
      </w:r>
      <w:r w:rsidRPr="00B934E6">
        <w:rPr>
          <w:rFonts w:hint="cs"/>
          <w:rtl/>
        </w:rPr>
        <w:t xml:space="preserve"> להקים מרכז מידע שיאגד את כלל המידע הרלוונטי בנושא הקורונה; </w:t>
      </w:r>
      <w:r w:rsidR="008B7B5A">
        <w:rPr>
          <w:rFonts w:hint="cs"/>
          <w:rtl/>
        </w:rPr>
        <w:t xml:space="preserve">וכן </w:t>
      </w:r>
      <w:r w:rsidRPr="00B934E6">
        <w:rPr>
          <w:rFonts w:hint="cs"/>
          <w:rtl/>
        </w:rPr>
        <w:t xml:space="preserve">הנחה את משרד הבריאות לגבש מנגנון לקטיעת שרשרת ההדבקה </w:t>
      </w:r>
      <w:r w:rsidR="009D4D70">
        <w:rPr>
          <w:rFonts w:hint="cs"/>
          <w:rtl/>
        </w:rPr>
        <w:t>שיופעל בשלבי הבדיקות והתחקור</w:t>
      </w:r>
      <w:r w:rsidRPr="00344AB1">
        <w:rPr>
          <w:rtl/>
        </w:rPr>
        <w:t xml:space="preserve">, </w:t>
      </w:r>
      <w:r w:rsidRPr="00B934E6">
        <w:rPr>
          <w:rFonts w:hint="cs"/>
          <w:rtl/>
        </w:rPr>
        <w:t>לקבוע נהלים</w:t>
      </w:r>
      <w:r w:rsidR="009D4D70">
        <w:rPr>
          <w:rFonts w:hint="cs"/>
          <w:rtl/>
        </w:rPr>
        <w:t xml:space="preserve"> לגבי אופן</w:t>
      </w:r>
      <w:r w:rsidRPr="00B934E6">
        <w:rPr>
          <w:rFonts w:hint="cs"/>
          <w:rtl/>
        </w:rPr>
        <w:t xml:space="preserve"> התנהגות</w:t>
      </w:r>
      <w:r w:rsidRPr="00B934E6">
        <w:rPr>
          <w:rtl/>
        </w:rPr>
        <w:t xml:space="preserve"> הציבור והפרט </w:t>
      </w:r>
      <w:r w:rsidRPr="00B934E6">
        <w:rPr>
          <w:rFonts w:hint="cs"/>
          <w:rtl/>
        </w:rPr>
        <w:t>ב</w:t>
      </w:r>
      <w:r w:rsidRPr="00B934E6">
        <w:rPr>
          <w:rtl/>
        </w:rPr>
        <w:t xml:space="preserve">מקומות עבודה, </w:t>
      </w:r>
      <w:r w:rsidR="009D4D70">
        <w:rPr>
          <w:rFonts w:hint="cs"/>
          <w:rtl/>
        </w:rPr>
        <w:t>ב</w:t>
      </w:r>
      <w:r w:rsidRPr="00B934E6">
        <w:rPr>
          <w:rtl/>
        </w:rPr>
        <w:t xml:space="preserve">בתי מסחר, </w:t>
      </w:r>
      <w:r w:rsidR="009D4D70">
        <w:rPr>
          <w:rFonts w:hint="cs"/>
          <w:rtl/>
        </w:rPr>
        <w:t>ב</w:t>
      </w:r>
      <w:r w:rsidRPr="00B934E6">
        <w:rPr>
          <w:rtl/>
        </w:rPr>
        <w:t xml:space="preserve">אולמות אירועים, </w:t>
      </w:r>
      <w:r w:rsidR="009D4D70">
        <w:rPr>
          <w:rFonts w:hint="cs"/>
          <w:rtl/>
        </w:rPr>
        <w:t>ב</w:t>
      </w:r>
      <w:r w:rsidRPr="00B934E6">
        <w:rPr>
          <w:rtl/>
        </w:rPr>
        <w:t xml:space="preserve">בתי ספר, </w:t>
      </w:r>
      <w:r w:rsidR="009D4D70">
        <w:rPr>
          <w:rFonts w:hint="cs"/>
          <w:rtl/>
        </w:rPr>
        <w:t>ב</w:t>
      </w:r>
      <w:r w:rsidRPr="00B934E6">
        <w:rPr>
          <w:rtl/>
        </w:rPr>
        <w:t>בתי כנסת ו</w:t>
      </w:r>
      <w:r w:rsidR="009D4D70">
        <w:rPr>
          <w:rFonts w:hint="cs"/>
          <w:rtl/>
        </w:rPr>
        <w:t>ב</w:t>
      </w:r>
      <w:r w:rsidRPr="00B934E6">
        <w:rPr>
          <w:rtl/>
        </w:rPr>
        <w:t xml:space="preserve">כלל </w:t>
      </w:r>
      <w:r w:rsidRPr="00B934E6">
        <w:rPr>
          <w:rFonts w:hint="cs"/>
          <w:rtl/>
        </w:rPr>
        <w:t>המוסדות</w:t>
      </w:r>
      <w:r w:rsidRPr="00B934E6">
        <w:rPr>
          <w:rtl/>
        </w:rPr>
        <w:t xml:space="preserve"> במרחב הציבורי</w:t>
      </w:r>
      <w:r w:rsidRPr="00344AB1">
        <w:rPr>
          <w:rtl/>
        </w:rPr>
        <w:t xml:space="preserve"> </w:t>
      </w:r>
      <w:r w:rsidRPr="00B934E6">
        <w:rPr>
          <w:rFonts w:hint="cs"/>
          <w:rtl/>
        </w:rPr>
        <w:t xml:space="preserve">ולקבוע שגרות עבודה לטיפול </w:t>
      </w:r>
      <w:r w:rsidRPr="00B934E6">
        <w:rPr>
          <w:rFonts w:hint="cs"/>
          <w:rtl/>
        </w:rPr>
        <w:t>מי</w:t>
      </w:r>
      <w:r w:rsidR="009D4D70">
        <w:rPr>
          <w:rFonts w:hint="cs"/>
          <w:rtl/>
        </w:rPr>
        <w:t>י</w:t>
      </w:r>
      <w:r w:rsidRPr="00B934E6">
        <w:rPr>
          <w:rFonts w:hint="cs"/>
          <w:rtl/>
        </w:rPr>
        <w:t>די</w:t>
      </w:r>
      <w:r w:rsidRPr="00B934E6">
        <w:rPr>
          <w:rFonts w:hint="cs"/>
          <w:rtl/>
        </w:rPr>
        <w:t xml:space="preserve"> במוקדי התפרצות</w:t>
      </w:r>
      <w:r w:rsidR="009D4D70">
        <w:rPr>
          <w:rFonts w:hint="cs"/>
          <w:rtl/>
        </w:rPr>
        <w:t>. נוסף על כך</w:t>
      </w:r>
      <w:r w:rsidRPr="00B934E6">
        <w:rPr>
          <w:rFonts w:hint="cs"/>
          <w:rtl/>
        </w:rPr>
        <w:t xml:space="preserve"> הנחה </w:t>
      </w:r>
      <w:r w:rsidR="009D4D70">
        <w:rPr>
          <w:rFonts w:hint="cs"/>
          <w:rtl/>
        </w:rPr>
        <w:t>ראה"ם</w:t>
      </w:r>
      <w:r w:rsidR="009D4D70">
        <w:rPr>
          <w:rFonts w:hint="cs"/>
          <w:rtl/>
        </w:rPr>
        <w:t xml:space="preserve"> </w:t>
      </w:r>
      <w:r w:rsidRPr="007C7980" w:rsidR="00B06718">
        <w:rPr>
          <w:rFonts w:hint="cs"/>
          <w:rtl/>
        </w:rPr>
        <w:t>דאז</w:t>
      </w:r>
      <w:r w:rsidR="00B06718">
        <w:rPr>
          <w:rFonts w:hint="cs"/>
          <w:rtl/>
        </w:rPr>
        <w:t xml:space="preserve"> </w:t>
      </w:r>
      <w:r w:rsidRPr="00B934E6">
        <w:rPr>
          <w:rFonts w:hint="cs"/>
          <w:rtl/>
        </w:rPr>
        <w:t xml:space="preserve">את משרד האוצר ומשרד הבריאות להמשיך לפעול להגדלת יכולת הספיקה של מערכת הבריאות; והנחה את ממלא מקום מנכ"ל משרדו </w:t>
      </w:r>
      <w:r w:rsidRPr="007C7980" w:rsidR="00B06718">
        <w:rPr>
          <w:rFonts w:hint="cs"/>
          <w:rtl/>
        </w:rPr>
        <w:t>דאז</w:t>
      </w:r>
      <w:r w:rsidR="00B06718">
        <w:rPr>
          <w:rFonts w:hint="cs"/>
          <w:rtl/>
        </w:rPr>
        <w:t xml:space="preserve"> </w:t>
      </w:r>
      <w:r w:rsidRPr="00B934E6">
        <w:rPr>
          <w:rFonts w:hint="cs"/>
          <w:rtl/>
        </w:rPr>
        <w:t>לגבש תו תקן בהיבטי בריאות הציבור לתעשייה, לשירותים, לייצור ולמסחר ולהחילו במהירות על המשק.</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A464D5">
        <w:rPr>
          <w:rFonts w:hint="cs"/>
          <w:rtl/>
        </w:rPr>
        <w:t xml:space="preserve">בדיון </w:t>
      </w:r>
      <w:r>
        <w:rPr>
          <w:rFonts w:hint="cs"/>
          <w:rtl/>
        </w:rPr>
        <w:t xml:space="preserve">זה </w:t>
      </w:r>
      <w:r w:rsidRPr="00A464D5">
        <w:rPr>
          <w:rFonts w:hint="cs"/>
          <w:rtl/>
        </w:rPr>
        <w:t xml:space="preserve">הציג ראש </w:t>
      </w:r>
      <w:r w:rsidRPr="00A464D5">
        <w:rPr>
          <w:rFonts w:hint="cs"/>
          <w:rtl/>
        </w:rPr>
        <w:t>המל"ל</w:t>
      </w:r>
      <w:r w:rsidRPr="00A464D5">
        <w:rPr>
          <w:rFonts w:hint="cs"/>
          <w:rtl/>
        </w:rPr>
        <w:t xml:space="preserve"> </w:t>
      </w:r>
      <w:r w:rsidRPr="007C7980" w:rsidR="00B06718">
        <w:rPr>
          <w:rFonts w:hint="cs"/>
          <w:rtl/>
        </w:rPr>
        <w:t>דאז</w:t>
      </w:r>
      <w:r w:rsidR="00B06718">
        <w:rPr>
          <w:rFonts w:hint="cs"/>
          <w:rtl/>
        </w:rPr>
        <w:t xml:space="preserve"> </w:t>
      </w:r>
      <w:r w:rsidRPr="00A464D5">
        <w:rPr>
          <w:rFonts w:hint="cs"/>
          <w:rtl/>
        </w:rPr>
        <w:t xml:space="preserve">מדדים שונים למעקב </w:t>
      </w:r>
      <w:r w:rsidR="009D4D70">
        <w:rPr>
          <w:rFonts w:hint="cs"/>
          <w:rtl/>
        </w:rPr>
        <w:t>אחר</w:t>
      </w:r>
      <w:r w:rsidRPr="00A464D5" w:rsidR="009D4D70">
        <w:rPr>
          <w:rFonts w:hint="cs"/>
          <w:rtl/>
        </w:rPr>
        <w:t xml:space="preserve"> </w:t>
      </w:r>
      <w:r w:rsidRPr="00A464D5">
        <w:rPr>
          <w:rFonts w:hint="cs"/>
          <w:rtl/>
        </w:rPr>
        <w:t xml:space="preserve">התפשטות המגפה ובכלל זה </w:t>
      </w:r>
      <w:r w:rsidR="009D4D70">
        <w:rPr>
          <w:rFonts w:hint="cs"/>
          <w:rtl/>
        </w:rPr>
        <w:t xml:space="preserve">אחר </w:t>
      </w:r>
      <w:r w:rsidRPr="00A464D5">
        <w:rPr>
          <w:rFonts w:hint="cs"/>
          <w:rtl/>
        </w:rPr>
        <w:t xml:space="preserve">מספר </w:t>
      </w:r>
      <w:r w:rsidR="009D4D70">
        <w:rPr>
          <w:rFonts w:hint="cs"/>
          <w:rtl/>
        </w:rPr>
        <w:t>ה</w:t>
      </w:r>
      <w:r w:rsidRPr="00A464D5">
        <w:rPr>
          <w:rFonts w:hint="cs"/>
          <w:rtl/>
        </w:rPr>
        <w:t xml:space="preserve">חולים </w:t>
      </w:r>
      <w:r w:rsidR="009D4D70">
        <w:rPr>
          <w:rFonts w:hint="cs"/>
          <w:rtl/>
        </w:rPr>
        <w:t>ה</w:t>
      </w:r>
      <w:r w:rsidRPr="00A464D5">
        <w:rPr>
          <w:rFonts w:hint="cs"/>
          <w:rtl/>
        </w:rPr>
        <w:t xml:space="preserve">חדשים ביום, </w:t>
      </w:r>
      <w:r w:rsidR="009E567B">
        <w:rPr>
          <w:rFonts w:hint="cs"/>
          <w:rtl/>
        </w:rPr>
        <w:t xml:space="preserve">אחר </w:t>
      </w:r>
      <w:r w:rsidRPr="00A464D5">
        <w:rPr>
          <w:rFonts w:hint="cs"/>
          <w:rtl/>
        </w:rPr>
        <w:t xml:space="preserve">מספר </w:t>
      </w:r>
      <w:r w:rsidR="009D4D70">
        <w:rPr>
          <w:rFonts w:hint="cs"/>
          <w:rtl/>
        </w:rPr>
        <w:t>ה</w:t>
      </w:r>
      <w:r w:rsidRPr="00A464D5">
        <w:rPr>
          <w:rFonts w:hint="cs"/>
          <w:rtl/>
        </w:rPr>
        <w:t xml:space="preserve">חולים </w:t>
      </w:r>
      <w:r w:rsidR="009D4D70">
        <w:rPr>
          <w:rFonts w:hint="cs"/>
          <w:rtl/>
        </w:rPr>
        <w:t>במצב קשה</w:t>
      </w:r>
      <w:r w:rsidRPr="00A464D5">
        <w:rPr>
          <w:rFonts w:hint="cs"/>
          <w:rtl/>
        </w:rPr>
        <w:t xml:space="preserve"> ו</w:t>
      </w:r>
      <w:r w:rsidR="009D4D70">
        <w:rPr>
          <w:rFonts w:hint="cs"/>
          <w:rtl/>
        </w:rPr>
        <w:t xml:space="preserve">אחר </w:t>
      </w:r>
      <w:r w:rsidRPr="00A464D5">
        <w:rPr>
          <w:rFonts w:hint="cs"/>
          <w:rtl/>
        </w:rPr>
        <w:t>קצב הכפלת הנדבקים, שעל פיהם יהיה ניתן להחליט על הקלה או הקשחה של ההגבלות.</w:t>
      </w:r>
      <w:r w:rsidRPr="00A464D5">
        <w:rPr>
          <w:rFonts w:hint="cs"/>
          <w:rtl/>
        </w:rPr>
        <w:t xml:space="preserve"> </w:t>
      </w:r>
      <w:r w:rsidRPr="00A464D5">
        <w:rPr>
          <w:rFonts w:hint="cs"/>
          <w:rtl/>
        </w:rPr>
        <w:t xml:space="preserve">ראש </w:t>
      </w:r>
      <w:r w:rsidRPr="00A464D5">
        <w:rPr>
          <w:rFonts w:hint="cs"/>
          <w:rtl/>
        </w:rPr>
        <w:t>המל"ל</w:t>
      </w:r>
      <w:r w:rsidRPr="00A464D5">
        <w:rPr>
          <w:rFonts w:hint="cs"/>
          <w:rtl/>
        </w:rPr>
        <w:t xml:space="preserve"> </w:t>
      </w:r>
      <w:r w:rsidRPr="007C7980" w:rsidR="00B06718">
        <w:rPr>
          <w:rFonts w:hint="cs"/>
          <w:rtl/>
        </w:rPr>
        <w:t>דאז</w:t>
      </w:r>
      <w:r w:rsidR="00B06718">
        <w:rPr>
          <w:rFonts w:hint="cs"/>
          <w:rtl/>
        </w:rPr>
        <w:t xml:space="preserve"> </w:t>
      </w:r>
      <w:r w:rsidRPr="00A464D5">
        <w:rPr>
          <w:rFonts w:hint="cs"/>
          <w:rtl/>
        </w:rPr>
        <w:t>ציין כי נדרש לקבוע מהם</w:t>
      </w:r>
      <w:r w:rsidRPr="00A464D5">
        <w:rPr>
          <w:rtl/>
        </w:rPr>
        <w:t xml:space="preserve"> </w:t>
      </w:r>
      <w:r w:rsidRPr="00A464D5">
        <w:rPr>
          <w:rFonts w:hint="cs"/>
          <w:rtl/>
        </w:rPr>
        <w:t>המדדים</w:t>
      </w:r>
      <w:r w:rsidRPr="00A464D5">
        <w:rPr>
          <w:rtl/>
        </w:rPr>
        <w:t xml:space="preserve"> </w:t>
      </w:r>
      <w:r w:rsidRPr="00A464D5">
        <w:rPr>
          <w:rFonts w:hint="cs"/>
          <w:rtl/>
        </w:rPr>
        <w:t xml:space="preserve">הרלוונטיים ואת הערך </w:t>
      </w:r>
      <w:r w:rsidR="009D4D70">
        <w:rPr>
          <w:rFonts w:hint="cs"/>
          <w:rtl/>
        </w:rPr>
        <w:t xml:space="preserve">של </w:t>
      </w:r>
      <w:r w:rsidRPr="00A464D5">
        <w:rPr>
          <w:rFonts w:hint="cs"/>
          <w:rtl/>
        </w:rPr>
        <w:t xml:space="preserve">כל מדד </w:t>
      </w:r>
      <w:r w:rsidR="009D4D70">
        <w:rPr>
          <w:rFonts w:hint="cs"/>
          <w:rtl/>
        </w:rPr>
        <w:t>שיש בו משום</w:t>
      </w:r>
      <w:r w:rsidRPr="00A464D5">
        <w:rPr>
          <w:rFonts w:hint="cs"/>
          <w:rtl/>
        </w:rPr>
        <w:t xml:space="preserve"> "נורת אזהרה"</w:t>
      </w:r>
      <w:r w:rsidRPr="00A464D5">
        <w:rPr>
          <w:rStyle w:val="CommentReference"/>
          <w:rFonts w:hint="cs"/>
          <w:rtl/>
        </w:rPr>
        <w:t>.</w:t>
      </w:r>
      <w:r w:rsidR="00CB2EA1">
        <w:rPr>
          <w:rStyle w:val="CommentReference"/>
          <w:rFonts w:hint="cs"/>
          <w:rtl/>
        </w:rPr>
        <w:t xml:space="preserve"> </w:t>
      </w:r>
      <w:r w:rsidRPr="00A464D5">
        <w:rPr>
          <w:rFonts w:hint="cs"/>
          <w:rtl/>
        </w:rPr>
        <w:t xml:space="preserve">ראש </w:t>
      </w:r>
      <w:r w:rsidRPr="00A464D5">
        <w:rPr>
          <w:rFonts w:hint="cs"/>
          <w:rtl/>
        </w:rPr>
        <w:t>המל"ל</w:t>
      </w:r>
      <w:r w:rsidRPr="00A464D5">
        <w:rPr>
          <w:rFonts w:hint="cs"/>
          <w:rtl/>
        </w:rPr>
        <w:t xml:space="preserve"> </w:t>
      </w:r>
      <w:r w:rsidRPr="007C7980" w:rsidR="00B06718">
        <w:rPr>
          <w:rFonts w:hint="cs"/>
          <w:rtl/>
        </w:rPr>
        <w:t>דאז</w:t>
      </w:r>
      <w:r w:rsidR="00B06718">
        <w:rPr>
          <w:rFonts w:hint="cs"/>
          <w:rtl/>
        </w:rPr>
        <w:t xml:space="preserve"> </w:t>
      </w:r>
      <w:r w:rsidR="009D4D70">
        <w:rPr>
          <w:rFonts w:hint="cs"/>
          <w:rtl/>
        </w:rPr>
        <w:t xml:space="preserve">הוסיף </w:t>
      </w:r>
      <w:r w:rsidRPr="00A464D5">
        <w:rPr>
          <w:rFonts w:hint="cs"/>
          <w:rtl/>
        </w:rPr>
        <w:t xml:space="preserve">כי יש </w:t>
      </w:r>
      <w:r w:rsidR="009D4D70">
        <w:rPr>
          <w:rFonts w:hint="cs"/>
          <w:rtl/>
        </w:rPr>
        <w:t>לקבל החלטה</w:t>
      </w:r>
      <w:r w:rsidRPr="00A464D5">
        <w:rPr>
          <w:rFonts w:hint="cs"/>
          <w:rtl/>
        </w:rPr>
        <w:t xml:space="preserve"> </w:t>
      </w:r>
      <w:r w:rsidR="009D4D70">
        <w:rPr>
          <w:rFonts w:hint="cs"/>
          <w:rtl/>
        </w:rPr>
        <w:t xml:space="preserve">לגבי </w:t>
      </w:r>
      <w:r w:rsidRPr="00A464D5">
        <w:rPr>
          <w:rFonts w:hint="cs"/>
          <w:rtl/>
        </w:rPr>
        <w:t>פרק</w:t>
      </w:r>
      <w:r w:rsidRPr="00A464D5">
        <w:rPr>
          <w:rtl/>
        </w:rPr>
        <w:t xml:space="preserve"> </w:t>
      </w:r>
      <w:r w:rsidRPr="00A464D5">
        <w:rPr>
          <w:rFonts w:hint="cs"/>
          <w:rtl/>
        </w:rPr>
        <w:t>הזמן</w:t>
      </w:r>
      <w:r w:rsidRPr="00A464D5">
        <w:rPr>
          <w:rtl/>
        </w:rPr>
        <w:t xml:space="preserve"> </w:t>
      </w:r>
      <w:r w:rsidR="009D4D70">
        <w:rPr>
          <w:rFonts w:hint="cs"/>
          <w:rtl/>
        </w:rPr>
        <w:t>ש</w:t>
      </w:r>
      <w:r w:rsidRPr="00A464D5">
        <w:rPr>
          <w:rFonts w:hint="cs"/>
          <w:rtl/>
        </w:rPr>
        <w:t>בין</w:t>
      </w:r>
      <w:r w:rsidRPr="00A464D5">
        <w:rPr>
          <w:rtl/>
        </w:rPr>
        <w:t xml:space="preserve"> </w:t>
      </w:r>
      <w:r w:rsidRPr="00A464D5">
        <w:rPr>
          <w:rFonts w:hint="cs"/>
          <w:rtl/>
        </w:rPr>
        <w:t>צעדי</w:t>
      </w:r>
      <w:r w:rsidRPr="00A464D5">
        <w:rPr>
          <w:rtl/>
        </w:rPr>
        <w:t xml:space="preserve"> </w:t>
      </w:r>
      <w:r w:rsidRPr="00A464D5">
        <w:rPr>
          <w:rFonts w:hint="cs"/>
          <w:rtl/>
        </w:rPr>
        <w:t>היציאה</w:t>
      </w:r>
      <w:r>
        <w:rPr>
          <w:rFonts w:hint="cs"/>
          <w:rtl/>
        </w:rPr>
        <w:t xml:space="preserve"> מהסגר. יצוין כי בדוחות שהגיש </w:t>
      </w:r>
      <w:r>
        <w:rPr>
          <w:rFonts w:hint="cs"/>
          <w:rtl/>
        </w:rPr>
        <w:t>למל"ל</w:t>
      </w:r>
      <w:r>
        <w:rPr>
          <w:rFonts w:hint="cs"/>
          <w:rtl/>
        </w:rPr>
        <w:t xml:space="preserve"> צוות המומחים בראשות ראש הצוות המייעץ </w:t>
      </w:r>
      <w:r>
        <w:rPr>
          <w:rFonts w:hint="cs"/>
          <w:rtl/>
        </w:rPr>
        <w:t>למל"ל</w:t>
      </w:r>
      <w:r>
        <w:rPr>
          <w:rFonts w:hint="cs"/>
          <w:rtl/>
        </w:rPr>
        <w:t xml:space="preserve"> </w:t>
      </w:r>
      <w:r w:rsidRPr="007C7980" w:rsidR="00B06718">
        <w:rPr>
          <w:rFonts w:hint="cs"/>
          <w:rtl/>
        </w:rPr>
        <w:t>דאז</w:t>
      </w:r>
      <w:r w:rsidR="00B06718">
        <w:rPr>
          <w:rFonts w:hint="cs"/>
          <w:rtl/>
        </w:rPr>
        <w:t xml:space="preserve"> </w:t>
      </w:r>
      <w:r>
        <w:rPr>
          <w:rFonts w:hint="cs"/>
          <w:rtl/>
        </w:rPr>
        <w:t>ב-2.4.20 וב-14.4.20 נקבע כי נוכח מאפייני המחלה</w:t>
      </w:r>
      <w:r w:rsidR="009D4D70">
        <w:rPr>
          <w:rFonts w:hint="cs"/>
          <w:rtl/>
        </w:rPr>
        <w:t>,</w:t>
      </w:r>
      <w:r>
        <w:rPr>
          <w:rFonts w:hint="cs"/>
          <w:rtl/>
        </w:rPr>
        <w:t xml:space="preserve"> ההשפעה של הצעדים הננקטים על התפשטות המגפה ניתנת לזיהוי </w:t>
      </w:r>
      <w:r w:rsidR="009D4D70">
        <w:rPr>
          <w:rFonts w:hint="cs"/>
          <w:rtl/>
        </w:rPr>
        <w:t>רק שבועיים לאחר נקיטתם</w:t>
      </w:r>
      <w:r>
        <w:rPr>
          <w:rFonts w:hint="cs"/>
          <w:rtl/>
        </w:rPr>
        <w:t xml:space="preserve">, ועל כן בתהליך הסרת ההגבלות על הציבור ועל המשק יש לממש את ההקלות במרווחים של שבועיים בין כל צעד. גם מכון גרטנר קבע בדוח מ-10.4.20 בנושא אסטרטגיית היציאה </w:t>
      </w:r>
      <w:r w:rsidR="009D4D70">
        <w:rPr>
          <w:rFonts w:hint="cs"/>
          <w:rtl/>
        </w:rPr>
        <w:t xml:space="preserve">מהסגר </w:t>
      </w:r>
      <w:r w:rsidR="00E348B2">
        <w:rPr>
          <w:rFonts w:hint="cs"/>
          <w:rtl/>
        </w:rPr>
        <w:t xml:space="preserve">הראשון </w:t>
      </w:r>
      <w:r>
        <w:rPr>
          <w:rFonts w:hint="cs"/>
          <w:rtl/>
        </w:rPr>
        <w:t xml:space="preserve">כי ניתן לבחון את ההשפעה של צעדים שונים על התחלואה רק לאחר כשבועיים.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בסיכום הדיון נקבע כי החל מ-19.4.20 ייושמו צעדי יציאה מן </w:t>
      </w:r>
      <w:r w:rsidRPr="00E309E6">
        <w:rPr>
          <w:rFonts w:hint="cs"/>
          <w:rtl/>
        </w:rPr>
        <w:t>הסגר (להלן - מועד</w:t>
      </w:r>
      <w:r w:rsidRPr="00E309E6">
        <w:rPr>
          <w:rtl/>
        </w:rPr>
        <w:t xml:space="preserve"> </w:t>
      </w:r>
      <w:r w:rsidR="001712B1">
        <w:rPr>
          <w:rFonts w:hint="cs"/>
          <w:rtl/>
        </w:rPr>
        <w:t>מימוש ההקלות על הסגר</w:t>
      </w:r>
      <w:r w:rsidRPr="00E309E6">
        <w:rPr>
          <w:rtl/>
        </w:rPr>
        <w:t>)</w:t>
      </w:r>
      <w:r>
        <w:rPr>
          <w:rFonts w:hint="cs"/>
          <w:rtl/>
        </w:rPr>
        <w:t xml:space="preserve"> וימומשו הקלות בהגבלות שהטילה הממשלה על פעילות המשק והציבור.</w:t>
      </w:r>
      <w:r w:rsidRPr="00EB47EB">
        <w:rPr>
          <w:rFonts w:hint="cs"/>
          <w:rtl/>
        </w:rPr>
        <w:t xml:space="preserve"> </w:t>
      </w:r>
      <w:r>
        <w:rPr>
          <w:rFonts w:hint="cs"/>
          <w:rtl/>
        </w:rPr>
        <w:t>בדיון זה לא נקבעו אבני הדרך ו</w:t>
      </w:r>
      <w:r w:rsidR="009D4D70">
        <w:rPr>
          <w:rFonts w:hint="cs"/>
          <w:rtl/>
        </w:rPr>
        <w:t>ה</w:t>
      </w:r>
      <w:r>
        <w:rPr>
          <w:rFonts w:hint="cs"/>
          <w:rtl/>
        </w:rPr>
        <w:t>תנאים למימוש ההקלות.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055EEC">
        <w:rPr>
          <w:rFonts w:hint="cs"/>
          <w:b/>
          <w:bCs/>
          <w:rtl/>
        </w:rPr>
        <w:t xml:space="preserve">בהמשך לדיון פורום השרים </w:t>
      </w:r>
      <w:r>
        <w:rPr>
          <w:rFonts w:hint="cs"/>
          <w:b/>
          <w:bCs/>
          <w:rtl/>
        </w:rPr>
        <w:t xml:space="preserve">שהתקיים ב-16.4.20 </w:t>
      </w:r>
      <w:r w:rsidRPr="00055EEC">
        <w:rPr>
          <w:rFonts w:hint="cs"/>
          <w:b/>
          <w:bCs/>
          <w:rtl/>
        </w:rPr>
        <w:t>ו</w:t>
      </w:r>
      <w:r>
        <w:rPr>
          <w:rFonts w:hint="cs"/>
          <w:b/>
          <w:bCs/>
          <w:rtl/>
        </w:rPr>
        <w:t xml:space="preserve">הנחיות </w:t>
      </w:r>
      <w:r w:rsidRPr="00055EEC">
        <w:rPr>
          <w:rFonts w:hint="cs"/>
          <w:b/>
          <w:bCs/>
          <w:rtl/>
        </w:rPr>
        <w:t>ראה"ם</w:t>
      </w:r>
      <w:r w:rsidRPr="00055EEC">
        <w:rPr>
          <w:rFonts w:hint="cs"/>
          <w:b/>
          <w:bCs/>
          <w:rtl/>
        </w:rPr>
        <w:t xml:space="preserve"> </w:t>
      </w:r>
      <w:r w:rsidRPr="009F0516" w:rsidR="009F0516">
        <w:rPr>
          <w:rFonts w:hint="cs"/>
          <w:b/>
          <w:bCs/>
          <w:rtl/>
        </w:rPr>
        <w:t>דאז</w:t>
      </w:r>
      <w:r w:rsidR="009F0516">
        <w:rPr>
          <w:rFonts w:hint="cs"/>
          <w:rtl/>
        </w:rPr>
        <w:t xml:space="preserve"> </w:t>
      </w:r>
      <w:r w:rsidRPr="00055EEC">
        <w:rPr>
          <w:rFonts w:hint="cs"/>
          <w:b/>
          <w:bCs/>
          <w:rtl/>
        </w:rPr>
        <w:t xml:space="preserve">החליטה הממשלה בין 18.4.20 </w:t>
      </w:r>
      <w:r w:rsidR="001C35FD">
        <w:rPr>
          <w:rFonts w:hint="cs"/>
          <w:b/>
          <w:bCs/>
          <w:rtl/>
        </w:rPr>
        <w:t>ל</w:t>
      </w:r>
      <w:r w:rsidRPr="00055EEC">
        <w:rPr>
          <w:rFonts w:hint="cs"/>
          <w:b/>
          <w:bCs/>
          <w:rtl/>
        </w:rPr>
        <w:t xml:space="preserve">-2.5.20 להסיר חלק מההגבלות שהטילה על פעילות המשק והציבור, וזאת </w:t>
      </w:r>
      <w:r w:rsidR="001C35FD">
        <w:rPr>
          <w:rFonts w:hint="cs"/>
          <w:b/>
          <w:bCs/>
          <w:rtl/>
        </w:rPr>
        <w:t>ב</w:t>
      </w:r>
      <w:r w:rsidRPr="00055EEC">
        <w:rPr>
          <w:rFonts w:hint="cs"/>
          <w:b/>
          <w:bCs/>
          <w:rtl/>
        </w:rPr>
        <w:t xml:space="preserve">לא שדנה באסטרטגיית היציאה </w:t>
      </w:r>
      <w:r w:rsidR="009E567B">
        <w:rPr>
          <w:rFonts w:hint="cs"/>
          <w:b/>
          <w:bCs/>
          <w:rtl/>
        </w:rPr>
        <w:t xml:space="preserve">מהסגר </w:t>
      </w:r>
      <w:r w:rsidRPr="00055EEC">
        <w:rPr>
          <w:rFonts w:hint="cs"/>
          <w:b/>
          <w:bCs/>
          <w:rtl/>
        </w:rPr>
        <w:t>כמכלול ו</w:t>
      </w:r>
      <w:r w:rsidR="001C35FD">
        <w:rPr>
          <w:rFonts w:hint="cs"/>
          <w:b/>
          <w:bCs/>
          <w:rtl/>
        </w:rPr>
        <w:t>ב</w:t>
      </w:r>
      <w:r w:rsidRPr="00055EEC">
        <w:rPr>
          <w:rFonts w:hint="cs"/>
          <w:b/>
          <w:bCs/>
          <w:rtl/>
        </w:rPr>
        <w:t xml:space="preserve">לא שדנה בהמלצות </w:t>
      </w:r>
      <w:r w:rsidRPr="00055EEC">
        <w:rPr>
          <w:rFonts w:hint="cs"/>
          <w:b/>
          <w:bCs/>
          <w:rtl/>
        </w:rPr>
        <w:t>המל"ל</w:t>
      </w:r>
      <w:r w:rsidRPr="00055EEC">
        <w:rPr>
          <w:rFonts w:hint="cs"/>
          <w:b/>
          <w:bCs/>
          <w:rtl/>
        </w:rPr>
        <w:t xml:space="preserve"> בנוגע למדדים ולתנאים הנדרשים כדי לממש את היציאה מן הסגר</w:t>
      </w:r>
      <w:r>
        <w:rPr>
          <w:rFonts w:hint="cs"/>
          <w:rtl/>
        </w:rPr>
        <w:t>. להלן ההקלות שאישרה הממשלה בתקופה האמורה:</w:t>
      </w:r>
    </w:p>
    <w:p w:rsidR="0033673F"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1"/>
        </w:numPr>
        <w:spacing w:line="269" w:lineRule="auto"/>
        <w:ind w:left="424" w:hanging="425"/>
      </w:pPr>
      <w:r w:rsidRPr="006A7CF2">
        <w:rPr>
          <w:rFonts w:hint="cs"/>
          <w:rtl/>
        </w:rPr>
        <w:t>ב</w:t>
      </w:r>
      <w:r w:rsidRPr="006A7CF2">
        <w:rPr>
          <w:rtl/>
        </w:rPr>
        <w:t xml:space="preserve">-18.4.20 </w:t>
      </w:r>
      <w:r w:rsidRPr="006A7CF2">
        <w:rPr>
          <w:rFonts w:hint="cs"/>
          <w:rtl/>
        </w:rPr>
        <w:t>החליטה</w:t>
      </w:r>
      <w:r w:rsidRPr="006A7CF2">
        <w:rPr>
          <w:rtl/>
        </w:rPr>
        <w:t xml:space="preserve"> </w:t>
      </w:r>
      <w:r w:rsidRPr="006A7CF2">
        <w:rPr>
          <w:rFonts w:hint="cs"/>
          <w:rtl/>
        </w:rPr>
        <w:t>הממשלה</w:t>
      </w:r>
      <w:r w:rsidRPr="006A7CF2">
        <w:rPr>
          <w:rtl/>
        </w:rPr>
        <w:t xml:space="preserve"> </w:t>
      </w:r>
      <w:r w:rsidRPr="006A7CF2">
        <w:rPr>
          <w:rFonts w:hint="cs"/>
          <w:rtl/>
        </w:rPr>
        <w:t>להרחיב</w:t>
      </w:r>
      <w:r w:rsidRPr="006A7CF2">
        <w:rPr>
          <w:rtl/>
        </w:rPr>
        <w:t xml:space="preserve"> </w:t>
      </w:r>
      <w:r w:rsidRPr="006A7CF2">
        <w:rPr>
          <w:rFonts w:hint="cs"/>
          <w:rtl/>
        </w:rPr>
        <w:t>את</w:t>
      </w:r>
      <w:r w:rsidRPr="006A7CF2">
        <w:rPr>
          <w:rtl/>
        </w:rPr>
        <w:t xml:space="preserve"> </w:t>
      </w:r>
      <w:r w:rsidRPr="006A7CF2">
        <w:rPr>
          <w:rFonts w:hint="cs"/>
          <w:rtl/>
        </w:rPr>
        <w:t>היקף</w:t>
      </w:r>
      <w:r w:rsidRPr="006A7CF2">
        <w:rPr>
          <w:rtl/>
        </w:rPr>
        <w:t xml:space="preserve"> </w:t>
      </w:r>
      <w:r w:rsidRPr="006A7CF2">
        <w:rPr>
          <w:rFonts w:hint="cs"/>
          <w:rtl/>
        </w:rPr>
        <w:t>העבודה</w:t>
      </w:r>
      <w:r w:rsidRPr="006A7CF2">
        <w:rPr>
          <w:rtl/>
        </w:rPr>
        <w:t xml:space="preserve"> </w:t>
      </w:r>
      <w:r w:rsidR="001C35FD">
        <w:rPr>
          <w:rFonts w:hint="cs"/>
          <w:rtl/>
        </w:rPr>
        <w:t>בכמה</w:t>
      </w:r>
      <w:r w:rsidRPr="006A7CF2" w:rsidR="001C35FD">
        <w:rPr>
          <w:rtl/>
        </w:rPr>
        <w:t xml:space="preserve"> </w:t>
      </w:r>
      <w:r w:rsidRPr="006A7CF2">
        <w:rPr>
          <w:rFonts w:hint="cs"/>
          <w:rtl/>
        </w:rPr>
        <w:t>ענפי</w:t>
      </w:r>
      <w:r w:rsidRPr="006A7CF2">
        <w:rPr>
          <w:rtl/>
        </w:rPr>
        <w:t xml:space="preserve"> </w:t>
      </w:r>
      <w:r w:rsidRPr="006A7CF2">
        <w:rPr>
          <w:rFonts w:hint="cs"/>
          <w:rtl/>
        </w:rPr>
        <w:t>תעשייה</w:t>
      </w:r>
      <w:r w:rsidRPr="006A7CF2">
        <w:rPr>
          <w:rtl/>
        </w:rPr>
        <w:t xml:space="preserve"> </w:t>
      </w:r>
      <w:r w:rsidRPr="006A7CF2">
        <w:rPr>
          <w:rFonts w:hint="cs"/>
          <w:rtl/>
        </w:rPr>
        <w:t>ושירותים</w:t>
      </w:r>
      <w:r>
        <w:rPr>
          <w:rFonts w:hint="cs"/>
          <w:rtl/>
        </w:rPr>
        <w:t xml:space="preserve"> ולהגדיל את מכסת העובדים בכפוף לעמידה בתנאי ה"תו הסגול"; להתיר פעילות ספורטיבית בטווח של עד 500 מטר ממקום המגורים בקבוצה של שני אנשים קבועים או של שותפים למשק בית; לאפשר תפילות בקבוצה של 19 איש במרחב הפתוח; לקיים פעילות </w:t>
      </w:r>
      <w:r w:rsidR="001C35FD">
        <w:rPr>
          <w:rFonts w:hint="cs"/>
          <w:rtl/>
        </w:rPr>
        <w:t xml:space="preserve">של </w:t>
      </w:r>
      <w:r>
        <w:rPr>
          <w:rFonts w:hint="cs"/>
          <w:rtl/>
        </w:rPr>
        <w:t xml:space="preserve">החינוך המיוחד בקבוצות של שלושה; ולהתיר העסקת מטפל משותף קבוע לשלוש משפחות. </w:t>
      </w:r>
    </w:p>
    <w:p w:rsidR="0033673F"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1"/>
        </w:numPr>
        <w:spacing w:line="269" w:lineRule="auto"/>
        <w:ind w:left="424" w:hanging="425"/>
      </w:pPr>
      <w:r>
        <w:rPr>
          <w:rFonts w:hint="cs"/>
          <w:rtl/>
        </w:rPr>
        <w:t>ב-24.4.20 החליטה הממשלה</w:t>
      </w:r>
      <w:r>
        <w:rPr>
          <w:rStyle w:val="FootnoteReference1"/>
          <w:rtl/>
        </w:rPr>
        <w:footnoteReference w:id="99"/>
      </w:r>
      <w:r>
        <w:rPr>
          <w:rFonts w:hint="cs"/>
          <w:rtl/>
        </w:rPr>
        <w:t xml:space="preserve"> להתיר פעילות של מכוני יופי ומספרות, של מסחר קמעונאי במרחב הציבורי (חנויות רחוב) ושל פעילות איסוף ממסעדות החל מ-25.4.20.</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3673F" w:rsidRPr="003B5847" w:rsidP="006B7730">
      <w:pPr>
        <w:pStyle w:val="ListParagraph"/>
        <w:numPr>
          <w:ilvl w:val="0"/>
          <w:numId w:val="1"/>
        </w:numPr>
        <w:spacing w:line="269" w:lineRule="auto"/>
        <w:ind w:left="424" w:hanging="425"/>
        <w:rPr>
          <w:rFonts w:ascii="David" w:hAnsi="David"/>
          <w:sz w:val="24"/>
          <w:rtl/>
        </w:rPr>
      </w:pPr>
      <w:r>
        <w:rPr>
          <w:rFonts w:hint="cs"/>
          <w:rtl/>
        </w:rPr>
        <w:t>ב-26.4.20 החליטה הממשלה</w:t>
      </w:r>
      <w:r>
        <w:rPr>
          <w:rStyle w:val="FootnoteReference1"/>
          <w:rtl/>
        </w:rPr>
        <w:footnoteReference w:id="100"/>
      </w:r>
      <w:r>
        <w:rPr>
          <w:rFonts w:hint="cs"/>
          <w:rtl/>
        </w:rPr>
        <w:t xml:space="preserve"> להסיר את הגבלת המרחק ממקום המגורים בביצוע פעילות ספורטיבית.</w:t>
      </w:r>
    </w:p>
    <w:p w:rsidR="0033673F" w:rsidRPr="0033673F"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pStyle w:val="ListParagraph"/>
        <w:numPr>
          <w:ilvl w:val="0"/>
          <w:numId w:val="1"/>
        </w:numPr>
        <w:spacing w:line="269" w:lineRule="auto"/>
        <w:ind w:left="424" w:hanging="425"/>
      </w:pPr>
      <w:r w:rsidRPr="00BF6BE0">
        <w:rPr>
          <w:rFonts w:ascii="David" w:hAnsi="David"/>
          <w:sz w:val="24"/>
          <w:rtl/>
        </w:rPr>
        <w:t>ב-1.5.</w:t>
      </w:r>
      <w:r>
        <w:rPr>
          <w:rFonts w:ascii="David" w:hAnsi="David"/>
          <w:sz w:val="24"/>
          <w:rtl/>
        </w:rPr>
        <w:t>20</w:t>
      </w:r>
      <w:r w:rsidR="00CB2EA1">
        <w:rPr>
          <w:rFonts w:ascii="David" w:hAnsi="David"/>
          <w:sz w:val="24"/>
          <w:rtl/>
        </w:rPr>
        <w:t xml:space="preserve"> </w:t>
      </w:r>
      <w:r w:rsidRPr="00BF6BE0">
        <w:rPr>
          <w:rFonts w:ascii="David" w:hAnsi="David"/>
          <w:sz w:val="24"/>
          <w:rtl/>
        </w:rPr>
        <w:t xml:space="preserve">התקיים דיון בראשות </w:t>
      </w:r>
      <w:r>
        <w:rPr>
          <w:rFonts w:ascii="David" w:hAnsi="David" w:hint="cs"/>
          <w:sz w:val="24"/>
          <w:rtl/>
        </w:rPr>
        <w:t>ראה"ם</w:t>
      </w:r>
      <w:r w:rsidRPr="009E567B" w:rsidR="009E567B">
        <w:rPr>
          <w:rFonts w:hint="cs"/>
          <w:rtl/>
        </w:rPr>
        <w:t xml:space="preserve"> </w:t>
      </w:r>
      <w:r w:rsidRPr="007C7980" w:rsidR="009E567B">
        <w:rPr>
          <w:rFonts w:hint="cs"/>
          <w:rtl/>
        </w:rPr>
        <w:t>דאז</w:t>
      </w:r>
      <w:r>
        <w:rPr>
          <w:rStyle w:val="FootnoteReference1"/>
          <w:rFonts w:ascii="David" w:hAnsi="David"/>
          <w:sz w:val="24"/>
          <w:rtl/>
        </w:rPr>
        <w:footnoteReference w:id="101"/>
      </w:r>
      <w:r w:rsidRPr="00BF6BE0">
        <w:rPr>
          <w:rFonts w:ascii="David" w:hAnsi="David"/>
          <w:sz w:val="24"/>
          <w:rtl/>
        </w:rPr>
        <w:t xml:space="preserve"> למתווה פתיחת מערכת החינוך</w:t>
      </w:r>
      <w:r>
        <w:rPr>
          <w:rFonts w:hint="cs"/>
          <w:rtl/>
        </w:rPr>
        <w:t xml:space="preserve"> ובו הנחה </w:t>
      </w:r>
      <w:r>
        <w:rPr>
          <w:rFonts w:hint="cs"/>
          <w:rtl/>
        </w:rPr>
        <w:t>ראה"ם</w:t>
      </w:r>
      <w:r w:rsidRPr="009F0516" w:rsidR="009F0516">
        <w:rPr>
          <w:rFonts w:hint="cs"/>
          <w:rtl/>
        </w:rPr>
        <w:t xml:space="preserve"> </w:t>
      </w:r>
      <w:r w:rsidRPr="007C7980" w:rsidR="009F0516">
        <w:rPr>
          <w:rFonts w:hint="cs"/>
          <w:rtl/>
        </w:rPr>
        <w:t>דאז</w:t>
      </w:r>
      <w:r>
        <w:rPr>
          <w:rFonts w:hint="cs"/>
          <w:rtl/>
        </w:rPr>
        <w:t xml:space="preserve"> על </w:t>
      </w:r>
      <w:r w:rsidR="009E567B">
        <w:rPr>
          <w:rFonts w:hint="cs"/>
          <w:rtl/>
        </w:rPr>
        <w:t xml:space="preserve">פתיחה הדרגתית של </w:t>
      </w:r>
      <w:r>
        <w:rPr>
          <w:rFonts w:hint="cs"/>
          <w:rtl/>
        </w:rPr>
        <w:t>מערכת החינוך החל מ-3.5.20.</w:t>
      </w:r>
      <w:r w:rsidRPr="00BF6BE0">
        <w:rPr>
          <w:rFonts w:ascii="David" w:hAnsi="David"/>
          <w:sz w:val="24"/>
          <w:rtl/>
        </w:rPr>
        <w:t xml:space="preserve"> </w:t>
      </w:r>
    </w:p>
    <w:p w:rsidR="0033673F" w:rsidP="006B7730">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20A7B" w:rsidP="006B7730">
      <w:pPr>
        <w:pStyle w:val="ListParagraph"/>
        <w:numPr>
          <w:ilvl w:val="0"/>
          <w:numId w:val="1"/>
        </w:numPr>
        <w:spacing w:line="269" w:lineRule="auto"/>
        <w:ind w:left="424" w:hanging="425"/>
        <w:rPr>
          <w:rtl/>
        </w:rPr>
      </w:pPr>
      <w:r>
        <w:rPr>
          <w:rFonts w:hint="cs"/>
          <w:rtl/>
        </w:rPr>
        <w:t>ב-2.5.20 החליטה הממשלה</w:t>
      </w:r>
      <w:r>
        <w:rPr>
          <w:rStyle w:val="FootnoteReference1"/>
          <w:rtl/>
        </w:rPr>
        <w:footnoteReference w:id="102"/>
      </w:r>
      <w:r>
        <w:rPr>
          <w:rFonts w:hint="cs"/>
          <w:rtl/>
        </w:rPr>
        <w:t xml:space="preserve"> להרחיב את היקף העבודה במגזר הציבורי בכפוף לעמידה בתנאי ה"תו הסגול".</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96491" w:rsidP="006B7730">
      <w:pPr>
        <w:spacing w:line="269" w:lineRule="auto"/>
        <w:rPr>
          <w:rtl/>
        </w:rPr>
      </w:pPr>
      <w:r>
        <w:rPr>
          <w:rFonts w:hint="cs"/>
          <w:b/>
          <w:bCs/>
          <w:rtl/>
        </w:rPr>
        <w:t xml:space="preserve">נמצא כי הצעדים ליציאה מהסגר הראשון יושמו </w:t>
      </w:r>
      <w:r w:rsidRPr="001278F4">
        <w:rPr>
          <w:b/>
          <w:bCs/>
          <w:rtl/>
        </w:rPr>
        <w:t xml:space="preserve">ללא </w:t>
      </w:r>
      <w:r>
        <w:rPr>
          <w:rFonts w:hint="cs"/>
          <w:b/>
          <w:bCs/>
          <w:rtl/>
        </w:rPr>
        <w:t>שהתקבלה החלטת ממשלה העוסקת בכל</w:t>
      </w:r>
      <w:r w:rsidR="00CB2EA1">
        <w:rPr>
          <w:rFonts w:hint="cs"/>
          <w:b/>
          <w:bCs/>
          <w:rtl/>
        </w:rPr>
        <w:t xml:space="preserve"> </w:t>
      </w:r>
      <w:r>
        <w:rPr>
          <w:rFonts w:hint="cs"/>
          <w:b/>
          <w:bCs/>
          <w:rtl/>
        </w:rPr>
        <w:t>ההיבטים של אסטרטג</w:t>
      </w:r>
      <w:r w:rsidR="009E567B">
        <w:rPr>
          <w:rFonts w:hint="cs"/>
          <w:b/>
          <w:bCs/>
          <w:rtl/>
        </w:rPr>
        <w:t>י</w:t>
      </w:r>
      <w:r>
        <w:rPr>
          <w:rFonts w:hint="cs"/>
          <w:b/>
          <w:bCs/>
          <w:rtl/>
        </w:rPr>
        <w:t>ית היציאה</w:t>
      </w:r>
      <w:r w:rsidR="009E567B">
        <w:rPr>
          <w:rFonts w:hint="cs"/>
          <w:b/>
          <w:bCs/>
          <w:rtl/>
        </w:rPr>
        <w:t>,</w:t>
      </w:r>
      <w:r>
        <w:rPr>
          <w:rFonts w:hint="cs"/>
          <w:b/>
          <w:bCs/>
          <w:rtl/>
        </w:rPr>
        <w:t xml:space="preserve"> ובכלל זה קביעת </w:t>
      </w:r>
      <w:r w:rsidRPr="001278F4">
        <w:rPr>
          <w:rFonts w:hint="cs"/>
          <w:b/>
          <w:bCs/>
          <w:rtl/>
        </w:rPr>
        <w:t>מדדים</w:t>
      </w:r>
      <w:r w:rsidRPr="001278F4">
        <w:rPr>
          <w:b/>
          <w:bCs/>
          <w:rtl/>
        </w:rPr>
        <w:t xml:space="preserve"> </w:t>
      </w:r>
      <w:r>
        <w:rPr>
          <w:rFonts w:hint="cs"/>
          <w:b/>
          <w:bCs/>
          <w:rtl/>
        </w:rPr>
        <w:t xml:space="preserve">לבחינת ההשפעה של הצעדים שהוחלט עליהם והגדרת </w:t>
      </w:r>
      <w:r w:rsidRPr="001278F4">
        <w:rPr>
          <w:rFonts w:hint="cs"/>
          <w:b/>
          <w:bCs/>
          <w:rtl/>
        </w:rPr>
        <w:t>פרק</w:t>
      </w:r>
      <w:r>
        <w:rPr>
          <w:rFonts w:hint="cs"/>
          <w:b/>
          <w:bCs/>
          <w:rtl/>
        </w:rPr>
        <w:t>י</w:t>
      </w:r>
      <w:r w:rsidRPr="001278F4">
        <w:rPr>
          <w:b/>
          <w:bCs/>
          <w:rtl/>
        </w:rPr>
        <w:t xml:space="preserve"> </w:t>
      </w:r>
      <w:r w:rsidRPr="001278F4">
        <w:rPr>
          <w:rFonts w:hint="cs"/>
          <w:b/>
          <w:bCs/>
          <w:rtl/>
        </w:rPr>
        <w:t>הזמן</w:t>
      </w:r>
      <w:r w:rsidRPr="001278F4">
        <w:rPr>
          <w:b/>
          <w:bCs/>
          <w:rtl/>
        </w:rPr>
        <w:t xml:space="preserve"> </w:t>
      </w:r>
      <w:r>
        <w:rPr>
          <w:rFonts w:hint="cs"/>
          <w:b/>
          <w:bCs/>
          <w:rtl/>
        </w:rPr>
        <w:t>שיש להקפיד עליהם במעבר בין</w:t>
      </w:r>
      <w:r w:rsidRPr="001278F4">
        <w:rPr>
          <w:b/>
          <w:bCs/>
          <w:rtl/>
        </w:rPr>
        <w:t xml:space="preserve"> </w:t>
      </w:r>
      <w:r w:rsidRPr="001278F4">
        <w:rPr>
          <w:rFonts w:hint="cs"/>
          <w:b/>
          <w:bCs/>
          <w:rtl/>
        </w:rPr>
        <w:t>שלבי</w:t>
      </w:r>
      <w:r w:rsidRPr="001278F4">
        <w:rPr>
          <w:b/>
          <w:bCs/>
          <w:rtl/>
        </w:rPr>
        <w:t xml:space="preserve"> </w:t>
      </w:r>
      <w:r w:rsidRPr="001278F4">
        <w:rPr>
          <w:rFonts w:hint="cs"/>
          <w:b/>
          <w:bCs/>
          <w:rtl/>
        </w:rPr>
        <w:t>היציאה</w:t>
      </w:r>
      <w:r w:rsidRPr="001278F4">
        <w:rPr>
          <w:b/>
          <w:bCs/>
          <w:rtl/>
        </w:rPr>
        <w:t xml:space="preserve"> </w:t>
      </w:r>
      <w:r w:rsidRPr="001278F4">
        <w:rPr>
          <w:rFonts w:hint="cs"/>
          <w:b/>
          <w:bCs/>
          <w:rtl/>
        </w:rPr>
        <w:t>מן</w:t>
      </w:r>
      <w:r w:rsidRPr="001278F4">
        <w:rPr>
          <w:b/>
          <w:bCs/>
          <w:rtl/>
        </w:rPr>
        <w:t xml:space="preserve"> </w:t>
      </w:r>
      <w:r w:rsidRPr="001278F4">
        <w:rPr>
          <w:rFonts w:hint="cs"/>
          <w:b/>
          <w:bCs/>
          <w:rtl/>
        </w:rPr>
        <w:t>הסגר</w:t>
      </w:r>
      <w:r w:rsidR="00B373EB">
        <w:rPr>
          <w:rFonts w:hint="cs"/>
          <w:b/>
          <w:bCs/>
          <w:rtl/>
        </w:rPr>
        <w:t>.</w:t>
      </w:r>
      <w:r w:rsidRPr="001278F4">
        <w:rPr>
          <w:b/>
          <w:bCs/>
          <w:rtl/>
        </w:rPr>
        <w:t xml:space="preserve"> </w:t>
      </w:r>
      <w:r w:rsidR="00B373EB">
        <w:rPr>
          <w:rFonts w:hint="cs"/>
          <w:b/>
          <w:bCs/>
          <w:rtl/>
        </w:rPr>
        <w:t xml:space="preserve">עוד נמצא כי הצעדים ליציאה מן הסגר יושמו </w:t>
      </w:r>
      <w:r>
        <w:rPr>
          <w:rFonts w:hint="cs"/>
          <w:b/>
          <w:bCs/>
          <w:rtl/>
        </w:rPr>
        <w:t>בלי</w:t>
      </w:r>
      <w:r w:rsidRPr="001278F4">
        <w:rPr>
          <w:rFonts w:hint="cs"/>
          <w:b/>
          <w:bCs/>
          <w:rtl/>
        </w:rPr>
        <w:t xml:space="preserve"> </w:t>
      </w:r>
      <w:r>
        <w:rPr>
          <w:rFonts w:hint="cs"/>
          <w:b/>
          <w:bCs/>
          <w:rtl/>
        </w:rPr>
        <w:t>לדון ב</w:t>
      </w:r>
      <w:r w:rsidRPr="001278F4">
        <w:rPr>
          <w:b/>
          <w:bCs/>
          <w:rtl/>
        </w:rPr>
        <w:t xml:space="preserve">תנאים </w:t>
      </w:r>
      <w:r>
        <w:rPr>
          <w:rFonts w:hint="cs"/>
          <w:b/>
          <w:bCs/>
          <w:rtl/>
        </w:rPr>
        <w:t>ליציאה מן הסגר שגובשו בתוכנית</w:t>
      </w:r>
      <w:r w:rsidRPr="001278F4">
        <w:rPr>
          <w:b/>
          <w:bCs/>
          <w:rtl/>
        </w:rPr>
        <w:t xml:space="preserve"> </w:t>
      </w:r>
      <w:r w:rsidRPr="001278F4">
        <w:rPr>
          <w:b/>
          <w:bCs/>
          <w:rtl/>
        </w:rPr>
        <w:t>המל"ל</w:t>
      </w:r>
      <w:r>
        <w:rPr>
          <w:rFonts w:hint="cs"/>
          <w:b/>
          <w:bCs/>
          <w:rtl/>
        </w:rPr>
        <w:t xml:space="preserve"> ובמידת יישומם, ושאומצו על ידי </w:t>
      </w:r>
      <w:r>
        <w:rPr>
          <w:rFonts w:hint="cs"/>
          <w:b/>
          <w:bCs/>
          <w:rtl/>
        </w:rPr>
        <w:t>ראה"ם</w:t>
      </w:r>
      <w:r>
        <w:rPr>
          <w:rFonts w:hint="cs"/>
          <w:b/>
          <w:bCs/>
          <w:rtl/>
        </w:rPr>
        <w:t xml:space="preserve"> כפי שבא לידי ביטוי מהנחיותיו מ-16.4.20, אף שחלקם לא התממשו או התממשו באופן חלקי בלבד באותה עת</w:t>
      </w:r>
      <w:r w:rsidRPr="001278F4">
        <w:rPr>
          <w:b/>
          <w:bCs/>
          <w:rtl/>
        </w:rPr>
        <w:t>.</w:t>
      </w:r>
      <w:r w:rsidRPr="00F24243">
        <w:rPr>
          <w:b/>
          <w:b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B5847" w:rsidP="006B7730">
      <w:pPr>
        <w:spacing w:line="269" w:lineRule="auto"/>
        <w:rPr>
          <w:rtl/>
        </w:rPr>
      </w:pPr>
      <w:r w:rsidRPr="009E5B49">
        <w:rPr>
          <w:rFonts w:hint="cs"/>
          <w:rtl/>
        </w:rPr>
        <w:t>ב-4.5.20</w:t>
      </w:r>
      <w:r>
        <w:rPr>
          <w:rFonts w:hint="cs"/>
          <w:rtl/>
        </w:rPr>
        <w:t xml:space="preserve"> דנה הממשלה לראשונה באסטרטגיית היציאה </w:t>
      </w:r>
      <w:r w:rsidR="00E130CF">
        <w:rPr>
          <w:rFonts w:hint="cs"/>
          <w:rtl/>
        </w:rPr>
        <w:t xml:space="preserve">מהסגר </w:t>
      </w:r>
      <w:r>
        <w:rPr>
          <w:rFonts w:hint="cs"/>
          <w:rtl/>
        </w:rPr>
        <w:t>כמכלול</w:t>
      </w:r>
      <w:r w:rsidR="00E130CF">
        <w:rPr>
          <w:rFonts w:hint="cs"/>
          <w:rtl/>
        </w:rPr>
        <w:t xml:space="preserve"> והחליטה </w:t>
      </w:r>
      <w:r w:rsidRPr="00344AB1" w:rsidR="00E130CF">
        <w:rPr>
          <w:rFonts w:hint="cs"/>
          <w:rtl/>
        </w:rPr>
        <w:t>על</w:t>
      </w:r>
      <w:r w:rsidRPr="00344AB1" w:rsidR="00E130CF">
        <w:rPr>
          <w:rtl/>
        </w:rPr>
        <w:t xml:space="preserve"> </w:t>
      </w:r>
      <w:r w:rsidR="00E130CF">
        <w:rPr>
          <w:rFonts w:hint="cs"/>
          <w:rtl/>
        </w:rPr>
        <w:t xml:space="preserve">ביטול הגבלת היציאה מהבית, קרי ביטול הסגר (להלן - מועד היציאה מהסגר), ועל </w:t>
      </w:r>
      <w:r w:rsidRPr="00344AB1" w:rsidR="00E130CF">
        <w:rPr>
          <w:rFonts w:hint="cs"/>
          <w:rtl/>
        </w:rPr>
        <w:t>מימוש</w:t>
      </w:r>
      <w:r w:rsidRPr="00344AB1" w:rsidR="00E130CF">
        <w:rPr>
          <w:rtl/>
        </w:rPr>
        <w:t xml:space="preserve"> </w:t>
      </w:r>
      <w:r w:rsidR="00E130CF">
        <w:rPr>
          <w:rFonts w:hint="cs"/>
          <w:rtl/>
        </w:rPr>
        <w:t xml:space="preserve">כמה </w:t>
      </w:r>
      <w:r w:rsidRPr="00344AB1" w:rsidR="00E130CF">
        <w:rPr>
          <w:rFonts w:hint="cs"/>
          <w:rtl/>
        </w:rPr>
        <w:t>הקלות</w:t>
      </w:r>
      <w:r w:rsidR="00E130CF">
        <w:rPr>
          <w:rFonts w:hint="cs"/>
          <w:rtl/>
        </w:rPr>
        <w:t xml:space="preserve"> נוספות</w:t>
      </w:r>
      <w:r>
        <w:rPr>
          <w:rStyle w:val="FootnoteReference1"/>
          <w:rtl/>
        </w:rPr>
        <w:footnoteReference w:id="103"/>
      </w:r>
      <w:r w:rsidR="00E130CF">
        <w:rPr>
          <w:rFonts w:hint="cs"/>
          <w:rtl/>
        </w:rPr>
        <w:t>.</w:t>
      </w:r>
      <w:r>
        <w:rPr>
          <w:rFonts w:hint="cs"/>
          <w:rtl/>
        </w:rPr>
        <w:t xml:space="preserve"> בדיון זה הציג ראש </w:t>
      </w:r>
      <w:r>
        <w:rPr>
          <w:rFonts w:hint="cs"/>
          <w:rtl/>
        </w:rPr>
        <w:t>המל"ל</w:t>
      </w:r>
      <w:r>
        <w:rPr>
          <w:rFonts w:hint="cs"/>
          <w:rtl/>
        </w:rPr>
        <w:t xml:space="preserve"> </w:t>
      </w:r>
      <w:r w:rsidRPr="007C7980" w:rsidR="009F0516">
        <w:rPr>
          <w:rFonts w:hint="cs"/>
          <w:rtl/>
        </w:rPr>
        <w:t>דאז</w:t>
      </w:r>
      <w:r w:rsidR="009F0516">
        <w:rPr>
          <w:rFonts w:hint="cs"/>
          <w:rtl/>
        </w:rPr>
        <w:t xml:space="preserve"> </w:t>
      </w:r>
      <w:r>
        <w:rPr>
          <w:rFonts w:hint="cs"/>
          <w:rtl/>
        </w:rPr>
        <w:t xml:space="preserve">את שבעת התנאים ליציאה מן הסגר שאומצו בהנחיות </w:t>
      </w:r>
      <w:r>
        <w:rPr>
          <w:rFonts w:hint="cs"/>
          <w:rtl/>
        </w:rPr>
        <w:t>ראה"ם</w:t>
      </w:r>
      <w:r>
        <w:rPr>
          <w:rFonts w:hint="cs"/>
          <w:rtl/>
        </w:rPr>
        <w:t xml:space="preserve"> </w:t>
      </w:r>
      <w:r w:rsidRPr="007C7980" w:rsidR="009F0516">
        <w:rPr>
          <w:rFonts w:hint="cs"/>
          <w:rtl/>
        </w:rPr>
        <w:t>דאז</w:t>
      </w:r>
      <w:r w:rsidR="009F0516">
        <w:rPr>
          <w:rFonts w:hint="cs"/>
          <w:rtl/>
        </w:rPr>
        <w:t xml:space="preserve"> </w:t>
      </w:r>
      <w:r>
        <w:rPr>
          <w:rFonts w:hint="cs"/>
          <w:rtl/>
        </w:rPr>
        <w:t xml:space="preserve">מ-16.4.20, בלי לציין את סטטוס הביצוע בפועל של כל אחד מהתנאים. צוות הביקורת בחן את </w:t>
      </w:r>
      <w:r w:rsidR="007862AC">
        <w:rPr>
          <w:rFonts w:hint="cs"/>
          <w:rtl/>
        </w:rPr>
        <w:t xml:space="preserve">אופן </w:t>
      </w:r>
      <w:r>
        <w:rPr>
          <w:rFonts w:hint="cs"/>
          <w:rtl/>
        </w:rPr>
        <w:t xml:space="preserve">מימוש שבעת התנאים באותה עת, ולהלן </w:t>
      </w:r>
      <w:r w:rsidR="007862AC">
        <w:rPr>
          <w:rFonts w:hint="cs"/>
          <w:rtl/>
        </w:rPr>
        <w:t>יוצגו ממצאי בחינתו</w:t>
      </w:r>
      <w:r>
        <w:rPr>
          <w:rFonts w:hint="cs"/>
          <w:rtl/>
        </w:rPr>
        <w:t>:</w:t>
      </w:r>
      <w:r w:rsidR="00CB2EA1">
        <w:rPr>
          <w:rFonts w:hint="cs"/>
          <w:rtl/>
        </w:rPr>
        <w:t xml:space="preserve"> </w:t>
      </w:r>
    </w:p>
    <w:p w:rsidR="00A805BB">
      <w:pPr>
        <w:bidi w:val="0"/>
        <w:spacing w:after="200" w:line="276" w:lineRule="auto"/>
        <w:rPr>
          <w:szCs w:val="20"/>
          <w:rtl/>
        </w:rPr>
      </w:pPr>
      <w:r>
        <w:rPr>
          <w:rtl/>
        </w:rPr>
        <w:br w:type="page"/>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8C4F37" w:rsidP="006B7730">
      <w:pPr>
        <w:spacing w:line="269" w:lineRule="auto"/>
        <w:jc w:val="center"/>
        <w:rPr>
          <w:b/>
          <w:bCs/>
          <w:rtl/>
        </w:rPr>
      </w:pPr>
      <w:r w:rsidRPr="008C4F37">
        <w:rPr>
          <w:rFonts w:hint="cs"/>
          <w:b/>
          <w:bCs/>
          <w:rtl/>
        </w:rPr>
        <w:t>לוח</w:t>
      </w:r>
      <w:r w:rsidRPr="008C4F37">
        <w:rPr>
          <w:b/>
          <w:bCs/>
          <w:rtl/>
        </w:rPr>
        <w:t xml:space="preserve"> 6</w:t>
      </w:r>
      <w:r w:rsidR="007862AC">
        <w:rPr>
          <w:rFonts w:hint="cs"/>
          <w:b/>
          <w:bCs/>
          <w:rtl/>
        </w:rPr>
        <w:t>:</w:t>
      </w:r>
      <w:r w:rsidRPr="008C4F37">
        <w:rPr>
          <w:b/>
          <w:bCs/>
          <w:rtl/>
        </w:rPr>
        <w:t xml:space="preserve"> סטטוס מימוש התנאים ליציאה מן הסגר</w:t>
      </w:r>
      <w:r w:rsidR="00B373EB">
        <w:rPr>
          <w:rFonts w:hint="cs"/>
          <w:b/>
          <w:bCs/>
          <w:rtl/>
        </w:rPr>
        <w:t xml:space="preserve"> ב-4.5.20</w:t>
      </w:r>
    </w:p>
    <w:tbl>
      <w:tblPr>
        <w:tblStyle w:val="TableGrid"/>
        <w:bidiVisual/>
        <w:tblW w:w="8300" w:type="dxa"/>
        <w:tblLook w:val="04A0"/>
      </w:tblPr>
      <w:tblGrid>
        <w:gridCol w:w="2052"/>
        <w:gridCol w:w="2053"/>
        <w:gridCol w:w="4195"/>
      </w:tblGrid>
      <w:tr w:rsidTr="003C3EBD">
        <w:tblPrEx>
          <w:tblW w:w="8300" w:type="dxa"/>
          <w:tblLook w:val="04A0"/>
        </w:tblPrEx>
        <w:tc>
          <w:tcPr>
            <w:tcW w:w="2052" w:type="dxa"/>
          </w:tcPr>
          <w:p w:rsidR="002502D1" w:rsidRPr="00A805BB" w:rsidP="006B7730">
            <w:pPr>
              <w:spacing w:line="269" w:lineRule="auto"/>
              <w:rPr>
                <w:b/>
                <w:bCs/>
                <w:sz w:val="22"/>
                <w:szCs w:val="22"/>
                <w:rtl/>
              </w:rPr>
            </w:pPr>
            <w:r w:rsidRPr="00A805BB">
              <w:rPr>
                <w:rFonts w:hint="cs"/>
                <w:b/>
                <w:bCs/>
                <w:sz w:val="22"/>
                <w:szCs w:val="22"/>
                <w:rtl/>
              </w:rPr>
              <w:t>תנאי</w:t>
            </w:r>
          </w:p>
        </w:tc>
        <w:tc>
          <w:tcPr>
            <w:tcW w:w="2053" w:type="dxa"/>
          </w:tcPr>
          <w:p w:rsidR="002502D1" w:rsidRPr="00A805BB" w:rsidP="006B7730">
            <w:pPr>
              <w:spacing w:line="269" w:lineRule="auto"/>
              <w:rPr>
                <w:b/>
                <w:bCs/>
                <w:sz w:val="22"/>
                <w:szCs w:val="22"/>
                <w:rtl/>
              </w:rPr>
            </w:pPr>
            <w:r w:rsidRPr="00A805BB">
              <w:rPr>
                <w:rFonts w:hint="cs"/>
                <w:b/>
                <w:bCs/>
                <w:sz w:val="22"/>
                <w:szCs w:val="22"/>
                <w:rtl/>
              </w:rPr>
              <w:t xml:space="preserve">סטטוס המימוש בעת </w:t>
            </w:r>
            <w:r w:rsidRPr="00A805BB" w:rsidR="009E567B">
              <w:rPr>
                <w:rFonts w:hint="cs"/>
                <w:b/>
                <w:bCs/>
                <w:sz w:val="22"/>
                <w:szCs w:val="22"/>
                <w:rtl/>
              </w:rPr>
              <w:t>ש</w:t>
            </w:r>
            <w:r w:rsidRPr="00A805BB">
              <w:rPr>
                <w:rFonts w:hint="cs"/>
                <w:b/>
                <w:bCs/>
                <w:sz w:val="22"/>
                <w:szCs w:val="22"/>
                <w:rtl/>
              </w:rPr>
              <w:t xml:space="preserve">הממשלה </w:t>
            </w:r>
            <w:r w:rsidRPr="00A805BB" w:rsidR="009E567B">
              <w:rPr>
                <w:rFonts w:hint="cs"/>
                <w:b/>
                <w:bCs/>
                <w:sz w:val="22"/>
                <w:szCs w:val="22"/>
                <w:rtl/>
              </w:rPr>
              <w:t xml:space="preserve">אישרה </w:t>
            </w:r>
            <w:r w:rsidRPr="00A805BB">
              <w:rPr>
                <w:rFonts w:hint="cs"/>
                <w:b/>
                <w:bCs/>
                <w:sz w:val="22"/>
                <w:szCs w:val="22"/>
                <w:rtl/>
              </w:rPr>
              <w:t>את אסטרטגיית היציאה</w:t>
            </w:r>
          </w:p>
        </w:tc>
        <w:tc>
          <w:tcPr>
            <w:tcW w:w="4195" w:type="dxa"/>
          </w:tcPr>
          <w:p w:rsidR="002502D1" w:rsidRPr="00A805BB" w:rsidP="006B7730">
            <w:pPr>
              <w:spacing w:line="269" w:lineRule="auto"/>
              <w:rPr>
                <w:b/>
                <w:bCs/>
                <w:sz w:val="22"/>
                <w:szCs w:val="22"/>
                <w:rtl/>
              </w:rPr>
            </w:pPr>
            <w:r w:rsidRPr="00A805BB">
              <w:rPr>
                <w:rFonts w:hint="cs"/>
                <w:b/>
                <w:bCs/>
                <w:sz w:val="22"/>
                <w:szCs w:val="22"/>
                <w:rtl/>
              </w:rPr>
              <w:t>פירוט</w:t>
            </w:r>
          </w:p>
        </w:tc>
      </w:tr>
      <w:tr w:rsidTr="003C3EBD">
        <w:tblPrEx>
          <w:tblW w:w="8300" w:type="dxa"/>
          <w:tblLook w:val="04A0"/>
        </w:tblPrEx>
        <w:tc>
          <w:tcPr>
            <w:tcW w:w="2052" w:type="dxa"/>
          </w:tcPr>
          <w:p w:rsidR="002502D1" w:rsidRPr="00A805BB" w:rsidP="006B7730">
            <w:pPr>
              <w:spacing w:line="269" w:lineRule="auto"/>
              <w:rPr>
                <w:sz w:val="22"/>
                <w:szCs w:val="22"/>
                <w:rtl/>
              </w:rPr>
            </w:pPr>
            <w:r w:rsidRPr="00A805BB">
              <w:rPr>
                <w:rFonts w:hint="cs"/>
                <w:sz w:val="22"/>
                <w:szCs w:val="22"/>
                <w:rtl/>
              </w:rPr>
              <w:t>גיבוש מנגנונים</w:t>
            </w:r>
            <w:r w:rsidRPr="00A805BB">
              <w:rPr>
                <w:sz w:val="22"/>
                <w:szCs w:val="22"/>
                <w:rtl/>
              </w:rPr>
              <w:t xml:space="preserve"> </w:t>
            </w:r>
            <w:r w:rsidRPr="00A805BB">
              <w:rPr>
                <w:rFonts w:hint="cs"/>
                <w:sz w:val="22"/>
                <w:szCs w:val="22"/>
                <w:rtl/>
              </w:rPr>
              <w:t xml:space="preserve">ניהוליים </w:t>
            </w:r>
            <w:r w:rsidRPr="00A805BB" w:rsidR="007862AC">
              <w:rPr>
                <w:rFonts w:hint="cs"/>
                <w:sz w:val="22"/>
                <w:szCs w:val="22"/>
                <w:rtl/>
              </w:rPr>
              <w:t xml:space="preserve">ופיתוח </w:t>
            </w:r>
            <w:r w:rsidRPr="00A805BB">
              <w:rPr>
                <w:rFonts w:hint="cs"/>
                <w:sz w:val="22"/>
                <w:szCs w:val="22"/>
                <w:rtl/>
              </w:rPr>
              <w:t>כלים תומכים לניהול התהליך לצורך ויסות, שליטה ובקרה</w:t>
            </w:r>
          </w:p>
        </w:tc>
        <w:tc>
          <w:tcPr>
            <w:tcW w:w="2053" w:type="dxa"/>
          </w:tcPr>
          <w:p w:rsidR="002502D1" w:rsidRPr="00A805BB" w:rsidP="006B7730">
            <w:pPr>
              <w:spacing w:line="269" w:lineRule="auto"/>
              <w:rPr>
                <w:sz w:val="22"/>
                <w:szCs w:val="22"/>
                <w:rtl/>
              </w:rPr>
            </w:pPr>
            <w:r w:rsidRPr="00A805BB">
              <w:rPr>
                <w:rFonts w:hint="cs"/>
                <w:sz w:val="22"/>
                <w:szCs w:val="22"/>
                <w:rtl/>
              </w:rPr>
              <w:t>מומש חלקית</w:t>
            </w:r>
          </w:p>
        </w:tc>
        <w:tc>
          <w:tcPr>
            <w:tcW w:w="4195" w:type="dxa"/>
          </w:tcPr>
          <w:p w:rsidR="002502D1" w:rsidRPr="00A805BB" w:rsidP="006B7730">
            <w:pPr>
              <w:spacing w:line="269" w:lineRule="auto"/>
              <w:rPr>
                <w:sz w:val="22"/>
                <w:szCs w:val="22"/>
                <w:rtl/>
              </w:rPr>
            </w:pPr>
            <w:r w:rsidRPr="00A805BB">
              <w:rPr>
                <w:rFonts w:hint="cs"/>
                <w:sz w:val="22"/>
                <w:szCs w:val="22"/>
                <w:rtl/>
              </w:rPr>
              <w:t xml:space="preserve">משרד הפנים, משרד העלייה והקליטה ומשרד העבודה, הרווחה והשירותים החברתיים ציינו במסמך הפקת לקחים ממאי 2020 את היעדרו של מסד נתונים אחיד כפער ואת הקושי בגיבוש תמונת מצב אמינה. מדוח סיכום פעילות </w:t>
            </w:r>
            <w:r w:rsidRPr="00A805BB">
              <w:rPr>
                <w:rFonts w:hint="cs"/>
                <w:sz w:val="22"/>
                <w:szCs w:val="22"/>
                <w:rtl/>
              </w:rPr>
              <w:t>המשל"ט</w:t>
            </w:r>
            <w:r w:rsidRPr="00A805BB">
              <w:rPr>
                <w:rFonts w:hint="cs"/>
                <w:sz w:val="22"/>
                <w:szCs w:val="22"/>
                <w:rtl/>
              </w:rPr>
              <w:t xml:space="preserve"> מיוני 2020 עלה כי מערכות המחשוב של משרד הבריאות באותו מועד לא יכלו לתמוך בקליטה, </w:t>
            </w:r>
            <w:r w:rsidRPr="00A805BB" w:rsidR="007862AC">
              <w:rPr>
                <w:rFonts w:hint="cs"/>
                <w:sz w:val="22"/>
                <w:szCs w:val="22"/>
                <w:rtl/>
              </w:rPr>
              <w:t>ב</w:t>
            </w:r>
            <w:r w:rsidRPr="00A805BB">
              <w:rPr>
                <w:rFonts w:hint="cs"/>
                <w:sz w:val="22"/>
                <w:szCs w:val="22"/>
                <w:rtl/>
              </w:rPr>
              <w:t>עיבוד ו</w:t>
            </w:r>
            <w:r w:rsidRPr="00A805BB" w:rsidR="007862AC">
              <w:rPr>
                <w:rFonts w:hint="cs"/>
                <w:sz w:val="22"/>
                <w:szCs w:val="22"/>
                <w:rtl/>
              </w:rPr>
              <w:t>ב</w:t>
            </w:r>
            <w:r w:rsidRPr="00A805BB">
              <w:rPr>
                <w:rFonts w:hint="cs"/>
                <w:sz w:val="22"/>
                <w:szCs w:val="22"/>
                <w:rtl/>
              </w:rPr>
              <w:t xml:space="preserve">ניתוח של מידע בהיקפים גדולים, כפי שנדרש באירוע הקורונה. כמו כן לא היה </w:t>
            </w:r>
            <w:r w:rsidRPr="00A805BB" w:rsidR="007862AC">
              <w:rPr>
                <w:rFonts w:hint="cs"/>
                <w:sz w:val="22"/>
                <w:szCs w:val="22"/>
                <w:rtl/>
              </w:rPr>
              <w:t xml:space="preserve">בנמצא </w:t>
            </w:r>
            <w:r w:rsidRPr="00A805BB">
              <w:rPr>
                <w:rFonts w:hint="cs"/>
                <w:sz w:val="22"/>
                <w:szCs w:val="22"/>
                <w:rtl/>
              </w:rPr>
              <w:t xml:space="preserve">מידע איכותי מהחקירות האפידמיולוגיות. ביוני 2020 מסר מפקד פקע"ר לשעבר לצוות הביקורת כי משרד הבריאות לא שאב מידע ממערכת המידע של פקע"ר, וכי מידע זה עשוי היה לסייע במידה רבה לאיתור מוקדם של התפרצויות תחלואה. ביולי 2020 מסר ראש אגף </w:t>
            </w:r>
            <w:r w:rsidRPr="00A805BB">
              <w:rPr>
                <w:rFonts w:hint="cs"/>
                <w:sz w:val="22"/>
                <w:szCs w:val="22"/>
                <w:rtl/>
              </w:rPr>
              <w:t>לוט"ר</w:t>
            </w:r>
            <w:r w:rsidRPr="00A805BB">
              <w:rPr>
                <w:rFonts w:hint="cs"/>
                <w:sz w:val="22"/>
                <w:szCs w:val="22"/>
                <w:rtl/>
              </w:rPr>
              <w:t xml:space="preserve">, </w:t>
            </w:r>
            <w:r w:rsidRPr="00A805BB">
              <w:rPr>
                <w:rFonts w:hint="cs"/>
                <w:sz w:val="22"/>
                <w:szCs w:val="22"/>
                <w:rtl/>
              </w:rPr>
              <w:t>בט"פ</w:t>
            </w:r>
            <w:r w:rsidRPr="00A805BB">
              <w:rPr>
                <w:rFonts w:hint="cs"/>
                <w:sz w:val="22"/>
                <w:szCs w:val="22"/>
                <w:rtl/>
              </w:rPr>
              <w:t xml:space="preserve"> ועורף </w:t>
            </w:r>
            <w:r w:rsidRPr="00A805BB" w:rsidR="009F0516">
              <w:rPr>
                <w:rFonts w:hint="cs"/>
                <w:sz w:val="22"/>
                <w:szCs w:val="22"/>
                <w:rtl/>
              </w:rPr>
              <w:t xml:space="preserve">דאז </w:t>
            </w:r>
            <w:r w:rsidRPr="00A805BB">
              <w:rPr>
                <w:rFonts w:hint="cs"/>
                <w:sz w:val="22"/>
                <w:szCs w:val="22"/>
                <w:rtl/>
              </w:rPr>
              <w:t xml:space="preserve">כי במועד זה עדיין </w:t>
            </w:r>
            <w:r w:rsidRPr="00A805BB" w:rsidR="007862AC">
              <w:rPr>
                <w:rFonts w:hint="cs"/>
                <w:sz w:val="22"/>
                <w:szCs w:val="22"/>
                <w:rtl/>
              </w:rPr>
              <w:t xml:space="preserve">אין לכלל הגופים </w:t>
            </w:r>
            <w:r w:rsidRPr="00A805BB">
              <w:rPr>
                <w:rFonts w:eastAsia="Times New Roman" w:hint="cs"/>
                <w:sz w:val="22"/>
                <w:szCs w:val="22"/>
                <w:rtl/>
                <w:lang w:eastAsia="he-IL"/>
              </w:rPr>
              <w:t>מאגר מידע אחיד.</w:t>
            </w:r>
          </w:p>
        </w:tc>
      </w:tr>
      <w:tr w:rsidTr="003C3EBD">
        <w:tblPrEx>
          <w:tblW w:w="8300" w:type="dxa"/>
          <w:tblLook w:val="04A0"/>
        </w:tblPrEx>
        <w:tc>
          <w:tcPr>
            <w:tcW w:w="2052" w:type="dxa"/>
          </w:tcPr>
          <w:p w:rsidR="002502D1" w:rsidRPr="00A805BB" w:rsidP="006B7730">
            <w:pPr>
              <w:spacing w:line="269" w:lineRule="auto"/>
              <w:rPr>
                <w:sz w:val="22"/>
                <w:szCs w:val="22"/>
                <w:rtl/>
              </w:rPr>
            </w:pPr>
            <w:r w:rsidRPr="00A805BB">
              <w:rPr>
                <w:rFonts w:hint="cs"/>
                <w:sz w:val="22"/>
                <w:szCs w:val="22"/>
                <w:rtl/>
              </w:rPr>
              <w:t>יישום תוכנית לאומית להגנה על אוכלוסיות בסיכון</w:t>
            </w:r>
          </w:p>
        </w:tc>
        <w:tc>
          <w:tcPr>
            <w:tcW w:w="2053" w:type="dxa"/>
          </w:tcPr>
          <w:p w:rsidR="002502D1" w:rsidRPr="00A805BB" w:rsidP="006B7730">
            <w:pPr>
              <w:spacing w:line="269" w:lineRule="auto"/>
              <w:rPr>
                <w:sz w:val="22"/>
                <w:szCs w:val="22"/>
                <w:rtl/>
              </w:rPr>
            </w:pPr>
            <w:r w:rsidRPr="00A805BB">
              <w:rPr>
                <w:rFonts w:hint="cs"/>
                <w:sz w:val="22"/>
                <w:szCs w:val="22"/>
                <w:rtl/>
              </w:rPr>
              <w:t>מומש</w:t>
            </w:r>
          </w:p>
        </w:tc>
        <w:tc>
          <w:tcPr>
            <w:tcW w:w="4195" w:type="dxa"/>
          </w:tcPr>
          <w:p w:rsidR="002502D1" w:rsidRPr="00A805BB" w:rsidP="006B7730">
            <w:pPr>
              <w:spacing w:line="269" w:lineRule="auto"/>
              <w:rPr>
                <w:sz w:val="22"/>
                <w:szCs w:val="22"/>
              </w:rPr>
            </w:pPr>
            <w:r w:rsidRPr="00A805BB">
              <w:rPr>
                <w:sz w:val="22"/>
                <w:szCs w:val="22"/>
                <w:rtl/>
              </w:rPr>
              <w:t xml:space="preserve">במועד היציאה מהסגר החלה לפעול </w:t>
            </w:r>
            <w:r w:rsidRPr="00A805BB" w:rsidR="00913074">
              <w:rPr>
                <w:rFonts w:hint="cs"/>
                <w:sz w:val="22"/>
                <w:szCs w:val="22"/>
                <w:rtl/>
              </w:rPr>
              <w:t>ה</w:t>
            </w:r>
            <w:r w:rsidRPr="00A805BB">
              <w:rPr>
                <w:rFonts w:hint="cs"/>
                <w:sz w:val="22"/>
                <w:szCs w:val="22"/>
                <w:rtl/>
              </w:rPr>
              <w:t>תוכנית</w:t>
            </w:r>
            <w:r w:rsidRPr="00A805BB">
              <w:rPr>
                <w:sz w:val="22"/>
                <w:szCs w:val="22"/>
                <w:rtl/>
              </w:rPr>
              <w:t xml:space="preserve"> "מגן אבות </w:t>
            </w:r>
            <w:r w:rsidRPr="00A805BB">
              <w:rPr>
                <w:rFonts w:hint="cs"/>
                <w:sz w:val="22"/>
                <w:szCs w:val="22"/>
                <w:rtl/>
              </w:rPr>
              <w:t>ואימהות</w:t>
            </w:r>
            <w:r w:rsidRPr="00A805BB">
              <w:rPr>
                <w:sz w:val="22"/>
                <w:szCs w:val="22"/>
                <w:rtl/>
              </w:rPr>
              <w:t>"</w:t>
            </w:r>
            <w:r w:rsidRPr="00A805BB">
              <w:rPr>
                <w:rFonts w:hint="cs"/>
                <w:sz w:val="22"/>
                <w:szCs w:val="22"/>
                <w:rtl/>
              </w:rPr>
              <w:t>.</w:t>
            </w:r>
          </w:p>
          <w:p w:rsidR="002502D1" w:rsidRPr="00A805BB" w:rsidP="006B7730">
            <w:pPr>
              <w:spacing w:line="269" w:lineRule="auto"/>
              <w:rPr>
                <w:sz w:val="22"/>
                <w:szCs w:val="22"/>
                <w:rtl/>
              </w:rPr>
            </w:pPr>
          </w:p>
        </w:tc>
      </w:tr>
      <w:tr w:rsidTr="003C3EBD">
        <w:tblPrEx>
          <w:tblW w:w="8300" w:type="dxa"/>
          <w:tblLook w:val="04A0"/>
        </w:tblPrEx>
        <w:tc>
          <w:tcPr>
            <w:tcW w:w="2052" w:type="dxa"/>
          </w:tcPr>
          <w:p w:rsidR="002502D1" w:rsidRPr="00A805BB" w:rsidP="006B7730">
            <w:pPr>
              <w:spacing w:line="269" w:lineRule="auto"/>
              <w:rPr>
                <w:sz w:val="22"/>
                <w:szCs w:val="22"/>
                <w:rtl/>
              </w:rPr>
            </w:pPr>
            <w:r w:rsidRPr="00A805BB">
              <w:rPr>
                <w:rFonts w:hint="cs"/>
                <w:sz w:val="22"/>
                <w:szCs w:val="22"/>
                <w:rtl/>
              </w:rPr>
              <w:t>מימוש תהליך אפקטיבי למניעת חדירת הנגיף מחו"ל</w:t>
            </w:r>
          </w:p>
        </w:tc>
        <w:tc>
          <w:tcPr>
            <w:tcW w:w="2053" w:type="dxa"/>
          </w:tcPr>
          <w:p w:rsidR="002502D1" w:rsidRPr="00A805BB" w:rsidP="006B7730">
            <w:pPr>
              <w:spacing w:line="269" w:lineRule="auto"/>
              <w:rPr>
                <w:sz w:val="22"/>
                <w:szCs w:val="22"/>
                <w:rtl/>
              </w:rPr>
            </w:pPr>
            <w:r w:rsidRPr="00A805BB">
              <w:rPr>
                <w:rFonts w:hint="cs"/>
                <w:sz w:val="22"/>
                <w:szCs w:val="22"/>
                <w:rtl/>
              </w:rPr>
              <w:t xml:space="preserve">מומש חלקית </w:t>
            </w:r>
          </w:p>
        </w:tc>
        <w:tc>
          <w:tcPr>
            <w:tcW w:w="4195" w:type="dxa"/>
          </w:tcPr>
          <w:p w:rsidR="002502D1" w:rsidRPr="00A805BB" w:rsidP="006B7730">
            <w:pPr>
              <w:spacing w:line="269" w:lineRule="auto"/>
              <w:rPr>
                <w:sz w:val="22"/>
                <w:szCs w:val="22"/>
              </w:rPr>
            </w:pPr>
            <w:r w:rsidRPr="00A805BB">
              <w:rPr>
                <w:sz w:val="22"/>
                <w:szCs w:val="22"/>
                <w:rtl/>
              </w:rPr>
              <w:t xml:space="preserve">במועד היציאה מהסגר </w:t>
            </w:r>
            <w:r w:rsidRPr="00A805BB">
              <w:rPr>
                <w:rFonts w:hint="cs"/>
                <w:sz w:val="22"/>
                <w:szCs w:val="22"/>
                <w:rtl/>
              </w:rPr>
              <w:t xml:space="preserve">הופעלו מלוניות בידוד לנכנסים מחו"ל, אולם מרביתם הופנו לבידוד ביתי, וזאת </w:t>
            </w:r>
            <w:r w:rsidRPr="00A805BB" w:rsidR="007862AC">
              <w:rPr>
                <w:rFonts w:hint="cs"/>
                <w:sz w:val="22"/>
                <w:szCs w:val="22"/>
                <w:rtl/>
              </w:rPr>
              <w:t>ב</w:t>
            </w:r>
            <w:r w:rsidRPr="00A805BB">
              <w:rPr>
                <w:rFonts w:hint="cs"/>
                <w:sz w:val="22"/>
                <w:szCs w:val="22"/>
                <w:rtl/>
              </w:rPr>
              <w:t>לא שהייתה אכיפה מספקת</w:t>
            </w:r>
            <w:r w:rsidRPr="00A805BB" w:rsidR="00913074">
              <w:rPr>
                <w:rFonts w:hint="cs"/>
                <w:sz w:val="22"/>
                <w:szCs w:val="22"/>
                <w:rtl/>
              </w:rPr>
              <w:t xml:space="preserve"> של חובת הבידוד</w:t>
            </w:r>
            <w:r w:rsidRPr="00A805BB">
              <w:rPr>
                <w:rFonts w:hint="cs"/>
                <w:sz w:val="22"/>
                <w:szCs w:val="22"/>
                <w:rtl/>
              </w:rPr>
              <w:t>.</w:t>
            </w:r>
          </w:p>
          <w:p w:rsidR="002502D1" w:rsidRPr="00A805BB" w:rsidP="006B7730">
            <w:pPr>
              <w:spacing w:line="269" w:lineRule="auto"/>
              <w:rPr>
                <w:sz w:val="22"/>
                <w:szCs w:val="22"/>
                <w:rtl/>
              </w:rPr>
            </w:pPr>
          </w:p>
        </w:tc>
      </w:tr>
      <w:tr w:rsidTr="003C3EBD">
        <w:tblPrEx>
          <w:tblW w:w="8300" w:type="dxa"/>
          <w:tblLook w:val="04A0"/>
        </w:tblPrEx>
        <w:tc>
          <w:tcPr>
            <w:tcW w:w="2052" w:type="dxa"/>
          </w:tcPr>
          <w:p w:rsidR="002502D1" w:rsidRPr="00A805BB" w:rsidP="006B7730">
            <w:pPr>
              <w:spacing w:line="269" w:lineRule="auto"/>
              <w:rPr>
                <w:sz w:val="22"/>
                <w:szCs w:val="22"/>
                <w:rtl/>
              </w:rPr>
            </w:pPr>
            <w:r w:rsidRPr="00A805BB">
              <w:rPr>
                <w:rFonts w:hint="cs"/>
                <w:sz w:val="22"/>
                <w:szCs w:val="22"/>
                <w:rtl/>
              </w:rPr>
              <w:t xml:space="preserve">יישום </w:t>
            </w:r>
            <w:r w:rsidRPr="00A805BB">
              <w:rPr>
                <w:rFonts w:hint="cs"/>
                <w:sz w:val="22"/>
                <w:szCs w:val="22"/>
                <w:rtl/>
              </w:rPr>
              <w:t>מנגנון לקטיעת שרשרת ההדבקה</w:t>
            </w:r>
          </w:p>
        </w:tc>
        <w:tc>
          <w:tcPr>
            <w:tcW w:w="2053" w:type="dxa"/>
          </w:tcPr>
          <w:p w:rsidR="002502D1" w:rsidRPr="00A805BB" w:rsidP="006B7730">
            <w:pPr>
              <w:spacing w:line="269" w:lineRule="auto"/>
              <w:rPr>
                <w:sz w:val="22"/>
                <w:szCs w:val="22"/>
                <w:rtl/>
              </w:rPr>
            </w:pPr>
            <w:r w:rsidRPr="00A805BB">
              <w:rPr>
                <w:rFonts w:hint="cs"/>
                <w:sz w:val="22"/>
                <w:szCs w:val="22"/>
                <w:rtl/>
              </w:rPr>
              <w:t>לא מומש</w:t>
            </w:r>
          </w:p>
        </w:tc>
        <w:tc>
          <w:tcPr>
            <w:tcW w:w="4195" w:type="dxa"/>
          </w:tcPr>
          <w:p w:rsidR="002502D1" w:rsidRPr="00A805BB" w:rsidP="006B7730">
            <w:pPr>
              <w:spacing w:line="269" w:lineRule="auto"/>
              <w:rPr>
                <w:sz w:val="22"/>
                <w:szCs w:val="22"/>
                <w:rtl/>
              </w:rPr>
            </w:pPr>
            <w:r w:rsidRPr="00A805BB">
              <w:rPr>
                <w:rFonts w:hint="cs"/>
                <w:sz w:val="22"/>
                <w:szCs w:val="22"/>
                <w:rtl/>
              </w:rPr>
              <w:t xml:space="preserve">על פי הנתונים שהציג ראש הצוות המייעץ </w:t>
            </w:r>
            <w:r w:rsidRPr="00A805BB">
              <w:rPr>
                <w:rFonts w:hint="cs"/>
                <w:sz w:val="22"/>
                <w:szCs w:val="22"/>
                <w:rtl/>
              </w:rPr>
              <w:t>למל"ל</w:t>
            </w:r>
            <w:r w:rsidRPr="00A805BB">
              <w:rPr>
                <w:rFonts w:hint="cs"/>
                <w:sz w:val="22"/>
                <w:szCs w:val="22"/>
                <w:rtl/>
              </w:rPr>
              <w:t xml:space="preserve"> במהלך הדיון, פרק הזמן </w:t>
            </w:r>
            <w:r w:rsidRPr="00A805BB" w:rsidR="007862AC">
              <w:rPr>
                <w:rFonts w:hint="cs"/>
                <w:sz w:val="22"/>
                <w:szCs w:val="22"/>
                <w:rtl/>
              </w:rPr>
              <w:t>שעובר ממועד ה</w:t>
            </w:r>
            <w:r w:rsidRPr="00A805BB">
              <w:rPr>
                <w:rFonts w:hint="cs"/>
                <w:sz w:val="22"/>
                <w:szCs w:val="22"/>
                <w:rtl/>
              </w:rPr>
              <w:t xml:space="preserve">איתור </w:t>
            </w:r>
            <w:r w:rsidRPr="00A805BB" w:rsidR="007862AC">
              <w:rPr>
                <w:rFonts w:hint="cs"/>
                <w:sz w:val="22"/>
                <w:szCs w:val="22"/>
                <w:rtl/>
              </w:rPr>
              <w:t xml:space="preserve">של </w:t>
            </w:r>
            <w:r w:rsidRPr="00A805BB">
              <w:rPr>
                <w:rFonts w:hint="cs"/>
                <w:sz w:val="22"/>
                <w:szCs w:val="22"/>
                <w:rtl/>
              </w:rPr>
              <w:t xml:space="preserve">חולה פוטנציאלי ועד לבידודו </w:t>
            </w:r>
            <w:r w:rsidRPr="00A805BB" w:rsidR="00E04134">
              <w:rPr>
                <w:rFonts w:hint="cs"/>
                <w:sz w:val="22"/>
                <w:szCs w:val="22"/>
                <w:rtl/>
              </w:rPr>
              <w:t>היה 5 - 7</w:t>
            </w:r>
            <w:r w:rsidRPr="00A805BB">
              <w:rPr>
                <w:rFonts w:hint="cs"/>
                <w:sz w:val="22"/>
                <w:szCs w:val="22"/>
                <w:rtl/>
              </w:rPr>
              <w:t xml:space="preserve"> ימים באותו המועד, </w:t>
            </w:r>
            <w:r w:rsidRPr="00A805BB" w:rsidR="00E04134">
              <w:rPr>
                <w:rFonts w:hint="cs"/>
                <w:sz w:val="22"/>
                <w:szCs w:val="22"/>
                <w:rtl/>
              </w:rPr>
              <w:t>אף</w:t>
            </w:r>
            <w:r w:rsidRPr="00A805BB">
              <w:rPr>
                <w:rFonts w:hint="cs"/>
                <w:sz w:val="22"/>
                <w:szCs w:val="22"/>
                <w:rtl/>
              </w:rPr>
              <w:t xml:space="preserve"> </w:t>
            </w:r>
            <w:r w:rsidRPr="00A805BB" w:rsidR="00E04134">
              <w:rPr>
                <w:rFonts w:hint="cs"/>
                <w:sz w:val="22"/>
                <w:szCs w:val="22"/>
                <w:rtl/>
              </w:rPr>
              <w:t>ש</w:t>
            </w:r>
            <w:r w:rsidRPr="00A805BB">
              <w:rPr>
                <w:rFonts w:hint="cs"/>
                <w:sz w:val="22"/>
                <w:szCs w:val="22"/>
                <w:rtl/>
              </w:rPr>
              <w:t xml:space="preserve">פרק הזמן הנדרש הוא </w:t>
            </w:r>
            <w:r w:rsidRPr="00A805BB" w:rsidR="00E04134">
              <w:rPr>
                <w:rFonts w:hint="cs"/>
                <w:sz w:val="22"/>
                <w:szCs w:val="22"/>
                <w:rtl/>
              </w:rPr>
              <w:t>24 - 48</w:t>
            </w:r>
            <w:r w:rsidRPr="00A805BB">
              <w:rPr>
                <w:rFonts w:hint="cs"/>
                <w:sz w:val="22"/>
                <w:szCs w:val="22"/>
                <w:rtl/>
              </w:rPr>
              <w:t xml:space="preserve"> שעות. יצוין כי בחודשים מרץ 2020 עד מאי 2020 התריעו גורמים שונים</w:t>
            </w:r>
            <w:r w:rsidRPr="00A805BB" w:rsidR="00E04134">
              <w:rPr>
                <w:rFonts w:hint="cs"/>
                <w:sz w:val="22"/>
                <w:szCs w:val="22"/>
                <w:rtl/>
              </w:rPr>
              <w:t xml:space="preserve">, ובהם ראש הצוות המייעץ </w:t>
            </w:r>
            <w:r w:rsidRPr="00A805BB" w:rsidR="00E04134">
              <w:rPr>
                <w:rFonts w:hint="cs"/>
                <w:sz w:val="22"/>
                <w:szCs w:val="22"/>
                <w:rtl/>
              </w:rPr>
              <w:t>למל"ל</w:t>
            </w:r>
            <w:r w:rsidRPr="00A805BB" w:rsidR="009F0516">
              <w:rPr>
                <w:rFonts w:hint="cs"/>
                <w:sz w:val="22"/>
                <w:szCs w:val="22"/>
                <w:rtl/>
              </w:rPr>
              <w:t xml:space="preserve"> דאז</w:t>
            </w:r>
            <w:r w:rsidRPr="00A805BB" w:rsidR="00E04134">
              <w:rPr>
                <w:rFonts w:hint="cs"/>
                <w:sz w:val="22"/>
                <w:szCs w:val="22"/>
                <w:rtl/>
              </w:rPr>
              <w:t xml:space="preserve"> וראש </w:t>
            </w:r>
            <w:r w:rsidRPr="00A805BB" w:rsidR="00E04134">
              <w:rPr>
                <w:rFonts w:hint="cs"/>
                <w:sz w:val="22"/>
                <w:szCs w:val="22"/>
                <w:rtl/>
              </w:rPr>
              <w:t>המל"ל</w:t>
            </w:r>
            <w:r w:rsidRPr="00A805BB" w:rsidR="009F0516">
              <w:rPr>
                <w:rFonts w:hint="cs"/>
                <w:sz w:val="22"/>
                <w:szCs w:val="22"/>
                <w:rtl/>
              </w:rPr>
              <w:t xml:space="preserve"> דאז</w:t>
            </w:r>
            <w:r w:rsidRPr="00A805BB" w:rsidR="00E04134">
              <w:rPr>
                <w:rFonts w:hint="cs"/>
                <w:sz w:val="22"/>
                <w:szCs w:val="22"/>
                <w:rtl/>
              </w:rPr>
              <w:t xml:space="preserve">, לפני </w:t>
            </w:r>
            <w:r w:rsidRPr="00A805BB" w:rsidR="00E04134">
              <w:rPr>
                <w:rFonts w:hint="cs"/>
                <w:sz w:val="22"/>
                <w:szCs w:val="22"/>
                <w:rtl/>
              </w:rPr>
              <w:t>ראה"ם</w:t>
            </w:r>
            <w:r w:rsidRPr="00A805BB" w:rsidR="00E04134">
              <w:rPr>
                <w:rFonts w:hint="cs"/>
                <w:sz w:val="22"/>
                <w:szCs w:val="22"/>
                <w:rtl/>
              </w:rPr>
              <w:t xml:space="preserve"> </w:t>
            </w:r>
            <w:r w:rsidRPr="00A805BB" w:rsidR="009F0516">
              <w:rPr>
                <w:rFonts w:hint="cs"/>
                <w:sz w:val="22"/>
                <w:szCs w:val="22"/>
                <w:rtl/>
              </w:rPr>
              <w:t xml:space="preserve">דאז </w:t>
            </w:r>
            <w:r w:rsidRPr="00A805BB" w:rsidR="00E04134">
              <w:rPr>
                <w:rFonts w:hint="cs"/>
                <w:sz w:val="22"/>
                <w:szCs w:val="22"/>
                <w:rtl/>
              </w:rPr>
              <w:t xml:space="preserve">והממשלה כי </w:t>
            </w:r>
            <w:r w:rsidRPr="00A805BB" w:rsidR="00CC2465">
              <w:rPr>
                <w:rFonts w:hint="cs"/>
                <w:sz w:val="22"/>
                <w:szCs w:val="22"/>
                <w:rtl/>
              </w:rPr>
              <w:t>הפעילות</w:t>
            </w:r>
            <w:r w:rsidRPr="00A805BB">
              <w:rPr>
                <w:rFonts w:hint="cs"/>
                <w:sz w:val="22"/>
                <w:szCs w:val="22"/>
                <w:rtl/>
              </w:rPr>
              <w:t xml:space="preserve"> לקטיעת שרשרת ההדבקה</w:t>
            </w:r>
            <w:r w:rsidRPr="00A805BB" w:rsidR="00CC2465">
              <w:rPr>
                <w:rFonts w:hint="cs"/>
                <w:sz w:val="22"/>
                <w:szCs w:val="22"/>
                <w:rtl/>
              </w:rPr>
              <w:t xml:space="preserve"> אינה עומדת ביעדים הנדרשים</w:t>
            </w:r>
            <w:r w:rsidRPr="00A805BB" w:rsidR="00E04134">
              <w:rPr>
                <w:rFonts w:hint="cs"/>
                <w:sz w:val="22"/>
                <w:szCs w:val="22"/>
                <w:rtl/>
              </w:rPr>
              <w:t>,</w:t>
            </w:r>
            <w:r w:rsidRPr="00A805BB">
              <w:rPr>
                <w:rFonts w:hint="cs"/>
                <w:sz w:val="22"/>
                <w:szCs w:val="22"/>
                <w:rtl/>
              </w:rPr>
              <w:t xml:space="preserve"> וכי הסרת ההגבלות על פעילות</w:t>
            </w:r>
            <w:r w:rsidRPr="00A805BB" w:rsidR="00E04134">
              <w:rPr>
                <w:rFonts w:hint="cs"/>
                <w:sz w:val="22"/>
                <w:szCs w:val="22"/>
                <w:rtl/>
              </w:rPr>
              <w:t>ם</w:t>
            </w:r>
            <w:r w:rsidRPr="00A805BB">
              <w:rPr>
                <w:rFonts w:hint="cs"/>
                <w:sz w:val="22"/>
                <w:szCs w:val="22"/>
                <w:rtl/>
              </w:rPr>
              <w:t xml:space="preserve"> </w:t>
            </w:r>
            <w:r w:rsidRPr="00A805BB" w:rsidR="00E04134">
              <w:rPr>
                <w:rFonts w:hint="cs"/>
                <w:sz w:val="22"/>
                <w:szCs w:val="22"/>
                <w:rtl/>
              </w:rPr>
              <w:t xml:space="preserve">של </w:t>
            </w:r>
            <w:r w:rsidRPr="00A805BB">
              <w:rPr>
                <w:rFonts w:hint="cs"/>
                <w:sz w:val="22"/>
                <w:szCs w:val="22"/>
                <w:rtl/>
              </w:rPr>
              <w:t xml:space="preserve">המשק והציבור </w:t>
            </w:r>
            <w:r w:rsidRPr="00A805BB" w:rsidR="00CC2465">
              <w:rPr>
                <w:rFonts w:hint="cs"/>
                <w:sz w:val="22"/>
                <w:szCs w:val="22"/>
                <w:rtl/>
              </w:rPr>
              <w:t>ללא עמידה ביעדים אלה</w:t>
            </w:r>
            <w:r w:rsidRPr="00A805BB">
              <w:rPr>
                <w:rFonts w:hint="cs"/>
                <w:sz w:val="22"/>
                <w:szCs w:val="22"/>
                <w:rtl/>
              </w:rPr>
              <w:t xml:space="preserve"> עלולה להביא לגידול ניכר בתחלואה. כאמור, בדיון ב-16.4.20 הנחה </w:t>
            </w:r>
            <w:r w:rsidRPr="00A805BB">
              <w:rPr>
                <w:rFonts w:hint="cs"/>
                <w:sz w:val="22"/>
                <w:szCs w:val="22"/>
                <w:rtl/>
              </w:rPr>
              <w:t>ראה"ם</w:t>
            </w:r>
            <w:r w:rsidRPr="00A805BB">
              <w:rPr>
                <w:rFonts w:hint="cs"/>
                <w:sz w:val="22"/>
                <w:szCs w:val="22"/>
                <w:rtl/>
              </w:rPr>
              <w:t xml:space="preserve"> </w:t>
            </w:r>
            <w:r w:rsidRPr="00A805BB" w:rsidR="009F0516">
              <w:rPr>
                <w:rFonts w:hint="cs"/>
                <w:sz w:val="22"/>
                <w:szCs w:val="22"/>
                <w:rtl/>
              </w:rPr>
              <w:t xml:space="preserve">דאז </w:t>
            </w:r>
            <w:r w:rsidRPr="00A805BB">
              <w:rPr>
                <w:rFonts w:hint="cs"/>
                <w:sz w:val="22"/>
                <w:szCs w:val="22"/>
                <w:rtl/>
              </w:rPr>
              <w:t xml:space="preserve">את משרד הבריאות </w:t>
            </w:r>
            <w:r w:rsidRPr="00A805BB" w:rsidR="00E04134">
              <w:rPr>
                <w:rFonts w:hint="cs"/>
                <w:sz w:val="22"/>
                <w:szCs w:val="22"/>
                <w:rtl/>
              </w:rPr>
              <w:t xml:space="preserve">לפתח </w:t>
            </w:r>
            <w:r w:rsidRPr="00A805BB">
              <w:rPr>
                <w:rFonts w:hint="cs"/>
                <w:sz w:val="22"/>
                <w:szCs w:val="22"/>
                <w:rtl/>
              </w:rPr>
              <w:t xml:space="preserve">מנגנון </w:t>
            </w:r>
            <w:r w:rsidRPr="00A805BB" w:rsidR="00CC2465">
              <w:rPr>
                <w:rFonts w:hint="cs"/>
                <w:sz w:val="22"/>
                <w:szCs w:val="22"/>
                <w:rtl/>
              </w:rPr>
              <w:t xml:space="preserve">לקטיעת שרשרת ההדבקה </w:t>
            </w:r>
            <w:r w:rsidRPr="00A805BB">
              <w:rPr>
                <w:rFonts w:hint="cs"/>
                <w:sz w:val="22"/>
                <w:szCs w:val="22"/>
                <w:rtl/>
              </w:rPr>
              <w:t xml:space="preserve">לשלבי הבדיקות והתחקור. מערך זה החל לפעול </w:t>
            </w:r>
            <w:r w:rsidRPr="00A805BB" w:rsidR="00E04134">
              <w:rPr>
                <w:rFonts w:hint="cs"/>
                <w:sz w:val="22"/>
                <w:szCs w:val="22"/>
                <w:rtl/>
              </w:rPr>
              <w:t xml:space="preserve">במתכונת </w:t>
            </w:r>
            <w:r w:rsidRPr="00A805BB">
              <w:rPr>
                <w:rFonts w:hint="cs"/>
                <w:sz w:val="22"/>
                <w:szCs w:val="22"/>
                <w:rtl/>
              </w:rPr>
              <w:t>מלאה בנובמבר 2020, כשבעה חודשים לאחר מכן.</w:t>
            </w:r>
          </w:p>
        </w:tc>
      </w:tr>
      <w:tr w:rsidTr="003C3EBD">
        <w:tblPrEx>
          <w:tblW w:w="8300" w:type="dxa"/>
          <w:tblLook w:val="04A0"/>
        </w:tblPrEx>
        <w:tc>
          <w:tcPr>
            <w:tcW w:w="2052" w:type="dxa"/>
          </w:tcPr>
          <w:p w:rsidR="002502D1" w:rsidRPr="00A805BB" w:rsidP="006B7730">
            <w:pPr>
              <w:spacing w:line="269" w:lineRule="auto"/>
              <w:rPr>
                <w:sz w:val="22"/>
                <w:szCs w:val="22"/>
                <w:rtl/>
              </w:rPr>
            </w:pPr>
            <w:r w:rsidRPr="00A805BB">
              <w:rPr>
                <w:rFonts w:hint="cs"/>
                <w:sz w:val="22"/>
                <w:szCs w:val="22"/>
                <w:rtl/>
              </w:rPr>
              <w:t xml:space="preserve">ביסוס </w:t>
            </w:r>
            <w:r w:rsidRPr="00A805BB" w:rsidR="00BB5E3E">
              <w:rPr>
                <w:rFonts w:hint="cs"/>
                <w:sz w:val="22"/>
                <w:szCs w:val="22"/>
                <w:rtl/>
              </w:rPr>
              <w:t xml:space="preserve">שגרת חיים </w:t>
            </w:r>
            <w:r w:rsidRPr="00A805BB">
              <w:rPr>
                <w:rFonts w:hint="cs"/>
                <w:sz w:val="22"/>
                <w:szCs w:val="22"/>
                <w:rtl/>
              </w:rPr>
              <w:t>של ריחוק חברתי והקפדה על היגיינה</w:t>
            </w:r>
            <w:r w:rsidRPr="00A805BB" w:rsidR="00E04134">
              <w:rPr>
                <w:rFonts w:hint="cs"/>
                <w:sz w:val="22"/>
                <w:szCs w:val="22"/>
                <w:rtl/>
              </w:rPr>
              <w:t>,</w:t>
            </w:r>
            <w:r w:rsidRPr="00A805BB">
              <w:rPr>
                <w:rFonts w:hint="cs"/>
                <w:sz w:val="22"/>
                <w:szCs w:val="22"/>
                <w:rtl/>
              </w:rPr>
              <w:t xml:space="preserve"> בין היתר</w:t>
            </w:r>
            <w:r w:rsidRPr="00A805BB" w:rsidR="00E04134">
              <w:rPr>
                <w:rFonts w:hint="cs"/>
                <w:sz w:val="22"/>
                <w:szCs w:val="22"/>
                <w:rtl/>
              </w:rPr>
              <w:t xml:space="preserve"> באמצעות</w:t>
            </w:r>
            <w:r w:rsidRPr="00A805BB">
              <w:rPr>
                <w:rFonts w:hint="cs"/>
                <w:sz w:val="22"/>
                <w:szCs w:val="22"/>
                <w:rtl/>
              </w:rPr>
              <w:t xml:space="preserve"> הסברה, אכיפה וגיבוש פרוטוקול על ידי משרד הבריאות </w:t>
            </w:r>
            <w:r w:rsidRPr="00A805BB" w:rsidR="00E04134">
              <w:rPr>
                <w:rFonts w:hint="cs"/>
                <w:sz w:val="22"/>
                <w:szCs w:val="22"/>
                <w:rtl/>
              </w:rPr>
              <w:t xml:space="preserve">בנושא אופן ההתנהגות </w:t>
            </w:r>
            <w:r w:rsidRPr="00A805BB">
              <w:rPr>
                <w:rFonts w:hint="cs"/>
                <w:sz w:val="22"/>
                <w:szCs w:val="22"/>
                <w:rtl/>
              </w:rPr>
              <w:t>במקומות עבודה</w:t>
            </w:r>
          </w:p>
        </w:tc>
        <w:tc>
          <w:tcPr>
            <w:tcW w:w="2053" w:type="dxa"/>
          </w:tcPr>
          <w:p w:rsidR="002502D1" w:rsidRPr="00A805BB" w:rsidP="006B7730">
            <w:pPr>
              <w:spacing w:line="269" w:lineRule="auto"/>
              <w:rPr>
                <w:sz w:val="22"/>
                <w:szCs w:val="22"/>
                <w:rtl/>
              </w:rPr>
            </w:pPr>
            <w:r w:rsidRPr="00A805BB">
              <w:rPr>
                <w:rFonts w:hint="cs"/>
                <w:sz w:val="22"/>
                <w:szCs w:val="22"/>
                <w:rtl/>
              </w:rPr>
              <w:t>מומש חלקית</w:t>
            </w:r>
          </w:p>
        </w:tc>
        <w:tc>
          <w:tcPr>
            <w:tcW w:w="4195" w:type="dxa"/>
          </w:tcPr>
          <w:p w:rsidR="002502D1" w:rsidRPr="00A805BB" w:rsidP="006B7730">
            <w:pPr>
              <w:spacing w:line="269" w:lineRule="auto"/>
              <w:rPr>
                <w:sz w:val="22"/>
                <w:szCs w:val="22"/>
                <w:rtl/>
              </w:rPr>
            </w:pPr>
            <w:r w:rsidRPr="00A805BB">
              <w:rPr>
                <w:rFonts w:hint="cs"/>
                <w:sz w:val="22"/>
                <w:szCs w:val="22"/>
                <w:rtl/>
              </w:rPr>
              <w:t xml:space="preserve">במהלך אפריל </w:t>
            </w:r>
            <w:r w:rsidRPr="00A805BB" w:rsidR="00E04134">
              <w:rPr>
                <w:rFonts w:hint="cs"/>
                <w:sz w:val="22"/>
                <w:szCs w:val="22"/>
                <w:rtl/>
              </w:rPr>
              <w:t xml:space="preserve">2020 </w:t>
            </w:r>
            <w:r w:rsidRPr="00A805BB">
              <w:rPr>
                <w:rFonts w:hint="cs"/>
                <w:sz w:val="22"/>
                <w:szCs w:val="22"/>
                <w:rtl/>
              </w:rPr>
              <w:t>גובש</w:t>
            </w:r>
            <w:r w:rsidRPr="00A805BB">
              <w:rPr>
                <w:sz w:val="22"/>
                <w:szCs w:val="22"/>
                <w:rtl/>
              </w:rPr>
              <w:t xml:space="preserve"> תו תקן בהיבטי בריאות הציבור לתעשייה, לשירותים, לייצור ולמסחר ("תו סגול")</w:t>
            </w:r>
            <w:r w:rsidRPr="00A805BB">
              <w:rPr>
                <w:rFonts w:hint="cs"/>
                <w:sz w:val="22"/>
                <w:szCs w:val="22"/>
                <w:rtl/>
              </w:rPr>
              <w:t>.</w:t>
            </w:r>
            <w:r w:rsidRPr="00A805BB">
              <w:rPr>
                <w:sz w:val="22"/>
                <w:szCs w:val="22"/>
                <w:rtl/>
              </w:rPr>
              <w:t xml:space="preserve"> </w:t>
            </w:r>
            <w:r w:rsidRPr="00A805BB">
              <w:rPr>
                <w:rFonts w:hint="cs"/>
                <w:sz w:val="22"/>
                <w:szCs w:val="22"/>
                <w:rtl/>
              </w:rPr>
              <w:t>האכיפה</w:t>
            </w:r>
            <w:r w:rsidRPr="00A805BB">
              <w:rPr>
                <w:sz w:val="22"/>
                <w:szCs w:val="22"/>
                <w:rtl/>
              </w:rPr>
              <w:t xml:space="preserve"> </w:t>
            </w:r>
            <w:r w:rsidRPr="00A805BB">
              <w:rPr>
                <w:rFonts w:hint="cs"/>
                <w:sz w:val="22"/>
                <w:szCs w:val="22"/>
                <w:rtl/>
              </w:rPr>
              <w:t>באותו המועד הייתה</w:t>
            </w:r>
            <w:r w:rsidRPr="00A805BB">
              <w:rPr>
                <w:sz w:val="22"/>
                <w:szCs w:val="22"/>
                <w:rtl/>
              </w:rPr>
              <w:t xml:space="preserve"> </w:t>
            </w:r>
            <w:r w:rsidRPr="00A805BB">
              <w:rPr>
                <w:rFonts w:hint="cs"/>
                <w:sz w:val="22"/>
                <w:szCs w:val="22"/>
                <w:rtl/>
              </w:rPr>
              <w:t>חלקית</w:t>
            </w:r>
            <w:r w:rsidRPr="00A805BB" w:rsidR="00BB5E3E">
              <w:rPr>
                <w:rFonts w:hint="cs"/>
                <w:sz w:val="22"/>
                <w:szCs w:val="22"/>
                <w:rtl/>
              </w:rPr>
              <w:t xml:space="preserve"> בלבד,</w:t>
            </w:r>
            <w:r w:rsidRPr="00A805BB">
              <w:rPr>
                <w:sz w:val="22"/>
                <w:szCs w:val="22"/>
                <w:rtl/>
              </w:rPr>
              <w:t xml:space="preserve"> </w:t>
            </w:r>
            <w:r w:rsidRPr="00A805BB">
              <w:rPr>
                <w:rFonts w:hint="cs"/>
                <w:sz w:val="22"/>
                <w:szCs w:val="22"/>
                <w:rtl/>
              </w:rPr>
              <w:t>משום</w:t>
            </w:r>
            <w:r w:rsidRPr="00A805BB">
              <w:rPr>
                <w:sz w:val="22"/>
                <w:szCs w:val="22"/>
                <w:rtl/>
              </w:rPr>
              <w:t xml:space="preserve"> </w:t>
            </w:r>
            <w:r w:rsidRPr="00A805BB">
              <w:rPr>
                <w:rFonts w:hint="cs"/>
                <w:sz w:val="22"/>
                <w:szCs w:val="22"/>
                <w:rtl/>
              </w:rPr>
              <w:t>שהכשרת פקחי הרשויות</w:t>
            </w:r>
            <w:r w:rsidRPr="00A805BB">
              <w:rPr>
                <w:sz w:val="22"/>
                <w:szCs w:val="22"/>
                <w:rtl/>
              </w:rPr>
              <w:t xml:space="preserve"> המקומיות </w:t>
            </w:r>
            <w:r w:rsidRPr="00A805BB">
              <w:rPr>
                <w:rFonts w:hint="cs"/>
                <w:sz w:val="22"/>
                <w:szCs w:val="22"/>
                <w:rtl/>
              </w:rPr>
              <w:t>לצורך אכיפת</w:t>
            </w:r>
            <w:r w:rsidRPr="00A805BB">
              <w:rPr>
                <w:sz w:val="22"/>
                <w:szCs w:val="22"/>
                <w:rtl/>
              </w:rPr>
              <w:t xml:space="preserve"> </w:t>
            </w:r>
            <w:r w:rsidRPr="00A805BB">
              <w:rPr>
                <w:rFonts w:hint="cs"/>
                <w:sz w:val="22"/>
                <w:szCs w:val="22"/>
                <w:rtl/>
              </w:rPr>
              <w:t>הנחיות</w:t>
            </w:r>
            <w:r w:rsidRPr="00A805BB">
              <w:rPr>
                <w:sz w:val="22"/>
                <w:szCs w:val="22"/>
                <w:rtl/>
              </w:rPr>
              <w:t xml:space="preserve"> </w:t>
            </w:r>
            <w:r w:rsidRPr="00A805BB">
              <w:rPr>
                <w:rFonts w:hint="cs"/>
                <w:sz w:val="22"/>
                <w:szCs w:val="22"/>
                <w:rtl/>
              </w:rPr>
              <w:t>ה</w:t>
            </w:r>
            <w:r w:rsidRPr="00A805BB">
              <w:rPr>
                <w:sz w:val="22"/>
                <w:szCs w:val="22"/>
                <w:rtl/>
              </w:rPr>
              <w:t>"</w:t>
            </w:r>
            <w:r w:rsidRPr="00A805BB">
              <w:rPr>
                <w:rFonts w:hint="cs"/>
                <w:sz w:val="22"/>
                <w:szCs w:val="22"/>
                <w:rtl/>
              </w:rPr>
              <w:t>תו</w:t>
            </w:r>
            <w:r w:rsidRPr="00A805BB">
              <w:rPr>
                <w:sz w:val="22"/>
                <w:szCs w:val="22"/>
                <w:rtl/>
              </w:rPr>
              <w:t xml:space="preserve"> </w:t>
            </w:r>
            <w:r w:rsidRPr="00A805BB">
              <w:rPr>
                <w:rFonts w:hint="cs"/>
                <w:sz w:val="22"/>
                <w:szCs w:val="22"/>
                <w:rtl/>
              </w:rPr>
              <w:t>הסגול</w:t>
            </w:r>
            <w:r w:rsidRPr="00A805BB">
              <w:rPr>
                <w:sz w:val="22"/>
                <w:szCs w:val="22"/>
                <w:rtl/>
              </w:rPr>
              <w:t xml:space="preserve">" </w:t>
            </w:r>
            <w:r w:rsidRPr="00A805BB">
              <w:rPr>
                <w:rFonts w:hint="cs"/>
                <w:sz w:val="22"/>
                <w:szCs w:val="22"/>
                <w:rtl/>
              </w:rPr>
              <w:t>החלה</w:t>
            </w:r>
            <w:r w:rsidRPr="00A805BB">
              <w:rPr>
                <w:sz w:val="22"/>
                <w:szCs w:val="22"/>
                <w:rtl/>
              </w:rPr>
              <w:t xml:space="preserve"> </w:t>
            </w:r>
            <w:r w:rsidRPr="00A805BB" w:rsidR="00E04134">
              <w:rPr>
                <w:rFonts w:hint="cs"/>
                <w:sz w:val="22"/>
                <w:szCs w:val="22"/>
                <w:rtl/>
              </w:rPr>
              <w:t xml:space="preserve">רק </w:t>
            </w:r>
            <w:r w:rsidRPr="00A805BB">
              <w:rPr>
                <w:rFonts w:hint="cs"/>
                <w:sz w:val="22"/>
                <w:szCs w:val="22"/>
                <w:rtl/>
              </w:rPr>
              <w:t>ב</w:t>
            </w:r>
            <w:r w:rsidRPr="00A805BB">
              <w:rPr>
                <w:sz w:val="22"/>
                <w:szCs w:val="22"/>
                <w:rtl/>
              </w:rPr>
              <w:t>יוני 2020.</w:t>
            </w:r>
          </w:p>
        </w:tc>
      </w:tr>
      <w:tr w:rsidTr="003C3EBD">
        <w:tblPrEx>
          <w:tblW w:w="8300" w:type="dxa"/>
          <w:tblLook w:val="04A0"/>
        </w:tblPrEx>
        <w:tc>
          <w:tcPr>
            <w:tcW w:w="2052" w:type="dxa"/>
          </w:tcPr>
          <w:p w:rsidR="002502D1" w:rsidRPr="00A805BB" w:rsidP="006B7730">
            <w:pPr>
              <w:spacing w:line="269" w:lineRule="auto"/>
              <w:rPr>
                <w:sz w:val="22"/>
                <w:szCs w:val="22"/>
                <w:rtl/>
              </w:rPr>
            </w:pPr>
            <w:r w:rsidRPr="00A805BB">
              <w:rPr>
                <w:rFonts w:hint="cs"/>
                <w:sz w:val="22"/>
                <w:szCs w:val="22"/>
                <w:rtl/>
              </w:rPr>
              <w:t xml:space="preserve">מיסוד שגרת טיפול קבועה מראש במוקד התפרצות באזור </w:t>
            </w:r>
            <w:r w:rsidRPr="00A805BB" w:rsidR="00E04134">
              <w:rPr>
                <w:rFonts w:hint="cs"/>
                <w:sz w:val="22"/>
                <w:szCs w:val="22"/>
                <w:rtl/>
              </w:rPr>
              <w:t>ה</w:t>
            </w:r>
            <w:r w:rsidRPr="00A805BB">
              <w:rPr>
                <w:rFonts w:hint="cs"/>
                <w:sz w:val="22"/>
                <w:szCs w:val="22"/>
                <w:rtl/>
              </w:rPr>
              <w:t>מגורים או במוסד</w:t>
            </w:r>
          </w:p>
        </w:tc>
        <w:tc>
          <w:tcPr>
            <w:tcW w:w="2053" w:type="dxa"/>
          </w:tcPr>
          <w:p w:rsidR="002502D1" w:rsidRPr="00A805BB" w:rsidP="006B7730">
            <w:pPr>
              <w:spacing w:line="269" w:lineRule="auto"/>
              <w:rPr>
                <w:sz w:val="22"/>
                <w:szCs w:val="22"/>
                <w:rtl/>
              </w:rPr>
            </w:pPr>
            <w:r w:rsidRPr="00A805BB">
              <w:rPr>
                <w:rFonts w:hint="cs"/>
                <w:sz w:val="22"/>
                <w:szCs w:val="22"/>
                <w:rtl/>
              </w:rPr>
              <w:t>לא מומש</w:t>
            </w:r>
          </w:p>
        </w:tc>
        <w:tc>
          <w:tcPr>
            <w:tcW w:w="4195" w:type="dxa"/>
          </w:tcPr>
          <w:p w:rsidR="002502D1" w:rsidRPr="00A805BB" w:rsidP="006B7730">
            <w:pPr>
              <w:spacing w:line="269" w:lineRule="auto"/>
              <w:rPr>
                <w:sz w:val="22"/>
                <w:szCs w:val="22"/>
                <w:rtl/>
              </w:rPr>
            </w:pPr>
            <w:r w:rsidRPr="00A805BB">
              <w:rPr>
                <w:rFonts w:hint="cs"/>
                <w:sz w:val="22"/>
                <w:szCs w:val="22"/>
                <w:rtl/>
              </w:rPr>
              <w:t xml:space="preserve">באמצע מאי 2020, </w:t>
            </w:r>
            <w:r w:rsidRPr="00A805BB">
              <w:rPr>
                <w:sz w:val="22"/>
                <w:szCs w:val="22"/>
                <w:rtl/>
              </w:rPr>
              <w:t>כחודש לאחר מועד הדיון</w:t>
            </w:r>
            <w:r w:rsidRPr="00A805BB">
              <w:rPr>
                <w:rFonts w:hint="cs"/>
                <w:sz w:val="22"/>
                <w:szCs w:val="22"/>
                <w:rtl/>
              </w:rPr>
              <w:t>,</w:t>
            </w:r>
            <w:r w:rsidRPr="00A805BB">
              <w:rPr>
                <w:sz w:val="22"/>
                <w:szCs w:val="22"/>
                <w:rtl/>
              </w:rPr>
              <w:t xml:space="preserve"> גיבשו משרד הבריאות </w:t>
            </w:r>
            <w:r w:rsidRPr="00A805BB">
              <w:rPr>
                <w:rFonts w:hint="cs"/>
                <w:sz w:val="22"/>
                <w:szCs w:val="22"/>
                <w:rtl/>
              </w:rPr>
              <w:t>והמל</w:t>
            </w:r>
            <w:r w:rsidRPr="00A805BB">
              <w:rPr>
                <w:sz w:val="22"/>
                <w:szCs w:val="22"/>
                <w:rtl/>
              </w:rPr>
              <w:t>"ל</w:t>
            </w:r>
            <w:r w:rsidRPr="00A805BB">
              <w:rPr>
                <w:sz w:val="22"/>
                <w:szCs w:val="22"/>
                <w:rtl/>
              </w:rPr>
              <w:t xml:space="preserve"> מדיניות למניעת התפרצות בלתי נשלטת במוקדי תחלואה</w:t>
            </w:r>
            <w:r w:rsidRPr="00A805BB">
              <w:rPr>
                <w:rFonts w:hint="cs"/>
                <w:sz w:val="22"/>
                <w:szCs w:val="22"/>
                <w:rtl/>
              </w:rPr>
              <w:t xml:space="preserve">. </w:t>
            </w:r>
          </w:p>
        </w:tc>
      </w:tr>
      <w:tr w:rsidTr="003C3EBD">
        <w:tblPrEx>
          <w:tblW w:w="8300" w:type="dxa"/>
          <w:tblLook w:val="04A0"/>
        </w:tblPrEx>
        <w:tc>
          <w:tcPr>
            <w:tcW w:w="2052" w:type="dxa"/>
          </w:tcPr>
          <w:p w:rsidR="002502D1" w:rsidRPr="00A805BB" w:rsidP="006B7730">
            <w:pPr>
              <w:spacing w:line="269" w:lineRule="auto"/>
              <w:rPr>
                <w:sz w:val="22"/>
                <w:szCs w:val="22"/>
                <w:rtl/>
              </w:rPr>
            </w:pPr>
            <w:r w:rsidRPr="00A805BB">
              <w:rPr>
                <w:rFonts w:hint="cs"/>
                <w:sz w:val="22"/>
                <w:szCs w:val="22"/>
                <w:rtl/>
              </w:rPr>
              <w:t>הגדלת יכולת הספיקה של מערכת הבריאות</w:t>
            </w:r>
          </w:p>
        </w:tc>
        <w:tc>
          <w:tcPr>
            <w:tcW w:w="2053" w:type="dxa"/>
          </w:tcPr>
          <w:p w:rsidR="002502D1" w:rsidRPr="00A805BB" w:rsidP="006B7730">
            <w:pPr>
              <w:spacing w:line="269" w:lineRule="auto"/>
              <w:rPr>
                <w:sz w:val="22"/>
                <w:szCs w:val="22"/>
                <w:rtl/>
              </w:rPr>
            </w:pPr>
            <w:r w:rsidRPr="00A805BB">
              <w:rPr>
                <w:rFonts w:hint="cs"/>
                <w:sz w:val="22"/>
                <w:szCs w:val="22"/>
                <w:rtl/>
              </w:rPr>
              <w:t>מומש חלקית</w:t>
            </w:r>
          </w:p>
        </w:tc>
        <w:tc>
          <w:tcPr>
            <w:tcW w:w="4195" w:type="dxa"/>
          </w:tcPr>
          <w:p w:rsidR="002502D1" w:rsidRPr="00A805BB" w:rsidP="006B7730">
            <w:pPr>
              <w:spacing w:line="269" w:lineRule="auto"/>
              <w:rPr>
                <w:sz w:val="22"/>
                <w:szCs w:val="22"/>
                <w:rtl/>
              </w:rPr>
            </w:pPr>
            <w:r w:rsidRPr="00A805BB">
              <w:rPr>
                <w:rFonts w:hint="cs"/>
                <w:sz w:val="22"/>
                <w:szCs w:val="22"/>
                <w:rtl/>
              </w:rPr>
              <w:t>בדיון</w:t>
            </w:r>
            <w:r w:rsidRPr="00A805BB">
              <w:rPr>
                <w:sz w:val="22"/>
                <w:szCs w:val="22"/>
                <w:rtl/>
              </w:rPr>
              <w:t xml:space="preserve"> </w:t>
            </w:r>
            <w:r w:rsidRPr="00A805BB" w:rsidR="00E04134">
              <w:rPr>
                <w:rFonts w:hint="cs"/>
                <w:sz w:val="22"/>
                <w:szCs w:val="22"/>
                <w:rtl/>
              </w:rPr>
              <w:t>שהתקיים</w:t>
            </w:r>
            <w:r w:rsidRPr="00A805BB" w:rsidR="00E04134">
              <w:rPr>
                <w:sz w:val="22"/>
                <w:szCs w:val="22"/>
                <w:rtl/>
              </w:rPr>
              <w:t xml:space="preserve"> </w:t>
            </w:r>
            <w:r w:rsidRPr="00A805BB">
              <w:rPr>
                <w:rFonts w:hint="cs"/>
                <w:sz w:val="22"/>
                <w:szCs w:val="22"/>
                <w:rtl/>
              </w:rPr>
              <w:t>ב-</w:t>
            </w:r>
            <w:r w:rsidRPr="00A805BB">
              <w:rPr>
                <w:sz w:val="22"/>
                <w:szCs w:val="22"/>
                <w:rtl/>
              </w:rPr>
              <w:t xml:space="preserve">1.4.20 </w:t>
            </w:r>
            <w:r w:rsidRPr="00A805BB">
              <w:rPr>
                <w:rFonts w:hint="cs"/>
                <w:sz w:val="22"/>
                <w:szCs w:val="22"/>
                <w:rtl/>
              </w:rPr>
              <w:t>נקבע</w:t>
            </w:r>
            <w:r w:rsidRPr="00A805BB">
              <w:rPr>
                <w:sz w:val="22"/>
                <w:szCs w:val="22"/>
                <w:rtl/>
              </w:rPr>
              <w:t xml:space="preserve"> </w:t>
            </w:r>
            <w:r w:rsidRPr="00A805BB">
              <w:rPr>
                <w:rFonts w:hint="cs"/>
                <w:sz w:val="22"/>
                <w:szCs w:val="22"/>
                <w:rtl/>
              </w:rPr>
              <w:t>שמשרד</w:t>
            </w:r>
            <w:r w:rsidRPr="00A805BB">
              <w:rPr>
                <w:sz w:val="22"/>
                <w:szCs w:val="22"/>
                <w:rtl/>
              </w:rPr>
              <w:t xml:space="preserve"> </w:t>
            </w:r>
            <w:r w:rsidRPr="00A805BB">
              <w:rPr>
                <w:rFonts w:hint="cs"/>
                <w:sz w:val="22"/>
                <w:szCs w:val="22"/>
                <w:rtl/>
              </w:rPr>
              <w:t>הבריאות</w:t>
            </w:r>
            <w:r w:rsidRPr="00A805BB">
              <w:rPr>
                <w:sz w:val="22"/>
                <w:szCs w:val="22"/>
                <w:rtl/>
              </w:rPr>
              <w:t xml:space="preserve"> </w:t>
            </w:r>
            <w:r w:rsidRPr="00A805BB">
              <w:rPr>
                <w:rFonts w:hint="cs"/>
                <w:sz w:val="22"/>
                <w:szCs w:val="22"/>
                <w:rtl/>
              </w:rPr>
              <w:t>ייערך</w:t>
            </w:r>
            <w:r w:rsidRPr="00A805BB">
              <w:rPr>
                <w:sz w:val="22"/>
                <w:szCs w:val="22"/>
                <w:rtl/>
              </w:rPr>
              <w:t xml:space="preserve"> </w:t>
            </w:r>
            <w:r w:rsidRPr="00A805BB">
              <w:rPr>
                <w:rFonts w:hint="cs"/>
                <w:sz w:val="22"/>
                <w:szCs w:val="22"/>
                <w:rtl/>
              </w:rPr>
              <w:t>להפעלה</w:t>
            </w:r>
            <w:r w:rsidRPr="00A805BB">
              <w:rPr>
                <w:sz w:val="22"/>
                <w:szCs w:val="22"/>
                <w:rtl/>
              </w:rPr>
              <w:t xml:space="preserve"> </w:t>
            </w:r>
            <w:r w:rsidRPr="00A805BB">
              <w:rPr>
                <w:rFonts w:hint="cs"/>
                <w:sz w:val="22"/>
                <w:szCs w:val="22"/>
                <w:rtl/>
              </w:rPr>
              <w:t>של</w:t>
            </w:r>
            <w:r w:rsidRPr="00A805BB">
              <w:rPr>
                <w:sz w:val="22"/>
                <w:szCs w:val="22"/>
                <w:rtl/>
              </w:rPr>
              <w:t xml:space="preserve"> 7,000 </w:t>
            </w:r>
            <w:r w:rsidRPr="00A805BB">
              <w:rPr>
                <w:rFonts w:hint="cs"/>
                <w:sz w:val="22"/>
                <w:szCs w:val="22"/>
                <w:rtl/>
              </w:rPr>
              <w:t>מיטות</w:t>
            </w:r>
            <w:r w:rsidRPr="00A805BB">
              <w:rPr>
                <w:sz w:val="22"/>
                <w:szCs w:val="22"/>
                <w:rtl/>
              </w:rPr>
              <w:t xml:space="preserve"> </w:t>
            </w:r>
            <w:r w:rsidRPr="00A805BB">
              <w:rPr>
                <w:rFonts w:hint="cs"/>
                <w:sz w:val="22"/>
                <w:szCs w:val="22"/>
                <w:rtl/>
              </w:rPr>
              <w:t>אשפוז</w:t>
            </w:r>
            <w:r w:rsidRPr="00A805BB">
              <w:rPr>
                <w:sz w:val="22"/>
                <w:szCs w:val="22"/>
                <w:rtl/>
              </w:rPr>
              <w:t xml:space="preserve"> </w:t>
            </w:r>
            <w:r w:rsidRPr="00A805BB">
              <w:rPr>
                <w:rFonts w:hint="cs"/>
                <w:sz w:val="22"/>
                <w:szCs w:val="22"/>
                <w:rtl/>
              </w:rPr>
              <w:t>למונשמים</w:t>
            </w:r>
            <w:r w:rsidRPr="00A805BB">
              <w:rPr>
                <w:sz w:val="22"/>
                <w:szCs w:val="22"/>
                <w:rtl/>
              </w:rPr>
              <w:t xml:space="preserve">. </w:t>
            </w:r>
            <w:r w:rsidRPr="00A805BB">
              <w:rPr>
                <w:rFonts w:hint="cs"/>
                <w:sz w:val="22"/>
                <w:szCs w:val="22"/>
                <w:rtl/>
              </w:rPr>
              <w:t>במועד</w:t>
            </w:r>
            <w:r w:rsidRPr="00A805BB">
              <w:rPr>
                <w:sz w:val="22"/>
                <w:szCs w:val="22"/>
                <w:rtl/>
              </w:rPr>
              <w:t xml:space="preserve"> </w:t>
            </w:r>
            <w:r w:rsidRPr="00A805BB" w:rsidR="001712B1">
              <w:rPr>
                <w:rFonts w:hint="cs"/>
                <w:sz w:val="22"/>
                <w:szCs w:val="22"/>
                <w:rtl/>
              </w:rPr>
              <w:t>מימוש</w:t>
            </w:r>
            <w:r w:rsidRPr="00A805BB" w:rsidR="00177F46">
              <w:rPr>
                <w:rFonts w:hint="cs"/>
                <w:sz w:val="22"/>
                <w:szCs w:val="22"/>
                <w:rtl/>
              </w:rPr>
              <w:t xml:space="preserve"> ההקלות</w:t>
            </w:r>
            <w:r w:rsidRPr="00A805BB">
              <w:rPr>
                <w:sz w:val="22"/>
                <w:szCs w:val="22"/>
                <w:rtl/>
              </w:rPr>
              <w:t xml:space="preserve"> </w:t>
            </w:r>
            <w:r w:rsidRPr="00A805BB" w:rsidR="001712B1">
              <w:rPr>
                <w:rFonts w:hint="cs"/>
                <w:sz w:val="22"/>
                <w:szCs w:val="22"/>
                <w:rtl/>
              </w:rPr>
              <w:t xml:space="preserve">על הסגר </w:t>
            </w:r>
            <w:r w:rsidRPr="00A805BB">
              <w:rPr>
                <w:rFonts w:hint="cs"/>
                <w:sz w:val="22"/>
                <w:szCs w:val="22"/>
                <w:rtl/>
              </w:rPr>
              <w:t>ב-</w:t>
            </w:r>
            <w:r w:rsidRPr="00A805BB">
              <w:rPr>
                <w:sz w:val="22"/>
                <w:szCs w:val="22"/>
                <w:rtl/>
              </w:rPr>
              <w:t xml:space="preserve">19.4.20 </w:t>
            </w:r>
            <w:r w:rsidRPr="00A805BB">
              <w:rPr>
                <w:rFonts w:hint="cs"/>
                <w:sz w:val="22"/>
                <w:szCs w:val="22"/>
                <w:rtl/>
              </w:rPr>
              <w:t>טרם</w:t>
            </w:r>
            <w:r w:rsidRPr="00A805BB">
              <w:rPr>
                <w:sz w:val="22"/>
                <w:szCs w:val="22"/>
                <w:rtl/>
              </w:rPr>
              <w:t xml:space="preserve"> </w:t>
            </w:r>
            <w:r w:rsidRPr="00A805BB">
              <w:rPr>
                <w:rFonts w:hint="cs"/>
                <w:sz w:val="22"/>
                <w:szCs w:val="22"/>
                <w:rtl/>
              </w:rPr>
              <w:t>השלים</w:t>
            </w:r>
            <w:r w:rsidRPr="00A805BB">
              <w:rPr>
                <w:sz w:val="22"/>
                <w:szCs w:val="22"/>
                <w:rtl/>
              </w:rPr>
              <w:t xml:space="preserve"> </w:t>
            </w:r>
            <w:r w:rsidRPr="00A805BB">
              <w:rPr>
                <w:rFonts w:hint="cs"/>
                <w:sz w:val="22"/>
                <w:szCs w:val="22"/>
                <w:rtl/>
              </w:rPr>
              <w:t>משרד</w:t>
            </w:r>
            <w:r w:rsidRPr="00A805BB">
              <w:rPr>
                <w:sz w:val="22"/>
                <w:szCs w:val="22"/>
                <w:rtl/>
              </w:rPr>
              <w:t xml:space="preserve"> </w:t>
            </w:r>
            <w:r w:rsidRPr="00A805BB">
              <w:rPr>
                <w:rFonts w:hint="cs"/>
                <w:sz w:val="22"/>
                <w:szCs w:val="22"/>
                <w:rtl/>
              </w:rPr>
              <w:t>הבריאות</w:t>
            </w:r>
            <w:r w:rsidRPr="00A805BB">
              <w:rPr>
                <w:sz w:val="22"/>
                <w:szCs w:val="22"/>
                <w:rtl/>
              </w:rPr>
              <w:t xml:space="preserve"> </w:t>
            </w:r>
            <w:r w:rsidRPr="00A805BB">
              <w:rPr>
                <w:rFonts w:hint="cs"/>
                <w:sz w:val="22"/>
                <w:szCs w:val="22"/>
                <w:rtl/>
              </w:rPr>
              <w:t>את</w:t>
            </w:r>
            <w:r w:rsidRPr="00A805BB">
              <w:rPr>
                <w:sz w:val="22"/>
                <w:szCs w:val="22"/>
                <w:rtl/>
              </w:rPr>
              <w:t xml:space="preserve"> </w:t>
            </w:r>
            <w:r w:rsidRPr="00A805BB">
              <w:rPr>
                <w:rFonts w:hint="cs"/>
                <w:sz w:val="22"/>
                <w:szCs w:val="22"/>
                <w:rtl/>
              </w:rPr>
              <w:t>היערכותו</w:t>
            </w:r>
            <w:r w:rsidRPr="00A805BB">
              <w:rPr>
                <w:sz w:val="22"/>
                <w:szCs w:val="22"/>
                <w:rtl/>
              </w:rPr>
              <w:t xml:space="preserve"> </w:t>
            </w:r>
            <w:r w:rsidRPr="00A805BB">
              <w:rPr>
                <w:rFonts w:hint="cs"/>
                <w:sz w:val="22"/>
                <w:szCs w:val="22"/>
                <w:rtl/>
              </w:rPr>
              <w:t>בנושא</w:t>
            </w:r>
            <w:r w:rsidRPr="00A805BB">
              <w:rPr>
                <w:sz w:val="22"/>
                <w:szCs w:val="22"/>
                <w:rtl/>
              </w:rPr>
              <w:t>.</w:t>
            </w:r>
            <w:r w:rsidRPr="00A805BB">
              <w:rPr>
                <w:rFonts w:hint="cs"/>
                <w:sz w:val="22"/>
                <w:szCs w:val="22"/>
                <w:rtl/>
              </w:rPr>
              <w:t xml:space="preserve"> </w:t>
            </w:r>
          </w:p>
        </w:tc>
      </w:tr>
    </w:tbl>
    <w:p w:rsidR="002502D1" w:rsidRPr="00E77E5B" w:rsidP="006B7730">
      <w:pPr>
        <w:pStyle w:val="a"/>
        <w:spacing w:line="269" w:lineRule="auto"/>
        <w:ind w:firstLine="567"/>
        <w:rPr>
          <w:sz w:val="22"/>
          <w:szCs w:val="22"/>
          <w:rtl/>
        </w:rPr>
      </w:pPr>
      <w:r w:rsidRPr="00E77E5B">
        <w:rPr>
          <w:rFonts w:hint="cs"/>
          <w:sz w:val="22"/>
          <w:szCs w:val="22"/>
          <w:rtl/>
        </w:rPr>
        <w:t>על פי מסמכי הביקורת.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AE19F9" w:rsidP="006B7730">
      <w:pPr>
        <w:spacing w:line="269" w:lineRule="auto"/>
        <w:rPr>
          <w:b/>
          <w:bCs/>
          <w:rtl/>
        </w:rPr>
      </w:pPr>
      <w:r w:rsidRPr="00AE19F9">
        <w:rPr>
          <w:rFonts w:hint="cs"/>
          <w:b/>
          <w:bCs/>
          <w:rtl/>
        </w:rPr>
        <w:t xml:space="preserve">יוצא כי </w:t>
      </w:r>
      <w:r>
        <w:rPr>
          <w:rFonts w:hint="cs"/>
          <w:b/>
          <w:bCs/>
          <w:rtl/>
        </w:rPr>
        <w:t>ב</w:t>
      </w:r>
      <w:r w:rsidRPr="00AE19F9">
        <w:rPr>
          <w:rFonts w:hint="cs"/>
          <w:b/>
          <w:bCs/>
          <w:rtl/>
        </w:rPr>
        <w:t>מועד</w:t>
      </w:r>
      <w:r>
        <w:rPr>
          <w:rFonts w:hint="cs"/>
          <w:b/>
          <w:bCs/>
          <w:rtl/>
        </w:rPr>
        <w:t xml:space="preserve"> קביעת אסטרטגיית היציאה מן הסגר</w:t>
      </w:r>
      <w:r w:rsidRPr="00AE19F9">
        <w:rPr>
          <w:rFonts w:hint="cs"/>
          <w:b/>
          <w:bCs/>
          <w:rtl/>
        </w:rPr>
        <w:t xml:space="preserve"> לא מומשו</w:t>
      </w:r>
      <w:r>
        <w:rPr>
          <w:rFonts w:hint="cs"/>
          <w:b/>
          <w:bCs/>
          <w:rtl/>
        </w:rPr>
        <w:t xml:space="preserve"> </w:t>
      </w:r>
      <w:r w:rsidR="00A5758B">
        <w:rPr>
          <w:rFonts w:hint="cs"/>
          <w:b/>
          <w:bCs/>
          <w:rtl/>
        </w:rPr>
        <w:t>שניים משבעת</w:t>
      </w:r>
      <w:r w:rsidRPr="00AE19F9">
        <w:rPr>
          <w:rFonts w:hint="cs"/>
          <w:b/>
          <w:bCs/>
          <w:rtl/>
        </w:rPr>
        <w:t xml:space="preserve"> התנאים שקבעו </w:t>
      </w:r>
      <w:r w:rsidRPr="00AE19F9">
        <w:rPr>
          <w:rFonts w:hint="cs"/>
          <w:b/>
          <w:bCs/>
          <w:rtl/>
        </w:rPr>
        <w:t>המל"ל</w:t>
      </w:r>
      <w:r w:rsidRPr="00AE19F9">
        <w:rPr>
          <w:rFonts w:hint="cs"/>
          <w:b/>
          <w:bCs/>
          <w:rtl/>
        </w:rPr>
        <w:t xml:space="preserve"> וצוות המומחים כתנאים מחייבים ליציאה מן הסגר</w:t>
      </w:r>
      <w:r>
        <w:rPr>
          <w:rFonts w:hint="cs"/>
          <w:b/>
          <w:bCs/>
          <w:rtl/>
        </w:rPr>
        <w:t xml:space="preserve">: </w:t>
      </w:r>
      <w:r w:rsidR="00A5758B">
        <w:rPr>
          <w:rFonts w:hint="cs"/>
          <w:rtl/>
        </w:rPr>
        <w:t>יישום</w:t>
      </w:r>
      <w:r w:rsidRPr="00717D6E" w:rsidR="00A5758B">
        <w:rPr>
          <w:rFonts w:hint="cs"/>
          <w:rtl/>
        </w:rPr>
        <w:t xml:space="preserve"> </w:t>
      </w:r>
      <w:r w:rsidRPr="00717D6E">
        <w:rPr>
          <w:rFonts w:hint="cs"/>
          <w:rtl/>
        </w:rPr>
        <w:t>מנגנון לקטיעת שרשרת ההדבקה</w:t>
      </w:r>
      <w:r w:rsidRPr="00762EEB">
        <w:rPr>
          <w:rtl/>
        </w:rPr>
        <w:t xml:space="preserve"> ו</w:t>
      </w:r>
      <w:r w:rsidRPr="00717D6E">
        <w:rPr>
          <w:rFonts w:hint="cs"/>
          <w:rtl/>
        </w:rPr>
        <w:t xml:space="preserve">מיסוד שגרת טיפול קבועה מראש לטיפול במוקד התפרצות באזור </w:t>
      </w:r>
      <w:r w:rsidR="00A5758B">
        <w:rPr>
          <w:rFonts w:hint="cs"/>
          <w:rtl/>
        </w:rPr>
        <w:t>ה</w:t>
      </w:r>
      <w:r w:rsidRPr="00717D6E">
        <w:rPr>
          <w:rFonts w:hint="cs"/>
          <w:rtl/>
        </w:rPr>
        <w:t>מגורים או במוסד</w:t>
      </w:r>
      <w:r>
        <w:rPr>
          <w:rFonts w:hint="cs"/>
          <w:b/>
          <w:bCs/>
          <w:rtl/>
        </w:rPr>
        <w:t xml:space="preserve">; </w:t>
      </w:r>
      <w:r w:rsidR="00A5758B">
        <w:rPr>
          <w:rFonts w:hint="cs"/>
          <w:b/>
          <w:bCs/>
          <w:rtl/>
        </w:rPr>
        <w:t xml:space="preserve">ארבעה משבעת </w:t>
      </w:r>
      <w:r>
        <w:rPr>
          <w:rFonts w:hint="cs"/>
          <w:b/>
          <w:bCs/>
          <w:rtl/>
        </w:rPr>
        <w:t xml:space="preserve">התנאים מומשו חלקית: </w:t>
      </w:r>
      <w:r w:rsidRPr="00A464D5">
        <w:rPr>
          <w:rFonts w:hint="cs"/>
          <w:rtl/>
        </w:rPr>
        <w:t>גיבוש מנגנונים</w:t>
      </w:r>
      <w:r w:rsidRPr="00A464D5">
        <w:rPr>
          <w:rtl/>
        </w:rPr>
        <w:t xml:space="preserve"> </w:t>
      </w:r>
      <w:r w:rsidRPr="00A464D5">
        <w:rPr>
          <w:rFonts w:hint="cs"/>
          <w:rtl/>
        </w:rPr>
        <w:t xml:space="preserve">ניהוליים </w:t>
      </w:r>
      <w:r w:rsidR="00A5758B">
        <w:rPr>
          <w:rFonts w:hint="cs"/>
          <w:rtl/>
        </w:rPr>
        <w:t>ופיתוח</w:t>
      </w:r>
      <w:r w:rsidRPr="00A464D5" w:rsidR="00A5758B">
        <w:rPr>
          <w:rFonts w:hint="cs"/>
          <w:rtl/>
        </w:rPr>
        <w:t xml:space="preserve"> </w:t>
      </w:r>
      <w:r w:rsidRPr="00A464D5">
        <w:rPr>
          <w:rFonts w:hint="cs"/>
          <w:rtl/>
        </w:rPr>
        <w:t>כלים תומכים לניהול התהליך לצורך ויסות, שליטה ובקרה</w:t>
      </w:r>
      <w:r>
        <w:rPr>
          <w:rFonts w:hint="cs"/>
          <w:b/>
          <w:bCs/>
          <w:rtl/>
        </w:rPr>
        <w:t xml:space="preserve">, </w:t>
      </w:r>
      <w:r w:rsidRPr="00A464D5">
        <w:rPr>
          <w:rFonts w:hint="cs"/>
          <w:rtl/>
        </w:rPr>
        <w:t>מימוש תהליך אפקטיבי למניעת חדירת הנגיף מחו"ל</w:t>
      </w:r>
      <w:r>
        <w:rPr>
          <w:rFonts w:hint="cs"/>
          <w:b/>
          <w:bCs/>
          <w:rtl/>
        </w:rPr>
        <w:t xml:space="preserve">, </w:t>
      </w:r>
      <w:r w:rsidRPr="00A464D5">
        <w:rPr>
          <w:rFonts w:hint="cs"/>
          <w:rtl/>
        </w:rPr>
        <w:t>ביסוס תרבות של ריחוק חברתי והקפדה על היגיינה</w:t>
      </w:r>
      <w:r w:rsidR="00A5758B">
        <w:rPr>
          <w:rFonts w:hint="cs"/>
          <w:rtl/>
        </w:rPr>
        <w:t>,</w:t>
      </w:r>
      <w:r w:rsidRPr="00A464D5">
        <w:rPr>
          <w:rFonts w:hint="cs"/>
          <w:rtl/>
        </w:rPr>
        <w:t xml:space="preserve"> בין היתר</w:t>
      </w:r>
      <w:r w:rsidR="00A5758B">
        <w:rPr>
          <w:rFonts w:hint="cs"/>
          <w:rtl/>
        </w:rPr>
        <w:t xml:space="preserve"> באמצעות</w:t>
      </w:r>
      <w:r w:rsidRPr="00A464D5">
        <w:rPr>
          <w:rFonts w:hint="cs"/>
          <w:rtl/>
        </w:rPr>
        <w:t xml:space="preserve"> הסברה, אכיפה וגיבוש פרוטוקול על ידי משרד הבריאות </w:t>
      </w:r>
      <w:r w:rsidR="00A5758B">
        <w:rPr>
          <w:rFonts w:hint="cs"/>
          <w:rtl/>
        </w:rPr>
        <w:t>לגבי אופן ההתנהגות</w:t>
      </w:r>
      <w:r w:rsidRPr="00A464D5" w:rsidR="00A5758B">
        <w:rPr>
          <w:rFonts w:hint="cs"/>
          <w:rtl/>
        </w:rPr>
        <w:t xml:space="preserve"> </w:t>
      </w:r>
      <w:r w:rsidRPr="00A464D5">
        <w:rPr>
          <w:rFonts w:hint="cs"/>
          <w:rtl/>
        </w:rPr>
        <w:t>במקומות עבודה</w:t>
      </w:r>
      <w:r>
        <w:rPr>
          <w:rFonts w:hint="cs"/>
          <w:rtl/>
        </w:rPr>
        <w:t xml:space="preserve"> ו</w:t>
      </w:r>
      <w:r w:rsidRPr="00A464D5">
        <w:rPr>
          <w:rFonts w:hint="cs"/>
          <w:rtl/>
        </w:rPr>
        <w:t>הגדלת יכולת הספיקה של מערכת הבריאות</w:t>
      </w:r>
      <w:r>
        <w:rPr>
          <w:rFonts w:hint="cs"/>
          <w:rtl/>
        </w:rPr>
        <w:t xml:space="preserve">; </w:t>
      </w:r>
      <w:r>
        <w:rPr>
          <w:rFonts w:hint="cs"/>
          <w:b/>
          <w:bCs/>
          <w:rtl/>
        </w:rPr>
        <w:t xml:space="preserve">ואחד </w:t>
      </w:r>
      <w:r w:rsidR="00A5758B">
        <w:rPr>
          <w:rFonts w:hint="cs"/>
          <w:b/>
          <w:bCs/>
          <w:rtl/>
        </w:rPr>
        <w:t>מ</w:t>
      </w:r>
      <w:r>
        <w:rPr>
          <w:rFonts w:hint="cs"/>
          <w:b/>
          <w:bCs/>
          <w:rtl/>
        </w:rPr>
        <w:t>שבעת התנאים מומש</w:t>
      </w:r>
      <w:r w:rsidR="00913074">
        <w:rPr>
          <w:rFonts w:hint="cs"/>
          <w:b/>
          <w:bCs/>
          <w:rtl/>
        </w:rPr>
        <w:t xml:space="preserve"> באופן מלא</w:t>
      </w:r>
      <w:r>
        <w:rPr>
          <w:rFonts w:hint="cs"/>
          <w:b/>
          <w:bCs/>
          <w:rtl/>
        </w:rPr>
        <w:t xml:space="preserve">: </w:t>
      </w:r>
      <w:r w:rsidRPr="00A464D5">
        <w:rPr>
          <w:rFonts w:hint="cs"/>
          <w:rtl/>
        </w:rPr>
        <w:t>יישום תוכנית לאומית להגנה על אוכלוסיות בסיכון</w:t>
      </w:r>
      <w:r>
        <w:rPr>
          <w:rFonts w:hint="cs"/>
          <w:rtl/>
        </w:rPr>
        <w:t>.</w:t>
      </w:r>
      <w:r>
        <w:rPr>
          <w:rFonts w:hint="cs"/>
          <w:b/>
          <w:b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1441A" w:rsidP="006B7730">
      <w:pPr>
        <w:spacing w:line="269" w:lineRule="auto"/>
      </w:pPr>
      <w:r>
        <w:rPr>
          <w:rFonts w:hint="cs"/>
          <w:rtl/>
        </w:rPr>
        <w:t xml:space="preserve">כמו כן </w:t>
      </w:r>
      <w:r w:rsidR="002502D1">
        <w:rPr>
          <w:rFonts w:hint="cs"/>
          <w:rtl/>
        </w:rPr>
        <w:t xml:space="preserve">הציג ראש </w:t>
      </w:r>
      <w:r w:rsidR="002502D1">
        <w:rPr>
          <w:rFonts w:hint="cs"/>
          <w:rtl/>
        </w:rPr>
        <w:t>המל"ל</w:t>
      </w:r>
      <w:r w:rsidR="002502D1">
        <w:rPr>
          <w:rFonts w:hint="cs"/>
          <w:rtl/>
        </w:rPr>
        <w:t xml:space="preserve"> </w:t>
      </w:r>
      <w:r w:rsidRPr="007C7980" w:rsidR="009F0516">
        <w:rPr>
          <w:rFonts w:hint="cs"/>
          <w:rtl/>
        </w:rPr>
        <w:t>דאז</w:t>
      </w:r>
      <w:r w:rsidR="009F0516">
        <w:rPr>
          <w:rFonts w:hint="cs"/>
          <w:rtl/>
        </w:rPr>
        <w:t xml:space="preserve"> </w:t>
      </w:r>
      <w:r w:rsidR="002502D1">
        <w:rPr>
          <w:rFonts w:hint="cs"/>
          <w:rtl/>
        </w:rPr>
        <w:t xml:space="preserve">באותו הדיון את המדדים ואת </w:t>
      </w:r>
      <w:r w:rsidR="00B72B9D">
        <w:rPr>
          <w:rFonts w:hint="cs"/>
          <w:rtl/>
        </w:rPr>
        <w:t xml:space="preserve">ערכי </w:t>
      </w:r>
      <w:r w:rsidR="002502D1">
        <w:rPr>
          <w:rFonts w:hint="cs"/>
          <w:rtl/>
        </w:rPr>
        <w:t>הסף שישמשו "נורות אזהרה" המחייב</w:t>
      </w:r>
      <w:r w:rsidR="00A5758B">
        <w:rPr>
          <w:rFonts w:hint="cs"/>
          <w:rtl/>
        </w:rPr>
        <w:t>ות</w:t>
      </w:r>
      <w:r w:rsidR="002502D1">
        <w:rPr>
          <w:rFonts w:hint="cs"/>
          <w:rtl/>
        </w:rPr>
        <w:t xml:space="preserve"> הערכת מצב: מספר </w:t>
      </w:r>
      <w:r w:rsidR="00A5758B">
        <w:rPr>
          <w:rFonts w:hint="cs"/>
          <w:rtl/>
        </w:rPr>
        <w:t>ה</w:t>
      </w:r>
      <w:r w:rsidR="002502D1">
        <w:rPr>
          <w:rFonts w:hint="cs"/>
          <w:rtl/>
        </w:rPr>
        <w:t xml:space="preserve">חולים </w:t>
      </w:r>
      <w:r w:rsidR="00A5758B">
        <w:rPr>
          <w:rFonts w:hint="cs"/>
          <w:rtl/>
        </w:rPr>
        <w:t>ה</w:t>
      </w:r>
      <w:r w:rsidR="002502D1">
        <w:rPr>
          <w:rFonts w:hint="cs"/>
          <w:rtl/>
        </w:rPr>
        <w:t xml:space="preserve">חדשים </w:t>
      </w:r>
      <w:r w:rsidR="00A5758B">
        <w:rPr>
          <w:rFonts w:hint="cs"/>
          <w:rtl/>
        </w:rPr>
        <w:t xml:space="preserve">ביום שאינם ממוקדי התפרצות </w:t>
      </w:r>
      <w:r w:rsidR="002502D1">
        <w:rPr>
          <w:rFonts w:hint="cs"/>
          <w:rtl/>
        </w:rPr>
        <w:t>- 100; קצב הדבקה - הכפלת מספר הנדבקים ב</w:t>
      </w:r>
      <w:r w:rsidR="004444DD">
        <w:rPr>
          <w:rFonts w:hint="cs"/>
          <w:rtl/>
        </w:rPr>
        <w:t xml:space="preserve">תוך </w:t>
      </w:r>
      <w:r w:rsidR="002502D1">
        <w:rPr>
          <w:rFonts w:hint="cs"/>
          <w:rtl/>
        </w:rPr>
        <w:t xml:space="preserve">עשרה ימים; מספר </w:t>
      </w:r>
      <w:r w:rsidR="004444DD">
        <w:rPr>
          <w:rFonts w:hint="cs"/>
          <w:rtl/>
        </w:rPr>
        <w:t>ה</w:t>
      </w:r>
      <w:r w:rsidR="002502D1">
        <w:rPr>
          <w:rFonts w:hint="cs"/>
          <w:rtl/>
        </w:rPr>
        <w:t xml:space="preserve">חולים במצב קשה - </w:t>
      </w:r>
      <w:r w:rsidR="004444DD">
        <w:rPr>
          <w:rFonts w:hint="cs"/>
          <w:rtl/>
        </w:rPr>
        <w:t>יותר מ-</w:t>
      </w:r>
      <w:r w:rsidR="002502D1">
        <w:rPr>
          <w:rFonts w:hint="cs"/>
          <w:rtl/>
        </w:rPr>
        <w:t>250.</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עוד החליטה </w:t>
      </w:r>
      <w:r w:rsidRPr="00344AB1">
        <w:rPr>
          <w:rFonts w:hint="cs"/>
          <w:rtl/>
        </w:rPr>
        <w:t>הממשלה</w:t>
      </w:r>
      <w:r w:rsidRPr="00344AB1">
        <w:rPr>
          <w:rtl/>
        </w:rPr>
        <w:t xml:space="preserve"> </w:t>
      </w:r>
      <w:r w:rsidRPr="00344AB1">
        <w:rPr>
          <w:rFonts w:hint="cs"/>
          <w:rtl/>
        </w:rPr>
        <w:t>בדיון</w:t>
      </w:r>
      <w:r w:rsidRPr="00344AB1">
        <w:rPr>
          <w:rtl/>
        </w:rPr>
        <w:t xml:space="preserve"> </w:t>
      </w:r>
      <w:r>
        <w:rPr>
          <w:rFonts w:hint="cs"/>
          <w:rtl/>
        </w:rPr>
        <w:t xml:space="preserve">ב-4.5.20 </w:t>
      </w:r>
      <w:r w:rsidR="00FF6A38">
        <w:rPr>
          <w:rFonts w:hint="cs"/>
          <w:rtl/>
        </w:rPr>
        <w:t xml:space="preserve">על </w:t>
      </w:r>
      <w:r w:rsidRPr="00632B71">
        <w:rPr>
          <w:rFonts w:hint="cs"/>
          <w:rtl/>
        </w:rPr>
        <w:t>שלבים</w:t>
      </w:r>
      <w:r w:rsidRPr="00632B71">
        <w:rPr>
          <w:rtl/>
        </w:rPr>
        <w:t xml:space="preserve"> </w:t>
      </w:r>
      <w:r>
        <w:rPr>
          <w:rFonts w:hint="cs"/>
          <w:rtl/>
        </w:rPr>
        <w:t xml:space="preserve">נוספים </w:t>
      </w:r>
      <w:r w:rsidRPr="00632B71">
        <w:rPr>
          <w:rFonts w:hint="cs"/>
          <w:rtl/>
        </w:rPr>
        <w:t>להסרת</w:t>
      </w:r>
      <w:r w:rsidRPr="00632B71">
        <w:rPr>
          <w:rtl/>
        </w:rPr>
        <w:t xml:space="preserve"> </w:t>
      </w:r>
      <w:r w:rsidRPr="00632B71">
        <w:rPr>
          <w:rFonts w:hint="cs"/>
          <w:rtl/>
        </w:rPr>
        <w:t>ההגבלות</w:t>
      </w:r>
      <w:r w:rsidRPr="00344AB1">
        <w:rPr>
          <w:rtl/>
        </w:rPr>
        <w:t xml:space="preserve">, </w:t>
      </w:r>
      <w:r w:rsidR="004444DD">
        <w:rPr>
          <w:rFonts w:hint="cs"/>
          <w:rtl/>
        </w:rPr>
        <w:t>כמפורט להלן</w:t>
      </w:r>
      <w:r w:rsidRPr="00344AB1">
        <w:rPr>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ב-7.5.20 - פתיחה של הקניונים והשווקים, חדרי הכושר </w:t>
      </w:r>
      <w:r w:rsidR="00BB5E3E">
        <w:rPr>
          <w:rFonts w:hint="cs"/>
          <w:rtl/>
        </w:rPr>
        <w:t xml:space="preserve">והמכונים </w:t>
      </w:r>
      <w:r>
        <w:rPr>
          <w:rFonts w:hint="cs"/>
          <w:rtl/>
        </w:rPr>
        <w:t xml:space="preserve">להתעמלות ולמחול, גני </w:t>
      </w:r>
      <w:r w:rsidR="000F3590">
        <w:rPr>
          <w:rFonts w:hint="cs"/>
          <w:rtl/>
        </w:rPr>
        <w:t>ה</w:t>
      </w:r>
      <w:r>
        <w:rPr>
          <w:rFonts w:hint="cs"/>
          <w:rtl/>
        </w:rPr>
        <w:t>חיות ו</w:t>
      </w:r>
      <w:r w:rsidR="000F3590">
        <w:rPr>
          <w:rFonts w:hint="cs"/>
          <w:rtl/>
        </w:rPr>
        <w:t>ה</w:t>
      </w:r>
      <w:r>
        <w:rPr>
          <w:rFonts w:hint="cs"/>
          <w:rtl/>
        </w:rPr>
        <w:t xml:space="preserve">ספארי; הותר לקיים טקס ברית מילה במקום סגור בהשתתפות 19 איש (על אף איסור </w:t>
      </w:r>
      <w:r w:rsidR="00913074">
        <w:rPr>
          <w:rFonts w:hint="cs"/>
          <w:rtl/>
        </w:rPr>
        <w:t>ה</w:t>
      </w:r>
      <w:r>
        <w:rPr>
          <w:rFonts w:hint="cs"/>
          <w:rtl/>
        </w:rPr>
        <w:t>התקהלות במבנה סגור).</w:t>
      </w:r>
    </w:p>
    <w:p w:rsidR="002502D1" w:rsidP="006B7730">
      <w:pPr>
        <w:spacing w:line="269" w:lineRule="auto"/>
        <w:rPr>
          <w:rtl/>
        </w:rPr>
      </w:pPr>
      <w:r>
        <w:rPr>
          <w:rFonts w:hint="cs"/>
          <w:rtl/>
        </w:rPr>
        <w:t>ב-10.5.20 - הגדלת מספר האנשים המותר להתקהלות במרחב הפתוח מ-20 ל-50, ובכלל זאת בטקסי חתונות ולוויות.</w:t>
      </w:r>
    </w:p>
    <w:p w:rsidR="002502D1" w:rsidP="006B7730">
      <w:pPr>
        <w:spacing w:line="269" w:lineRule="auto"/>
        <w:rPr>
          <w:rtl/>
        </w:rPr>
      </w:pPr>
      <w:r>
        <w:rPr>
          <w:rFonts w:hint="cs"/>
          <w:rtl/>
        </w:rPr>
        <w:t>ב-14.5.20 - פתיחה של מוסדות ההשכלה הגבוהה לצורך קיום מבחנים ופעילויות מסוימות.</w:t>
      </w:r>
    </w:p>
    <w:p w:rsidR="002502D1" w:rsidP="006B7730">
      <w:pPr>
        <w:spacing w:line="269" w:lineRule="auto"/>
        <w:rPr>
          <w:rtl/>
        </w:rPr>
      </w:pPr>
      <w:r>
        <w:rPr>
          <w:rFonts w:hint="cs"/>
          <w:rtl/>
        </w:rPr>
        <w:t xml:space="preserve">ב-17.5.20 - פתיחת מערכת החינוך במלואה. </w:t>
      </w:r>
    </w:p>
    <w:p w:rsidR="002502D1" w:rsidP="006B7730">
      <w:pPr>
        <w:spacing w:line="269" w:lineRule="auto"/>
        <w:rPr>
          <w:rtl/>
        </w:rPr>
      </w:pPr>
      <w:r>
        <w:rPr>
          <w:rFonts w:hint="cs"/>
          <w:rtl/>
        </w:rPr>
        <w:t>ב-31.5.20 - הגדלת מספר האנשים המותר להתקהלות במרחב הפתוח מ-50 ל-100, ובכלל זאת בטקסי חתונות ולוויות; פתיחת המסעדות ומקומות הבילוי, בריכות השחייה, גני שעשועים ופארקים עירוניים; הפעלת חוגים ומתנ"סים.</w:t>
      </w:r>
    </w:p>
    <w:p w:rsidR="002502D1" w:rsidP="006B7730">
      <w:pPr>
        <w:spacing w:line="269" w:lineRule="auto"/>
        <w:rPr>
          <w:rtl/>
        </w:rPr>
      </w:pPr>
      <w:r>
        <w:rPr>
          <w:rFonts w:hint="cs"/>
          <w:rtl/>
        </w:rPr>
        <w:t>ב-14.6.20 - נקבע כי תיבחן האפשרות להסיר את הגבלת ההתקהלות, לקיים אירועי תרבות ולהפעיל טיסות.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8A360C" w:rsidP="006B7730">
      <w:pPr>
        <w:spacing w:line="269" w:lineRule="auto"/>
        <w:rPr>
          <w:rtl/>
        </w:rPr>
      </w:pPr>
      <w:r w:rsidRPr="008A360C">
        <w:rPr>
          <w:rFonts w:hint="cs"/>
          <w:b/>
          <w:bCs/>
          <w:rtl/>
        </w:rPr>
        <w:t>בביקורת</w:t>
      </w:r>
      <w:r w:rsidRPr="008A360C">
        <w:rPr>
          <w:b/>
          <w:bCs/>
          <w:rtl/>
        </w:rPr>
        <w:t xml:space="preserve"> עלה כי ב</w:t>
      </w:r>
      <w:r w:rsidR="00B373EB">
        <w:rPr>
          <w:rFonts w:hint="cs"/>
          <w:b/>
          <w:bCs/>
          <w:rtl/>
        </w:rPr>
        <w:t xml:space="preserve">מהלך </w:t>
      </w:r>
      <w:r w:rsidRPr="008A360C">
        <w:rPr>
          <w:b/>
          <w:bCs/>
          <w:rtl/>
        </w:rPr>
        <w:t xml:space="preserve">מאי 2020 הממשלה אישרה חריגות ממתווה היציאה מהסגר שאישרה ב-4.5.20. עוד עלה כי </w:t>
      </w:r>
      <w:r w:rsidRPr="008A360C" w:rsidR="000F3590">
        <w:rPr>
          <w:rFonts w:hint="cs"/>
          <w:b/>
          <w:bCs/>
          <w:rtl/>
        </w:rPr>
        <w:t>אף</w:t>
      </w:r>
      <w:r w:rsidRPr="008A360C" w:rsidR="000F3590">
        <w:rPr>
          <w:b/>
          <w:bCs/>
          <w:rtl/>
        </w:rPr>
        <w:t xml:space="preserve"> </w:t>
      </w:r>
      <w:r w:rsidRPr="008A360C">
        <w:rPr>
          <w:rFonts w:hint="cs"/>
          <w:b/>
          <w:bCs/>
          <w:rtl/>
        </w:rPr>
        <w:t>שנחצו</w:t>
      </w:r>
      <w:r w:rsidRPr="008A360C">
        <w:rPr>
          <w:b/>
          <w:bCs/>
          <w:rtl/>
        </w:rPr>
        <w:t xml:space="preserve"> ב</w:t>
      </w:r>
      <w:r w:rsidR="00B373EB">
        <w:rPr>
          <w:rFonts w:hint="cs"/>
          <w:b/>
          <w:bCs/>
          <w:rtl/>
        </w:rPr>
        <w:t xml:space="preserve">תחילת </w:t>
      </w:r>
      <w:r w:rsidRPr="008A360C">
        <w:rPr>
          <w:b/>
          <w:bCs/>
          <w:rtl/>
        </w:rPr>
        <w:t xml:space="preserve">יוני 2020 שניים משלושת </w:t>
      </w:r>
      <w:r w:rsidRPr="008A360C" w:rsidR="00B72B9D">
        <w:rPr>
          <w:rFonts w:hint="cs"/>
          <w:b/>
          <w:bCs/>
          <w:rtl/>
        </w:rPr>
        <w:t>ערכי</w:t>
      </w:r>
      <w:r w:rsidRPr="008A360C" w:rsidR="00B72B9D">
        <w:rPr>
          <w:b/>
          <w:bCs/>
          <w:rtl/>
        </w:rPr>
        <w:t xml:space="preserve"> </w:t>
      </w:r>
      <w:r w:rsidRPr="008A360C">
        <w:rPr>
          <w:rFonts w:hint="cs"/>
          <w:b/>
          <w:bCs/>
          <w:rtl/>
        </w:rPr>
        <w:t>הסף</w:t>
      </w:r>
      <w:r w:rsidRPr="008A360C">
        <w:rPr>
          <w:b/>
          <w:bCs/>
          <w:rtl/>
        </w:rPr>
        <w:t xml:space="preserve"> ששימשו "נורות אזהרה", הממשלה המשיכה בהקלות</w:t>
      </w:r>
      <w:r w:rsidR="00B373EB">
        <w:rPr>
          <w:rFonts w:hint="cs"/>
          <w:b/>
          <w:bCs/>
          <w:rtl/>
        </w:rPr>
        <w:t xml:space="preserve"> עד אמצע יוני 2020</w:t>
      </w:r>
      <w:r w:rsidRPr="008A360C">
        <w:rPr>
          <w:b/>
          <w:bCs/>
          <w:rtl/>
        </w:rPr>
        <w:t xml:space="preserve">. </w:t>
      </w:r>
      <w:r w:rsidRPr="008A360C">
        <w:rPr>
          <w:rFonts w:hint="cs"/>
          <w:rtl/>
        </w:rPr>
        <w:t>להלן</w:t>
      </w:r>
      <w:r w:rsidRPr="008A360C">
        <w:rPr>
          <w:rtl/>
        </w:rPr>
        <w:t xml:space="preserve"> </w:t>
      </w:r>
      <w:r w:rsidRPr="008A360C">
        <w:rPr>
          <w:rFonts w:hint="cs"/>
          <w:rtl/>
        </w:rPr>
        <w:t>הפירוט</w:t>
      </w:r>
      <w:r w:rsidRPr="008A360C">
        <w:rPr>
          <w:rtl/>
        </w:rPr>
        <w:t xml:space="preserve">: </w:t>
      </w:r>
    </w:p>
    <w:p w:rsidR="0033673F" w:rsidP="006B7730">
      <w:pPr>
        <w:pStyle w:val="a"/>
        <w:spacing w:line="269" w:lineRule="auto"/>
        <w:rPr>
          <w:rtl/>
        </w:rPr>
      </w:pPr>
      <w:r w:rsidRPr="00D76EE8">
        <w:rPr>
          <w:rtl/>
        </w:rPr>
        <w:fldChar w:fldCharType="begin"/>
      </w:r>
      <w:r w:rsidRPr="008A360C">
        <w:rPr>
          <w:rtl/>
        </w:rPr>
        <w:instrText xml:space="preserve"> </w:instrText>
      </w:r>
      <w:r w:rsidRPr="008A360C">
        <w:instrText>AUTONUMLGL \e  \* MERGEFORMAT</w:instrText>
      </w:r>
      <w:r w:rsidRPr="008A360C">
        <w:rPr>
          <w:rtl/>
        </w:rPr>
        <w:instrText xml:space="preserve"> </w:instrText>
      </w:r>
      <w:r w:rsidRPr="00D76EE8">
        <w:rPr>
          <w:rtl/>
        </w:rPr>
        <w:fldChar w:fldCharType="end"/>
      </w:r>
    </w:p>
    <w:p w:rsidR="002502D1" w:rsidP="006B7730">
      <w:pPr>
        <w:pStyle w:val="ListParagraph"/>
        <w:numPr>
          <w:ilvl w:val="0"/>
          <w:numId w:val="5"/>
        </w:numPr>
        <w:spacing w:line="269" w:lineRule="auto"/>
        <w:ind w:left="312"/>
      </w:pPr>
      <w:r>
        <w:rPr>
          <w:rFonts w:hint="cs"/>
          <w:rtl/>
        </w:rPr>
        <w:t xml:space="preserve">ב-20.5.20 הותר לקיים תפילות בבתי תפילה (כלומר במבנה סגור) </w:t>
      </w:r>
      <w:r w:rsidR="00616090">
        <w:rPr>
          <w:rFonts w:hint="cs"/>
          <w:rtl/>
        </w:rPr>
        <w:t xml:space="preserve">בהשתתפות </w:t>
      </w:r>
      <w:r>
        <w:rPr>
          <w:rFonts w:hint="cs"/>
          <w:rtl/>
        </w:rPr>
        <w:t xml:space="preserve">של עד 50 מתפללים. זאת </w:t>
      </w:r>
      <w:r w:rsidR="00616090">
        <w:rPr>
          <w:rFonts w:hint="cs"/>
          <w:rtl/>
        </w:rPr>
        <w:t>אף</w:t>
      </w:r>
      <w:r>
        <w:rPr>
          <w:rFonts w:hint="cs"/>
          <w:rtl/>
        </w:rPr>
        <w:t xml:space="preserve"> שבאותו המועד נאסרה התקהלות במבנה סגור. כמו כן הותרה השהייה בחופי הים. על פי השלבים להסרת ההגבלות, הקלות אלה היו אמורות להתממש בכפוף לבחינה ב-14.6.20.</w:t>
      </w:r>
    </w:p>
    <w:p w:rsidR="00616090" w:rsidP="006B7730">
      <w:pPr>
        <w:pStyle w:val="a"/>
        <w:spacing w:line="269" w:lineRule="auto"/>
        <w:rPr>
          <w:rtl/>
        </w:rPr>
      </w:pPr>
    </w:p>
    <w:p w:rsidR="002502D1" w:rsidP="006B7730">
      <w:pPr>
        <w:pStyle w:val="ListParagraph"/>
        <w:numPr>
          <w:ilvl w:val="0"/>
          <w:numId w:val="5"/>
        </w:numPr>
        <w:spacing w:line="269" w:lineRule="auto"/>
        <w:ind w:left="312"/>
      </w:pPr>
      <w:r>
        <w:rPr>
          <w:rFonts w:hint="cs"/>
          <w:rtl/>
        </w:rPr>
        <w:t xml:space="preserve">ב-27.5.20 אישרה הממשלה לפתוח את כלל מקומות הבילוי, המסעדות, בריכות השחייה, גני השעשועים והפארקים והאטרקציות התיירותיות. על פי השלבים להסרת ההגבלות, הקלות אלה היו אמורות להתממש </w:t>
      </w:r>
      <w:r w:rsidR="002A1D84">
        <w:rPr>
          <w:rFonts w:hint="cs"/>
          <w:rtl/>
        </w:rPr>
        <w:t xml:space="preserve">ארבעה ימים לאחר מכן, </w:t>
      </w:r>
      <w:r>
        <w:rPr>
          <w:rFonts w:hint="cs"/>
          <w:rtl/>
        </w:rPr>
        <w:t xml:space="preserve">ב-31.5.20. </w:t>
      </w:r>
    </w:p>
    <w:p w:rsidR="00616090" w:rsidP="006B7730">
      <w:pPr>
        <w:pStyle w:val="a"/>
        <w:spacing w:line="269" w:lineRule="auto"/>
      </w:pPr>
    </w:p>
    <w:p w:rsidR="002502D1" w:rsidRPr="00B72B9D" w:rsidP="006B7730">
      <w:pPr>
        <w:pStyle w:val="ListParagraph"/>
        <w:numPr>
          <w:ilvl w:val="0"/>
          <w:numId w:val="5"/>
        </w:numPr>
        <w:spacing w:line="269" w:lineRule="auto"/>
        <w:ind w:left="312"/>
      </w:pPr>
      <w:r>
        <w:rPr>
          <w:rFonts w:hint="cs"/>
          <w:rtl/>
        </w:rPr>
        <w:t xml:space="preserve">ב-27.5.20 אישרה הממשלה לצמצם את ההגבלות על קבלת קהל בבתי עסק, על מספר העובדים המותר במקום עבודה ועל מספר הנוסעים המותר ברכב. השלבים להסרת </w:t>
      </w:r>
      <w:r w:rsidRPr="00B72B9D">
        <w:rPr>
          <w:rFonts w:hint="cs"/>
          <w:rtl/>
        </w:rPr>
        <w:t xml:space="preserve">ההגבלות </w:t>
      </w:r>
      <w:r w:rsidRPr="00957F35">
        <w:rPr>
          <w:rFonts w:hint="cs"/>
          <w:rtl/>
        </w:rPr>
        <w:t xml:space="preserve">לא כללו התייחסות לנושא </w:t>
      </w:r>
      <w:r w:rsidRPr="00B72B9D">
        <w:rPr>
          <w:rFonts w:hint="cs"/>
          <w:rtl/>
        </w:rPr>
        <w:t>זה.</w:t>
      </w:r>
    </w:p>
    <w:p w:rsidR="00616090" w:rsidP="006B7730">
      <w:pPr>
        <w:pStyle w:val="a"/>
        <w:spacing w:line="269" w:lineRule="auto"/>
        <w:rPr>
          <w:rtl/>
        </w:rPr>
      </w:pPr>
    </w:p>
    <w:p w:rsidR="002502D1" w:rsidP="006B7730">
      <w:pPr>
        <w:pStyle w:val="ListParagraph"/>
        <w:numPr>
          <w:ilvl w:val="0"/>
          <w:numId w:val="5"/>
        </w:numPr>
        <w:spacing w:line="269" w:lineRule="auto"/>
        <w:ind w:left="312"/>
        <w:rPr>
          <w:rtl/>
        </w:rPr>
      </w:pPr>
      <w:r>
        <w:rPr>
          <w:rFonts w:hint="cs"/>
          <w:rtl/>
        </w:rPr>
        <w:t>ב-2.6.20 אישרה הממשלה להגדיל את מספר המשתמשים המותר במקוואות טהרה. השלבים להסרת ההגבלות לא כללו התייחסות לנושא זה.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34ADD" w:rsidP="006B7730">
      <w:pPr>
        <w:spacing w:line="269" w:lineRule="auto"/>
        <w:rPr>
          <w:rtl/>
        </w:rPr>
      </w:pPr>
      <w:r>
        <w:rPr>
          <w:rFonts w:hint="cs"/>
          <w:rtl/>
        </w:rPr>
        <w:t>ביוני 2020 החל גידול בהיקף התחלואה (כמפורט בתרשים</w:t>
      </w:r>
      <w:r w:rsidR="00B373EB">
        <w:rPr>
          <w:rFonts w:hint="cs"/>
          <w:rtl/>
        </w:rPr>
        <w:t xml:space="preserve"> 4</w:t>
      </w:r>
      <w:r>
        <w:rPr>
          <w:rFonts w:hint="cs"/>
          <w:rtl/>
        </w:rPr>
        <w:t xml:space="preserve">). בדיון קבינט הקורונה ב-8.6.20 הציג ראש </w:t>
      </w:r>
      <w:r>
        <w:rPr>
          <w:rFonts w:hint="cs"/>
          <w:rtl/>
        </w:rPr>
        <w:t>המל"ל</w:t>
      </w:r>
      <w:r>
        <w:rPr>
          <w:rFonts w:hint="cs"/>
          <w:rtl/>
        </w:rPr>
        <w:t xml:space="preserve"> כי </w:t>
      </w:r>
      <w:r w:rsidR="00616090">
        <w:rPr>
          <w:rFonts w:hint="cs"/>
          <w:rtl/>
        </w:rPr>
        <w:t>הערכים של</w:t>
      </w:r>
      <w:r>
        <w:rPr>
          <w:rFonts w:hint="cs"/>
          <w:rtl/>
        </w:rPr>
        <w:t xml:space="preserve"> שניים משלושת המדדים שנקבעו "נורות אזהרה" </w:t>
      </w:r>
      <w:r w:rsidR="00BB5E3E">
        <w:rPr>
          <w:rFonts w:hint="cs"/>
          <w:rtl/>
        </w:rPr>
        <w:t xml:space="preserve">היו גבוהים </w:t>
      </w:r>
      <w:r w:rsidR="00957F35">
        <w:rPr>
          <w:rFonts w:hint="cs"/>
          <w:rtl/>
        </w:rPr>
        <w:t xml:space="preserve">מערכי </w:t>
      </w:r>
      <w:r w:rsidR="00BB5E3E">
        <w:rPr>
          <w:rFonts w:hint="cs"/>
          <w:rtl/>
        </w:rPr>
        <w:t xml:space="preserve">הסף </w:t>
      </w:r>
      <w:r>
        <w:rPr>
          <w:rFonts w:hint="cs"/>
          <w:rtl/>
        </w:rPr>
        <w:t xml:space="preserve">- מספר החולים החדשים ליום (בניכוי </w:t>
      </w:r>
      <w:r w:rsidR="00616090">
        <w:rPr>
          <w:rFonts w:hint="cs"/>
          <w:rtl/>
        </w:rPr>
        <w:t>החולים ב</w:t>
      </w:r>
      <w:r>
        <w:rPr>
          <w:rFonts w:hint="cs"/>
          <w:rtl/>
        </w:rPr>
        <w:t xml:space="preserve">מוקדי התפרצות נקודתיים) היה </w:t>
      </w:r>
      <w:r w:rsidR="00616090">
        <w:rPr>
          <w:rFonts w:hint="cs"/>
          <w:rtl/>
        </w:rPr>
        <w:t xml:space="preserve">גדול </w:t>
      </w:r>
      <w:r>
        <w:rPr>
          <w:rFonts w:hint="cs"/>
          <w:rtl/>
        </w:rPr>
        <w:t>מ-100</w:t>
      </w:r>
      <w:r>
        <w:rPr>
          <w:rStyle w:val="FootnoteReference1"/>
          <w:rtl/>
        </w:rPr>
        <w:footnoteReference w:id="104"/>
      </w:r>
      <w:r>
        <w:rPr>
          <w:rFonts w:hint="cs"/>
          <w:rtl/>
        </w:rPr>
        <w:t xml:space="preserve"> ומספר הימים </w:t>
      </w:r>
      <w:r w:rsidR="00616090">
        <w:rPr>
          <w:rFonts w:hint="cs"/>
          <w:rtl/>
        </w:rPr>
        <w:t>שבהם הוכפל מספר הנדבקים</w:t>
      </w:r>
      <w:r w:rsidR="00616090">
        <w:rPr>
          <w:rFonts w:hint="cs"/>
          <w:rtl/>
        </w:rPr>
        <w:t xml:space="preserve"> </w:t>
      </w:r>
      <w:r>
        <w:rPr>
          <w:rFonts w:hint="cs"/>
          <w:rtl/>
        </w:rPr>
        <w:t xml:space="preserve">היה </w:t>
      </w:r>
      <w:r w:rsidR="00616090">
        <w:rPr>
          <w:rFonts w:hint="cs"/>
          <w:rtl/>
        </w:rPr>
        <w:t xml:space="preserve">פחות </w:t>
      </w:r>
      <w:r>
        <w:rPr>
          <w:rFonts w:hint="cs"/>
          <w:rtl/>
        </w:rPr>
        <w:t xml:space="preserve">מעשרה. </w:t>
      </w:r>
    </w:p>
    <w:p w:rsidR="0033673F" w:rsidRPr="00D471DD"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jc w:val="center"/>
        <w:rPr>
          <w:b/>
          <w:bCs/>
          <w:rtl/>
        </w:rPr>
      </w:pPr>
      <w:r w:rsidRPr="0032753B">
        <w:rPr>
          <w:rFonts w:hint="cs"/>
          <w:b/>
          <w:bCs/>
          <w:rtl/>
        </w:rPr>
        <w:t>תרשים</w:t>
      </w:r>
      <w:r w:rsidRPr="0032753B">
        <w:rPr>
          <w:b/>
          <w:bCs/>
          <w:rtl/>
        </w:rPr>
        <w:t xml:space="preserve"> </w:t>
      </w:r>
      <w:r w:rsidR="00C82228">
        <w:rPr>
          <w:rFonts w:hint="cs"/>
          <w:b/>
          <w:bCs/>
          <w:rtl/>
        </w:rPr>
        <w:t>4</w:t>
      </w:r>
      <w:r w:rsidRPr="0032753B" w:rsidR="00616090">
        <w:rPr>
          <w:b/>
          <w:bCs/>
          <w:rtl/>
        </w:rPr>
        <w:t>:</w:t>
      </w:r>
      <w:r w:rsidRPr="0032753B">
        <w:rPr>
          <w:b/>
          <w:bCs/>
          <w:rtl/>
        </w:rPr>
        <w:t xml:space="preserve"> </w:t>
      </w:r>
      <w:r w:rsidR="00616090">
        <w:rPr>
          <w:rFonts w:hint="cs"/>
          <w:b/>
          <w:bCs/>
          <w:rtl/>
        </w:rPr>
        <w:t>שינויים בשיעורי</w:t>
      </w:r>
      <w:r w:rsidRPr="0032753B" w:rsidR="00616090">
        <w:rPr>
          <w:b/>
          <w:bCs/>
          <w:rtl/>
        </w:rPr>
        <w:t xml:space="preserve"> </w:t>
      </w:r>
      <w:r w:rsidRPr="0032753B">
        <w:rPr>
          <w:rFonts w:hint="cs"/>
          <w:b/>
          <w:bCs/>
          <w:rtl/>
        </w:rPr>
        <w:t>התחלואה</w:t>
      </w:r>
      <w:r w:rsidR="00A10A0C">
        <w:rPr>
          <w:rFonts w:hint="cs"/>
          <w:b/>
          <w:bCs/>
          <w:rtl/>
        </w:rPr>
        <w:t>,</w:t>
      </w:r>
      <w:r w:rsidRPr="0032753B">
        <w:rPr>
          <w:b/>
          <w:bCs/>
          <w:rtl/>
        </w:rPr>
        <w:t xml:space="preserve"> </w:t>
      </w:r>
      <w:r w:rsidRPr="0032753B">
        <w:rPr>
          <w:rFonts w:hint="cs"/>
          <w:b/>
          <w:bCs/>
          <w:rtl/>
        </w:rPr>
        <w:t>מאי</w:t>
      </w:r>
      <w:r w:rsidRPr="0032753B">
        <w:rPr>
          <w:b/>
          <w:bCs/>
          <w:rtl/>
        </w:rPr>
        <w:t xml:space="preserve"> </w:t>
      </w:r>
      <w:r w:rsidRPr="0032753B">
        <w:rPr>
          <w:rFonts w:hint="cs"/>
          <w:b/>
          <w:bCs/>
          <w:rtl/>
        </w:rPr>
        <w:t>עד</w:t>
      </w:r>
      <w:r w:rsidRPr="0032753B">
        <w:rPr>
          <w:b/>
          <w:bCs/>
          <w:rtl/>
        </w:rPr>
        <w:t xml:space="preserve"> </w:t>
      </w:r>
      <w:r w:rsidRPr="0032753B">
        <w:rPr>
          <w:rFonts w:hint="cs"/>
          <w:b/>
          <w:bCs/>
          <w:rtl/>
        </w:rPr>
        <w:t>יוני</w:t>
      </w:r>
      <w:r w:rsidRPr="0032753B">
        <w:rPr>
          <w:b/>
          <w:bCs/>
          <w:rtl/>
        </w:rPr>
        <w:t xml:space="preserve"> 2020</w:t>
      </w:r>
    </w:p>
    <w:p w:rsidR="002C3D7F" w:rsidRPr="0032753B" w:rsidP="006B7730">
      <w:pPr>
        <w:spacing w:line="269" w:lineRule="auto"/>
        <w:jc w:val="center"/>
        <w:rPr>
          <w:b/>
          <w:bCs/>
          <w:rtl/>
        </w:rPr>
      </w:pPr>
      <w:r w:rsidRPr="002C3D7F">
        <w:rPr>
          <w:b/>
          <w:bCs/>
          <w:noProof/>
          <w:rtl/>
        </w:rPr>
        <w:drawing>
          <wp:inline distT="0" distB="0" distL="0" distR="0">
            <wp:extent cx="4675505" cy="2587625"/>
            <wp:effectExtent l="0" t="0" r="0" b="3175"/>
            <wp:docPr id="1743882414" name="תמונה 1743882414" descr="C:\Users\eyalg\AppData\Roaming\CyberArk\PrivateArk\Workspace\מגיפת הקורונה\תמה\Trasim Aeyal Gross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95786" name="Picture 6" descr="C:\Users\eyalg\AppData\Roaming\CyberArk\PrivateArk\Workspace\מגיפת הקורונה\תמה\Trasim Aeyal Gross v22.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5505" cy="2587625"/>
                    </a:xfrm>
                    <a:prstGeom prst="rect">
                      <a:avLst/>
                    </a:prstGeom>
                    <a:noFill/>
                    <a:ln>
                      <a:noFill/>
                    </a:ln>
                  </pic:spPr>
                </pic:pic>
              </a:graphicData>
            </a:graphic>
          </wp:inline>
        </w:drawing>
      </w:r>
    </w:p>
    <w:p w:rsidR="002502D1" w:rsidRPr="00132667" w:rsidP="006B7730">
      <w:pPr>
        <w:spacing w:line="269" w:lineRule="auto"/>
        <w:rPr>
          <w:szCs w:val="20"/>
          <w:rtl/>
        </w:rPr>
      </w:pPr>
      <w:r w:rsidRPr="00132667">
        <w:rPr>
          <w:rFonts w:hint="cs"/>
          <w:szCs w:val="20"/>
          <w:rtl/>
        </w:rPr>
        <w:t>על פי</w:t>
      </w:r>
      <w:r w:rsidRPr="00132667">
        <w:rPr>
          <w:rFonts w:hint="cs"/>
          <w:szCs w:val="20"/>
          <w:rtl/>
        </w:rPr>
        <w:t xml:space="preserve"> דוחות מרכז המידע והידע</w:t>
      </w:r>
      <w:r w:rsidRPr="00132667">
        <w:rPr>
          <w:rFonts w:hint="cs"/>
          <w:szCs w:val="20"/>
          <w:rtl/>
        </w:rPr>
        <w:t>, בעיבוד משרד מבקר המדינה.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ב-12.6.20 הממשלה החליטה</w:t>
      </w:r>
      <w:r>
        <w:rPr>
          <w:rStyle w:val="FootnoteReference1"/>
          <w:rtl/>
        </w:rPr>
        <w:footnoteReference w:id="105"/>
      </w:r>
      <w:r>
        <w:rPr>
          <w:rFonts w:hint="cs"/>
          <w:rtl/>
        </w:rPr>
        <w:t xml:space="preserve"> כי החל מ-14.6.20 ניתן לקיים אירועים לציון טקס דתי (בכלל זאת חתונה, בר מצווה, בת מצווה ואירועים לציון </w:t>
      </w:r>
      <w:r w:rsidR="000F761E">
        <w:rPr>
          <w:rFonts w:hint="cs"/>
          <w:rtl/>
        </w:rPr>
        <w:t xml:space="preserve">ימי </w:t>
      </w:r>
      <w:r>
        <w:rPr>
          <w:rFonts w:hint="cs"/>
          <w:rtl/>
        </w:rPr>
        <w:t xml:space="preserve">הולדת </w:t>
      </w:r>
      <w:r w:rsidR="000F761E">
        <w:rPr>
          <w:rFonts w:hint="cs"/>
          <w:rtl/>
        </w:rPr>
        <w:t xml:space="preserve">של </w:t>
      </w:r>
      <w:r>
        <w:rPr>
          <w:rFonts w:hint="cs"/>
          <w:rtl/>
        </w:rPr>
        <w:t xml:space="preserve">ילדים) </w:t>
      </w:r>
      <w:r w:rsidR="00616090">
        <w:rPr>
          <w:rFonts w:hint="cs"/>
          <w:rtl/>
        </w:rPr>
        <w:t xml:space="preserve">בהשתתפות </w:t>
      </w:r>
      <w:r>
        <w:rPr>
          <w:rFonts w:hint="cs"/>
          <w:rtl/>
        </w:rPr>
        <w:t xml:space="preserve">של עד 250 איש. ב-17.6.20 החליט קבינט הקורונה על חידוש פעילות רכבת ישראל ועל קיום אירועי תרבות לקהל של 250 איש, ולקהל של </w:t>
      </w:r>
      <w:r w:rsidR="00616090">
        <w:rPr>
          <w:rFonts w:hint="cs"/>
          <w:rtl/>
        </w:rPr>
        <w:t>250 - 500</w:t>
      </w:r>
      <w:r>
        <w:rPr>
          <w:rFonts w:hint="cs"/>
          <w:rtl/>
        </w:rPr>
        <w:t xml:space="preserve"> איש בכפוף לאישור מנכ"ל משרד התרבות</w:t>
      </w:r>
      <w:r>
        <w:rPr>
          <w:rStyle w:val="FootnoteReference1"/>
          <w:rtl/>
        </w:rPr>
        <w:footnoteReference w:id="106"/>
      </w:r>
      <w:r>
        <w:rPr>
          <w:rFonts w:hint="cs"/>
          <w:rtl/>
        </w:rPr>
        <w:t xml:space="preserve">. יצוין כי בדיון קבינט הקורונה ב-17.6.20 העלה שר החוץ </w:t>
      </w:r>
      <w:r w:rsidRPr="007C7980" w:rsidR="00EC5FFA">
        <w:rPr>
          <w:rFonts w:hint="cs"/>
          <w:rtl/>
        </w:rPr>
        <w:t>דאז</w:t>
      </w:r>
      <w:r w:rsidR="00EC5FFA">
        <w:rPr>
          <w:rFonts w:hint="cs"/>
          <w:rtl/>
        </w:rPr>
        <w:t xml:space="preserve"> </w:t>
      </w:r>
      <w:r>
        <w:rPr>
          <w:rFonts w:hint="cs"/>
          <w:rtl/>
        </w:rPr>
        <w:t xml:space="preserve">את נושא קטיעת שרשרת ההדבקה וציין כי התהליך לא מתבצע במהירות הנדרשת. </w:t>
      </w:r>
      <w:r>
        <w:rPr>
          <w:rFonts w:hint="cs"/>
          <w:rtl/>
        </w:rPr>
        <w:t>ראה"ם</w:t>
      </w:r>
      <w:r>
        <w:rPr>
          <w:rFonts w:hint="cs"/>
          <w:rtl/>
        </w:rPr>
        <w:t xml:space="preserve"> </w:t>
      </w:r>
      <w:r w:rsidRPr="007C7980" w:rsidR="00EC5FFA">
        <w:rPr>
          <w:rFonts w:hint="cs"/>
          <w:rtl/>
        </w:rPr>
        <w:t>דאז</w:t>
      </w:r>
      <w:r w:rsidR="00EC5FFA">
        <w:rPr>
          <w:rFonts w:hint="cs"/>
          <w:rtl/>
        </w:rPr>
        <w:t xml:space="preserve"> </w:t>
      </w:r>
      <w:r>
        <w:rPr>
          <w:rFonts w:hint="cs"/>
          <w:rtl/>
        </w:rPr>
        <w:t>ציין בנושא זה כי בתהליך קטיע</w:t>
      </w:r>
      <w:r w:rsidR="005D720E">
        <w:rPr>
          <w:rFonts w:hint="cs"/>
          <w:rtl/>
        </w:rPr>
        <w:t>ת</w:t>
      </w:r>
      <w:r>
        <w:rPr>
          <w:rFonts w:hint="cs"/>
          <w:rtl/>
        </w:rPr>
        <w:t xml:space="preserve"> </w:t>
      </w:r>
      <w:r w:rsidR="005D720E">
        <w:rPr>
          <w:rFonts w:hint="cs"/>
          <w:rtl/>
        </w:rPr>
        <w:t xml:space="preserve">שרשרת ההדבקה </w:t>
      </w:r>
      <w:r w:rsidR="0006191E">
        <w:rPr>
          <w:rFonts w:hint="cs"/>
          <w:rtl/>
        </w:rPr>
        <w:t xml:space="preserve">יש </w:t>
      </w:r>
      <w:r w:rsidR="005D720E">
        <w:rPr>
          <w:rFonts w:hint="cs"/>
          <w:rtl/>
        </w:rPr>
        <w:t>פער של ארבעה ימים.</w:t>
      </w:r>
      <w:r w:rsidR="005D6315">
        <w:rPr>
          <w:rFonts w:hint="cs"/>
          <w:rtl/>
        </w:rPr>
        <w:t xml:space="preserve"> </w:t>
      </w:r>
      <w:r>
        <w:rPr>
          <w:rFonts w:hint="cs"/>
          <w:rtl/>
        </w:rPr>
        <w:t>עם זאת</w:t>
      </w:r>
      <w:r w:rsidR="0006191E">
        <w:rPr>
          <w:rFonts w:hint="cs"/>
          <w:rtl/>
        </w:rPr>
        <w:t>,</w:t>
      </w:r>
      <w:r>
        <w:rPr>
          <w:rFonts w:hint="cs"/>
          <w:rtl/>
        </w:rPr>
        <w:t xml:space="preserve"> הממשלה כאמור אישרה את יישום ההקלות.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sidRPr="00330245">
        <w:rPr>
          <w:rFonts w:hint="cs"/>
          <w:b/>
          <w:bCs/>
          <w:rtl/>
        </w:rPr>
        <w:t>משרד מבקר המדינה מציין</w:t>
      </w:r>
      <w:r>
        <w:rPr>
          <w:rFonts w:hint="cs"/>
          <w:b/>
          <w:bCs/>
          <w:rtl/>
        </w:rPr>
        <w:t xml:space="preserve"> </w:t>
      </w:r>
      <w:r w:rsidRPr="00330245">
        <w:rPr>
          <w:rFonts w:hint="cs"/>
          <w:b/>
          <w:bCs/>
          <w:rtl/>
        </w:rPr>
        <w:t>את הכנת ת</w:t>
      </w:r>
      <w:r>
        <w:rPr>
          <w:rFonts w:hint="cs"/>
          <w:b/>
          <w:bCs/>
          <w:rtl/>
        </w:rPr>
        <w:t>ו</w:t>
      </w:r>
      <w:r w:rsidRPr="00330245">
        <w:rPr>
          <w:rFonts w:hint="cs"/>
          <w:b/>
          <w:bCs/>
          <w:rtl/>
        </w:rPr>
        <w:t xml:space="preserve">כנית </w:t>
      </w:r>
      <w:r>
        <w:rPr>
          <w:rFonts w:hint="cs"/>
          <w:b/>
          <w:bCs/>
          <w:rtl/>
        </w:rPr>
        <w:t>ה</w:t>
      </w:r>
      <w:r w:rsidRPr="00330245">
        <w:rPr>
          <w:rFonts w:hint="cs"/>
          <w:b/>
          <w:bCs/>
          <w:rtl/>
        </w:rPr>
        <w:t>יציאה</w:t>
      </w:r>
      <w:r>
        <w:rPr>
          <w:rFonts w:hint="cs"/>
          <w:b/>
          <w:bCs/>
          <w:rtl/>
        </w:rPr>
        <w:t xml:space="preserve"> מהסגר</w:t>
      </w:r>
      <w:r w:rsidRPr="00330245">
        <w:rPr>
          <w:rFonts w:hint="cs"/>
          <w:b/>
          <w:bCs/>
          <w:rtl/>
        </w:rPr>
        <w:t xml:space="preserve"> על ידי </w:t>
      </w:r>
      <w:r w:rsidRPr="00330245">
        <w:rPr>
          <w:rFonts w:hint="cs"/>
          <w:b/>
          <w:bCs/>
          <w:rtl/>
        </w:rPr>
        <w:t>המל"ל</w:t>
      </w:r>
      <w:r w:rsidRPr="00330245">
        <w:rPr>
          <w:rFonts w:hint="cs"/>
          <w:b/>
          <w:bCs/>
          <w:rtl/>
        </w:rPr>
        <w:t xml:space="preserve"> בהסתמך על המלצות צוותי </w:t>
      </w:r>
      <w:r>
        <w:rPr>
          <w:rFonts w:hint="cs"/>
          <w:b/>
          <w:bCs/>
          <w:rtl/>
        </w:rPr>
        <w:t>המומחים</w:t>
      </w:r>
      <w:r w:rsidRPr="00330245">
        <w:rPr>
          <w:rFonts w:hint="cs"/>
          <w:b/>
          <w:bCs/>
          <w:rtl/>
        </w:rPr>
        <w:t xml:space="preserve">. </w:t>
      </w:r>
    </w:p>
    <w:p w:rsidR="00A805BB" w:rsidP="006B7730">
      <w:pPr>
        <w:spacing w:line="269" w:lineRule="auto"/>
        <w:rPr>
          <w:b/>
          <w:bCs/>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עם זאת</w:t>
      </w:r>
      <w:r w:rsidR="0006191E">
        <w:rPr>
          <w:rFonts w:hint="cs"/>
          <w:b/>
          <w:bCs/>
          <w:rtl/>
        </w:rPr>
        <w:t>,</w:t>
      </w:r>
      <w:r>
        <w:rPr>
          <w:rFonts w:hint="cs"/>
          <w:b/>
          <w:bCs/>
          <w:rtl/>
        </w:rPr>
        <w:t xml:space="preserve"> בביקורת עלה כי הצעדים הראשונים ל</w:t>
      </w:r>
      <w:r w:rsidRPr="00E63937">
        <w:rPr>
          <w:rFonts w:hint="cs"/>
          <w:b/>
          <w:bCs/>
          <w:rtl/>
        </w:rPr>
        <w:t xml:space="preserve">יציאה מן הסגר הראשון מאמצע אפריל </w:t>
      </w:r>
      <w:r>
        <w:rPr>
          <w:rFonts w:hint="cs"/>
          <w:b/>
          <w:bCs/>
          <w:rtl/>
        </w:rPr>
        <w:t xml:space="preserve">2020 ועד תחילת מאי 2020 </w:t>
      </w:r>
      <w:r w:rsidRPr="00E63937">
        <w:rPr>
          <w:rFonts w:hint="cs"/>
          <w:b/>
          <w:bCs/>
          <w:rtl/>
        </w:rPr>
        <w:t>מומש</w:t>
      </w:r>
      <w:r>
        <w:rPr>
          <w:rFonts w:hint="cs"/>
          <w:b/>
          <w:bCs/>
          <w:rtl/>
        </w:rPr>
        <w:t xml:space="preserve">ו </w:t>
      </w:r>
      <w:r w:rsidR="0006191E">
        <w:rPr>
          <w:rFonts w:hint="cs"/>
          <w:b/>
          <w:bCs/>
          <w:rtl/>
        </w:rPr>
        <w:t xml:space="preserve">בלי </w:t>
      </w:r>
      <w:r>
        <w:rPr>
          <w:rFonts w:hint="cs"/>
          <w:b/>
          <w:bCs/>
          <w:rtl/>
        </w:rPr>
        <w:t xml:space="preserve">שהממשלה דנה בתוכנית </w:t>
      </w:r>
      <w:r>
        <w:rPr>
          <w:rFonts w:hint="cs"/>
          <w:b/>
          <w:bCs/>
          <w:rtl/>
        </w:rPr>
        <w:t>המל"ל</w:t>
      </w:r>
      <w:r>
        <w:rPr>
          <w:rFonts w:hint="cs"/>
          <w:b/>
          <w:bCs/>
          <w:rtl/>
        </w:rPr>
        <w:t xml:space="preserve"> ליציאה מהסגר, ובלי שקבעה יעדים ומדדים לבחינת השפעת ההקלות על התפשטות התחלואה. משדנה הממשלה ב-4.5.20 באסטרטגיית היציאה, </w:t>
      </w:r>
      <w:r w:rsidRPr="000C35E9">
        <w:rPr>
          <w:rFonts w:hint="cs"/>
          <w:b/>
          <w:bCs/>
          <w:rtl/>
        </w:rPr>
        <w:t>היא</w:t>
      </w:r>
      <w:r w:rsidRPr="000C35E9">
        <w:rPr>
          <w:b/>
          <w:bCs/>
          <w:rtl/>
        </w:rPr>
        <w:t xml:space="preserve"> </w:t>
      </w:r>
      <w:r w:rsidRPr="000C35E9">
        <w:rPr>
          <w:rFonts w:hint="cs"/>
          <w:b/>
          <w:bCs/>
          <w:rtl/>
        </w:rPr>
        <w:t>לא</w:t>
      </w:r>
      <w:r w:rsidRPr="000C35E9">
        <w:rPr>
          <w:b/>
          <w:bCs/>
          <w:rtl/>
        </w:rPr>
        <w:t xml:space="preserve"> </w:t>
      </w:r>
      <w:r w:rsidRPr="000C35E9">
        <w:rPr>
          <w:rFonts w:hint="cs"/>
          <w:b/>
          <w:bCs/>
          <w:rtl/>
        </w:rPr>
        <w:t>בחנה</w:t>
      </w:r>
      <w:r w:rsidRPr="000C35E9">
        <w:rPr>
          <w:b/>
          <w:bCs/>
          <w:rtl/>
        </w:rPr>
        <w:t xml:space="preserve"> </w:t>
      </w:r>
      <w:r w:rsidRPr="000C35E9">
        <w:rPr>
          <w:rFonts w:hint="cs"/>
          <w:b/>
          <w:bCs/>
          <w:rtl/>
        </w:rPr>
        <w:t>את</w:t>
      </w:r>
      <w:r w:rsidRPr="000C35E9">
        <w:rPr>
          <w:b/>
          <w:bCs/>
          <w:rtl/>
        </w:rPr>
        <w:t xml:space="preserve"> </w:t>
      </w:r>
      <w:r w:rsidRPr="000C35E9">
        <w:rPr>
          <w:rFonts w:hint="cs"/>
          <w:b/>
          <w:bCs/>
          <w:rtl/>
        </w:rPr>
        <w:t>קיומם</w:t>
      </w:r>
      <w:r w:rsidRPr="000C35E9">
        <w:rPr>
          <w:b/>
          <w:bCs/>
          <w:rtl/>
        </w:rPr>
        <w:t xml:space="preserve"> </w:t>
      </w:r>
      <w:r w:rsidRPr="000C35E9">
        <w:rPr>
          <w:rFonts w:hint="cs"/>
          <w:b/>
          <w:bCs/>
          <w:rtl/>
        </w:rPr>
        <w:t>של</w:t>
      </w:r>
      <w:r w:rsidRPr="000C35E9">
        <w:rPr>
          <w:b/>
          <w:bCs/>
          <w:rtl/>
        </w:rPr>
        <w:t xml:space="preserve"> </w:t>
      </w:r>
      <w:r w:rsidRPr="000C35E9">
        <w:rPr>
          <w:rFonts w:hint="cs"/>
          <w:b/>
          <w:bCs/>
          <w:rtl/>
        </w:rPr>
        <w:t>התנאים</w:t>
      </w:r>
      <w:r w:rsidRPr="000C35E9">
        <w:rPr>
          <w:b/>
          <w:bCs/>
          <w:rtl/>
        </w:rPr>
        <w:t xml:space="preserve"> </w:t>
      </w:r>
      <w:r w:rsidRPr="000C35E9">
        <w:rPr>
          <w:rFonts w:hint="cs"/>
          <w:b/>
          <w:bCs/>
          <w:rtl/>
        </w:rPr>
        <w:t>המחייבים</w:t>
      </w:r>
      <w:r w:rsidRPr="008A360C">
        <w:rPr>
          <w:b/>
          <w:bCs/>
          <w:rtl/>
        </w:rPr>
        <w:t xml:space="preserve"> יציאה</w:t>
      </w:r>
      <w:r>
        <w:rPr>
          <w:rFonts w:hint="cs"/>
          <w:b/>
          <w:bCs/>
          <w:rtl/>
        </w:rPr>
        <w:t xml:space="preserve"> מן הסגר שהוגדרו בתוכנית </w:t>
      </w:r>
      <w:r>
        <w:rPr>
          <w:rFonts w:hint="cs"/>
          <w:b/>
          <w:bCs/>
          <w:rtl/>
        </w:rPr>
        <w:t>המל"ל</w:t>
      </w:r>
      <w:r>
        <w:rPr>
          <w:rFonts w:hint="cs"/>
          <w:b/>
          <w:bCs/>
          <w:rtl/>
        </w:rPr>
        <w:t>, ובהם מימוש מנגנון אפקטיבי לקטיעת שרשרת הדבקה</w:t>
      </w:r>
      <w:r w:rsidRPr="00E63937">
        <w:rPr>
          <w:rFonts w:hint="cs"/>
          <w:b/>
          <w:bCs/>
          <w:rtl/>
        </w:rPr>
        <w:t xml:space="preserve">. </w:t>
      </w:r>
      <w:r>
        <w:rPr>
          <w:rFonts w:hint="cs"/>
          <w:b/>
          <w:bCs/>
          <w:rtl/>
        </w:rPr>
        <w:t xml:space="preserve">נוסף על כך, </w:t>
      </w:r>
      <w:r w:rsidR="0006191E">
        <w:rPr>
          <w:rFonts w:hint="cs"/>
          <w:b/>
          <w:bCs/>
          <w:rtl/>
        </w:rPr>
        <w:t>ב</w:t>
      </w:r>
      <w:r w:rsidRPr="00E63937">
        <w:rPr>
          <w:rFonts w:hint="cs"/>
          <w:b/>
          <w:bCs/>
          <w:rtl/>
        </w:rPr>
        <w:t xml:space="preserve">מתווה </w:t>
      </w:r>
      <w:r>
        <w:rPr>
          <w:rFonts w:hint="cs"/>
          <w:b/>
          <w:bCs/>
          <w:rtl/>
        </w:rPr>
        <w:t>שאישרה הממשלה</w:t>
      </w:r>
      <w:r w:rsidRPr="00E63937">
        <w:rPr>
          <w:rFonts w:hint="cs"/>
          <w:b/>
          <w:bCs/>
          <w:rtl/>
        </w:rPr>
        <w:t xml:space="preserve"> ליציאה מן הסגר</w:t>
      </w:r>
      <w:r>
        <w:rPr>
          <w:rFonts w:hint="cs"/>
          <w:b/>
          <w:bCs/>
          <w:rtl/>
        </w:rPr>
        <w:t xml:space="preserve"> לא </w:t>
      </w:r>
      <w:r w:rsidR="0006191E">
        <w:rPr>
          <w:rFonts w:hint="cs"/>
          <w:b/>
          <w:bCs/>
          <w:rtl/>
        </w:rPr>
        <w:t>נשמרו</w:t>
      </w:r>
      <w:r w:rsidRPr="00E63937">
        <w:rPr>
          <w:rFonts w:hint="cs"/>
          <w:b/>
          <w:bCs/>
          <w:rtl/>
        </w:rPr>
        <w:t xml:space="preserve"> </w:t>
      </w:r>
      <w:r>
        <w:rPr>
          <w:rFonts w:hint="cs"/>
          <w:b/>
          <w:bCs/>
          <w:rtl/>
        </w:rPr>
        <w:t>פערי זמן של שבועיים בין צעדי ההקלות</w:t>
      </w:r>
      <w:r w:rsidR="0006191E">
        <w:rPr>
          <w:rFonts w:hint="cs"/>
          <w:b/>
          <w:bCs/>
          <w:rtl/>
        </w:rPr>
        <w:t>,</w:t>
      </w:r>
      <w:r>
        <w:rPr>
          <w:rFonts w:hint="cs"/>
          <w:b/>
          <w:bCs/>
          <w:rtl/>
        </w:rPr>
        <w:t xml:space="preserve"> בניגוד להמלצת המומחים. עוד עלה כי </w:t>
      </w:r>
      <w:r w:rsidR="00DD6EAC">
        <w:rPr>
          <w:rFonts w:hint="cs"/>
          <w:b/>
          <w:bCs/>
          <w:rtl/>
        </w:rPr>
        <w:t xml:space="preserve">במהלך מאי ויוני 2020 </w:t>
      </w:r>
      <w:r>
        <w:rPr>
          <w:rFonts w:hint="cs"/>
          <w:b/>
          <w:bCs/>
          <w:rtl/>
        </w:rPr>
        <w:t>הממשלה שינתה את המתווה שקבעה ואישרה מימוש הקלות בקצב מהיר אף יותר</w:t>
      </w:r>
      <w:r w:rsidR="006C6502">
        <w:rPr>
          <w:rFonts w:hint="cs"/>
          <w:b/>
          <w:bCs/>
          <w:rtl/>
        </w:rPr>
        <w:t xml:space="preserve"> ללא בחינת ההשפעות </w:t>
      </w:r>
      <w:r w:rsidR="00A10A0C">
        <w:rPr>
          <w:rFonts w:hint="cs"/>
          <w:b/>
          <w:bCs/>
          <w:rtl/>
        </w:rPr>
        <w:t xml:space="preserve">של צעדים </w:t>
      </w:r>
      <w:r w:rsidR="006C6502">
        <w:rPr>
          <w:rFonts w:hint="cs"/>
          <w:b/>
          <w:bCs/>
          <w:rtl/>
        </w:rPr>
        <w:t>אלה על התפשטות התחלואה</w:t>
      </w:r>
      <w:r>
        <w:rPr>
          <w:rFonts w:hint="cs"/>
          <w:b/>
          <w:bCs/>
          <w:rtl/>
        </w:rPr>
        <w:t>, ו</w:t>
      </w:r>
      <w:r w:rsidR="0006191E">
        <w:rPr>
          <w:rFonts w:hint="cs"/>
          <w:b/>
          <w:bCs/>
          <w:rtl/>
        </w:rPr>
        <w:t xml:space="preserve">כי היא </w:t>
      </w:r>
      <w:r>
        <w:rPr>
          <w:rFonts w:hint="cs"/>
          <w:b/>
          <w:bCs/>
          <w:rtl/>
        </w:rPr>
        <w:t>המשיכה לאשר צעדי הקלות גם לאחר התגברות התחלואה אל מעבר לערכי הסף של שתיים מתוך שלוש "נורות האזהרה" שנקבעו.</w:t>
      </w:r>
    </w:p>
    <w:p w:rsidR="00DE26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E26D1" w:rsidRPr="00DE26D1" w:rsidP="006B7730">
      <w:pPr>
        <w:spacing w:line="269" w:lineRule="auto"/>
        <w:rPr>
          <w:rtl/>
        </w:rPr>
      </w:pPr>
      <w:r>
        <w:rPr>
          <w:rFonts w:hint="cs"/>
          <w:rtl/>
        </w:rPr>
        <w:t xml:space="preserve">מנכ"ל משרד </w:t>
      </w:r>
      <w:r w:rsidR="00C7272B">
        <w:rPr>
          <w:rFonts w:hint="cs"/>
          <w:rtl/>
        </w:rPr>
        <w:t xml:space="preserve">הבריאות לשעבר מסר בתגובתו כי הממשלה קיבלה את </w:t>
      </w:r>
      <w:r>
        <w:rPr>
          <w:rFonts w:hint="cs"/>
          <w:rtl/>
        </w:rPr>
        <w:t>תוכנית היציאה מהסגר הראשון</w:t>
      </w:r>
      <w:r w:rsidR="00C7272B">
        <w:rPr>
          <w:rFonts w:hint="cs"/>
          <w:rtl/>
        </w:rPr>
        <w:t>,</w:t>
      </w:r>
      <w:r>
        <w:rPr>
          <w:rFonts w:hint="cs"/>
          <w:rtl/>
        </w:rPr>
        <w:t xml:space="preserve"> </w:t>
      </w:r>
      <w:r w:rsidR="00A10A0C">
        <w:rPr>
          <w:rFonts w:hint="cs"/>
          <w:rtl/>
        </w:rPr>
        <w:t>ש</w:t>
      </w:r>
      <w:r w:rsidR="00F363E3">
        <w:rPr>
          <w:rFonts w:hint="cs"/>
          <w:rtl/>
        </w:rPr>
        <w:t>עליה המליץ</w:t>
      </w:r>
      <w:r w:rsidR="00C7272B">
        <w:rPr>
          <w:rFonts w:hint="cs"/>
          <w:rtl/>
        </w:rPr>
        <w:t>.</w:t>
      </w:r>
      <w:r w:rsidR="00F363E3">
        <w:rPr>
          <w:rFonts w:hint="cs"/>
          <w:rtl/>
        </w:rPr>
        <w:t xml:space="preserve"> למורת רוחו,</w:t>
      </w:r>
      <w:r>
        <w:rPr>
          <w:rFonts w:hint="cs"/>
          <w:rtl/>
        </w:rPr>
        <w:t xml:space="preserve"> הממשלה לא הקפידה על יישומה בפועל, </w:t>
      </w:r>
      <w:r w:rsidR="00A10A0C">
        <w:rPr>
          <w:rFonts w:hint="cs"/>
          <w:rtl/>
        </w:rPr>
        <w:t xml:space="preserve">והדבר </w:t>
      </w:r>
      <w:r w:rsidR="00F363E3">
        <w:rPr>
          <w:rFonts w:hint="cs"/>
          <w:rtl/>
        </w:rPr>
        <w:t>גרם</w:t>
      </w:r>
      <w:r>
        <w:rPr>
          <w:rFonts w:hint="cs"/>
          <w:rtl/>
        </w:rPr>
        <w:t xml:space="preserve"> במידה רבה להתפרצות גל התחלואה השני.</w:t>
      </w:r>
      <w:r w:rsidR="00CB2EA1">
        <w:rPr>
          <w:rFonts w:hint="cs"/>
          <w:rtl/>
        </w:rPr>
        <w:t xml:space="preserve"> </w:t>
      </w:r>
    </w:p>
    <w:p w:rsidR="006C02B8"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C02B8" w:rsidRPr="006C02B8" w:rsidP="006B7730">
      <w:pPr>
        <w:spacing w:line="269" w:lineRule="auto"/>
        <w:rPr>
          <w:rtl/>
        </w:rPr>
      </w:pPr>
      <w:r>
        <w:rPr>
          <w:rFonts w:hint="cs"/>
          <w:rtl/>
        </w:rPr>
        <w:t xml:space="preserve">שר </w:t>
      </w:r>
      <w:r w:rsidR="00EC5FFA">
        <w:rPr>
          <w:rFonts w:hint="cs"/>
          <w:rtl/>
        </w:rPr>
        <w:t xml:space="preserve">המדע והטכנולוגיה </w:t>
      </w:r>
      <w:r>
        <w:rPr>
          <w:rFonts w:hint="cs"/>
          <w:rtl/>
        </w:rPr>
        <w:t xml:space="preserve">לשעבר </w:t>
      </w:r>
      <w:r w:rsidR="003C401A">
        <w:rPr>
          <w:rFonts w:hint="cs"/>
          <w:rtl/>
        </w:rPr>
        <w:t xml:space="preserve">מסר </w:t>
      </w:r>
      <w:r>
        <w:rPr>
          <w:rFonts w:hint="cs"/>
          <w:rtl/>
        </w:rPr>
        <w:t xml:space="preserve">בתגובתו כי "לא </w:t>
      </w:r>
      <w:r>
        <w:rPr>
          <w:rFonts w:hint="cs"/>
          <w:rtl/>
        </w:rPr>
        <w:t>היתה</w:t>
      </w:r>
      <w:r>
        <w:rPr>
          <w:rFonts w:hint="cs"/>
          <w:rtl/>
        </w:rPr>
        <w:t xml:space="preserve"> אסטרטגיית יציאה ברורה ליציאה מהסגר הראשון. הממשלה ה-35 קמה תוך כדי מתן אישורים גורפים ליציאה מהמגבלות הרוחביות שהוטלו במהלך הסגר הראשון, ללא כללים ברורים ונהירים לשרים החדשים</w:t>
      </w:r>
      <w:r w:rsidR="00247B9A">
        <w:rPr>
          <w:rFonts w:hint="cs"/>
          <w:rtl/>
        </w:rPr>
        <w:t>"</w:t>
      </w:r>
      <w:r>
        <w:rPr>
          <w:rFonts w:hint="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B5847" w:rsidRPr="00FE37DE" w:rsidP="006B7730">
      <w:pPr>
        <w:spacing w:line="269" w:lineRule="auto"/>
        <w:rPr>
          <w:b/>
          <w:bCs/>
          <w:rtl/>
        </w:rPr>
      </w:pPr>
      <w:r>
        <w:rPr>
          <w:rFonts w:hint="cs"/>
          <w:b/>
          <w:bCs/>
          <w:rtl/>
        </w:rPr>
        <w:t xml:space="preserve">מומלץ כי </w:t>
      </w:r>
      <w:r w:rsidRPr="007B3FEC">
        <w:rPr>
          <w:rFonts w:hint="cs"/>
          <w:b/>
          <w:bCs/>
          <w:rtl/>
        </w:rPr>
        <w:t>בעת</w:t>
      </w:r>
      <w:r w:rsidRPr="007B3FEC">
        <w:rPr>
          <w:b/>
          <w:bCs/>
          <w:rtl/>
        </w:rPr>
        <w:t xml:space="preserve"> </w:t>
      </w:r>
      <w:r w:rsidRPr="007B3FEC">
        <w:rPr>
          <w:rFonts w:hint="cs"/>
          <w:b/>
          <w:bCs/>
          <w:rtl/>
        </w:rPr>
        <w:t>גיבוש</w:t>
      </w:r>
      <w:r>
        <w:rPr>
          <w:rFonts w:hint="cs"/>
          <w:b/>
          <w:bCs/>
          <w:rtl/>
        </w:rPr>
        <w:t xml:space="preserve"> אסטרטגיית יציאה </w:t>
      </w:r>
      <w:r w:rsidRPr="007B3FEC">
        <w:rPr>
          <w:rFonts w:hint="cs"/>
          <w:b/>
          <w:bCs/>
          <w:rtl/>
        </w:rPr>
        <w:t>מסגר היא תכלול מדדים ויעדים כדי</w:t>
      </w:r>
      <w:r>
        <w:rPr>
          <w:rFonts w:hint="cs"/>
          <w:b/>
          <w:bCs/>
          <w:rtl/>
        </w:rPr>
        <w:t xml:space="preserve"> לשמש בסיס לבחינת ההקלות על התפשטות התחלואה ולנקיטת פעולות נדרשות ליישום צעדים בהתאם</w:t>
      </w:r>
      <w:r w:rsidR="00D76EE8">
        <w:rPr>
          <w:rFonts w:hint="cs"/>
          <w:b/>
          <w:bCs/>
          <w:rtl/>
        </w:rPr>
        <w:t xml:space="preserve"> לכך</w:t>
      </w:r>
      <w:r>
        <w:rPr>
          <w:rFonts w:hint="cs"/>
          <w:b/>
          <w:bCs/>
          <w:rtl/>
        </w:rPr>
        <w:t xml:space="preserve">. </w:t>
      </w:r>
    </w:p>
    <w:p w:rsidR="003B5847" w:rsidP="006B7730">
      <w:pPr>
        <w:spacing w:line="269" w:lineRule="auto"/>
        <w:rPr>
          <w:rtl/>
        </w:rPr>
      </w:pPr>
    </w:p>
    <w:p w:rsidR="002502D1" w:rsidRPr="009F5D0C" w:rsidP="006B7730">
      <w:pPr>
        <w:pStyle w:val="Heading3"/>
        <w:spacing w:before="0" w:line="269" w:lineRule="auto"/>
        <w:rPr>
          <w:rtl/>
        </w:rPr>
      </w:pPr>
      <w:r w:rsidRPr="009F5D0C">
        <w:rPr>
          <w:rFonts w:hint="cs"/>
          <w:rtl/>
        </w:rPr>
        <w:t xml:space="preserve">הטיפול </w:t>
      </w:r>
      <w:r>
        <w:rPr>
          <w:rFonts w:hint="cs"/>
          <w:rtl/>
        </w:rPr>
        <w:t>בנכנסים</w:t>
      </w:r>
      <w:r w:rsidRPr="009F5D0C">
        <w:rPr>
          <w:rFonts w:hint="cs"/>
          <w:rtl/>
        </w:rPr>
        <w:t xml:space="preserve"> לישראל מחו"ל</w:t>
      </w:r>
    </w:p>
    <w:p w:rsidR="002502D1" w:rsidRPr="008B63FD" w:rsidP="006B7730">
      <w:pPr>
        <w:pStyle w:val="Heading4"/>
        <w:spacing w:before="0" w:line="269" w:lineRule="auto"/>
        <w:rPr>
          <w:rtl/>
        </w:rPr>
      </w:pPr>
      <w:r>
        <w:rPr>
          <w:rFonts w:hint="cs"/>
          <w:rtl/>
        </w:rPr>
        <w:t>רקע</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775384">
        <w:rPr>
          <w:rFonts w:hint="cs"/>
          <w:sz w:val="24"/>
          <w:rtl/>
        </w:rPr>
        <w:t xml:space="preserve">בחודשים מרץ </w:t>
      </w:r>
      <w:r>
        <w:rPr>
          <w:rFonts w:hint="cs"/>
          <w:sz w:val="24"/>
          <w:rtl/>
        </w:rPr>
        <w:t xml:space="preserve">2020 </w:t>
      </w:r>
      <w:r w:rsidRPr="00775384">
        <w:rPr>
          <w:rFonts w:hint="cs"/>
          <w:sz w:val="24"/>
          <w:rtl/>
        </w:rPr>
        <w:t xml:space="preserve">עד דצמבר 2020 נכנסו לישראל </w:t>
      </w:r>
      <w:r w:rsidR="00E32208">
        <w:rPr>
          <w:rFonts w:hint="cs"/>
          <w:sz w:val="24"/>
          <w:rtl/>
        </w:rPr>
        <w:t>כ</w:t>
      </w:r>
      <w:r>
        <w:rPr>
          <w:rFonts w:hint="cs"/>
          <w:sz w:val="24"/>
          <w:rtl/>
        </w:rPr>
        <w:t>-</w:t>
      </w:r>
      <w:r w:rsidR="00E32208">
        <w:rPr>
          <w:rFonts w:hint="cs"/>
          <w:sz w:val="24"/>
          <w:rtl/>
        </w:rPr>
        <w:t>920</w:t>
      </w:r>
      <w:r w:rsidR="007D2169">
        <w:rPr>
          <w:rFonts w:hint="cs"/>
          <w:sz w:val="24"/>
          <w:rtl/>
        </w:rPr>
        <w:t>,000</w:t>
      </w:r>
      <w:r w:rsidRPr="00775384">
        <w:rPr>
          <w:rFonts w:hint="cs"/>
          <w:sz w:val="24"/>
          <w:rtl/>
        </w:rPr>
        <w:t xml:space="preserve"> נוסעים</w:t>
      </w:r>
      <w:r w:rsidR="007D2169">
        <w:rPr>
          <w:rFonts w:hint="cs"/>
          <w:sz w:val="24"/>
          <w:rtl/>
        </w:rPr>
        <w:t xml:space="preserve"> מחו"ל</w:t>
      </w:r>
      <w:r>
        <w:rPr>
          <w:rStyle w:val="FootnoteReference1"/>
          <w:sz w:val="24"/>
          <w:rtl/>
        </w:rPr>
        <w:footnoteReference w:id="107"/>
      </w:r>
      <w:r w:rsidRPr="00775384">
        <w:rPr>
          <w:rFonts w:hint="cs"/>
          <w:sz w:val="24"/>
          <w:rtl/>
        </w:rPr>
        <w:t xml:space="preserve">. נוכח החשש מפני </w:t>
      </w:r>
      <w:r>
        <w:rPr>
          <w:rFonts w:hint="cs"/>
          <w:sz w:val="24"/>
          <w:rtl/>
        </w:rPr>
        <w:t>הגעת נגיף הקורונה לישראל, מ</w:t>
      </w:r>
      <w:r w:rsidRPr="00775384">
        <w:rPr>
          <w:rFonts w:hint="cs"/>
          <w:sz w:val="24"/>
          <w:rtl/>
        </w:rPr>
        <w:t>פברואר</w:t>
      </w:r>
      <w:r>
        <w:rPr>
          <w:rFonts w:hint="cs"/>
          <w:sz w:val="24"/>
          <w:rtl/>
        </w:rPr>
        <w:t xml:space="preserve"> 2020</w:t>
      </w:r>
      <w:r w:rsidRPr="00775384">
        <w:rPr>
          <w:rFonts w:hint="cs"/>
          <w:sz w:val="24"/>
          <w:rtl/>
        </w:rPr>
        <w:t xml:space="preserve"> עודכן צו בריאות העם בנוגע לחובת הבידוד של חולה קורונה, תוקנו </w:t>
      </w:r>
      <w:r w:rsidRPr="00775384">
        <w:rPr>
          <w:rFonts w:hint="cs"/>
          <w:sz w:val="24"/>
          <w:rtl/>
        </w:rPr>
        <w:t>תקש"ח</w:t>
      </w:r>
      <w:r w:rsidRPr="00775384">
        <w:rPr>
          <w:rFonts w:hint="cs"/>
          <w:sz w:val="24"/>
          <w:rtl/>
        </w:rPr>
        <w:t xml:space="preserve"> וניתנו הנחיות גם בנוגע לסגירת המעברים מארצות מסוימות ובנוגע לבידוד </w:t>
      </w:r>
      <w:r>
        <w:rPr>
          <w:rFonts w:hint="cs"/>
          <w:sz w:val="24"/>
          <w:rtl/>
        </w:rPr>
        <w:t>הנכנסים</w:t>
      </w:r>
      <w:r w:rsidRPr="00775384">
        <w:rPr>
          <w:rFonts w:hint="cs"/>
          <w:sz w:val="24"/>
          <w:rtl/>
        </w:rPr>
        <w:t xml:space="preserve"> מחו"ל. החל מתחילת המשבר, מרץ 2020, פעלה בנמל התעופה בן גוריון (להלן - נתב"ג) נציגות של מד"א </w:t>
      </w:r>
      <w:r w:rsidR="007D2169">
        <w:rPr>
          <w:rFonts w:hint="cs"/>
          <w:sz w:val="24"/>
          <w:rtl/>
        </w:rPr>
        <w:t>בשיתוף</w:t>
      </w:r>
      <w:r w:rsidRPr="00775384">
        <w:rPr>
          <w:rFonts w:hint="cs"/>
          <w:sz w:val="24"/>
          <w:rtl/>
        </w:rPr>
        <w:t xml:space="preserve"> נציג משרד הבריאות</w:t>
      </w:r>
      <w:r>
        <w:rPr>
          <w:rStyle w:val="FootnoteReference1"/>
          <w:sz w:val="24"/>
          <w:rtl/>
        </w:rPr>
        <w:footnoteReference w:id="108"/>
      </w:r>
      <w:r w:rsidRPr="00775384">
        <w:rPr>
          <w:rFonts w:hint="cs"/>
          <w:sz w:val="24"/>
          <w:rtl/>
        </w:rPr>
        <w:t xml:space="preserve"> לצורך בדיקת נוסעים </w:t>
      </w:r>
      <w:r>
        <w:rPr>
          <w:rFonts w:hint="cs"/>
          <w:sz w:val="24"/>
          <w:rtl/>
        </w:rPr>
        <w:t xml:space="preserve">שהגיעו לארץ </w:t>
      </w:r>
      <w:r w:rsidR="007D2169">
        <w:rPr>
          <w:rFonts w:hint="cs"/>
          <w:sz w:val="24"/>
          <w:rtl/>
        </w:rPr>
        <w:t xml:space="preserve">למשך </w:t>
      </w:r>
      <w:r>
        <w:rPr>
          <w:rFonts w:hint="cs"/>
          <w:sz w:val="24"/>
          <w:rtl/>
        </w:rPr>
        <w:t>זמן קצר</w:t>
      </w:r>
      <w:r w:rsidR="007D2169">
        <w:rPr>
          <w:rFonts w:hint="cs"/>
          <w:sz w:val="24"/>
          <w:rtl/>
        </w:rPr>
        <w:t>,</w:t>
      </w:r>
      <w:r>
        <w:rPr>
          <w:rFonts w:hint="cs"/>
          <w:sz w:val="24"/>
          <w:rtl/>
        </w:rPr>
        <w:t xml:space="preserve"> למשל לצ</w:t>
      </w:r>
      <w:r w:rsidR="007D2169">
        <w:rPr>
          <w:rFonts w:hint="cs"/>
          <w:sz w:val="24"/>
          <w:rtl/>
        </w:rPr>
        <w:t>ו</w:t>
      </w:r>
      <w:r>
        <w:rPr>
          <w:rFonts w:hint="cs"/>
          <w:sz w:val="24"/>
          <w:rtl/>
        </w:rPr>
        <w:t>רכי עבודה או להשתתפות בהלוויות</w:t>
      </w:r>
      <w:r w:rsidRPr="00775384">
        <w:rPr>
          <w:rFonts w:hint="cs"/>
          <w:sz w:val="24"/>
          <w:rtl/>
        </w:rPr>
        <w:t xml:space="preserve">. בדיקות אלה </w:t>
      </w:r>
      <w:r w:rsidR="007D2169">
        <w:rPr>
          <w:rFonts w:hint="cs"/>
          <w:sz w:val="24"/>
          <w:rtl/>
        </w:rPr>
        <w:t>התבצעו</w:t>
      </w:r>
      <w:r w:rsidRPr="00775384">
        <w:rPr>
          <w:rFonts w:hint="cs"/>
          <w:sz w:val="24"/>
          <w:rtl/>
        </w:rPr>
        <w:t xml:space="preserve"> עד אוקטובר 2020 בהיקף של כמה עשרות ביום. באמצע נובמבר 2020 הופעלה מעבדה לביצוע בדיקות </w:t>
      </w:r>
      <w:r w:rsidRPr="00775384">
        <w:rPr>
          <w:rFonts w:hint="cs"/>
          <w:sz w:val="24"/>
        </w:rPr>
        <w:t>PCR</w:t>
      </w:r>
      <w:r>
        <w:rPr>
          <w:rStyle w:val="FootnoteReference1"/>
          <w:sz w:val="24"/>
          <w:rtl/>
        </w:rPr>
        <w:footnoteReference w:id="109"/>
      </w:r>
      <w:r w:rsidRPr="00775384">
        <w:rPr>
          <w:rFonts w:hint="cs"/>
          <w:sz w:val="24"/>
          <w:rtl/>
        </w:rPr>
        <w:t xml:space="preserve"> </w:t>
      </w:r>
      <w:r>
        <w:rPr>
          <w:rFonts w:hint="cs"/>
          <w:sz w:val="24"/>
          <w:rtl/>
        </w:rPr>
        <w:t xml:space="preserve">(להלן - בדיקת מטוש) </w:t>
      </w:r>
      <w:r w:rsidRPr="00775384">
        <w:rPr>
          <w:rFonts w:hint="cs"/>
          <w:sz w:val="24"/>
          <w:rtl/>
        </w:rPr>
        <w:t>עבור ישראלים שיצאו לחו"ל</w:t>
      </w:r>
      <w:r w:rsidR="007D2169">
        <w:rPr>
          <w:rFonts w:hint="cs"/>
          <w:sz w:val="24"/>
          <w:rtl/>
        </w:rPr>
        <w:t>,</w:t>
      </w:r>
      <w:r w:rsidRPr="00775384">
        <w:rPr>
          <w:rFonts w:hint="cs"/>
          <w:sz w:val="24"/>
          <w:rtl/>
        </w:rPr>
        <w:t xml:space="preserve"> ומדצמבר 2020 </w:t>
      </w:r>
      <w:r w:rsidR="007D2169">
        <w:rPr>
          <w:rFonts w:hint="cs"/>
          <w:sz w:val="24"/>
          <w:rtl/>
        </w:rPr>
        <w:t>המעבדה</w:t>
      </w:r>
      <w:r w:rsidRPr="00775384">
        <w:rPr>
          <w:rFonts w:hint="cs"/>
          <w:sz w:val="24"/>
          <w:rtl/>
        </w:rPr>
        <w:t xml:space="preserve"> שימשה גם לביצוע בדיקות של ה</w:t>
      </w:r>
      <w:r>
        <w:rPr>
          <w:rFonts w:hint="cs"/>
          <w:sz w:val="24"/>
          <w:rtl/>
        </w:rPr>
        <w:t>נכנסים</w:t>
      </w:r>
      <w:r w:rsidRPr="00775384">
        <w:rPr>
          <w:rFonts w:hint="cs"/>
          <w:sz w:val="24"/>
          <w:rtl/>
        </w:rPr>
        <w:t xml:space="preserve"> מחו"ל</w:t>
      </w:r>
      <w:r>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בדוח אפידמיולוגי מ-14.4.20 שפרסם משרד הבריאות</w:t>
      </w:r>
      <w:r>
        <w:rPr>
          <w:rStyle w:val="FootnoteReference1"/>
          <w:sz w:val="24"/>
          <w:rtl/>
        </w:rPr>
        <w:footnoteReference w:id="110"/>
      </w:r>
      <w:r w:rsidRPr="00775384">
        <w:rPr>
          <w:rFonts w:hint="cs"/>
          <w:sz w:val="24"/>
          <w:rtl/>
        </w:rPr>
        <w:t xml:space="preserve"> צוין כי נכון ל-11.4.20</w:t>
      </w:r>
      <w:r w:rsidR="00B007D0">
        <w:rPr>
          <w:rFonts w:hint="cs"/>
          <w:sz w:val="24"/>
          <w:rtl/>
        </w:rPr>
        <w:t xml:space="preserve"> נחשפו</w:t>
      </w:r>
      <w:r w:rsidRPr="00775384">
        <w:rPr>
          <w:rFonts w:hint="cs"/>
          <w:sz w:val="24"/>
          <w:rtl/>
        </w:rPr>
        <w:t xml:space="preserve"> </w:t>
      </w:r>
      <w:r w:rsidR="007D2169">
        <w:rPr>
          <w:rFonts w:hint="cs"/>
          <w:sz w:val="24"/>
          <w:rtl/>
        </w:rPr>
        <w:t xml:space="preserve">2,005 </w:t>
      </w:r>
      <w:r w:rsidR="00B4588B">
        <w:rPr>
          <w:sz w:val="24"/>
          <w:rtl/>
        </w:rPr>
        <w:br/>
      </w:r>
      <w:r w:rsidR="007D2169">
        <w:rPr>
          <w:rFonts w:hint="cs"/>
          <w:sz w:val="24"/>
          <w:rtl/>
        </w:rPr>
        <w:t>(</w:t>
      </w:r>
      <w:r w:rsidR="005120FD">
        <w:rPr>
          <w:rFonts w:hint="cs"/>
          <w:sz w:val="24"/>
          <w:rtl/>
        </w:rPr>
        <w:t>כ-</w:t>
      </w:r>
      <w:r w:rsidR="007D2169">
        <w:rPr>
          <w:rFonts w:hint="cs"/>
          <w:sz w:val="24"/>
          <w:rtl/>
        </w:rPr>
        <w:t xml:space="preserve">19%) </w:t>
      </w:r>
      <w:r w:rsidRPr="00775384">
        <w:rPr>
          <w:rFonts w:hint="cs"/>
          <w:sz w:val="24"/>
          <w:rtl/>
        </w:rPr>
        <w:t>מ</w:t>
      </w:r>
      <w:r w:rsidR="007D2169">
        <w:rPr>
          <w:rFonts w:hint="cs"/>
          <w:sz w:val="24"/>
          <w:rtl/>
        </w:rPr>
        <w:t>-</w:t>
      </w:r>
      <w:r w:rsidRPr="00775384">
        <w:rPr>
          <w:rFonts w:hint="cs"/>
          <w:sz w:val="24"/>
          <w:rtl/>
        </w:rPr>
        <w:t xml:space="preserve">10,276 </w:t>
      </w:r>
      <w:r w:rsidR="00B007D0">
        <w:rPr>
          <w:rFonts w:hint="cs"/>
          <w:sz w:val="24"/>
          <w:rtl/>
        </w:rPr>
        <w:t>ה</w:t>
      </w:r>
      <w:r w:rsidRPr="00775384">
        <w:rPr>
          <w:rFonts w:hint="cs"/>
          <w:sz w:val="24"/>
          <w:rtl/>
        </w:rPr>
        <w:t xml:space="preserve">חולים </w:t>
      </w:r>
      <w:r w:rsidR="00B007D0">
        <w:rPr>
          <w:rFonts w:hint="cs"/>
          <w:sz w:val="24"/>
          <w:rtl/>
        </w:rPr>
        <w:t>ה</w:t>
      </w:r>
      <w:r w:rsidRPr="00775384">
        <w:rPr>
          <w:rFonts w:hint="cs"/>
          <w:sz w:val="24"/>
          <w:rtl/>
        </w:rPr>
        <w:t>מאומתים לנגיף בחו"ל</w:t>
      </w:r>
      <w:r w:rsidR="007D2169">
        <w:rPr>
          <w:rFonts w:hint="cs"/>
          <w:sz w:val="24"/>
          <w:rtl/>
        </w:rPr>
        <w:t>,</w:t>
      </w:r>
      <w:r w:rsidRPr="00775384">
        <w:rPr>
          <w:rFonts w:hint="cs"/>
          <w:sz w:val="24"/>
          <w:rtl/>
        </w:rPr>
        <w:t xml:space="preserve"> וכי חלק מחולים אלה הדביקו חולים נוספים ובכך הביאו להתפשטות המחלה בישראל. עוד צוין כי הגם שנמנעה הכניסה לישראל מכל מי שאינו אזרח או תושב ישראלי, ב-18.3.20 "נרשמה עלייה משמעותית במספר החולים שהגיעו לישראל לאחר שהייה בארה"ב, בצרפת ובבריטניה, זאת בנוסף למספר רב של מאומתים שחזרו לישראל ממדינות אחרות".</w:t>
      </w:r>
    </w:p>
    <w:p w:rsidR="00A805BB" w:rsidP="006B7730">
      <w:pPr>
        <w:spacing w:line="269" w:lineRule="auto"/>
        <w:rPr>
          <w:sz w:val="24"/>
          <w:rtl/>
        </w:rPr>
      </w:pPr>
    </w:p>
    <w:p w:rsidR="00A805BB" w:rsidP="006B7730">
      <w:pPr>
        <w:spacing w:line="269" w:lineRule="auto"/>
        <w:rPr>
          <w:sz w:val="24"/>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34ADD" w:rsidP="006B7730">
      <w:pPr>
        <w:spacing w:line="269" w:lineRule="auto"/>
        <w:rPr>
          <w:sz w:val="24"/>
          <w:rtl/>
        </w:rPr>
      </w:pPr>
      <w:r>
        <w:rPr>
          <w:rFonts w:hint="cs"/>
          <w:sz w:val="24"/>
          <w:rtl/>
        </w:rPr>
        <w:t xml:space="preserve">בתרשים שלהלן יוצגו </w:t>
      </w:r>
      <w:r w:rsidR="002502D1">
        <w:rPr>
          <w:rFonts w:hint="cs"/>
          <w:sz w:val="24"/>
          <w:rtl/>
        </w:rPr>
        <w:t xml:space="preserve">מספר החולים בנגיף הקורונה בישראל </w:t>
      </w:r>
      <w:r>
        <w:rPr>
          <w:rFonts w:hint="cs"/>
          <w:sz w:val="24"/>
          <w:rtl/>
        </w:rPr>
        <w:t xml:space="preserve">יחסית </w:t>
      </w:r>
      <w:r w:rsidR="002502D1">
        <w:rPr>
          <w:rFonts w:hint="cs"/>
          <w:sz w:val="24"/>
          <w:rtl/>
        </w:rPr>
        <w:t>למספר הנכנסים לישראל מנתב"ג ב</w:t>
      </w:r>
      <w:r>
        <w:rPr>
          <w:rFonts w:hint="cs"/>
          <w:sz w:val="24"/>
          <w:rtl/>
        </w:rPr>
        <w:t>חודשים</w:t>
      </w:r>
      <w:r w:rsidR="002502D1">
        <w:rPr>
          <w:rFonts w:hint="cs"/>
          <w:sz w:val="24"/>
          <w:rtl/>
        </w:rPr>
        <w:t xml:space="preserve"> מרץ 2020 - דצמבר 2020 ו</w:t>
      </w:r>
      <w:r>
        <w:rPr>
          <w:rFonts w:hint="cs"/>
          <w:sz w:val="24"/>
          <w:rtl/>
        </w:rPr>
        <w:t xml:space="preserve">כן </w:t>
      </w:r>
      <w:r w:rsidR="002502D1">
        <w:rPr>
          <w:rFonts w:hint="cs"/>
          <w:sz w:val="24"/>
          <w:rtl/>
        </w:rPr>
        <w:t xml:space="preserve">המועדים </w:t>
      </w:r>
      <w:r w:rsidR="00B007D0">
        <w:rPr>
          <w:rFonts w:hint="cs"/>
          <w:sz w:val="24"/>
          <w:rtl/>
        </w:rPr>
        <w:t>ש</w:t>
      </w:r>
      <w:r w:rsidR="002502D1">
        <w:rPr>
          <w:rFonts w:hint="cs"/>
          <w:sz w:val="24"/>
          <w:rtl/>
        </w:rPr>
        <w:t xml:space="preserve">בהם חלה </w:t>
      </w:r>
      <w:r>
        <w:rPr>
          <w:rFonts w:hint="cs"/>
          <w:sz w:val="24"/>
          <w:rtl/>
        </w:rPr>
        <w:t>ה</w:t>
      </w:r>
      <w:r w:rsidR="002502D1">
        <w:rPr>
          <w:rFonts w:hint="cs"/>
          <w:sz w:val="24"/>
          <w:rtl/>
        </w:rPr>
        <w:t xml:space="preserve">חובה לבידוד נכנסים מחו"ל </w:t>
      </w:r>
      <w:r w:rsidRPr="00775384" w:rsidR="002502D1">
        <w:rPr>
          <w:rFonts w:hint="cs"/>
          <w:sz w:val="24"/>
          <w:rtl/>
        </w:rPr>
        <w:t>במתקנים ייעודיים (מלוניות)</w:t>
      </w:r>
      <w:r w:rsidR="002502D1">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jc w:val="center"/>
        <w:rPr>
          <w:b/>
          <w:bCs/>
          <w:rtl/>
        </w:rPr>
      </w:pPr>
      <w:r w:rsidRPr="00DC62DF">
        <w:rPr>
          <w:rFonts w:hint="cs"/>
          <w:b/>
          <w:bCs/>
          <w:sz w:val="24"/>
          <w:rtl/>
        </w:rPr>
        <w:t>תרשים</w:t>
      </w:r>
      <w:r w:rsidRPr="00DC62DF">
        <w:rPr>
          <w:b/>
          <w:bCs/>
          <w:sz w:val="24"/>
          <w:rtl/>
        </w:rPr>
        <w:t xml:space="preserve"> </w:t>
      </w:r>
      <w:r w:rsidR="00C82228">
        <w:rPr>
          <w:rFonts w:hint="cs"/>
          <w:b/>
          <w:bCs/>
          <w:sz w:val="24"/>
          <w:rtl/>
        </w:rPr>
        <w:t>5</w:t>
      </w:r>
      <w:r w:rsidRPr="00DC62DF" w:rsidR="007D2169">
        <w:rPr>
          <w:b/>
          <w:bCs/>
          <w:sz w:val="24"/>
          <w:rtl/>
        </w:rPr>
        <w:t>:</w:t>
      </w:r>
      <w:r w:rsidR="00DC62DF">
        <w:rPr>
          <w:rFonts w:hint="cs"/>
          <w:b/>
          <w:bCs/>
          <w:rtl/>
        </w:rPr>
        <w:t xml:space="preserve"> </w:t>
      </w:r>
      <w:r w:rsidRPr="00DC62DF">
        <w:rPr>
          <w:rFonts w:hint="cs"/>
          <w:b/>
          <w:bCs/>
          <w:rtl/>
        </w:rPr>
        <w:t>מספר</w:t>
      </w:r>
      <w:r w:rsidRPr="00DC62DF">
        <w:rPr>
          <w:b/>
          <w:bCs/>
          <w:rtl/>
        </w:rPr>
        <w:t xml:space="preserve"> </w:t>
      </w:r>
      <w:r w:rsidRPr="00DC62DF">
        <w:rPr>
          <w:rFonts w:hint="cs"/>
          <w:b/>
          <w:bCs/>
          <w:rtl/>
        </w:rPr>
        <w:t>ה</w:t>
      </w:r>
      <w:r w:rsidRPr="00DC62DF">
        <w:rPr>
          <w:b/>
          <w:bCs/>
          <w:rtl/>
        </w:rPr>
        <w:t>חולים בישראל ו</w:t>
      </w:r>
      <w:r w:rsidRPr="00DC62DF">
        <w:rPr>
          <w:rFonts w:hint="cs"/>
          <w:b/>
          <w:bCs/>
          <w:rtl/>
        </w:rPr>
        <w:t>מספר</w:t>
      </w:r>
      <w:r w:rsidRPr="00DC62DF">
        <w:rPr>
          <w:b/>
          <w:bCs/>
          <w:rtl/>
        </w:rPr>
        <w:t xml:space="preserve"> </w:t>
      </w:r>
      <w:r w:rsidRPr="00DC62DF">
        <w:rPr>
          <w:rFonts w:hint="cs"/>
          <w:b/>
          <w:bCs/>
          <w:rtl/>
        </w:rPr>
        <w:t>ה</w:t>
      </w:r>
      <w:r w:rsidRPr="00DC62DF">
        <w:rPr>
          <w:b/>
          <w:bCs/>
          <w:rtl/>
        </w:rPr>
        <w:t>נכנסים לישראל בנתב"ג</w:t>
      </w:r>
      <w:r w:rsidRPr="00DC62DF" w:rsidR="007D2169">
        <w:rPr>
          <w:b/>
          <w:bCs/>
          <w:rtl/>
        </w:rPr>
        <w:t xml:space="preserve"> בין מרץ לדצמבר 2020</w:t>
      </w:r>
    </w:p>
    <w:p w:rsidR="002502D1" w:rsidP="006B7730">
      <w:pPr>
        <w:spacing w:line="269" w:lineRule="auto"/>
        <w:rPr>
          <w:sz w:val="24"/>
          <w:rtl/>
        </w:rPr>
      </w:pPr>
      <w:r w:rsidRPr="004D0900">
        <w:rPr>
          <w:b/>
          <w:bCs/>
          <w:noProof/>
        </w:rPr>
        <w:drawing>
          <wp:inline distT="0" distB="0" distL="0" distR="0">
            <wp:extent cx="4675505" cy="3070860"/>
            <wp:effectExtent l="0" t="0" r="0" b="0"/>
            <wp:docPr id="1743882415" name="תמונה 1743882415" descr="C:\Users\eyalg\AppData\Roaming\CyberArk\PrivateArk\Workspace\מגיפת הקורונה\תמה\Trasim Aeyal Gross 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58143" name="Picture 7" descr="C:\Users\eyalg\AppData\Roaming\CyberArk\PrivateArk\Workspace\מגיפת הקורונה\תמה\Trasim Aeyal Gross v23.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5505" cy="3070860"/>
                    </a:xfrm>
                    <a:prstGeom prst="rect">
                      <a:avLst/>
                    </a:prstGeom>
                    <a:noFill/>
                    <a:ln>
                      <a:noFill/>
                    </a:ln>
                  </pic:spPr>
                </pic:pic>
              </a:graphicData>
            </a:graphic>
          </wp:inline>
        </w:drawing>
      </w:r>
    </w:p>
    <w:p w:rsidR="002502D1" w:rsidP="006B7730">
      <w:pPr>
        <w:spacing w:line="269" w:lineRule="auto"/>
        <w:rPr>
          <w:sz w:val="22"/>
          <w:szCs w:val="22"/>
          <w:rtl/>
        </w:rPr>
      </w:pPr>
      <w:r>
        <w:rPr>
          <w:rFonts w:hint="cs"/>
          <w:sz w:val="22"/>
          <w:szCs w:val="22"/>
          <w:rtl/>
        </w:rPr>
        <w:t xml:space="preserve">המקור: </w:t>
      </w:r>
      <w:r w:rsidRPr="002436E3">
        <w:rPr>
          <w:rFonts w:hint="cs"/>
          <w:sz w:val="22"/>
          <w:szCs w:val="22"/>
          <w:rtl/>
        </w:rPr>
        <w:t xml:space="preserve">נתונים מאתר המרשתת </w:t>
      </w:r>
      <w:r w:rsidRPr="002436E3">
        <w:rPr>
          <w:sz w:val="22"/>
          <w:szCs w:val="22"/>
        </w:rPr>
        <w:t>Data.gov</w:t>
      </w:r>
      <w:r w:rsidRPr="002436E3">
        <w:rPr>
          <w:rFonts w:hint="cs"/>
          <w:sz w:val="22"/>
          <w:szCs w:val="22"/>
          <w:rtl/>
        </w:rPr>
        <w:t xml:space="preserve"> בשילוב נתוני רשות האוכלוסין וההגירה שפורסמו במרשתת</w:t>
      </w:r>
      <w:r w:rsidR="00366F9C">
        <w:rPr>
          <w:rFonts w:hint="cs"/>
          <w:sz w:val="22"/>
          <w:szCs w:val="22"/>
          <w:rtl/>
        </w:rPr>
        <w:t>, בעיבוד משרד מבקר המדינה</w:t>
      </w:r>
      <w:r w:rsidRPr="002436E3">
        <w:rPr>
          <w:rFonts w:hint="cs"/>
          <w:sz w:val="22"/>
          <w:szCs w:val="22"/>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sz w:val="24"/>
          <w:rtl/>
        </w:rPr>
      </w:pPr>
      <w:r w:rsidRPr="00DA616F">
        <w:rPr>
          <w:rFonts w:hint="cs"/>
          <w:sz w:val="24"/>
          <w:rtl/>
        </w:rPr>
        <w:t xml:space="preserve">בתרשים מוצגות שתי התקופות </w:t>
      </w:r>
      <w:r w:rsidR="00366F9C">
        <w:rPr>
          <w:rFonts w:hint="cs"/>
          <w:sz w:val="24"/>
          <w:rtl/>
        </w:rPr>
        <w:t>ש</w:t>
      </w:r>
      <w:r w:rsidRPr="00DA616F">
        <w:rPr>
          <w:rFonts w:hint="cs"/>
          <w:sz w:val="24"/>
          <w:rtl/>
        </w:rPr>
        <w:t xml:space="preserve">בהן נקבעה חובת בידוד במלוניות, מאמצע אפריל </w:t>
      </w:r>
      <w:r>
        <w:rPr>
          <w:rFonts w:hint="cs"/>
          <w:sz w:val="24"/>
          <w:rtl/>
        </w:rPr>
        <w:t xml:space="preserve">2020 </w:t>
      </w:r>
      <w:r w:rsidRPr="00DA616F">
        <w:rPr>
          <w:rFonts w:hint="cs"/>
          <w:sz w:val="24"/>
          <w:rtl/>
        </w:rPr>
        <w:t>ועד תחילת מאי 2020</w:t>
      </w:r>
      <w:r>
        <w:rPr>
          <w:rStyle w:val="FootnoteReference1"/>
          <w:sz w:val="24"/>
          <w:rtl/>
        </w:rPr>
        <w:footnoteReference w:id="111"/>
      </w:r>
      <w:r>
        <w:rPr>
          <w:rFonts w:hint="cs"/>
          <w:sz w:val="24"/>
          <w:rtl/>
        </w:rPr>
        <w:t xml:space="preserve"> </w:t>
      </w:r>
      <w:r w:rsidRPr="00DA616F">
        <w:rPr>
          <w:rFonts w:hint="cs"/>
          <w:sz w:val="24"/>
          <w:rtl/>
        </w:rPr>
        <w:t>ובשבוע האחרון של דצמבר 2020.</w:t>
      </w:r>
      <w:r>
        <w:rPr>
          <w:rFonts w:hint="cs"/>
          <w:sz w:val="24"/>
          <w:rtl/>
        </w:rPr>
        <w:t xml:space="preserve"> מהתרשים עולה כי</w:t>
      </w:r>
      <w:r w:rsidRPr="00C26E33">
        <w:rPr>
          <w:b/>
          <w:bCs/>
          <w:sz w:val="24"/>
          <w:rtl/>
        </w:rPr>
        <w:t xml:space="preserve"> מתחילת מאי 2020 ועד </w:t>
      </w:r>
      <w:r w:rsidRPr="00C26E33">
        <w:rPr>
          <w:rFonts w:hint="cs"/>
          <w:b/>
          <w:bCs/>
          <w:sz w:val="24"/>
          <w:rtl/>
        </w:rPr>
        <w:t>לקראת</w:t>
      </w:r>
      <w:r>
        <w:rPr>
          <w:rFonts w:hint="cs"/>
          <w:b/>
          <w:bCs/>
          <w:sz w:val="24"/>
          <w:rtl/>
        </w:rPr>
        <w:t xml:space="preserve"> </w:t>
      </w:r>
      <w:r w:rsidRPr="00C26E33">
        <w:rPr>
          <w:rFonts w:hint="cs"/>
          <w:b/>
          <w:bCs/>
          <w:sz w:val="24"/>
          <w:rtl/>
        </w:rPr>
        <w:t>סוף</w:t>
      </w:r>
      <w:r w:rsidRPr="00C26E33">
        <w:rPr>
          <w:b/>
          <w:bCs/>
          <w:sz w:val="24"/>
          <w:rtl/>
        </w:rPr>
        <w:t xml:space="preserve"> </w:t>
      </w:r>
      <w:r w:rsidRPr="00C26E33">
        <w:rPr>
          <w:rFonts w:hint="cs"/>
          <w:b/>
          <w:bCs/>
          <w:sz w:val="24"/>
          <w:rtl/>
        </w:rPr>
        <w:t>דצמבר</w:t>
      </w:r>
      <w:r w:rsidRPr="00C26E33">
        <w:rPr>
          <w:b/>
          <w:bCs/>
          <w:sz w:val="24"/>
          <w:rtl/>
        </w:rPr>
        <w:t xml:space="preserve"> 2020, </w:t>
      </w:r>
      <w:r w:rsidRPr="00C26E33">
        <w:rPr>
          <w:rFonts w:hint="cs"/>
          <w:b/>
          <w:bCs/>
          <w:sz w:val="24"/>
          <w:rtl/>
        </w:rPr>
        <w:t>תקופה</w:t>
      </w:r>
      <w:r w:rsidRPr="00C26E33">
        <w:rPr>
          <w:b/>
          <w:bCs/>
          <w:sz w:val="24"/>
          <w:rtl/>
        </w:rPr>
        <w:t xml:space="preserve"> </w:t>
      </w:r>
      <w:r w:rsidRPr="00C26E33">
        <w:rPr>
          <w:rFonts w:hint="cs"/>
          <w:b/>
          <w:bCs/>
          <w:sz w:val="24"/>
          <w:rtl/>
        </w:rPr>
        <w:t>שבה</w:t>
      </w:r>
      <w:r w:rsidRPr="00C26E33">
        <w:rPr>
          <w:b/>
          <w:bCs/>
          <w:sz w:val="24"/>
          <w:rtl/>
        </w:rPr>
        <w:t xml:space="preserve"> </w:t>
      </w:r>
      <w:r w:rsidR="00366F9C">
        <w:rPr>
          <w:rFonts w:hint="cs"/>
          <w:b/>
          <w:bCs/>
          <w:sz w:val="24"/>
          <w:rtl/>
        </w:rPr>
        <w:t>גדל</w:t>
      </w:r>
      <w:r w:rsidRPr="00C26E33" w:rsidR="00366F9C">
        <w:rPr>
          <w:b/>
          <w:bCs/>
          <w:sz w:val="24"/>
          <w:rtl/>
        </w:rPr>
        <w:t xml:space="preserve"> </w:t>
      </w:r>
      <w:r w:rsidRPr="00C26E33">
        <w:rPr>
          <w:rFonts w:hint="cs"/>
          <w:b/>
          <w:bCs/>
          <w:sz w:val="24"/>
          <w:rtl/>
        </w:rPr>
        <w:t>באופן</w:t>
      </w:r>
      <w:r w:rsidRPr="00C26E33">
        <w:rPr>
          <w:b/>
          <w:bCs/>
          <w:sz w:val="24"/>
          <w:rtl/>
        </w:rPr>
        <w:t xml:space="preserve"> </w:t>
      </w:r>
      <w:r w:rsidRPr="00C26E33">
        <w:rPr>
          <w:rFonts w:hint="cs"/>
          <w:b/>
          <w:bCs/>
          <w:sz w:val="24"/>
          <w:rtl/>
        </w:rPr>
        <w:t>עקבי</w:t>
      </w:r>
      <w:r w:rsidRPr="00C26E33">
        <w:rPr>
          <w:b/>
          <w:bCs/>
          <w:sz w:val="24"/>
          <w:rtl/>
        </w:rPr>
        <w:t xml:space="preserve"> </w:t>
      </w:r>
      <w:r w:rsidR="00366F9C">
        <w:rPr>
          <w:rFonts w:hint="cs"/>
          <w:b/>
          <w:bCs/>
          <w:sz w:val="24"/>
          <w:rtl/>
        </w:rPr>
        <w:t>שיעור</w:t>
      </w:r>
      <w:r w:rsidRPr="00C26E33" w:rsidR="00366F9C">
        <w:rPr>
          <w:b/>
          <w:bCs/>
          <w:sz w:val="24"/>
          <w:rtl/>
        </w:rPr>
        <w:t xml:space="preserve"> </w:t>
      </w:r>
      <w:r w:rsidRPr="00C26E33">
        <w:rPr>
          <w:rFonts w:hint="cs"/>
          <w:b/>
          <w:bCs/>
          <w:sz w:val="24"/>
          <w:rtl/>
        </w:rPr>
        <w:t>התחלואה</w:t>
      </w:r>
      <w:r w:rsidRPr="00C26E33">
        <w:rPr>
          <w:b/>
          <w:bCs/>
          <w:sz w:val="24"/>
          <w:rtl/>
        </w:rPr>
        <w:t xml:space="preserve"> </w:t>
      </w:r>
      <w:r w:rsidRPr="00C630D4">
        <w:rPr>
          <w:rFonts w:hint="cs"/>
          <w:b/>
          <w:bCs/>
          <w:sz w:val="24"/>
          <w:rtl/>
        </w:rPr>
        <w:t>בישראל מכ</w:t>
      </w:r>
      <w:r w:rsidRPr="00C630D4">
        <w:rPr>
          <w:b/>
          <w:bCs/>
          <w:sz w:val="24"/>
          <w:rtl/>
        </w:rPr>
        <w:t>-</w:t>
      </w:r>
      <w:r w:rsidRPr="00C630D4">
        <w:rPr>
          <w:rFonts w:hint="cs"/>
          <w:b/>
          <w:bCs/>
          <w:sz w:val="24"/>
          <w:rtl/>
        </w:rPr>
        <w:t>16,000</w:t>
      </w:r>
      <w:r w:rsidRPr="00C630D4">
        <w:rPr>
          <w:b/>
          <w:bCs/>
          <w:sz w:val="24"/>
          <w:rtl/>
        </w:rPr>
        <w:t xml:space="preserve"> </w:t>
      </w:r>
      <w:r w:rsidRPr="00C630D4">
        <w:rPr>
          <w:rFonts w:hint="cs"/>
          <w:b/>
          <w:bCs/>
          <w:sz w:val="24"/>
          <w:rtl/>
        </w:rPr>
        <w:t>חולים</w:t>
      </w:r>
      <w:r w:rsidRPr="00C630D4">
        <w:rPr>
          <w:b/>
          <w:bCs/>
          <w:sz w:val="24"/>
          <w:rtl/>
        </w:rPr>
        <w:t xml:space="preserve"> </w:t>
      </w:r>
      <w:r w:rsidRPr="00C630D4">
        <w:rPr>
          <w:rFonts w:hint="cs"/>
          <w:b/>
          <w:bCs/>
          <w:sz w:val="24"/>
          <w:rtl/>
        </w:rPr>
        <w:t>בתחילת</w:t>
      </w:r>
      <w:r w:rsidRPr="00C630D4">
        <w:rPr>
          <w:b/>
          <w:bCs/>
          <w:sz w:val="24"/>
          <w:rtl/>
        </w:rPr>
        <w:t xml:space="preserve"> התקופה האמורה ועד </w:t>
      </w:r>
      <w:r w:rsidRPr="00C630D4">
        <w:rPr>
          <w:rFonts w:hint="cs"/>
          <w:b/>
          <w:bCs/>
          <w:sz w:val="24"/>
          <w:rtl/>
        </w:rPr>
        <w:t>לכ</w:t>
      </w:r>
      <w:r w:rsidRPr="00C630D4">
        <w:rPr>
          <w:b/>
          <w:bCs/>
          <w:sz w:val="24"/>
          <w:rtl/>
        </w:rPr>
        <w:t>-</w:t>
      </w:r>
      <w:r w:rsidRPr="00C630D4">
        <w:rPr>
          <w:rFonts w:hint="cs"/>
          <w:b/>
          <w:bCs/>
          <w:sz w:val="24"/>
          <w:rtl/>
        </w:rPr>
        <w:t>338,000</w:t>
      </w:r>
      <w:r w:rsidRPr="00C630D4">
        <w:rPr>
          <w:b/>
          <w:bCs/>
          <w:sz w:val="24"/>
          <w:rtl/>
        </w:rPr>
        <w:t xml:space="preserve"> </w:t>
      </w:r>
      <w:r w:rsidRPr="00C630D4">
        <w:rPr>
          <w:rFonts w:hint="cs"/>
          <w:b/>
          <w:bCs/>
          <w:sz w:val="24"/>
          <w:rtl/>
        </w:rPr>
        <w:t>חולים</w:t>
      </w:r>
      <w:r w:rsidRPr="00C630D4">
        <w:rPr>
          <w:b/>
          <w:bCs/>
          <w:sz w:val="24"/>
          <w:rtl/>
        </w:rPr>
        <w:t xml:space="preserve"> </w:t>
      </w:r>
      <w:r w:rsidRPr="00C630D4">
        <w:rPr>
          <w:rFonts w:hint="cs"/>
          <w:b/>
          <w:bCs/>
          <w:sz w:val="24"/>
          <w:rtl/>
        </w:rPr>
        <w:t>בסיומה</w:t>
      </w:r>
      <w:r>
        <w:rPr>
          <w:rFonts w:hint="cs"/>
          <w:b/>
          <w:bCs/>
          <w:sz w:val="24"/>
          <w:rtl/>
        </w:rPr>
        <w:t>,</w:t>
      </w:r>
      <w:r w:rsidRPr="00C630D4">
        <w:rPr>
          <w:b/>
          <w:bCs/>
          <w:sz w:val="24"/>
          <w:rtl/>
        </w:rPr>
        <w:t xml:space="preserve"> </w:t>
      </w:r>
      <w:r w:rsidR="00366F9C">
        <w:rPr>
          <w:rFonts w:hint="cs"/>
          <w:b/>
          <w:bCs/>
          <w:sz w:val="24"/>
          <w:rtl/>
        </w:rPr>
        <w:t>וכן חל גידול</w:t>
      </w:r>
      <w:r w:rsidRPr="00C630D4">
        <w:rPr>
          <w:b/>
          <w:bCs/>
          <w:sz w:val="24"/>
          <w:rtl/>
        </w:rPr>
        <w:t xml:space="preserve"> במספר הנכנסים לארץ </w:t>
      </w:r>
      <w:r w:rsidRPr="00C630D4">
        <w:rPr>
          <w:rFonts w:hint="cs"/>
          <w:b/>
          <w:bCs/>
          <w:sz w:val="24"/>
          <w:rtl/>
        </w:rPr>
        <w:t>מכ</w:t>
      </w:r>
      <w:r w:rsidRPr="00C630D4">
        <w:rPr>
          <w:b/>
          <w:bCs/>
          <w:sz w:val="24"/>
          <w:rtl/>
        </w:rPr>
        <w:t>-</w:t>
      </w:r>
      <w:r w:rsidRPr="00C630D4">
        <w:rPr>
          <w:rFonts w:hint="cs"/>
          <w:b/>
          <w:bCs/>
          <w:sz w:val="24"/>
          <w:rtl/>
        </w:rPr>
        <w:t>9,700</w:t>
      </w:r>
      <w:r>
        <w:rPr>
          <w:rFonts w:hint="cs"/>
          <w:b/>
          <w:bCs/>
          <w:sz w:val="24"/>
          <w:rtl/>
        </w:rPr>
        <w:t xml:space="preserve"> לחודש</w:t>
      </w:r>
      <w:r w:rsidRPr="00C630D4">
        <w:rPr>
          <w:b/>
          <w:bCs/>
          <w:sz w:val="24"/>
          <w:rtl/>
        </w:rPr>
        <w:t xml:space="preserve"> </w:t>
      </w:r>
      <w:r w:rsidRPr="00C630D4">
        <w:rPr>
          <w:rFonts w:hint="cs"/>
          <w:b/>
          <w:bCs/>
          <w:sz w:val="24"/>
          <w:rtl/>
        </w:rPr>
        <w:t>בתחילת</w:t>
      </w:r>
      <w:r w:rsidRPr="00C630D4">
        <w:rPr>
          <w:b/>
          <w:bCs/>
          <w:sz w:val="24"/>
          <w:rtl/>
        </w:rPr>
        <w:t xml:space="preserve"> </w:t>
      </w:r>
      <w:r w:rsidRPr="00C630D4">
        <w:rPr>
          <w:rFonts w:hint="cs"/>
          <w:b/>
          <w:bCs/>
          <w:sz w:val="24"/>
          <w:rtl/>
        </w:rPr>
        <w:t>התקופה</w:t>
      </w:r>
      <w:r w:rsidRPr="00C630D4">
        <w:rPr>
          <w:b/>
          <w:bCs/>
          <w:sz w:val="24"/>
          <w:rtl/>
        </w:rPr>
        <w:t xml:space="preserve"> </w:t>
      </w:r>
      <w:r w:rsidRPr="00C630D4">
        <w:rPr>
          <w:rFonts w:hint="cs"/>
          <w:b/>
          <w:bCs/>
          <w:sz w:val="24"/>
          <w:rtl/>
        </w:rPr>
        <w:t>ועד</w:t>
      </w:r>
      <w:r w:rsidRPr="00C630D4">
        <w:rPr>
          <w:b/>
          <w:bCs/>
          <w:sz w:val="24"/>
          <w:rtl/>
        </w:rPr>
        <w:t xml:space="preserve"> </w:t>
      </w:r>
      <w:r w:rsidRPr="00C630D4">
        <w:rPr>
          <w:rFonts w:hint="cs"/>
          <w:b/>
          <w:bCs/>
          <w:sz w:val="24"/>
          <w:rtl/>
        </w:rPr>
        <w:t>לכ</w:t>
      </w:r>
      <w:r w:rsidRPr="00C630D4">
        <w:rPr>
          <w:b/>
          <w:bCs/>
          <w:sz w:val="24"/>
          <w:rtl/>
        </w:rPr>
        <w:t>-</w:t>
      </w:r>
      <w:r w:rsidRPr="00C630D4">
        <w:rPr>
          <w:rFonts w:hint="cs"/>
          <w:b/>
          <w:bCs/>
          <w:sz w:val="24"/>
          <w:rtl/>
        </w:rPr>
        <w:t>101,000</w:t>
      </w:r>
      <w:r w:rsidRPr="00C630D4">
        <w:rPr>
          <w:b/>
          <w:bCs/>
          <w:sz w:val="24"/>
          <w:rtl/>
        </w:rPr>
        <w:t xml:space="preserve"> </w:t>
      </w:r>
      <w:r>
        <w:rPr>
          <w:rFonts w:hint="cs"/>
          <w:b/>
          <w:bCs/>
          <w:sz w:val="24"/>
          <w:rtl/>
        </w:rPr>
        <w:t xml:space="preserve">לחודש </w:t>
      </w:r>
      <w:r w:rsidRPr="00B74510">
        <w:rPr>
          <w:rFonts w:hint="cs"/>
          <w:b/>
          <w:bCs/>
          <w:sz w:val="24"/>
          <w:rtl/>
        </w:rPr>
        <w:t>בסיומה</w:t>
      </w:r>
      <w:r w:rsidRPr="00B74510">
        <w:rPr>
          <w:b/>
          <w:bCs/>
          <w:sz w:val="24"/>
          <w:rtl/>
        </w:rPr>
        <w:t xml:space="preserve">, לא </w:t>
      </w:r>
      <w:r w:rsidRPr="00B74510">
        <w:rPr>
          <w:rFonts w:hint="cs"/>
          <w:b/>
          <w:bCs/>
          <w:sz w:val="24"/>
          <w:rtl/>
        </w:rPr>
        <w:t>נקבעה</w:t>
      </w:r>
      <w:r w:rsidRPr="00C630D4">
        <w:rPr>
          <w:b/>
          <w:bCs/>
          <w:sz w:val="24"/>
          <w:rtl/>
        </w:rPr>
        <w:t xml:space="preserve"> חובת בידוד </w:t>
      </w:r>
      <w:r w:rsidRPr="00C630D4">
        <w:rPr>
          <w:rFonts w:hint="cs"/>
          <w:b/>
          <w:bCs/>
          <w:sz w:val="24"/>
          <w:rtl/>
        </w:rPr>
        <w:t>במלוניות</w:t>
      </w:r>
      <w:r w:rsidRPr="00C630D4">
        <w:rPr>
          <w:b/>
          <w:b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254B55">
      <w:pPr>
        <w:spacing w:line="269" w:lineRule="auto"/>
        <w:rPr>
          <w:sz w:val="24"/>
          <w:rtl/>
        </w:rPr>
      </w:pPr>
      <w:r w:rsidRPr="00775384">
        <w:rPr>
          <w:rFonts w:hint="cs"/>
          <w:sz w:val="24"/>
          <w:rtl/>
        </w:rPr>
        <w:t>משרד מבקר המדינה בחן את תהליך קבלת ההחלטות של הממשלה בנוגע לטיפול ב</w:t>
      </w:r>
      <w:r>
        <w:rPr>
          <w:rFonts w:hint="cs"/>
          <w:sz w:val="24"/>
          <w:rtl/>
        </w:rPr>
        <w:t>נכנסים</w:t>
      </w:r>
      <w:r w:rsidRPr="00775384">
        <w:rPr>
          <w:rFonts w:hint="cs"/>
          <w:sz w:val="24"/>
          <w:rtl/>
        </w:rPr>
        <w:t xml:space="preserve"> מחו"ל</w:t>
      </w:r>
      <w:r>
        <w:rPr>
          <w:rStyle w:val="FootnoteReference1"/>
          <w:sz w:val="24"/>
          <w:rtl/>
        </w:rPr>
        <w:footnoteReference w:id="112"/>
      </w:r>
      <w:r w:rsidRPr="00775384">
        <w:rPr>
          <w:rFonts w:hint="cs"/>
          <w:sz w:val="24"/>
          <w:rtl/>
        </w:rPr>
        <w:t xml:space="preserve">, ובכלל זה </w:t>
      </w:r>
      <w:r w:rsidR="00366F9C">
        <w:rPr>
          <w:rFonts w:hint="cs"/>
          <w:sz w:val="24"/>
          <w:rtl/>
        </w:rPr>
        <w:t>את הקמת</w:t>
      </w:r>
      <w:r w:rsidRPr="00775384" w:rsidR="00366F9C">
        <w:rPr>
          <w:rFonts w:hint="cs"/>
          <w:sz w:val="24"/>
          <w:rtl/>
        </w:rPr>
        <w:t xml:space="preserve"> </w:t>
      </w:r>
      <w:r w:rsidRPr="00775384">
        <w:rPr>
          <w:rFonts w:hint="cs"/>
          <w:sz w:val="24"/>
          <w:rtl/>
        </w:rPr>
        <w:t>התשתית המשפטית</w:t>
      </w:r>
      <w:r>
        <w:rPr>
          <w:rStyle w:val="FootnoteReference1"/>
          <w:sz w:val="24"/>
          <w:rtl/>
        </w:rPr>
        <w:footnoteReference w:id="113"/>
      </w:r>
      <w:r w:rsidRPr="00775384">
        <w:rPr>
          <w:rFonts w:hint="cs"/>
          <w:sz w:val="24"/>
          <w:rtl/>
        </w:rPr>
        <w:t xml:space="preserve"> ליישום ההחלטות ואת אופן מימושן במהלך גל התחלואה הראשון וביציאה ממנו (מרץ עד מאי 2020) ובמהלך גל התחלואה השני (יוני עד אוקטובר 2020) והשלישי ולאחריו (מנובמבר 2020). להלן הפרטים:</w:t>
      </w:r>
    </w:p>
    <w:p w:rsidR="002502D1" w:rsidP="006B7730">
      <w:pPr>
        <w:pStyle w:val="a"/>
        <w:spacing w:line="269" w:lineRule="auto"/>
        <w:rPr>
          <w:rtl/>
        </w:rPr>
      </w:pPr>
    </w:p>
    <w:p w:rsidR="00A805BB">
      <w:pPr>
        <w:bidi w:val="0"/>
        <w:spacing w:after="200" w:line="276" w:lineRule="auto"/>
        <w:rPr>
          <w:rFonts w:eastAsiaTheme="majorEastAsia"/>
          <w:bCs/>
          <w:szCs w:val="26"/>
          <w:rtl/>
        </w:rPr>
      </w:pPr>
      <w:r>
        <w:rPr>
          <w:rtl/>
        </w:rPr>
        <w:br w:type="page"/>
      </w:r>
    </w:p>
    <w:p w:rsidR="002502D1" w:rsidRPr="00151A4C" w:rsidP="006B7730">
      <w:pPr>
        <w:pStyle w:val="Heading4"/>
        <w:spacing w:before="0" w:line="269" w:lineRule="auto"/>
        <w:rPr>
          <w:rtl/>
        </w:rPr>
      </w:pPr>
      <w:r w:rsidRPr="00151A4C">
        <w:rPr>
          <w:rFonts w:hint="cs"/>
          <w:rtl/>
        </w:rPr>
        <w:t xml:space="preserve">קבלת </w:t>
      </w:r>
      <w:r>
        <w:rPr>
          <w:rFonts w:hint="cs"/>
          <w:rtl/>
        </w:rPr>
        <w:t>ה</w:t>
      </w:r>
      <w:r w:rsidRPr="00151A4C">
        <w:rPr>
          <w:rFonts w:hint="cs"/>
          <w:rtl/>
        </w:rPr>
        <w:t xml:space="preserve">החלטות </w:t>
      </w:r>
      <w:r>
        <w:rPr>
          <w:rFonts w:hint="cs"/>
          <w:rtl/>
        </w:rPr>
        <w:t xml:space="preserve">בנוגע לנכנסים מחו"ל </w:t>
      </w:r>
      <w:r w:rsidRPr="00151A4C">
        <w:rPr>
          <w:rFonts w:hint="cs"/>
          <w:rtl/>
        </w:rPr>
        <w:t>בגל התחלואה הראשון</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Pr>
          <w:rFonts w:hint="cs"/>
          <w:sz w:val="24"/>
          <w:rtl/>
        </w:rPr>
        <w:t>החל מ</w:t>
      </w:r>
      <w:r w:rsidRPr="009D2EFE">
        <w:rPr>
          <w:rFonts w:hint="cs"/>
          <w:sz w:val="24"/>
          <w:rtl/>
        </w:rPr>
        <w:t>-</w:t>
      </w:r>
      <w:r w:rsidRPr="00775384">
        <w:rPr>
          <w:rFonts w:hint="cs"/>
          <w:sz w:val="24"/>
          <w:rtl/>
        </w:rPr>
        <w:t xml:space="preserve">2.2.20 </w:t>
      </w:r>
      <w:r w:rsidR="00F62749">
        <w:rPr>
          <w:rFonts w:hint="cs"/>
          <w:sz w:val="24"/>
          <w:rtl/>
        </w:rPr>
        <w:t>הורה</w:t>
      </w:r>
      <w:r w:rsidRPr="00775384" w:rsidR="00F62749">
        <w:rPr>
          <w:rFonts w:hint="cs"/>
          <w:sz w:val="24"/>
          <w:rtl/>
        </w:rPr>
        <w:t xml:space="preserve"> </w:t>
      </w:r>
      <w:r w:rsidRPr="00775384">
        <w:rPr>
          <w:rFonts w:hint="cs"/>
          <w:sz w:val="24"/>
          <w:rtl/>
        </w:rPr>
        <w:t>משרד הבריאות</w:t>
      </w:r>
      <w:r>
        <w:rPr>
          <w:rStyle w:val="FootnoteReference1"/>
          <w:sz w:val="24"/>
          <w:rtl/>
        </w:rPr>
        <w:footnoteReference w:id="114"/>
      </w:r>
      <w:r>
        <w:rPr>
          <w:rFonts w:hint="cs"/>
          <w:sz w:val="24"/>
          <w:rtl/>
        </w:rPr>
        <w:t xml:space="preserve"> כי</w:t>
      </w:r>
      <w:r w:rsidRPr="00775384">
        <w:rPr>
          <w:rFonts w:hint="cs"/>
          <w:sz w:val="24"/>
          <w:rtl/>
        </w:rPr>
        <w:t xml:space="preserve"> </w:t>
      </w:r>
      <w:r>
        <w:rPr>
          <w:rFonts w:hint="cs"/>
          <w:sz w:val="24"/>
          <w:rtl/>
        </w:rPr>
        <w:t>על</w:t>
      </w:r>
      <w:r w:rsidRPr="00775384">
        <w:rPr>
          <w:rFonts w:hint="cs"/>
          <w:sz w:val="24"/>
          <w:rtl/>
        </w:rPr>
        <w:t xml:space="preserve"> הנכנסים לישראל</w:t>
      </w:r>
      <w:r>
        <w:rPr>
          <w:rStyle w:val="FootnoteReference1"/>
          <w:sz w:val="24"/>
          <w:rtl/>
        </w:rPr>
        <w:footnoteReference w:id="115"/>
      </w:r>
      <w:r w:rsidRPr="00775384">
        <w:rPr>
          <w:rFonts w:hint="cs"/>
          <w:sz w:val="24"/>
          <w:rtl/>
        </w:rPr>
        <w:t xml:space="preserve"> </w:t>
      </w:r>
      <w:r>
        <w:rPr>
          <w:rFonts w:hint="cs"/>
          <w:sz w:val="24"/>
          <w:rtl/>
        </w:rPr>
        <w:t xml:space="preserve">תחול </w:t>
      </w:r>
      <w:r w:rsidRPr="00775384">
        <w:rPr>
          <w:rFonts w:hint="cs"/>
          <w:sz w:val="24"/>
          <w:rtl/>
        </w:rPr>
        <w:t>ח</w:t>
      </w:r>
      <w:r>
        <w:rPr>
          <w:rFonts w:hint="cs"/>
          <w:sz w:val="24"/>
          <w:rtl/>
        </w:rPr>
        <w:t xml:space="preserve">ובת </w:t>
      </w:r>
      <w:r w:rsidRPr="00775384">
        <w:rPr>
          <w:rFonts w:hint="cs"/>
          <w:sz w:val="24"/>
          <w:rtl/>
        </w:rPr>
        <w:t>בידוד של 14 ימים</w:t>
      </w:r>
      <w:r>
        <w:rPr>
          <w:rStyle w:val="FootnoteReference1"/>
          <w:sz w:val="24"/>
          <w:rtl/>
        </w:rPr>
        <w:footnoteReference w:id="116"/>
      </w:r>
      <w:r w:rsidRPr="00775384">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1441A" w:rsidP="006B7730">
      <w:pPr>
        <w:spacing w:line="269" w:lineRule="auto"/>
        <w:rPr>
          <w:rtl/>
        </w:rPr>
      </w:pPr>
      <w:r w:rsidRPr="00775384">
        <w:rPr>
          <w:rFonts w:hint="cs"/>
          <w:sz w:val="24"/>
          <w:rtl/>
        </w:rPr>
        <w:t xml:space="preserve">ב-22.3.20 שלח ראש מחלקת חקר ביצועים של </w:t>
      </w:r>
      <w:r w:rsidR="0041342D">
        <w:rPr>
          <w:rFonts w:hint="cs"/>
          <w:sz w:val="24"/>
          <w:rtl/>
        </w:rPr>
        <w:t xml:space="preserve">מרכז לפיתוח אמצעי לחימה במשרד הביטחון </w:t>
      </w:r>
      <w:r w:rsidRPr="00775384">
        <w:rPr>
          <w:rFonts w:hint="cs"/>
          <w:sz w:val="24"/>
          <w:rtl/>
        </w:rPr>
        <w:t>למל"ל</w:t>
      </w:r>
      <w:r w:rsidRPr="00775384">
        <w:rPr>
          <w:rFonts w:hint="cs"/>
          <w:sz w:val="24"/>
          <w:rtl/>
        </w:rPr>
        <w:t xml:space="preserve"> ניתוח לגבי יישום מדיניות הבידוד ל</w:t>
      </w:r>
      <w:r>
        <w:rPr>
          <w:rFonts w:hint="cs"/>
          <w:sz w:val="24"/>
          <w:rtl/>
        </w:rPr>
        <w:t>נכנסים</w:t>
      </w:r>
      <w:r w:rsidRPr="00775384">
        <w:rPr>
          <w:rFonts w:hint="cs"/>
          <w:sz w:val="24"/>
          <w:rtl/>
        </w:rPr>
        <w:t xml:space="preserve"> מחו"ל</w:t>
      </w:r>
      <w:r w:rsidR="006D1368">
        <w:rPr>
          <w:rFonts w:hint="cs"/>
          <w:sz w:val="24"/>
          <w:rtl/>
        </w:rPr>
        <w:t>,</w:t>
      </w:r>
      <w:r w:rsidRPr="00775384">
        <w:rPr>
          <w:rFonts w:hint="cs"/>
          <w:sz w:val="24"/>
          <w:rtl/>
        </w:rPr>
        <w:t xml:space="preserve"> ובו נקבע כי כ-60% מהחולים באותו מועד </w:t>
      </w:r>
      <w:r w:rsidR="006D1368">
        <w:rPr>
          <w:rFonts w:hint="cs"/>
          <w:rtl/>
        </w:rPr>
        <w:t>הם חוזרים מחו"ל או נדבקו מחוזרים מחו"ל</w:t>
      </w:r>
      <w:r w:rsidRPr="00775384">
        <w:rPr>
          <w:rFonts w:hint="cs"/>
          <w:sz w:val="24"/>
          <w:rtl/>
        </w:rPr>
        <w:t xml:space="preserve">. </w:t>
      </w:r>
      <w:r w:rsidR="00C43257">
        <w:rPr>
          <w:rFonts w:hint="cs"/>
          <w:sz w:val="24"/>
          <w:rtl/>
        </w:rPr>
        <w:t xml:space="preserve">כמו </w:t>
      </w:r>
      <w:r w:rsidRPr="00775384">
        <w:rPr>
          <w:rFonts w:hint="cs"/>
          <w:sz w:val="24"/>
          <w:rtl/>
        </w:rPr>
        <w:t>כן צוין כי "</w:t>
      </w:r>
      <w:r w:rsidRPr="00775384">
        <w:rPr>
          <w:rFonts w:hint="cs"/>
          <w:b/>
          <w:bCs/>
          <w:sz w:val="24"/>
          <w:rtl/>
        </w:rPr>
        <w:t>נראה שקיים פער משמעותי של אלפי אנשים ששבו מחו"ל אך לא דיווחו על כניסה לבידוד.</w:t>
      </w:r>
      <w:r w:rsidRPr="00775384">
        <w:rPr>
          <w:rFonts w:hint="cs"/>
          <w:sz w:val="24"/>
          <w:rtl/>
        </w:rPr>
        <w:t xml:space="preserve"> להערכתנו הפער יכול לנבוע משני גורמים מרכזיים א. חוסר ציות להנחיות... ב. חוסר דיווח על כניסה לבידוד על אף ציות להנחיות" (ההדגשה במקור).</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37380" w:rsidP="006B7730">
      <w:pPr>
        <w:spacing w:line="269" w:lineRule="auto"/>
        <w:rPr>
          <w:sz w:val="24"/>
          <w:rtl/>
        </w:rPr>
      </w:pPr>
      <w:r w:rsidRPr="00775384">
        <w:rPr>
          <w:rFonts w:hint="cs"/>
          <w:sz w:val="24"/>
          <w:rtl/>
        </w:rPr>
        <w:t xml:space="preserve">ב-23.3.20 קיים </w:t>
      </w:r>
      <w:r w:rsidRPr="00775384">
        <w:rPr>
          <w:rFonts w:hint="cs"/>
          <w:sz w:val="24"/>
          <w:rtl/>
        </w:rPr>
        <w:t>ראה"ם</w:t>
      </w:r>
      <w:r w:rsidRPr="00775384">
        <w:rPr>
          <w:rFonts w:hint="cs"/>
          <w:sz w:val="24"/>
          <w:rtl/>
        </w:rPr>
        <w:t xml:space="preserve"> </w:t>
      </w:r>
      <w:r w:rsidRPr="007C7980">
        <w:rPr>
          <w:rFonts w:hint="cs"/>
          <w:rtl/>
        </w:rPr>
        <w:t>דאז</w:t>
      </w:r>
      <w:r>
        <w:rPr>
          <w:rFonts w:hint="cs"/>
          <w:rtl/>
        </w:rPr>
        <w:t xml:space="preserve"> </w:t>
      </w:r>
      <w:r w:rsidRPr="00775384">
        <w:rPr>
          <w:rFonts w:hint="cs"/>
          <w:sz w:val="24"/>
          <w:rtl/>
        </w:rPr>
        <w:t>דיון בהשתתפות צוות שרים, יועמ"ש לממשלה ואחרים</w:t>
      </w:r>
      <w:r>
        <w:rPr>
          <w:rStyle w:val="FootnoteReference1"/>
          <w:sz w:val="24"/>
          <w:rtl/>
        </w:rPr>
        <w:footnoteReference w:id="117"/>
      </w:r>
      <w:r w:rsidRPr="00775384">
        <w:rPr>
          <w:rFonts w:hint="cs"/>
          <w:sz w:val="24"/>
          <w:rtl/>
        </w:rPr>
        <w:t xml:space="preserve">, שעסק, בין היתר, בטיפול בנכנסים לישראל מחו"ל. בדיון זה ציין ראש </w:t>
      </w:r>
      <w:r w:rsidRPr="00775384">
        <w:rPr>
          <w:rFonts w:hint="cs"/>
          <w:sz w:val="24"/>
          <w:rtl/>
        </w:rPr>
        <w:t>המל"ל</w:t>
      </w:r>
      <w:r w:rsidRPr="00775384">
        <w:rPr>
          <w:rFonts w:hint="cs"/>
          <w:sz w:val="24"/>
          <w:rtl/>
        </w:rPr>
        <w:t xml:space="preserve"> </w:t>
      </w:r>
      <w:r w:rsidRPr="007C7980">
        <w:rPr>
          <w:rFonts w:hint="cs"/>
          <w:rtl/>
        </w:rPr>
        <w:t>דאז</w:t>
      </w:r>
      <w:r>
        <w:rPr>
          <w:rFonts w:hint="cs"/>
          <w:rtl/>
        </w:rPr>
        <w:t xml:space="preserve"> </w:t>
      </w:r>
      <w:r w:rsidRPr="00775384">
        <w:rPr>
          <w:rFonts w:hint="cs"/>
          <w:sz w:val="24"/>
          <w:rtl/>
        </w:rPr>
        <w:t>כי נדרשת החלטה בעניין הגעתם של עולים ושל ישראלים חוזרים</w:t>
      </w:r>
      <w:r>
        <w:rPr>
          <w:rFonts w:hint="cs"/>
          <w:sz w:val="24"/>
          <w:rtl/>
        </w:rPr>
        <w:t xml:space="preserve"> שכניסתם לישראל יש בה משום סיכון מהותי לחדירת הנגיף ארצה</w:t>
      </w:r>
      <w:r w:rsidRPr="00775384">
        <w:rPr>
          <w:rFonts w:hint="cs"/>
          <w:sz w:val="24"/>
          <w:rtl/>
        </w:rPr>
        <w:t xml:space="preserve">. במהלך הדיון הציעו שר הביטחון </w:t>
      </w:r>
      <w:r w:rsidRPr="007C7980">
        <w:rPr>
          <w:rFonts w:hint="cs"/>
          <w:rtl/>
        </w:rPr>
        <w:t>דאז</w:t>
      </w:r>
      <w:r>
        <w:rPr>
          <w:rFonts w:hint="cs"/>
          <w:rtl/>
        </w:rPr>
        <w:t xml:space="preserve"> </w:t>
      </w:r>
      <w:r w:rsidRPr="00775384">
        <w:rPr>
          <w:rFonts w:hint="cs"/>
          <w:sz w:val="24"/>
          <w:rtl/>
        </w:rPr>
        <w:t>ושר האנרג</w:t>
      </w:r>
      <w:r>
        <w:rPr>
          <w:rFonts w:hint="cs"/>
          <w:sz w:val="24"/>
          <w:rtl/>
        </w:rPr>
        <w:t>יי</w:t>
      </w:r>
      <w:r w:rsidRPr="00775384">
        <w:rPr>
          <w:rFonts w:hint="cs"/>
          <w:sz w:val="24"/>
          <w:rtl/>
        </w:rPr>
        <w:t xml:space="preserve">ה </w:t>
      </w:r>
      <w:r w:rsidRPr="007C7980">
        <w:rPr>
          <w:rFonts w:hint="cs"/>
          <w:rtl/>
        </w:rPr>
        <w:t>דאז</w:t>
      </w:r>
      <w:r>
        <w:rPr>
          <w:rFonts w:hint="cs"/>
          <w:rtl/>
        </w:rPr>
        <w:t xml:space="preserve"> </w:t>
      </w:r>
      <w:r>
        <w:rPr>
          <w:rFonts w:hint="cs"/>
          <w:sz w:val="24"/>
          <w:rtl/>
        </w:rPr>
        <w:t>לבצע</w:t>
      </w:r>
      <w:r w:rsidRPr="00775384">
        <w:rPr>
          <w:rFonts w:hint="cs"/>
          <w:sz w:val="24"/>
          <w:rtl/>
        </w:rPr>
        <w:t xml:space="preserve"> בדיקות קורונה לנכנסים לישראל כדי לאתר את החולים, ורק אותם לבודד </w:t>
      </w:r>
      <w:r>
        <w:rPr>
          <w:rFonts w:hint="cs"/>
          <w:sz w:val="24"/>
          <w:rtl/>
        </w:rPr>
        <w:t>ב</w:t>
      </w:r>
      <w:r w:rsidRPr="00775384">
        <w:rPr>
          <w:rFonts w:hint="cs"/>
          <w:sz w:val="24"/>
          <w:rtl/>
        </w:rPr>
        <w:t>מלוניות. יתר הנוסעים יחויבו בבידוד ביתי למשך 14 ימים.</w:t>
      </w:r>
      <w:r w:rsidR="00132667">
        <w:rPr>
          <w:rFonts w:hint="cs"/>
          <w:sz w:val="24"/>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בדיון זה הציגו מנכ"ל משרד הבריאות </w:t>
      </w:r>
      <w:r w:rsidRPr="007C7980" w:rsidR="00E0385B">
        <w:rPr>
          <w:rFonts w:hint="cs"/>
          <w:rtl/>
        </w:rPr>
        <w:t>דאז</w:t>
      </w:r>
      <w:r w:rsidR="00E0385B">
        <w:rPr>
          <w:rFonts w:hint="cs"/>
          <w:rtl/>
        </w:rPr>
        <w:t xml:space="preserve"> </w:t>
      </w:r>
      <w:r w:rsidRPr="00775384">
        <w:rPr>
          <w:rFonts w:hint="cs"/>
          <w:sz w:val="24"/>
          <w:rtl/>
        </w:rPr>
        <w:t xml:space="preserve">וראש שירותי בריאות הציבור </w:t>
      </w:r>
      <w:r w:rsidRPr="007C7980" w:rsidR="00E0385B">
        <w:rPr>
          <w:rFonts w:hint="cs"/>
          <w:rtl/>
        </w:rPr>
        <w:t>דאז</w:t>
      </w:r>
      <w:r w:rsidR="00E0385B">
        <w:rPr>
          <w:rFonts w:hint="cs"/>
          <w:rtl/>
        </w:rPr>
        <w:t xml:space="preserve"> </w:t>
      </w:r>
      <w:r w:rsidRPr="00775384">
        <w:rPr>
          <w:rFonts w:hint="cs"/>
          <w:sz w:val="24"/>
          <w:rtl/>
        </w:rPr>
        <w:t>את עמדת משרד הבריאות</w:t>
      </w:r>
      <w:r w:rsidR="006D1368">
        <w:rPr>
          <w:rFonts w:hint="cs"/>
          <w:sz w:val="24"/>
          <w:rtl/>
        </w:rPr>
        <w:t>,</w:t>
      </w:r>
      <w:r w:rsidRPr="00775384">
        <w:rPr>
          <w:rFonts w:hint="cs"/>
          <w:sz w:val="24"/>
          <w:rtl/>
        </w:rPr>
        <w:t xml:space="preserve"> </w:t>
      </w:r>
      <w:r w:rsidR="006D1368">
        <w:rPr>
          <w:rFonts w:hint="cs"/>
          <w:sz w:val="24"/>
          <w:rtl/>
        </w:rPr>
        <w:t>שזכתה לתמיכת</w:t>
      </w:r>
      <w:r w:rsidRPr="00775384">
        <w:rPr>
          <w:rFonts w:hint="cs"/>
          <w:sz w:val="24"/>
          <w:rtl/>
        </w:rPr>
        <w:t xml:space="preserve"> ראש </w:t>
      </w:r>
      <w:r w:rsidRPr="00775384">
        <w:rPr>
          <w:rFonts w:hint="cs"/>
          <w:sz w:val="24"/>
          <w:rtl/>
        </w:rPr>
        <w:t>המל"ל</w:t>
      </w:r>
      <w:r w:rsidR="00E0385B">
        <w:rPr>
          <w:rFonts w:hint="cs"/>
          <w:sz w:val="24"/>
          <w:rtl/>
        </w:rPr>
        <w:t xml:space="preserve"> </w:t>
      </w:r>
      <w:r w:rsidRPr="007C7980" w:rsidR="00E0385B">
        <w:rPr>
          <w:rFonts w:hint="cs"/>
          <w:rtl/>
        </w:rPr>
        <w:t>דאז</w:t>
      </w:r>
      <w:r w:rsidR="006D1368">
        <w:rPr>
          <w:rFonts w:hint="cs"/>
          <w:sz w:val="24"/>
          <w:rtl/>
        </w:rPr>
        <w:t>,</w:t>
      </w:r>
      <w:r w:rsidRPr="00775384">
        <w:rPr>
          <w:rFonts w:hint="cs"/>
          <w:sz w:val="24"/>
          <w:rtl/>
        </w:rPr>
        <w:t xml:space="preserve"> </w:t>
      </w:r>
      <w:r w:rsidR="006D1368">
        <w:rPr>
          <w:rFonts w:hint="cs"/>
          <w:sz w:val="24"/>
          <w:rtl/>
        </w:rPr>
        <w:t>ו</w:t>
      </w:r>
      <w:r w:rsidRPr="00775384">
        <w:rPr>
          <w:rFonts w:hint="cs"/>
          <w:sz w:val="24"/>
          <w:rtl/>
        </w:rPr>
        <w:t>לפיה יש להפנות את כל ה</w:t>
      </w:r>
      <w:r>
        <w:rPr>
          <w:rFonts w:hint="cs"/>
          <w:sz w:val="24"/>
          <w:rtl/>
        </w:rPr>
        <w:t>נכנסים</w:t>
      </w:r>
      <w:r w:rsidRPr="00775384">
        <w:rPr>
          <w:rFonts w:hint="cs"/>
          <w:sz w:val="24"/>
          <w:rtl/>
        </w:rPr>
        <w:t xml:space="preserve"> מחו"ל לבידוד כפוי במלוניות למשך 14 יום תוך התנגדות נחרצת להצעה לבצע בדיקות משום שתוצאה שלילית בבדיקה אינה שוללת לחלוטין </w:t>
      </w:r>
      <w:r w:rsidR="006D1368">
        <w:rPr>
          <w:rFonts w:hint="cs"/>
          <w:sz w:val="24"/>
          <w:rtl/>
        </w:rPr>
        <w:t>את ה</w:t>
      </w:r>
      <w:r w:rsidRPr="00775384">
        <w:rPr>
          <w:rFonts w:hint="cs"/>
          <w:sz w:val="24"/>
          <w:rtl/>
        </w:rPr>
        <w:t xml:space="preserve">אפשרות שהנבדק אכן נדבק בנגיף.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b/>
          <w:bCs/>
          <w:sz w:val="24"/>
          <w:rtl/>
        </w:rPr>
      </w:pPr>
      <w:r w:rsidRPr="00775384">
        <w:rPr>
          <w:rFonts w:hint="cs"/>
          <w:b/>
          <w:bCs/>
          <w:sz w:val="24"/>
          <w:rtl/>
        </w:rPr>
        <w:t xml:space="preserve">נמצא שבדיון לא הוצגו </w:t>
      </w:r>
      <w:r>
        <w:rPr>
          <w:rFonts w:hint="cs"/>
          <w:b/>
          <w:bCs/>
          <w:sz w:val="24"/>
          <w:rtl/>
        </w:rPr>
        <w:t>ה</w:t>
      </w:r>
      <w:r w:rsidRPr="00775384">
        <w:rPr>
          <w:rFonts w:hint="cs"/>
          <w:b/>
          <w:bCs/>
          <w:sz w:val="24"/>
          <w:rtl/>
        </w:rPr>
        <w:t>נתונים</w:t>
      </w:r>
      <w:r>
        <w:rPr>
          <w:rFonts w:hint="cs"/>
          <w:b/>
          <w:bCs/>
          <w:sz w:val="24"/>
          <w:rtl/>
        </w:rPr>
        <w:t xml:space="preserve"> </w:t>
      </w:r>
      <w:r w:rsidR="00863D1E">
        <w:rPr>
          <w:rFonts w:hint="cs"/>
          <w:b/>
          <w:bCs/>
          <w:sz w:val="24"/>
          <w:rtl/>
        </w:rPr>
        <w:t>האלה</w:t>
      </w:r>
      <w:r>
        <w:rPr>
          <w:rFonts w:hint="cs"/>
          <w:b/>
          <w:bCs/>
          <w:sz w:val="24"/>
          <w:rtl/>
        </w:rPr>
        <w:t>:</w:t>
      </w:r>
      <w:r w:rsidRPr="00775384">
        <w:rPr>
          <w:rFonts w:hint="cs"/>
          <w:b/>
          <w:bCs/>
          <w:sz w:val="24"/>
          <w:rtl/>
        </w:rPr>
        <w:t xml:space="preserve"> </w:t>
      </w:r>
      <w:r w:rsidR="00863D1E">
        <w:rPr>
          <w:rFonts w:hint="cs"/>
          <w:b/>
          <w:bCs/>
          <w:sz w:val="24"/>
          <w:rtl/>
        </w:rPr>
        <w:t>שיעור</w:t>
      </w:r>
      <w:r w:rsidRPr="00775384" w:rsidR="00863D1E">
        <w:rPr>
          <w:rFonts w:hint="cs"/>
          <w:b/>
          <w:bCs/>
          <w:sz w:val="24"/>
          <w:rtl/>
        </w:rPr>
        <w:t xml:space="preserve"> </w:t>
      </w:r>
      <w:r w:rsidRPr="00775384">
        <w:rPr>
          <w:rFonts w:hint="cs"/>
          <w:b/>
          <w:bCs/>
          <w:sz w:val="24"/>
          <w:rtl/>
        </w:rPr>
        <w:t xml:space="preserve">החולים מקרב </w:t>
      </w:r>
      <w:r>
        <w:rPr>
          <w:rFonts w:hint="cs"/>
          <w:b/>
          <w:bCs/>
          <w:sz w:val="24"/>
          <w:rtl/>
        </w:rPr>
        <w:t>הנכנסים</w:t>
      </w:r>
      <w:r w:rsidRPr="00775384">
        <w:rPr>
          <w:rFonts w:hint="cs"/>
          <w:b/>
          <w:bCs/>
          <w:sz w:val="24"/>
          <w:rtl/>
        </w:rPr>
        <w:t xml:space="preserve"> מחו"ל, עלויות הבידוד במלוניות </w:t>
      </w:r>
      <w:r w:rsidR="00802737">
        <w:rPr>
          <w:rFonts w:hint="cs"/>
          <w:b/>
          <w:bCs/>
          <w:sz w:val="24"/>
          <w:rtl/>
        </w:rPr>
        <w:t>ו</w:t>
      </w:r>
      <w:r>
        <w:rPr>
          <w:rFonts w:hint="cs"/>
          <w:b/>
          <w:bCs/>
          <w:sz w:val="24"/>
          <w:rtl/>
        </w:rPr>
        <w:t xml:space="preserve">חלופות לבידוד במלוניות </w:t>
      </w:r>
      <w:r w:rsidR="00802737">
        <w:rPr>
          <w:rFonts w:hint="cs"/>
          <w:b/>
          <w:bCs/>
          <w:sz w:val="24"/>
          <w:rtl/>
        </w:rPr>
        <w:t>כגון הגברת האכיפה על חבי הבידוד הביתי של הנכנסים מחו"ל</w:t>
      </w:r>
      <w:r w:rsidRPr="00775384" w:rsidR="00802737">
        <w:rPr>
          <w:rFonts w:hint="cs"/>
          <w:b/>
          <w:bCs/>
          <w:sz w:val="24"/>
          <w:rtl/>
        </w:rPr>
        <w:t xml:space="preserve">. </w:t>
      </w:r>
      <w:r w:rsidR="00802737">
        <w:rPr>
          <w:rFonts w:hint="cs"/>
          <w:b/>
          <w:bCs/>
          <w:sz w:val="24"/>
          <w:rtl/>
        </w:rPr>
        <w:t xml:space="preserve">כמו כן לא הוצגו </w:t>
      </w:r>
      <w:r w:rsidRPr="00775384">
        <w:rPr>
          <w:rFonts w:hint="cs"/>
          <w:b/>
          <w:bCs/>
          <w:sz w:val="24"/>
          <w:rtl/>
        </w:rPr>
        <w:t xml:space="preserve">משמעויות משפטיות </w:t>
      </w:r>
      <w:r>
        <w:rPr>
          <w:rFonts w:hint="cs"/>
          <w:b/>
          <w:bCs/>
          <w:sz w:val="24"/>
          <w:rtl/>
        </w:rPr>
        <w:t>של כפיית הבידוד במלוניות ושל</w:t>
      </w:r>
      <w:r w:rsidR="00F62749">
        <w:rPr>
          <w:rFonts w:hint="cs"/>
          <w:b/>
          <w:bCs/>
          <w:sz w:val="24"/>
          <w:rtl/>
        </w:rPr>
        <w:t xml:space="preserve"> </w:t>
      </w:r>
      <w:r w:rsidRPr="00775384">
        <w:rPr>
          <w:rFonts w:hint="cs"/>
          <w:b/>
          <w:bCs/>
          <w:sz w:val="24"/>
          <w:rtl/>
        </w:rPr>
        <w:t xml:space="preserve">חוסר השוויון </w:t>
      </w:r>
      <w:r w:rsidR="00863D1E">
        <w:rPr>
          <w:rFonts w:hint="cs"/>
          <w:b/>
          <w:bCs/>
          <w:sz w:val="24"/>
          <w:rtl/>
        </w:rPr>
        <w:t>בין המבודדים במלוניות ובין</w:t>
      </w:r>
      <w:r w:rsidRPr="00775384">
        <w:rPr>
          <w:rFonts w:hint="cs"/>
          <w:b/>
          <w:bCs/>
          <w:sz w:val="24"/>
          <w:rtl/>
        </w:rPr>
        <w:t xml:space="preserve"> החולים והמבודדים שבתוך ישראל שאינם מחויבים בבידוד במתקנים ייעודיים</w:t>
      </w:r>
      <w:r w:rsidR="007F0EA5">
        <w:rPr>
          <w:rFonts w:hint="cs"/>
          <w:b/>
          <w:b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בסיכום הדיון הנחה </w:t>
      </w:r>
      <w:r w:rsidRPr="00775384">
        <w:rPr>
          <w:rFonts w:hint="cs"/>
          <w:sz w:val="24"/>
          <w:rtl/>
        </w:rPr>
        <w:t>ראה"ם</w:t>
      </w:r>
      <w:r w:rsidRPr="00775384">
        <w:rPr>
          <w:rFonts w:hint="cs"/>
          <w:sz w:val="24"/>
          <w:rtl/>
        </w:rPr>
        <w:t xml:space="preserve"> </w:t>
      </w:r>
      <w:r w:rsidRPr="007C7980" w:rsidR="00E0385B">
        <w:rPr>
          <w:rFonts w:hint="cs"/>
          <w:rtl/>
        </w:rPr>
        <w:t>דאז</w:t>
      </w:r>
      <w:r w:rsidR="00E0385B">
        <w:rPr>
          <w:rFonts w:hint="cs"/>
          <w:rtl/>
        </w:rPr>
        <w:t xml:space="preserve"> </w:t>
      </w:r>
      <w:r w:rsidRPr="00775384">
        <w:rPr>
          <w:rFonts w:hint="cs"/>
          <w:sz w:val="24"/>
          <w:rtl/>
        </w:rPr>
        <w:t xml:space="preserve">את ראש </w:t>
      </w:r>
      <w:r w:rsidRPr="00775384">
        <w:rPr>
          <w:rFonts w:hint="cs"/>
          <w:sz w:val="24"/>
          <w:rtl/>
        </w:rPr>
        <w:t>המל"ל</w:t>
      </w:r>
      <w:r w:rsidRPr="00775384">
        <w:rPr>
          <w:rFonts w:hint="cs"/>
          <w:sz w:val="24"/>
          <w:rtl/>
        </w:rPr>
        <w:t xml:space="preserve"> </w:t>
      </w:r>
      <w:r w:rsidRPr="007C7980" w:rsidR="00E0385B">
        <w:rPr>
          <w:rFonts w:hint="cs"/>
          <w:rtl/>
        </w:rPr>
        <w:t>דאז</w:t>
      </w:r>
      <w:r w:rsidR="00E0385B">
        <w:rPr>
          <w:rFonts w:hint="cs"/>
          <w:rtl/>
        </w:rPr>
        <w:t xml:space="preserve"> </w:t>
      </w:r>
      <w:r w:rsidRPr="00775384">
        <w:rPr>
          <w:rFonts w:hint="cs"/>
          <w:sz w:val="24"/>
          <w:rtl/>
        </w:rPr>
        <w:t xml:space="preserve">להציע בדחיפות פתרון לטיפול בנכנסים לישראל בהתייעצות עם שר הביטחון </w:t>
      </w:r>
      <w:r w:rsidRPr="007C7980" w:rsidR="00E0385B">
        <w:rPr>
          <w:rFonts w:hint="cs"/>
          <w:rtl/>
        </w:rPr>
        <w:t>דאז</w:t>
      </w:r>
      <w:r w:rsidR="00E0385B">
        <w:rPr>
          <w:rFonts w:hint="cs"/>
          <w:rtl/>
        </w:rPr>
        <w:t xml:space="preserve"> </w:t>
      </w:r>
      <w:r w:rsidRPr="00775384">
        <w:rPr>
          <w:rFonts w:hint="cs"/>
          <w:sz w:val="24"/>
          <w:rtl/>
        </w:rPr>
        <w:t>ו</w:t>
      </w:r>
      <w:r w:rsidR="00863D1E">
        <w:rPr>
          <w:rFonts w:hint="cs"/>
          <w:sz w:val="24"/>
          <w:rtl/>
        </w:rPr>
        <w:t xml:space="preserve">עם </w:t>
      </w:r>
      <w:r w:rsidRPr="00775384">
        <w:rPr>
          <w:rFonts w:hint="cs"/>
          <w:sz w:val="24"/>
          <w:rtl/>
        </w:rPr>
        <w:t>שר הבריאות</w:t>
      </w:r>
      <w:r w:rsidR="00E0385B">
        <w:rPr>
          <w:rFonts w:hint="cs"/>
          <w:sz w:val="24"/>
          <w:rtl/>
        </w:rPr>
        <w:t xml:space="preserve"> </w:t>
      </w:r>
      <w:r w:rsidRPr="007C7980" w:rsidR="00E0385B">
        <w:rPr>
          <w:rFonts w:hint="cs"/>
          <w:rtl/>
        </w:rPr>
        <w:t>דאז</w:t>
      </w:r>
      <w:r w:rsidRPr="00775384">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b/>
          <w:bCs/>
          <w:sz w:val="24"/>
          <w:rtl/>
        </w:rPr>
      </w:pPr>
      <w:r w:rsidRPr="00775384">
        <w:rPr>
          <w:rFonts w:hint="cs"/>
          <w:sz w:val="24"/>
          <w:rtl/>
        </w:rPr>
        <w:t>בסיכום דיון</w:t>
      </w:r>
      <w:r>
        <w:rPr>
          <w:rStyle w:val="FootnoteReference1"/>
          <w:sz w:val="24"/>
          <w:rtl/>
        </w:rPr>
        <w:footnoteReference w:id="118"/>
      </w:r>
      <w:r w:rsidRPr="00775384">
        <w:rPr>
          <w:rFonts w:hint="cs"/>
          <w:sz w:val="24"/>
          <w:rtl/>
        </w:rPr>
        <w:t xml:space="preserve"> שקיים עוזר </w:t>
      </w:r>
      <w:r w:rsidR="00F80F1E">
        <w:rPr>
          <w:rFonts w:hint="cs"/>
          <w:sz w:val="24"/>
          <w:rtl/>
        </w:rPr>
        <w:t>ה</w:t>
      </w:r>
      <w:r w:rsidRPr="00775384">
        <w:rPr>
          <w:rFonts w:hint="cs"/>
          <w:sz w:val="24"/>
          <w:rtl/>
        </w:rPr>
        <w:t>שר להתגוננות ב-26.3.20 בנושא הטיפול ב</w:t>
      </w:r>
      <w:r>
        <w:rPr>
          <w:rFonts w:hint="cs"/>
          <w:sz w:val="24"/>
          <w:rtl/>
        </w:rPr>
        <w:t>נכנסים</w:t>
      </w:r>
      <w:r w:rsidRPr="00775384">
        <w:rPr>
          <w:rFonts w:hint="cs"/>
          <w:sz w:val="24"/>
          <w:rtl/>
        </w:rPr>
        <w:t xml:space="preserve"> מחו"ל הוא ציין כי ראש </w:t>
      </w:r>
      <w:r w:rsidRPr="00775384">
        <w:rPr>
          <w:rFonts w:hint="cs"/>
          <w:sz w:val="24"/>
          <w:rtl/>
        </w:rPr>
        <w:t>המל"ל</w:t>
      </w:r>
      <w:r w:rsidRPr="00775384">
        <w:rPr>
          <w:rFonts w:hint="cs"/>
          <w:sz w:val="24"/>
          <w:rtl/>
        </w:rPr>
        <w:t xml:space="preserve"> </w:t>
      </w:r>
      <w:r w:rsidRPr="007C7980" w:rsidR="00E0385B">
        <w:rPr>
          <w:rFonts w:hint="cs"/>
          <w:rtl/>
        </w:rPr>
        <w:t>דאז</w:t>
      </w:r>
      <w:r w:rsidR="00E0385B">
        <w:rPr>
          <w:rFonts w:hint="cs"/>
          <w:rtl/>
        </w:rPr>
        <w:t xml:space="preserve"> </w:t>
      </w:r>
      <w:r w:rsidRPr="00775384">
        <w:rPr>
          <w:rFonts w:hint="cs"/>
          <w:sz w:val="24"/>
          <w:rtl/>
        </w:rPr>
        <w:t xml:space="preserve">קיבל את המלצת משרד הביטחון וסיכם כי הנוסעים הנוחתים מהמדינות ארה"ב, צרפת, איטליה, וספרד ייכנסו לבידוד בתחנות מעבר </w:t>
      </w:r>
      <w:r w:rsidR="000B7AA1">
        <w:rPr>
          <w:rFonts w:hint="cs"/>
          <w:sz w:val="24"/>
          <w:rtl/>
        </w:rPr>
        <w:t>או</w:t>
      </w:r>
      <w:r w:rsidRPr="00775384">
        <w:rPr>
          <w:rFonts w:hint="cs"/>
          <w:sz w:val="24"/>
          <w:rtl/>
        </w:rPr>
        <w:t xml:space="preserve"> מלוניות למשך</w:t>
      </w:r>
      <w:r w:rsidR="000B7AA1">
        <w:rPr>
          <w:rFonts w:hint="cs"/>
          <w:sz w:val="24"/>
          <w:rtl/>
        </w:rPr>
        <w:t xml:space="preserve"> 24 - 48</w:t>
      </w:r>
      <w:r w:rsidR="000B7AA1">
        <w:rPr>
          <w:sz w:val="24"/>
        </w:rPr>
        <w:t xml:space="preserve"> </w:t>
      </w:r>
      <w:r w:rsidRPr="00775384">
        <w:rPr>
          <w:rFonts w:hint="cs"/>
          <w:sz w:val="24"/>
          <w:rtl/>
        </w:rPr>
        <w:t>שעות</w:t>
      </w:r>
      <w:r>
        <w:rPr>
          <w:rStyle w:val="FootnoteReference1"/>
          <w:sz w:val="24"/>
          <w:rtl/>
        </w:rPr>
        <w:footnoteReference w:id="119"/>
      </w:r>
      <w:r w:rsidRPr="00775384">
        <w:rPr>
          <w:rFonts w:hint="cs"/>
          <w:sz w:val="24"/>
          <w:rtl/>
        </w:rPr>
        <w:t xml:space="preserve">, וכי בוטלה ההנחיה לבידוד הנוסעים ל-14 יום. </w:t>
      </w:r>
      <w:r w:rsidR="000B7AA1">
        <w:rPr>
          <w:rFonts w:hint="cs"/>
          <w:sz w:val="24"/>
          <w:rtl/>
        </w:rPr>
        <w:t>בד בבד</w:t>
      </w:r>
      <w:r w:rsidRPr="00775384">
        <w:rPr>
          <w:rFonts w:hint="cs"/>
          <w:sz w:val="24"/>
          <w:rtl/>
        </w:rPr>
        <w:t xml:space="preserve">, ב-29.3.20 פנה שר הבריאות </w:t>
      </w:r>
      <w:r w:rsidRPr="007C7980" w:rsidR="00E0385B">
        <w:rPr>
          <w:rFonts w:hint="cs"/>
          <w:rtl/>
        </w:rPr>
        <w:t>דאז</w:t>
      </w:r>
      <w:r w:rsidR="00E0385B">
        <w:rPr>
          <w:rFonts w:hint="cs"/>
          <w:rtl/>
        </w:rPr>
        <w:t xml:space="preserve"> </w:t>
      </w:r>
      <w:r w:rsidRPr="00775384">
        <w:rPr>
          <w:rFonts w:hint="cs"/>
          <w:sz w:val="24"/>
          <w:rtl/>
        </w:rPr>
        <w:t xml:space="preserve">לשר הביטחון </w:t>
      </w:r>
      <w:r w:rsidRPr="007C7980" w:rsidR="00E0385B">
        <w:rPr>
          <w:rFonts w:hint="cs"/>
          <w:rtl/>
        </w:rPr>
        <w:t>דאז</w:t>
      </w:r>
      <w:r w:rsidR="00E0385B">
        <w:rPr>
          <w:rFonts w:hint="cs"/>
          <w:rtl/>
        </w:rPr>
        <w:t xml:space="preserve"> </w:t>
      </w:r>
      <w:r w:rsidRPr="00775384">
        <w:rPr>
          <w:rFonts w:hint="cs"/>
          <w:sz w:val="24"/>
          <w:rtl/>
        </w:rPr>
        <w:t>בבקשה כי משרד הביטחון ישכן את ה</w:t>
      </w:r>
      <w:r>
        <w:rPr>
          <w:rFonts w:hint="cs"/>
          <w:sz w:val="24"/>
          <w:rtl/>
        </w:rPr>
        <w:t>נכנסים</w:t>
      </w:r>
      <w:r w:rsidRPr="00775384">
        <w:rPr>
          <w:rFonts w:hint="cs"/>
          <w:sz w:val="24"/>
          <w:rtl/>
        </w:rPr>
        <w:t xml:space="preserve"> מחו"ל במלונות לבידוד של 14 יום.</w:t>
      </w:r>
      <w:r w:rsidRPr="00775384">
        <w:rPr>
          <w:rFonts w:hint="cs"/>
          <w:b/>
          <w:bCs/>
          <w:sz w:val="24"/>
          <w:highlight w:val="yellow"/>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 xml:space="preserve">ב-1.4.20 עדכן ראש </w:t>
      </w:r>
      <w:r w:rsidRPr="00775384">
        <w:rPr>
          <w:rFonts w:hint="cs"/>
          <w:sz w:val="24"/>
          <w:rtl/>
        </w:rPr>
        <w:t>המל"ל</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את שרי הממשלה</w:t>
      </w:r>
      <w:r>
        <w:rPr>
          <w:rStyle w:val="FootnoteReference1"/>
          <w:sz w:val="24"/>
          <w:rtl/>
        </w:rPr>
        <w:footnoteReference w:id="120"/>
      </w:r>
      <w:r w:rsidRPr="00775384">
        <w:rPr>
          <w:rFonts w:hint="cs"/>
          <w:sz w:val="24"/>
          <w:rtl/>
        </w:rPr>
        <w:t xml:space="preserve"> כי "במסגרת הצעדים למניעת התפשטות מגפת הקורונה ולאור תמונת המצב העדכנית מנחה ראש הממשלה כי </w:t>
      </w:r>
      <w:r w:rsidRPr="00775384">
        <w:rPr>
          <w:rFonts w:hint="cs"/>
          <w:b/>
          <w:bCs/>
          <w:sz w:val="24"/>
          <w:u w:val="single"/>
          <w:rtl/>
        </w:rPr>
        <w:t>כל</w:t>
      </w:r>
      <w:r w:rsidRPr="00775384">
        <w:rPr>
          <w:rFonts w:hint="cs"/>
          <w:sz w:val="24"/>
          <w:rtl/>
        </w:rPr>
        <w:t xml:space="preserve"> הבאים לישראל מחו"ל, יועברו לבידוד במלוניות (או במתקנים שיוסבו לכך) תחת השגחה" (ההדגשה במקור). עוד הנחה ראש </w:t>
      </w:r>
      <w:r w:rsidRPr="00775384">
        <w:rPr>
          <w:rFonts w:hint="cs"/>
          <w:sz w:val="24"/>
          <w:rtl/>
        </w:rPr>
        <w:t>המל"ל</w:t>
      </w:r>
      <w:r w:rsidRPr="00775384">
        <w:rPr>
          <w:rFonts w:hint="cs"/>
          <w:sz w:val="24"/>
          <w:rtl/>
        </w:rPr>
        <w:t xml:space="preserve"> כי "האחריות למימוש הנחיה זו מוטלת על משרד הביטחון </w:t>
      </w:r>
      <w:r w:rsidRPr="00775384">
        <w:rPr>
          <w:rFonts w:hint="cs"/>
          <w:b/>
          <w:bCs/>
          <w:sz w:val="24"/>
          <w:u w:val="single"/>
          <w:rtl/>
        </w:rPr>
        <w:t>החל מטווח הזמן המידי!</w:t>
      </w:r>
      <w:r w:rsidRPr="00775384">
        <w:rPr>
          <w:rFonts w:hint="cs"/>
          <w:sz w:val="24"/>
          <w:rtl/>
        </w:rPr>
        <w:t>" (ההדגשה במקור)</w:t>
      </w:r>
      <w:r w:rsidR="000B7AA1">
        <w:rPr>
          <w:rFonts w:hint="cs"/>
          <w:sz w:val="24"/>
          <w:rtl/>
        </w:rPr>
        <w:t>,</w:t>
      </w:r>
      <w:r w:rsidRPr="00775384">
        <w:rPr>
          <w:rFonts w:hint="cs"/>
          <w:sz w:val="24"/>
          <w:rtl/>
        </w:rPr>
        <w:t xml:space="preserve"> וכי משרד האוצר נדרש </w:t>
      </w:r>
      <w:r w:rsidR="000B7AA1">
        <w:rPr>
          <w:rFonts w:hint="cs"/>
          <w:sz w:val="24"/>
          <w:rtl/>
        </w:rPr>
        <w:t xml:space="preserve">גם </w:t>
      </w:r>
      <w:r w:rsidRPr="00775384">
        <w:rPr>
          <w:rFonts w:hint="cs"/>
          <w:sz w:val="24"/>
          <w:rtl/>
        </w:rPr>
        <w:t xml:space="preserve">לתקצב משימה זו באופן </w:t>
      </w:r>
      <w:r w:rsidRPr="00775384">
        <w:rPr>
          <w:rFonts w:hint="cs"/>
          <w:sz w:val="24"/>
          <w:rtl/>
        </w:rPr>
        <w:t>מ</w:t>
      </w:r>
      <w:r w:rsidR="000B7AA1">
        <w:rPr>
          <w:rFonts w:hint="cs"/>
          <w:sz w:val="24"/>
          <w:rtl/>
        </w:rPr>
        <w:t>י</w:t>
      </w:r>
      <w:r w:rsidRPr="00775384">
        <w:rPr>
          <w:rFonts w:hint="cs"/>
          <w:sz w:val="24"/>
          <w:rtl/>
        </w:rPr>
        <w:t>ידי</w:t>
      </w:r>
      <w:r w:rsidRPr="00775384">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ב-</w:t>
      </w:r>
      <w:r w:rsidRPr="00775384">
        <w:rPr>
          <w:sz w:val="24"/>
          <w:rtl/>
        </w:rPr>
        <w:t xml:space="preserve">2.4.20 </w:t>
      </w:r>
      <w:r w:rsidRPr="00775384">
        <w:rPr>
          <w:rFonts w:hint="cs"/>
          <w:sz w:val="24"/>
          <w:rtl/>
        </w:rPr>
        <w:t xml:space="preserve">התקיים דיון ממשלה </w:t>
      </w:r>
      <w:r w:rsidR="000B7AA1">
        <w:rPr>
          <w:rFonts w:hint="cs"/>
          <w:sz w:val="24"/>
          <w:rtl/>
        </w:rPr>
        <w:t>ו</w:t>
      </w:r>
      <w:r w:rsidRPr="00775384">
        <w:rPr>
          <w:rFonts w:hint="cs"/>
          <w:sz w:val="24"/>
          <w:rtl/>
        </w:rPr>
        <w:t xml:space="preserve">בו </w:t>
      </w:r>
      <w:r w:rsidR="000B7AA1">
        <w:rPr>
          <w:rFonts w:hint="cs"/>
          <w:sz w:val="24"/>
          <w:rtl/>
        </w:rPr>
        <w:t>ציין</w:t>
      </w:r>
      <w:r w:rsidRPr="00775384">
        <w:rPr>
          <w:rFonts w:hint="cs"/>
          <w:sz w:val="24"/>
          <w:rtl/>
        </w:rPr>
        <w:t xml:space="preserve"> מנכ"ל משרד הבריאות </w:t>
      </w:r>
      <w:r w:rsidRPr="007C7980" w:rsidR="00B0134F">
        <w:rPr>
          <w:rFonts w:hint="cs"/>
          <w:rtl/>
        </w:rPr>
        <w:t>דאז</w:t>
      </w:r>
      <w:r w:rsidR="00B0134F">
        <w:rPr>
          <w:rFonts w:hint="cs"/>
          <w:rtl/>
        </w:rPr>
        <w:t xml:space="preserve"> </w:t>
      </w:r>
      <w:r w:rsidRPr="00775384">
        <w:rPr>
          <w:rFonts w:hint="cs"/>
          <w:sz w:val="24"/>
          <w:rtl/>
        </w:rPr>
        <w:t>שכמעט כל התחלואה מקורה ב</w:t>
      </w:r>
      <w:r w:rsidR="000B7AA1">
        <w:rPr>
          <w:rFonts w:hint="cs"/>
          <w:sz w:val="24"/>
          <w:rtl/>
        </w:rPr>
        <w:t xml:space="preserve">אנשים שחזרו </w:t>
      </w:r>
      <w:r w:rsidRPr="00775384">
        <w:rPr>
          <w:rFonts w:hint="cs"/>
          <w:sz w:val="24"/>
          <w:rtl/>
        </w:rPr>
        <w:t xml:space="preserve">מחו"ל או </w:t>
      </w:r>
      <w:r w:rsidR="000B7AA1">
        <w:rPr>
          <w:rFonts w:hint="cs"/>
          <w:sz w:val="24"/>
          <w:rtl/>
        </w:rPr>
        <w:t>ב</w:t>
      </w:r>
      <w:r w:rsidRPr="00775384">
        <w:rPr>
          <w:rFonts w:hint="cs"/>
          <w:sz w:val="24"/>
          <w:rtl/>
        </w:rPr>
        <w:t xml:space="preserve">אלו שבאו במגע </w:t>
      </w:r>
      <w:r w:rsidR="000B7AA1">
        <w:rPr>
          <w:rFonts w:hint="cs"/>
          <w:sz w:val="24"/>
          <w:rtl/>
        </w:rPr>
        <w:t>עימם</w:t>
      </w:r>
      <w:r w:rsidRPr="00775384">
        <w:rPr>
          <w:rFonts w:hint="cs"/>
          <w:sz w:val="24"/>
          <w:rtl/>
        </w:rPr>
        <w:t xml:space="preserve">. </w:t>
      </w:r>
      <w:r w:rsidR="006B5684">
        <w:rPr>
          <w:rFonts w:hint="cs"/>
          <w:sz w:val="24"/>
          <w:rtl/>
        </w:rPr>
        <w:t xml:space="preserve">במועד זה </w:t>
      </w:r>
      <w:r w:rsidRPr="00B427FB" w:rsidR="006B5684">
        <w:rPr>
          <w:rFonts w:hint="cs"/>
          <w:sz w:val="24"/>
          <w:rtl/>
        </w:rPr>
        <w:t xml:space="preserve">הוסדרה </w:t>
      </w:r>
      <w:r w:rsidRPr="006B5684" w:rsidR="006B5684">
        <w:rPr>
          <w:rFonts w:hint="cs"/>
          <w:sz w:val="24"/>
          <w:rtl/>
        </w:rPr>
        <w:t xml:space="preserve">התשתית הנורמטיבית </w:t>
      </w:r>
      <w:r w:rsidR="006B5684">
        <w:rPr>
          <w:rFonts w:hint="cs"/>
          <w:sz w:val="24"/>
          <w:rtl/>
        </w:rPr>
        <w:t>(</w:t>
      </w:r>
      <w:r w:rsidR="006B5684">
        <w:rPr>
          <w:rFonts w:hint="cs"/>
          <w:sz w:val="24"/>
          <w:rtl/>
        </w:rPr>
        <w:t>תקש"ח</w:t>
      </w:r>
      <w:r w:rsidR="006B5684">
        <w:rPr>
          <w:rFonts w:hint="cs"/>
          <w:sz w:val="24"/>
          <w:rtl/>
        </w:rPr>
        <w:t xml:space="preserve">) </w:t>
      </w:r>
      <w:r w:rsidRPr="006B5684" w:rsidR="006B5684">
        <w:rPr>
          <w:rFonts w:hint="cs"/>
          <w:sz w:val="24"/>
          <w:rtl/>
        </w:rPr>
        <w:t>לאפשרות להפניית נכנסים מחו"ל למלוניות.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בסוף הדיון </w:t>
      </w:r>
      <w:r w:rsidR="00DA5256">
        <w:rPr>
          <w:rFonts w:hint="cs"/>
          <w:sz w:val="24"/>
          <w:rtl/>
        </w:rPr>
        <w:t>התקינה</w:t>
      </w:r>
      <w:r w:rsidRPr="00775384" w:rsidR="00DA5256">
        <w:rPr>
          <w:rFonts w:hint="cs"/>
          <w:sz w:val="24"/>
          <w:rtl/>
        </w:rPr>
        <w:t xml:space="preserve"> </w:t>
      </w:r>
      <w:r w:rsidRPr="00775384">
        <w:rPr>
          <w:rFonts w:hint="cs"/>
          <w:sz w:val="24"/>
          <w:rtl/>
        </w:rPr>
        <w:t xml:space="preserve">הממשלה </w:t>
      </w:r>
      <w:r>
        <w:rPr>
          <w:rFonts w:hint="cs"/>
          <w:sz w:val="24"/>
          <w:rtl/>
        </w:rPr>
        <w:t>תקנות לשעת חירום (נגיף קורונה החדש)</w:t>
      </w:r>
      <w:r w:rsidRPr="00775384">
        <w:rPr>
          <w:rFonts w:hint="cs"/>
          <w:sz w:val="24"/>
          <w:rtl/>
        </w:rPr>
        <w:t xml:space="preserve"> </w:t>
      </w:r>
      <w:r>
        <w:rPr>
          <w:rFonts w:hint="cs"/>
          <w:sz w:val="24"/>
          <w:rtl/>
        </w:rPr>
        <w:t>(בידוד במקום לבידוד מטעם המדינה)</w:t>
      </w:r>
      <w:r w:rsidR="000B7AA1">
        <w:rPr>
          <w:rFonts w:hint="cs"/>
          <w:sz w:val="24"/>
          <w:rtl/>
        </w:rPr>
        <w:t>,</w:t>
      </w:r>
      <w:r>
        <w:rPr>
          <w:rFonts w:hint="cs"/>
          <w:sz w:val="24"/>
          <w:rtl/>
        </w:rPr>
        <w:t xml:space="preserve"> </w:t>
      </w:r>
      <w:r w:rsidR="000B7AA1">
        <w:rPr>
          <w:rFonts w:hint="cs"/>
          <w:sz w:val="24"/>
          <w:rtl/>
        </w:rPr>
        <w:t>ה</w:t>
      </w:r>
      <w:r>
        <w:rPr>
          <w:rFonts w:hint="cs"/>
          <w:sz w:val="24"/>
          <w:rtl/>
        </w:rPr>
        <w:t xml:space="preserve">תש"ף-2020 </w:t>
      </w:r>
      <w:r w:rsidRPr="00775384">
        <w:rPr>
          <w:rFonts w:hint="cs"/>
          <w:sz w:val="24"/>
          <w:rtl/>
        </w:rPr>
        <w:t xml:space="preserve">(להלן - </w:t>
      </w:r>
      <w:r w:rsidRPr="00775384">
        <w:rPr>
          <w:rFonts w:hint="cs"/>
          <w:sz w:val="24"/>
          <w:rtl/>
        </w:rPr>
        <w:t>תקש"ח</w:t>
      </w:r>
      <w:r w:rsidRPr="00775384">
        <w:rPr>
          <w:rFonts w:hint="cs"/>
          <w:sz w:val="24"/>
          <w:rtl/>
        </w:rPr>
        <w:t xml:space="preserve"> ה</w:t>
      </w:r>
      <w:r>
        <w:rPr>
          <w:rFonts w:hint="cs"/>
          <w:sz w:val="24"/>
          <w:rtl/>
        </w:rPr>
        <w:t>נכנסים</w:t>
      </w:r>
      <w:r w:rsidRPr="00775384">
        <w:rPr>
          <w:rFonts w:hint="cs"/>
          <w:sz w:val="24"/>
          <w:rtl/>
        </w:rPr>
        <w:t xml:space="preserve"> מחו"ל)</w:t>
      </w:r>
      <w:r w:rsidR="000B7AA1">
        <w:rPr>
          <w:rFonts w:hint="cs"/>
          <w:sz w:val="24"/>
          <w:rtl/>
        </w:rPr>
        <w:t>,</w:t>
      </w:r>
      <w:r w:rsidRPr="00775384">
        <w:rPr>
          <w:rFonts w:hint="cs"/>
          <w:sz w:val="24"/>
          <w:rtl/>
        </w:rPr>
        <w:t xml:space="preserve"> הקובע</w:t>
      </w:r>
      <w:r>
        <w:rPr>
          <w:rFonts w:hint="cs"/>
          <w:sz w:val="24"/>
          <w:rtl/>
        </w:rPr>
        <w:t>ות</w:t>
      </w:r>
      <w:r w:rsidRPr="00775384">
        <w:rPr>
          <w:rFonts w:hint="cs"/>
          <w:sz w:val="24"/>
          <w:rtl/>
        </w:rPr>
        <w:t xml:space="preserve"> כי כל הנכנס לישראל יחויב בבידוד במלונית</w:t>
      </w:r>
      <w:r w:rsidRPr="00775384">
        <w:rPr>
          <w:sz w:val="24"/>
          <w:rtl/>
        </w:rPr>
        <w:t xml:space="preserve"> </w:t>
      </w:r>
      <w:r w:rsidRPr="00775384">
        <w:rPr>
          <w:rFonts w:hint="cs"/>
          <w:sz w:val="24"/>
          <w:rtl/>
        </w:rPr>
        <w:t xml:space="preserve">למשך 14 יום, </w:t>
      </w:r>
      <w:r w:rsidRPr="00775384">
        <w:rPr>
          <w:sz w:val="24"/>
          <w:rtl/>
        </w:rPr>
        <w:t xml:space="preserve">אלא אם </w:t>
      </w:r>
      <w:r w:rsidR="000B7AA1">
        <w:rPr>
          <w:rFonts w:hint="cs"/>
          <w:sz w:val="24"/>
          <w:rtl/>
        </w:rPr>
        <w:t xml:space="preserve">כן </w:t>
      </w:r>
      <w:r w:rsidRPr="00775384">
        <w:rPr>
          <w:rFonts w:hint="cs"/>
          <w:sz w:val="24"/>
          <w:rtl/>
        </w:rPr>
        <w:t>שכנע</w:t>
      </w:r>
      <w:r w:rsidRPr="00775384">
        <w:rPr>
          <w:sz w:val="24"/>
          <w:rtl/>
        </w:rPr>
        <w:t xml:space="preserve"> </w:t>
      </w:r>
      <w:r w:rsidRPr="00775384">
        <w:rPr>
          <w:rFonts w:hint="cs"/>
          <w:sz w:val="24"/>
          <w:rtl/>
        </w:rPr>
        <w:t>בשדה התעופה את ה</w:t>
      </w:r>
      <w:r w:rsidRPr="00775384">
        <w:rPr>
          <w:sz w:val="24"/>
          <w:rtl/>
        </w:rPr>
        <w:t xml:space="preserve">מתשאל </w:t>
      </w:r>
      <w:r w:rsidRPr="00775384">
        <w:rPr>
          <w:rFonts w:hint="cs"/>
          <w:sz w:val="24"/>
          <w:rtl/>
        </w:rPr>
        <w:t xml:space="preserve">ממשרד הפנים (רשות האוכלוסין וההגירה) </w:t>
      </w:r>
      <w:r w:rsidRPr="00775384">
        <w:rPr>
          <w:sz w:val="24"/>
          <w:rtl/>
        </w:rPr>
        <w:t>שיש באפשרותו</w:t>
      </w:r>
      <w:r w:rsidRPr="00775384">
        <w:rPr>
          <w:rFonts w:hint="cs"/>
          <w:sz w:val="24"/>
          <w:rtl/>
        </w:rPr>
        <w:t xml:space="preserve"> לקיים תנאי בידוד ביתי (בהתא</w:t>
      </w:r>
      <w:r w:rsidR="000B7AA1">
        <w:rPr>
          <w:rFonts w:hint="cs"/>
          <w:sz w:val="24"/>
          <w:rtl/>
        </w:rPr>
        <w:t>ם</w:t>
      </w:r>
      <w:r w:rsidRPr="00775384">
        <w:rPr>
          <w:rFonts w:hint="cs"/>
          <w:sz w:val="24"/>
          <w:rtl/>
        </w:rPr>
        <w:t xml:space="preserve"> </w:t>
      </w:r>
      <w:r w:rsidR="000B7AA1">
        <w:rPr>
          <w:rFonts w:hint="cs"/>
          <w:sz w:val="24"/>
          <w:rtl/>
        </w:rPr>
        <w:t>לשטחו</w:t>
      </w:r>
      <w:r w:rsidRPr="00775384">
        <w:rPr>
          <w:rFonts w:hint="cs"/>
          <w:sz w:val="24"/>
          <w:rtl/>
        </w:rPr>
        <w:t xml:space="preserve"> של מקום המגורים, </w:t>
      </w:r>
      <w:r w:rsidR="000B7AA1">
        <w:rPr>
          <w:rFonts w:hint="cs"/>
          <w:sz w:val="24"/>
          <w:rtl/>
        </w:rPr>
        <w:t>ל</w:t>
      </w:r>
      <w:r w:rsidRPr="00775384">
        <w:rPr>
          <w:rFonts w:hint="cs"/>
          <w:sz w:val="24"/>
          <w:rtl/>
        </w:rPr>
        <w:t xml:space="preserve">מספר החדרים בו, </w:t>
      </w:r>
      <w:r w:rsidR="000B7AA1">
        <w:rPr>
          <w:rFonts w:hint="cs"/>
          <w:sz w:val="24"/>
          <w:rtl/>
        </w:rPr>
        <w:t>ל</w:t>
      </w:r>
      <w:r w:rsidRPr="00775384">
        <w:rPr>
          <w:rFonts w:hint="cs"/>
          <w:sz w:val="24"/>
          <w:rtl/>
        </w:rPr>
        <w:t>מספר הנפשות שגרות בו ו</w:t>
      </w:r>
      <w:r w:rsidR="000B7AA1">
        <w:rPr>
          <w:rFonts w:hint="cs"/>
          <w:sz w:val="24"/>
          <w:rtl/>
        </w:rPr>
        <w:t>ל</w:t>
      </w:r>
      <w:r w:rsidRPr="00775384">
        <w:rPr>
          <w:rFonts w:hint="cs"/>
          <w:sz w:val="24"/>
          <w:rtl/>
        </w:rPr>
        <w:t xml:space="preserve">מאפיינים נוספים).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755BB" w:rsidP="006B7730">
      <w:pPr>
        <w:spacing w:line="269" w:lineRule="auto"/>
        <w:rPr>
          <w:b/>
          <w:bCs/>
          <w:sz w:val="24"/>
          <w:rtl/>
        </w:rPr>
      </w:pPr>
      <w:r w:rsidRPr="00775384">
        <w:rPr>
          <w:rFonts w:hint="cs"/>
          <w:b/>
          <w:bCs/>
          <w:sz w:val="24"/>
          <w:rtl/>
        </w:rPr>
        <w:t xml:space="preserve">נמצא כי הנחיית </w:t>
      </w:r>
      <w:r w:rsidRPr="00775384">
        <w:rPr>
          <w:rFonts w:hint="cs"/>
          <w:b/>
          <w:bCs/>
          <w:sz w:val="24"/>
          <w:rtl/>
        </w:rPr>
        <w:t>ראה"ם</w:t>
      </w:r>
      <w:r w:rsidRPr="00775384">
        <w:rPr>
          <w:rFonts w:hint="cs"/>
          <w:b/>
          <w:bCs/>
          <w:sz w:val="24"/>
          <w:rtl/>
        </w:rPr>
        <w:t xml:space="preserve"> </w:t>
      </w:r>
      <w:r>
        <w:rPr>
          <w:rFonts w:hint="cs"/>
          <w:b/>
          <w:bCs/>
          <w:sz w:val="24"/>
          <w:rtl/>
        </w:rPr>
        <w:t xml:space="preserve">דאז </w:t>
      </w:r>
      <w:r w:rsidRPr="00775384">
        <w:rPr>
          <w:rFonts w:hint="cs"/>
          <w:b/>
          <w:bCs/>
          <w:sz w:val="24"/>
          <w:rtl/>
        </w:rPr>
        <w:t xml:space="preserve">מ-23.3.20 לגבש פתרון </w:t>
      </w:r>
      <w:r w:rsidRPr="00775384">
        <w:rPr>
          <w:rFonts w:hint="cs"/>
          <w:b/>
          <w:bCs/>
          <w:sz w:val="24"/>
          <w:rtl/>
        </w:rPr>
        <w:t>מי</w:t>
      </w:r>
      <w:r w:rsidR="00863D1E">
        <w:rPr>
          <w:rFonts w:hint="cs"/>
          <w:b/>
          <w:bCs/>
          <w:sz w:val="24"/>
          <w:rtl/>
        </w:rPr>
        <w:t>י</w:t>
      </w:r>
      <w:r w:rsidRPr="00775384">
        <w:rPr>
          <w:rFonts w:hint="cs"/>
          <w:b/>
          <w:bCs/>
          <w:sz w:val="24"/>
          <w:rtl/>
        </w:rPr>
        <w:t>די</w:t>
      </w:r>
      <w:r w:rsidRPr="00775384">
        <w:rPr>
          <w:rFonts w:hint="cs"/>
          <w:b/>
          <w:bCs/>
          <w:sz w:val="24"/>
          <w:rtl/>
        </w:rPr>
        <w:t xml:space="preserve"> לטיפול בנכנסים לישראל יושמה ב-2.4.20 באמצעות פרסום </w:t>
      </w:r>
      <w:r w:rsidRPr="00775384">
        <w:rPr>
          <w:rFonts w:hint="cs"/>
          <w:b/>
          <w:bCs/>
          <w:sz w:val="24"/>
          <w:rtl/>
        </w:rPr>
        <w:t>תקש"ח</w:t>
      </w:r>
      <w:r>
        <w:rPr>
          <w:rFonts w:hint="cs"/>
          <w:b/>
          <w:bCs/>
          <w:sz w:val="24"/>
          <w:rtl/>
        </w:rPr>
        <w:t xml:space="preserve"> הנכנסים מחו"ל</w:t>
      </w:r>
      <w:r w:rsidRPr="00775384">
        <w:rPr>
          <w:rFonts w:hint="cs"/>
          <w:b/>
          <w:bCs/>
          <w:sz w:val="24"/>
          <w:rtl/>
        </w:rPr>
        <w:t xml:space="preserve">. יצוין כי בעשרת הימים הללו ניתנו הנחיות </w:t>
      </w:r>
      <w:r>
        <w:rPr>
          <w:rFonts w:hint="cs"/>
          <w:b/>
          <w:bCs/>
          <w:sz w:val="24"/>
          <w:rtl/>
        </w:rPr>
        <w:t>שונות</w:t>
      </w:r>
      <w:r w:rsidRPr="00775384">
        <w:rPr>
          <w:rFonts w:hint="cs"/>
          <w:b/>
          <w:bCs/>
          <w:sz w:val="24"/>
          <w:rtl/>
        </w:rPr>
        <w:t xml:space="preserve"> על ידי </w:t>
      </w:r>
      <w:r w:rsidRPr="00775384">
        <w:rPr>
          <w:rFonts w:hint="cs"/>
          <w:b/>
          <w:bCs/>
          <w:sz w:val="24"/>
          <w:rtl/>
        </w:rPr>
        <w:t>ראה"ם</w:t>
      </w:r>
      <w:r>
        <w:rPr>
          <w:rFonts w:hint="cs"/>
          <w:b/>
          <w:bCs/>
          <w:sz w:val="24"/>
          <w:rtl/>
        </w:rPr>
        <w:t xml:space="preserve"> דאז</w:t>
      </w:r>
      <w:r w:rsidRPr="00775384">
        <w:rPr>
          <w:rFonts w:hint="cs"/>
          <w:b/>
          <w:bCs/>
          <w:sz w:val="24"/>
          <w:rtl/>
        </w:rPr>
        <w:t xml:space="preserve">, </w:t>
      </w:r>
      <w:r w:rsidRPr="00775384">
        <w:rPr>
          <w:rFonts w:hint="cs"/>
          <w:b/>
          <w:bCs/>
          <w:sz w:val="24"/>
          <w:rtl/>
        </w:rPr>
        <w:t>המל"ל</w:t>
      </w:r>
      <w:r w:rsidRPr="00775384">
        <w:rPr>
          <w:rFonts w:hint="cs"/>
          <w:b/>
          <w:bCs/>
          <w:sz w:val="24"/>
          <w:rtl/>
        </w:rPr>
        <w:t xml:space="preserve"> ומשרד הבריאות בנוגע לחיוב שהיית ה</w:t>
      </w:r>
      <w:r>
        <w:rPr>
          <w:rFonts w:hint="cs"/>
          <w:b/>
          <w:bCs/>
          <w:sz w:val="24"/>
          <w:rtl/>
        </w:rPr>
        <w:t>נכנסים</w:t>
      </w:r>
      <w:r w:rsidRPr="00775384">
        <w:rPr>
          <w:rFonts w:hint="cs"/>
          <w:b/>
          <w:bCs/>
          <w:sz w:val="24"/>
          <w:rtl/>
        </w:rPr>
        <w:t xml:space="preserve"> מחו"ל במלוניות בפרקי זמן שונים, </w:t>
      </w:r>
      <w:r w:rsidR="00863D1E">
        <w:rPr>
          <w:rFonts w:hint="cs"/>
          <w:b/>
          <w:bCs/>
          <w:sz w:val="24"/>
          <w:rtl/>
        </w:rPr>
        <w:t>ב</w:t>
      </w:r>
      <w:r w:rsidRPr="00DE5090" w:rsidR="00863D1E">
        <w:rPr>
          <w:rFonts w:hint="cs"/>
          <w:b/>
          <w:bCs/>
          <w:sz w:val="24"/>
          <w:rtl/>
        </w:rPr>
        <w:t>לא</w:t>
      </w:r>
      <w:r w:rsidRPr="00DE5090" w:rsidR="00863D1E">
        <w:rPr>
          <w:b/>
          <w:bCs/>
          <w:sz w:val="24"/>
          <w:rtl/>
        </w:rPr>
        <w:t xml:space="preserve"> </w:t>
      </w:r>
      <w:r w:rsidRPr="00DE5090">
        <w:rPr>
          <w:rFonts w:hint="cs"/>
          <w:b/>
          <w:bCs/>
          <w:sz w:val="24"/>
          <w:rtl/>
        </w:rPr>
        <w:t>שנמצא</w:t>
      </w:r>
      <w:r w:rsidRPr="00DE5090">
        <w:rPr>
          <w:b/>
          <w:bCs/>
          <w:sz w:val="24"/>
          <w:rtl/>
        </w:rPr>
        <w:t xml:space="preserve"> </w:t>
      </w:r>
      <w:r w:rsidRPr="00DE5090">
        <w:rPr>
          <w:rFonts w:hint="cs"/>
          <w:b/>
          <w:bCs/>
          <w:sz w:val="24"/>
          <w:rtl/>
        </w:rPr>
        <w:t>עיגון</w:t>
      </w:r>
      <w:r w:rsidRPr="00DE5090">
        <w:rPr>
          <w:b/>
          <w:bCs/>
          <w:sz w:val="24"/>
          <w:rtl/>
        </w:rPr>
        <w:t xml:space="preserve"> </w:t>
      </w:r>
      <w:r w:rsidRPr="00DE5090">
        <w:rPr>
          <w:rFonts w:hint="cs"/>
          <w:b/>
          <w:bCs/>
          <w:sz w:val="24"/>
          <w:rtl/>
        </w:rPr>
        <w:t>נורמטיבי</w:t>
      </w:r>
      <w:r w:rsidRPr="00DE5090">
        <w:rPr>
          <w:b/>
          <w:bCs/>
          <w:sz w:val="24"/>
          <w:rtl/>
        </w:rPr>
        <w:t xml:space="preserve"> </w:t>
      </w:r>
      <w:r w:rsidRPr="00DE5090">
        <w:rPr>
          <w:rFonts w:hint="cs"/>
          <w:b/>
          <w:bCs/>
          <w:sz w:val="24"/>
          <w:rtl/>
        </w:rPr>
        <w:t>לחובת</w:t>
      </w:r>
      <w:r w:rsidRPr="00DE5090">
        <w:rPr>
          <w:b/>
          <w:bCs/>
          <w:sz w:val="24"/>
          <w:rtl/>
        </w:rPr>
        <w:t xml:space="preserve"> </w:t>
      </w:r>
      <w:r w:rsidR="00863D1E">
        <w:rPr>
          <w:rFonts w:hint="cs"/>
          <w:b/>
          <w:bCs/>
          <w:sz w:val="24"/>
          <w:rtl/>
        </w:rPr>
        <w:t>ה</w:t>
      </w:r>
      <w:r w:rsidRPr="00DE5090">
        <w:rPr>
          <w:rFonts w:hint="cs"/>
          <w:b/>
          <w:bCs/>
          <w:sz w:val="24"/>
          <w:rtl/>
        </w:rPr>
        <w:t>בידוד</w:t>
      </w:r>
      <w:r w:rsidRPr="00DE5090">
        <w:rPr>
          <w:b/>
          <w:bCs/>
          <w:sz w:val="24"/>
          <w:rtl/>
        </w:rPr>
        <w:t xml:space="preserve"> </w:t>
      </w:r>
      <w:r w:rsidRPr="00DE5090">
        <w:rPr>
          <w:rFonts w:hint="cs"/>
          <w:b/>
          <w:bCs/>
          <w:sz w:val="24"/>
          <w:rtl/>
        </w:rPr>
        <w:t>במלוניות</w:t>
      </w:r>
      <w:r w:rsidRPr="00DE5090">
        <w:rPr>
          <w:b/>
          <w:bCs/>
          <w:sz w:val="24"/>
          <w:rtl/>
        </w:rPr>
        <w:t xml:space="preserve">. </w:t>
      </w:r>
      <w:r w:rsidRPr="00DE5090">
        <w:rPr>
          <w:rFonts w:hint="cs"/>
          <w:b/>
          <w:bCs/>
          <w:sz w:val="24"/>
          <w:rtl/>
        </w:rPr>
        <w:t>עוד</w:t>
      </w:r>
      <w:r w:rsidRPr="00DE5090">
        <w:rPr>
          <w:b/>
          <w:bCs/>
          <w:sz w:val="24"/>
          <w:rtl/>
        </w:rPr>
        <w:t xml:space="preserve"> </w:t>
      </w:r>
      <w:r w:rsidRPr="00DE5090">
        <w:rPr>
          <w:rFonts w:hint="cs"/>
          <w:b/>
          <w:bCs/>
          <w:sz w:val="24"/>
          <w:rtl/>
        </w:rPr>
        <w:t>עלה</w:t>
      </w:r>
      <w:r w:rsidRPr="00DE5090">
        <w:rPr>
          <w:b/>
          <w:bCs/>
          <w:sz w:val="24"/>
          <w:rtl/>
        </w:rPr>
        <w:t xml:space="preserve"> </w:t>
      </w:r>
      <w:r w:rsidRPr="00DE5090">
        <w:rPr>
          <w:rFonts w:hint="cs"/>
          <w:b/>
          <w:bCs/>
          <w:sz w:val="24"/>
          <w:rtl/>
        </w:rPr>
        <w:t>כי</w:t>
      </w:r>
      <w:r w:rsidRPr="00DE5090">
        <w:rPr>
          <w:b/>
          <w:bCs/>
          <w:sz w:val="24"/>
          <w:rtl/>
        </w:rPr>
        <w:t xml:space="preserve"> </w:t>
      </w:r>
      <w:r w:rsidRPr="00DE5090">
        <w:rPr>
          <w:rFonts w:hint="cs"/>
          <w:b/>
          <w:bCs/>
          <w:sz w:val="24"/>
          <w:rtl/>
        </w:rPr>
        <w:t>התשתית</w:t>
      </w:r>
      <w:r w:rsidRPr="00DE5090">
        <w:rPr>
          <w:b/>
          <w:bCs/>
          <w:sz w:val="24"/>
          <w:rtl/>
        </w:rPr>
        <w:t xml:space="preserve"> </w:t>
      </w:r>
      <w:r w:rsidRPr="00DE5090">
        <w:rPr>
          <w:rFonts w:hint="cs"/>
          <w:b/>
          <w:bCs/>
          <w:sz w:val="24"/>
          <w:rtl/>
        </w:rPr>
        <w:t>הנורמטיבית</w:t>
      </w:r>
      <w:r w:rsidRPr="00DE5090">
        <w:rPr>
          <w:b/>
          <w:bCs/>
          <w:sz w:val="24"/>
          <w:rtl/>
        </w:rPr>
        <w:t xml:space="preserve"> </w:t>
      </w:r>
      <w:r w:rsidRPr="00DE5090">
        <w:rPr>
          <w:rFonts w:hint="cs"/>
          <w:b/>
          <w:bCs/>
          <w:sz w:val="24"/>
          <w:rtl/>
        </w:rPr>
        <w:t>לאפשרות</w:t>
      </w:r>
      <w:r w:rsidRPr="00DE5090">
        <w:rPr>
          <w:b/>
          <w:bCs/>
          <w:sz w:val="24"/>
          <w:rtl/>
        </w:rPr>
        <w:t xml:space="preserve"> </w:t>
      </w:r>
      <w:r w:rsidRPr="00DE5090">
        <w:rPr>
          <w:rFonts w:hint="cs"/>
          <w:b/>
          <w:bCs/>
          <w:sz w:val="24"/>
          <w:rtl/>
        </w:rPr>
        <w:t>להפני</w:t>
      </w:r>
      <w:r w:rsidR="00863D1E">
        <w:rPr>
          <w:rFonts w:hint="cs"/>
          <w:b/>
          <w:bCs/>
          <w:sz w:val="24"/>
          <w:rtl/>
        </w:rPr>
        <w:t>י</w:t>
      </w:r>
      <w:r w:rsidRPr="00DE5090">
        <w:rPr>
          <w:rFonts w:hint="cs"/>
          <w:b/>
          <w:bCs/>
          <w:sz w:val="24"/>
          <w:rtl/>
        </w:rPr>
        <w:t>ת</w:t>
      </w:r>
      <w:r w:rsidRPr="00DE5090">
        <w:rPr>
          <w:b/>
          <w:bCs/>
          <w:sz w:val="24"/>
          <w:rtl/>
        </w:rPr>
        <w:t xml:space="preserve"> </w:t>
      </w:r>
      <w:r w:rsidRPr="00DE5090">
        <w:rPr>
          <w:rFonts w:hint="cs"/>
          <w:b/>
          <w:bCs/>
          <w:sz w:val="24"/>
          <w:rtl/>
        </w:rPr>
        <w:t>נכנסים</w:t>
      </w:r>
      <w:r w:rsidRPr="00DE5090">
        <w:rPr>
          <w:b/>
          <w:bCs/>
          <w:sz w:val="24"/>
          <w:rtl/>
        </w:rPr>
        <w:t xml:space="preserve"> </w:t>
      </w:r>
      <w:r w:rsidRPr="00DE5090">
        <w:rPr>
          <w:rFonts w:hint="cs"/>
          <w:b/>
          <w:bCs/>
          <w:sz w:val="24"/>
          <w:rtl/>
        </w:rPr>
        <w:t>מחו</w:t>
      </w:r>
      <w:r w:rsidRPr="00DE5090">
        <w:rPr>
          <w:b/>
          <w:bCs/>
          <w:sz w:val="24"/>
          <w:rtl/>
        </w:rPr>
        <w:t xml:space="preserve">"ל </w:t>
      </w:r>
      <w:r w:rsidRPr="00DE5090">
        <w:rPr>
          <w:rFonts w:hint="cs"/>
          <w:b/>
          <w:bCs/>
          <w:sz w:val="24"/>
          <w:rtl/>
        </w:rPr>
        <w:t>למלוניות</w:t>
      </w:r>
      <w:r w:rsidRPr="00DE5090">
        <w:rPr>
          <w:b/>
          <w:bCs/>
          <w:sz w:val="24"/>
          <w:rtl/>
        </w:rPr>
        <w:t xml:space="preserve"> </w:t>
      </w:r>
      <w:r w:rsidRPr="00DE5090">
        <w:rPr>
          <w:rFonts w:hint="cs"/>
          <w:b/>
          <w:bCs/>
          <w:sz w:val="24"/>
          <w:rtl/>
        </w:rPr>
        <w:t>הוסדרה</w:t>
      </w:r>
      <w:r w:rsidRPr="00DE5090">
        <w:rPr>
          <w:b/>
          <w:bCs/>
          <w:sz w:val="24"/>
          <w:rtl/>
        </w:rPr>
        <w:t xml:space="preserve"> </w:t>
      </w:r>
      <w:r w:rsidRPr="00DE5090">
        <w:rPr>
          <w:rFonts w:hint="cs"/>
          <w:b/>
          <w:bCs/>
          <w:sz w:val="24"/>
          <w:rtl/>
        </w:rPr>
        <w:t>כאמור</w:t>
      </w:r>
      <w:r w:rsidRPr="00DE5090">
        <w:rPr>
          <w:b/>
          <w:bCs/>
          <w:sz w:val="24"/>
          <w:rtl/>
        </w:rPr>
        <w:t xml:space="preserve"> </w:t>
      </w:r>
      <w:r w:rsidRPr="00DE5090">
        <w:rPr>
          <w:rFonts w:hint="cs"/>
          <w:b/>
          <w:bCs/>
          <w:sz w:val="24"/>
          <w:rtl/>
        </w:rPr>
        <w:t>ב</w:t>
      </w:r>
      <w:r w:rsidRPr="00DE5090">
        <w:rPr>
          <w:b/>
          <w:bCs/>
          <w:sz w:val="24"/>
          <w:rtl/>
        </w:rPr>
        <w:t>-2.4.20.</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656B6" w:rsidRPr="00775384" w:rsidP="006B7730">
      <w:pPr>
        <w:spacing w:line="269" w:lineRule="auto"/>
        <w:rPr>
          <w:sz w:val="24"/>
          <w:rtl/>
        </w:rPr>
      </w:pPr>
      <w:r w:rsidRPr="00775384">
        <w:rPr>
          <w:rFonts w:hint="cs"/>
          <w:sz w:val="24"/>
          <w:rtl/>
        </w:rPr>
        <w:t xml:space="preserve">בדיון הממשלה </w:t>
      </w:r>
      <w:r>
        <w:rPr>
          <w:rFonts w:hint="cs"/>
          <w:sz w:val="24"/>
          <w:rtl/>
        </w:rPr>
        <w:t>בנושא</w:t>
      </w:r>
      <w:r w:rsidRPr="00775384">
        <w:rPr>
          <w:rFonts w:hint="cs"/>
          <w:sz w:val="24"/>
          <w:rtl/>
        </w:rPr>
        <w:t xml:space="preserve"> אישור </w:t>
      </w:r>
      <w:r w:rsidRPr="00775384">
        <w:rPr>
          <w:rFonts w:hint="cs"/>
          <w:sz w:val="24"/>
          <w:rtl/>
        </w:rPr>
        <w:t>תקש"ח</w:t>
      </w:r>
      <w:r w:rsidRPr="00775384">
        <w:rPr>
          <w:rFonts w:hint="cs"/>
          <w:sz w:val="24"/>
          <w:rtl/>
        </w:rPr>
        <w:t xml:space="preserve"> </w:t>
      </w:r>
      <w:r>
        <w:rPr>
          <w:rFonts w:hint="cs"/>
          <w:sz w:val="24"/>
          <w:rtl/>
        </w:rPr>
        <w:t xml:space="preserve">הנכנסים מחו"ל </w:t>
      </w:r>
      <w:r w:rsidRPr="00775384">
        <w:rPr>
          <w:rFonts w:hint="cs"/>
          <w:sz w:val="24"/>
          <w:rtl/>
        </w:rPr>
        <w:t>ציין שר הפנים כי פקיד של משרד הפנים יתשאל את השב מחו"ל על פי נוהל תשאול המבוסס על קריטריונים ברורים</w:t>
      </w:r>
      <w:r>
        <w:rPr>
          <w:rFonts w:hint="cs"/>
          <w:sz w:val="24"/>
          <w:rtl/>
        </w:rPr>
        <w:t>,</w:t>
      </w:r>
      <w:r w:rsidRPr="00775384">
        <w:rPr>
          <w:rFonts w:hint="cs"/>
          <w:sz w:val="24"/>
          <w:rtl/>
        </w:rPr>
        <w:t xml:space="preserve"> דבר שכמעט לא מותיר לפקיד שיקול דעת</w:t>
      </w:r>
      <w:r>
        <w:rPr>
          <w:rFonts w:hint="cs"/>
          <w:sz w:val="24"/>
          <w:rtl/>
        </w:rPr>
        <w:t xml:space="preserve"> </w:t>
      </w:r>
      <w:r w:rsidRPr="000F096E">
        <w:rPr>
          <w:rFonts w:hint="cs"/>
          <w:sz w:val="24"/>
          <w:rtl/>
        </w:rPr>
        <w:t>וכי</w:t>
      </w:r>
      <w:r w:rsidRPr="000F096E">
        <w:rPr>
          <w:sz w:val="24"/>
          <w:rtl/>
        </w:rPr>
        <w:t xml:space="preserve"> </w:t>
      </w:r>
      <w:r w:rsidRPr="000F096E">
        <w:rPr>
          <w:rFonts w:hint="cs"/>
          <w:sz w:val="24"/>
          <w:rtl/>
        </w:rPr>
        <w:t>תהליך</w:t>
      </w:r>
      <w:r w:rsidRPr="000F096E">
        <w:rPr>
          <w:sz w:val="24"/>
          <w:rtl/>
        </w:rPr>
        <w:t xml:space="preserve"> </w:t>
      </w:r>
      <w:r w:rsidRPr="000F096E">
        <w:rPr>
          <w:rFonts w:hint="cs"/>
          <w:sz w:val="24"/>
          <w:rtl/>
        </w:rPr>
        <w:t>אימות</w:t>
      </w:r>
      <w:r w:rsidRPr="000F096E">
        <w:rPr>
          <w:sz w:val="24"/>
          <w:rtl/>
        </w:rPr>
        <w:t xml:space="preserve"> </w:t>
      </w:r>
      <w:r w:rsidRPr="000F096E">
        <w:rPr>
          <w:rFonts w:hint="cs"/>
          <w:sz w:val="24"/>
          <w:rtl/>
        </w:rPr>
        <w:t>הכתובת</w:t>
      </w:r>
      <w:r w:rsidRPr="000F096E">
        <w:rPr>
          <w:sz w:val="24"/>
          <w:rtl/>
        </w:rPr>
        <w:t xml:space="preserve"> </w:t>
      </w:r>
      <w:r w:rsidRPr="000F096E">
        <w:rPr>
          <w:rFonts w:hint="cs"/>
          <w:sz w:val="24"/>
          <w:rtl/>
        </w:rPr>
        <w:t>הנמסרת</w:t>
      </w:r>
      <w:r w:rsidRPr="000F096E">
        <w:rPr>
          <w:sz w:val="24"/>
          <w:rtl/>
        </w:rPr>
        <w:t xml:space="preserve"> </w:t>
      </w:r>
      <w:r w:rsidRPr="000F096E">
        <w:rPr>
          <w:rFonts w:hint="cs"/>
          <w:sz w:val="24"/>
          <w:rtl/>
        </w:rPr>
        <w:t>ע</w:t>
      </w:r>
      <w:r w:rsidRPr="000F096E">
        <w:rPr>
          <w:sz w:val="24"/>
          <w:rtl/>
        </w:rPr>
        <w:t xml:space="preserve">"י </w:t>
      </w:r>
      <w:r w:rsidRPr="000F096E">
        <w:rPr>
          <w:rFonts w:hint="cs"/>
          <w:sz w:val="24"/>
          <w:rtl/>
        </w:rPr>
        <w:t>השב</w:t>
      </w:r>
      <w:r w:rsidRPr="000F096E">
        <w:rPr>
          <w:sz w:val="24"/>
          <w:rtl/>
        </w:rPr>
        <w:t xml:space="preserve"> </w:t>
      </w:r>
      <w:r w:rsidRPr="000F096E">
        <w:rPr>
          <w:rFonts w:hint="cs"/>
          <w:sz w:val="24"/>
          <w:rtl/>
        </w:rPr>
        <w:t>מחו</w:t>
      </w:r>
      <w:r w:rsidRPr="000F096E">
        <w:rPr>
          <w:sz w:val="24"/>
          <w:rtl/>
        </w:rPr>
        <w:t xml:space="preserve">"ל </w:t>
      </w:r>
      <w:r w:rsidRPr="000F096E">
        <w:rPr>
          <w:rFonts w:hint="cs"/>
          <w:sz w:val="24"/>
          <w:rtl/>
        </w:rPr>
        <w:t>נמשך</w:t>
      </w:r>
      <w:r w:rsidRPr="000F096E">
        <w:rPr>
          <w:sz w:val="24"/>
          <w:rtl/>
        </w:rPr>
        <w:t xml:space="preserve"> </w:t>
      </w:r>
      <w:r w:rsidRPr="000F096E">
        <w:rPr>
          <w:rFonts w:hint="cs"/>
          <w:sz w:val="24"/>
          <w:rtl/>
        </w:rPr>
        <w:t>כרבע</w:t>
      </w:r>
      <w:r w:rsidRPr="000F096E">
        <w:rPr>
          <w:sz w:val="24"/>
          <w:rtl/>
        </w:rPr>
        <w:t xml:space="preserve"> </w:t>
      </w:r>
      <w:r w:rsidRPr="000F096E">
        <w:rPr>
          <w:rFonts w:hint="cs"/>
          <w:sz w:val="24"/>
          <w:rtl/>
        </w:rPr>
        <w:t>שעה</w:t>
      </w:r>
      <w:r w:rsidRPr="000F096E">
        <w:rPr>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בדברי ההסבר שהכין שר הבריאות דאז לדיון הממשלה </w:t>
      </w:r>
      <w:r w:rsidR="00006CEB">
        <w:rPr>
          <w:rFonts w:hint="cs"/>
          <w:sz w:val="24"/>
          <w:rtl/>
        </w:rPr>
        <w:t>בנושא</w:t>
      </w:r>
      <w:r w:rsidRPr="00775384" w:rsidR="00006CEB">
        <w:rPr>
          <w:rFonts w:hint="cs"/>
          <w:sz w:val="24"/>
          <w:rtl/>
        </w:rPr>
        <w:t xml:space="preserve"> </w:t>
      </w:r>
      <w:r w:rsidRPr="00775384">
        <w:rPr>
          <w:rFonts w:hint="cs"/>
          <w:sz w:val="24"/>
          <w:rtl/>
        </w:rPr>
        <w:t>תקש"ח</w:t>
      </w:r>
      <w:r w:rsidRPr="00775384">
        <w:rPr>
          <w:rFonts w:hint="cs"/>
          <w:sz w:val="24"/>
          <w:rtl/>
        </w:rPr>
        <w:t xml:space="preserve"> ה</w:t>
      </w:r>
      <w:r>
        <w:rPr>
          <w:rFonts w:hint="cs"/>
          <w:sz w:val="24"/>
          <w:rtl/>
        </w:rPr>
        <w:t>נכנסים</w:t>
      </w:r>
      <w:r w:rsidRPr="00775384">
        <w:rPr>
          <w:rFonts w:hint="cs"/>
          <w:sz w:val="24"/>
          <w:rtl/>
        </w:rPr>
        <w:t xml:space="preserve"> מחו"ל צוין כי "מהנתונים הקיימים ברשותנו עולה, כי לנוכח </w:t>
      </w:r>
      <w:r>
        <w:rPr>
          <w:rFonts w:hint="cs"/>
          <w:sz w:val="24"/>
          <w:rtl/>
        </w:rPr>
        <w:t>ה</w:t>
      </w:r>
      <w:r w:rsidRPr="00775384">
        <w:rPr>
          <w:rFonts w:hint="cs"/>
          <w:sz w:val="24"/>
          <w:rtl/>
        </w:rPr>
        <w:t>התפשטות המהירה של הנגיף בעולם, רבים מהחוזרים</w:t>
      </w:r>
      <w:r>
        <w:rPr>
          <w:rFonts w:hint="cs"/>
          <w:sz w:val="24"/>
          <w:rtl/>
        </w:rPr>
        <w:t xml:space="preserve"> [הנכנסים]</w:t>
      </w:r>
      <w:r w:rsidRPr="00775384">
        <w:rPr>
          <w:rFonts w:hint="cs"/>
          <w:sz w:val="24"/>
          <w:rtl/>
        </w:rPr>
        <w:t xml:space="preserve"> מחו"ל (כעשרות אחוזים מבין החוזרים) נשאים של הנגיף. מהנתונים שהצטברו עד כה עולה כי רבים שחזרו מחו"ל בשבועות האחרונים הפרו את תנאי הבידוד</w:t>
      </w:r>
      <w:r w:rsidRPr="008F03EC" w:rsidR="00863D1E">
        <w:rPr>
          <w:sz w:val="24"/>
          <w:vertAlign w:val="superscript"/>
          <w:rtl/>
        </w:rPr>
        <w:t>[</w:t>
      </w:r>
      <w:r>
        <w:rPr>
          <w:rStyle w:val="FootnoteReference1"/>
          <w:sz w:val="24"/>
          <w:rtl/>
        </w:rPr>
        <w:footnoteReference w:id="121"/>
      </w:r>
      <w:r w:rsidRPr="008F03EC" w:rsidR="00863D1E">
        <w:rPr>
          <w:sz w:val="24"/>
          <w:vertAlign w:val="superscript"/>
          <w:rtl/>
        </w:rPr>
        <w:t>]</w:t>
      </w:r>
      <w:r w:rsidRPr="00775384">
        <w:rPr>
          <w:rFonts w:hint="cs"/>
          <w:sz w:val="24"/>
          <w:rtl/>
        </w:rPr>
        <w:t xml:space="preserve">, או שלא הקפידו עליהם באופן מיטבי... בנוסף, רבים מנשאי הנגיף לא יפתחו תסמינים קליניים כלל ועלולים להדביק אנשים רבים בקהילה. כדי למנוע הדבקות אלו </w:t>
      </w:r>
      <w:r w:rsidRPr="00775384">
        <w:rPr>
          <w:rFonts w:hint="cs"/>
          <w:sz w:val="24"/>
          <w:u w:val="single"/>
          <w:rtl/>
        </w:rPr>
        <w:t>חייבים להתקיים תנאי בידוד הולמים שיבוצעו בקפדנות רבה</w:t>
      </w:r>
      <w:r w:rsidRPr="00775384">
        <w:rPr>
          <w:rFonts w:hint="cs"/>
          <w:sz w:val="24"/>
          <w:rtl/>
        </w:rPr>
        <w:t>. על מנת</w:t>
      </w:r>
      <w:r w:rsidR="00CB2EA1">
        <w:rPr>
          <w:rFonts w:hint="cs"/>
          <w:sz w:val="24"/>
          <w:rtl/>
        </w:rPr>
        <w:t xml:space="preserve"> </w:t>
      </w:r>
      <w:r w:rsidRPr="00775384">
        <w:rPr>
          <w:rFonts w:hint="cs"/>
          <w:sz w:val="24"/>
          <w:rtl/>
        </w:rPr>
        <w:t>לעצור את המשך שרשראות ההדבקה ולמנוע קריסה של מערכת הבריאות בישראל יש להקפיד על תנאי הבידוד באופן הדוק. על כן, מוצע כי המדינה תעמיד מתקני בידוד מרוכזים (מלונות ואכסניות) בהם ישהו חוזרים מחו"ל שאין להם תנאים אופטימליים לבידוד בקהילה" (ההדגשה במקור).</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 xml:space="preserve">לדברי הסבר אלה צורפה חוות דעת משפטית של היועץ המשפטי של משרד הבריאות </w:t>
      </w:r>
      <w:r w:rsidR="00863D1E">
        <w:rPr>
          <w:rFonts w:hint="cs"/>
          <w:sz w:val="24"/>
          <w:rtl/>
        </w:rPr>
        <w:t>ו</w:t>
      </w:r>
      <w:r w:rsidRPr="00775384">
        <w:rPr>
          <w:rFonts w:hint="cs"/>
          <w:sz w:val="24"/>
          <w:rtl/>
        </w:rPr>
        <w:t xml:space="preserve">לפיה "הוראות התקנות כאמור... מאזנות בין הצורך המידי וההכרחי להגן על בריאות הציבור לבין מימוש זכויות כמו חופש התנועה וחופש העיסוק". </w:t>
      </w:r>
    </w:p>
    <w:p w:rsidR="00A805BB" w:rsidP="006B7730">
      <w:pPr>
        <w:spacing w:line="269" w:lineRule="auto"/>
        <w:rPr>
          <w:sz w:val="24"/>
          <w:rtl/>
        </w:rPr>
      </w:pPr>
    </w:p>
    <w:p w:rsidR="00A805BB" w:rsidP="006B7730">
      <w:pPr>
        <w:spacing w:line="269" w:lineRule="auto"/>
        <w:rPr>
          <w:sz w:val="24"/>
          <w:rtl/>
        </w:rPr>
      </w:pPr>
    </w:p>
    <w:p w:rsidR="00A805BB" w:rsidRPr="00775384" w:rsidP="006B7730">
      <w:pPr>
        <w:spacing w:line="269" w:lineRule="auto"/>
        <w:rPr>
          <w:sz w:val="24"/>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BE1456" w:rsidP="006B7730">
      <w:pPr>
        <w:spacing w:line="269" w:lineRule="auto"/>
        <w:rPr>
          <w:b/>
          <w:bCs/>
          <w:sz w:val="24"/>
          <w:rtl/>
        </w:rPr>
      </w:pPr>
      <w:r w:rsidRPr="00775384">
        <w:rPr>
          <w:rFonts w:hint="cs"/>
          <w:b/>
          <w:bCs/>
          <w:sz w:val="24"/>
          <w:rtl/>
        </w:rPr>
        <w:t xml:space="preserve">נמצא כי בדיון לאישור </w:t>
      </w:r>
      <w:r w:rsidRPr="00775384">
        <w:rPr>
          <w:rFonts w:hint="cs"/>
          <w:b/>
          <w:bCs/>
          <w:sz w:val="24"/>
          <w:rtl/>
        </w:rPr>
        <w:t>תקש"ח</w:t>
      </w:r>
      <w:r w:rsidRPr="00775384">
        <w:rPr>
          <w:rFonts w:hint="cs"/>
          <w:b/>
          <w:bCs/>
          <w:sz w:val="24"/>
          <w:rtl/>
        </w:rPr>
        <w:t xml:space="preserve"> ה</w:t>
      </w:r>
      <w:r>
        <w:rPr>
          <w:rFonts w:hint="cs"/>
          <w:b/>
          <w:bCs/>
          <w:sz w:val="24"/>
          <w:rtl/>
        </w:rPr>
        <w:t>נכנסים</w:t>
      </w:r>
      <w:r w:rsidRPr="00775384">
        <w:rPr>
          <w:rFonts w:hint="cs"/>
          <w:b/>
          <w:bCs/>
          <w:sz w:val="24"/>
          <w:rtl/>
        </w:rPr>
        <w:t xml:space="preserve"> מחו"ל ב-2.4.20 לא הוצגה תחזית </w:t>
      </w:r>
      <w:r w:rsidR="009A266A">
        <w:rPr>
          <w:rFonts w:hint="cs"/>
          <w:b/>
          <w:bCs/>
          <w:sz w:val="24"/>
          <w:rtl/>
        </w:rPr>
        <w:t>בנוגע</w:t>
      </w:r>
      <w:r w:rsidRPr="00775384">
        <w:rPr>
          <w:rFonts w:hint="cs"/>
          <w:b/>
          <w:bCs/>
          <w:sz w:val="24"/>
          <w:rtl/>
        </w:rPr>
        <w:t xml:space="preserve"> למספר הצפוי של הנכנסים לישראל במהלך </w:t>
      </w:r>
      <w:r>
        <w:rPr>
          <w:rFonts w:hint="cs"/>
          <w:b/>
          <w:bCs/>
          <w:sz w:val="24"/>
          <w:rtl/>
        </w:rPr>
        <w:t>תוקפן של</w:t>
      </w:r>
      <w:r w:rsidRPr="00775384">
        <w:rPr>
          <w:rFonts w:hint="cs"/>
          <w:b/>
          <w:bCs/>
          <w:sz w:val="24"/>
          <w:rtl/>
        </w:rPr>
        <w:t xml:space="preserve"> </w:t>
      </w:r>
      <w:r w:rsidRPr="00775384">
        <w:rPr>
          <w:rFonts w:hint="cs"/>
          <w:b/>
          <w:bCs/>
          <w:sz w:val="24"/>
          <w:rtl/>
        </w:rPr>
        <w:t>תקש"ח</w:t>
      </w:r>
      <w:r w:rsidRPr="008625A1">
        <w:rPr>
          <w:rFonts w:hint="cs"/>
          <w:b/>
          <w:bCs/>
          <w:sz w:val="24"/>
          <w:rtl/>
        </w:rPr>
        <w:t xml:space="preserve"> </w:t>
      </w:r>
      <w:r>
        <w:rPr>
          <w:rFonts w:hint="cs"/>
          <w:b/>
          <w:bCs/>
          <w:sz w:val="24"/>
          <w:rtl/>
        </w:rPr>
        <w:t>הנכנסים מחו"ל</w:t>
      </w:r>
      <w:r>
        <w:rPr>
          <w:rStyle w:val="FootnoteReference1"/>
          <w:b/>
          <w:bCs/>
          <w:sz w:val="24"/>
          <w:rtl/>
        </w:rPr>
        <w:footnoteReference w:id="122"/>
      </w:r>
      <w:r w:rsidRPr="00775384">
        <w:rPr>
          <w:rFonts w:hint="cs"/>
          <w:b/>
          <w:bCs/>
          <w:sz w:val="24"/>
          <w:rtl/>
        </w:rPr>
        <w:t xml:space="preserve"> ושל העלויות הנגזרות ממימושו.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ב-4.4.20</w:t>
      </w:r>
      <w:r>
        <w:rPr>
          <w:rStyle w:val="FootnoteReference1"/>
          <w:sz w:val="24"/>
          <w:rtl/>
        </w:rPr>
        <w:footnoteReference w:id="123"/>
      </w:r>
      <w:r w:rsidRPr="00775384">
        <w:rPr>
          <w:rFonts w:hint="cs"/>
          <w:sz w:val="24"/>
          <w:rtl/>
        </w:rPr>
        <w:t xml:space="preserve"> הודיע ראש </w:t>
      </w:r>
      <w:r w:rsidRPr="00775384">
        <w:rPr>
          <w:rFonts w:hint="cs"/>
          <w:sz w:val="24"/>
          <w:rtl/>
        </w:rPr>
        <w:t>המל"ל</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 xml:space="preserve">בדיון פנימי </w:t>
      </w:r>
      <w:r w:rsidRPr="00775384">
        <w:rPr>
          <w:rFonts w:hint="cs"/>
          <w:sz w:val="24"/>
          <w:rtl/>
        </w:rPr>
        <w:t>במל"ל</w:t>
      </w:r>
      <w:r w:rsidRPr="00775384">
        <w:rPr>
          <w:rFonts w:hint="cs"/>
          <w:sz w:val="24"/>
          <w:rtl/>
        </w:rPr>
        <w:t xml:space="preserve"> לראש אגף </w:t>
      </w:r>
      <w:r w:rsidRPr="00775384">
        <w:rPr>
          <w:rFonts w:hint="cs"/>
          <w:sz w:val="24"/>
          <w:rtl/>
        </w:rPr>
        <w:t>לוט"ר</w:t>
      </w:r>
      <w:r w:rsidRPr="00775384">
        <w:rPr>
          <w:rFonts w:hint="cs"/>
          <w:sz w:val="24"/>
          <w:rtl/>
        </w:rPr>
        <w:t xml:space="preserve">, </w:t>
      </w:r>
      <w:r w:rsidRPr="00775384">
        <w:rPr>
          <w:rFonts w:hint="cs"/>
          <w:sz w:val="24"/>
          <w:rtl/>
        </w:rPr>
        <w:t>בט"פ</w:t>
      </w:r>
      <w:r w:rsidRPr="00775384">
        <w:rPr>
          <w:rFonts w:hint="cs"/>
          <w:sz w:val="24"/>
          <w:rtl/>
        </w:rPr>
        <w:t xml:space="preserve"> ועורף </w:t>
      </w:r>
      <w:r w:rsidRPr="007C7980" w:rsidR="00B0134F">
        <w:rPr>
          <w:rFonts w:hint="cs"/>
          <w:rtl/>
        </w:rPr>
        <w:t>דאז</w:t>
      </w:r>
      <w:r w:rsidR="00B0134F">
        <w:rPr>
          <w:rFonts w:hint="cs"/>
          <w:rtl/>
        </w:rPr>
        <w:t xml:space="preserve"> </w:t>
      </w:r>
      <w:r w:rsidRPr="00775384">
        <w:rPr>
          <w:rFonts w:hint="cs"/>
          <w:sz w:val="24"/>
          <w:rtl/>
        </w:rPr>
        <w:t>שראה"ם</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 xml:space="preserve">מנחה </w:t>
      </w:r>
      <w:r w:rsidR="00006CEB">
        <w:rPr>
          <w:rFonts w:hint="cs"/>
          <w:sz w:val="24"/>
          <w:rtl/>
        </w:rPr>
        <w:t>לפעול</w:t>
      </w:r>
      <w:r w:rsidRPr="00775384" w:rsidR="00006CEB">
        <w:rPr>
          <w:rFonts w:hint="cs"/>
          <w:sz w:val="24"/>
          <w:rtl/>
        </w:rPr>
        <w:t xml:space="preserve"> </w:t>
      </w:r>
      <w:r w:rsidRPr="00775384">
        <w:rPr>
          <w:rFonts w:hint="cs"/>
          <w:sz w:val="24"/>
          <w:rtl/>
        </w:rPr>
        <w:t xml:space="preserve">לכך שרובם המכריע של </w:t>
      </w:r>
      <w:r>
        <w:rPr>
          <w:rFonts w:hint="cs"/>
          <w:sz w:val="24"/>
          <w:rtl/>
        </w:rPr>
        <w:t>הנכנסים</w:t>
      </w:r>
      <w:r w:rsidRPr="00775384">
        <w:rPr>
          <w:rFonts w:hint="cs"/>
          <w:sz w:val="24"/>
          <w:rtl/>
        </w:rPr>
        <w:t xml:space="preserve"> </w:t>
      </w:r>
      <w:r w:rsidR="00006CEB">
        <w:rPr>
          <w:rFonts w:hint="cs"/>
          <w:sz w:val="24"/>
          <w:rtl/>
        </w:rPr>
        <w:t>ישהו</w:t>
      </w:r>
      <w:r w:rsidRPr="00775384" w:rsidR="00006CEB">
        <w:rPr>
          <w:rFonts w:hint="cs"/>
          <w:sz w:val="24"/>
          <w:rtl/>
        </w:rPr>
        <w:t xml:space="preserve"> </w:t>
      </w:r>
      <w:r w:rsidRPr="00775384">
        <w:rPr>
          <w:rFonts w:hint="cs"/>
          <w:sz w:val="24"/>
          <w:rtl/>
        </w:rPr>
        <w:t>במתקן בידוד ייעודי</w:t>
      </w:r>
      <w:r w:rsidR="00006CEB">
        <w:rPr>
          <w:rFonts w:hint="cs"/>
          <w:sz w:val="24"/>
          <w:rtl/>
        </w:rPr>
        <w:t>,</w:t>
      </w:r>
      <w:r w:rsidRPr="00775384">
        <w:rPr>
          <w:rFonts w:hint="cs"/>
          <w:sz w:val="24"/>
          <w:rtl/>
        </w:rPr>
        <w:t xml:space="preserve"> וכי הבידוד הביתי </w:t>
      </w:r>
      <w:r w:rsidR="00006CEB">
        <w:rPr>
          <w:rFonts w:hint="cs"/>
          <w:sz w:val="24"/>
          <w:rtl/>
        </w:rPr>
        <w:t>מיועד</w:t>
      </w:r>
      <w:r w:rsidRPr="00775384">
        <w:rPr>
          <w:rFonts w:hint="cs"/>
          <w:sz w:val="24"/>
          <w:rtl/>
        </w:rPr>
        <w:t xml:space="preserve"> </w:t>
      </w:r>
      <w:r w:rsidR="00006CEB">
        <w:rPr>
          <w:rFonts w:hint="cs"/>
          <w:sz w:val="24"/>
          <w:rtl/>
        </w:rPr>
        <w:t>ל</w:t>
      </w:r>
      <w:r w:rsidRPr="00775384">
        <w:rPr>
          <w:rFonts w:hint="cs"/>
          <w:sz w:val="24"/>
          <w:rtl/>
        </w:rPr>
        <w:t xml:space="preserve">חריגים. בעקבות כך </w:t>
      </w:r>
      <w:r w:rsidRPr="00775384">
        <w:rPr>
          <w:rFonts w:hint="cs"/>
          <w:sz w:val="24"/>
          <w:rtl/>
        </w:rPr>
        <w:t>למ</w:t>
      </w:r>
      <w:r w:rsidR="00863D1E">
        <w:rPr>
          <w:rFonts w:hint="cs"/>
          <w:sz w:val="24"/>
          <w:rtl/>
        </w:rPr>
        <w:t>ו</w:t>
      </w:r>
      <w:r w:rsidRPr="00775384">
        <w:rPr>
          <w:rFonts w:hint="cs"/>
          <w:sz w:val="24"/>
          <w:rtl/>
        </w:rPr>
        <w:t>חרת</w:t>
      </w:r>
      <w:r w:rsidRPr="00775384">
        <w:rPr>
          <w:rFonts w:hint="cs"/>
          <w:sz w:val="24"/>
          <w:rtl/>
        </w:rPr>
        <w:t xml:space="preserve"> הודיע ראש אגף </w:t>
      </w:r>
      <w:r w:rsidRPr="00775384">
        <w:rPr>
          <w:rFonts w:hint="cs"/>
          <w:sz w:val="24"/>
          <w:rtl/>
        </w:rPr>
        <w:t>לוט"ר</w:t>
      </w:r>
      <w:r w:rsidRPr="00775384">
        <w:rPr>
          <w:rFonts w:hint="cs"/>
          <w:sz w:val="24"/>
          <w:rtl/>
        </w:rPr>
        <w:t xml:space="preserve">, </w:t>
      </w:r>
      <w:r w:rsidRPr="00775384">
        <w:rPr>
          <w:rFonts w:hint="cs"/>
          <w:sz w:val="24"/>
          <w:rtl/>
        </w:rPr>
        <w:t>בט"פ</w:t>
      </w:r>
      <w:r w:rsidRPr="00775384">
        <w:rPr>
          <w:rFonts w:hint="cs"/>
          <w:sz w:val="24"/>
          <w:rtl/>
        </w:rPr>
        <w:t xml:space="preserve"> ועורף </w:t>
      </w:r>
      <w:r w:rsidRPr="007C7980" w:rsidR="00B0134F">
        <w:rPr>
          <w:rFonts w:hint="cs"/>
          <w:rtl/>
        </w:rPr>
        <w:t>דאז</w:t>
      </w:r>
      <w:r w:rsidR="00B0134F">
        <w:rPr>
          <w:rFonts w:hint="cs"/>
          <w:rtl/>
        </w:rPr>
        <w:t xml:space="preserve"> </w:t>
      </w:r>
      <w:r w:rsidRPr="00775384">
        <w:rPr>
          <w:rFonts w:hint="cs"/>
          <w:sz w:val="24"/>
          <w:rtl/>
        </w:rPr>
        <w:t>לגורמים המטפלים ב</w:t>
      </w:r>
      <w:r>
        <w:rPr>
          <w:rFonts w:hint="cs"/>
          <w:sz w:val="24"/>
          <w:rtl/>
        </w:rPr>
        <w:t>נכנסים</w:t>
      </w:r>
      <w:r w:rsidRPr="00775384">
        <w:rPr>
          <w:rFonts w:hint="cs"/>
          <w:sz w:val="24"/>
          <w:rtl/>
        </w:rPr>
        <w:t xml:space="preserve"> מחו"ל</w:t>
      </w:r>
      <w:r>
        <w:rPr>
          <w:rStyle w:val="FootnoteReference1"/>
          <w:sz w:val="24"/>
          <w:rtl/>
        </w:rPr>
        <w:footnoteReference w:id="124"/>
      </w:r>
      <w:r w:rsidRPr="00775384">
        <w:rPr>
          <w:rFonts w:hint="cs"/>
          <w:sz w:val="24"/>
          <w:rtl/>
        </w:rPr>
        <w:t xml:space="preserve"> כי החל מ-5.4.20 כלל ה</w:t>
      </w:r>
      <w:r>
        <w:rPr>
          <w:rFonts w:hint="cs"/>
          <w:sz w:val="24"/>
          <w:rtl/>
        </w:rPr>
        <w:t>נכנסים</w:t>
      </w:r>
      <w:r w:rsidRPr="00775384">
        <w:rPr>
          <w:rFonts w:hint="cs"/>
          <w:sz w:val="24"/>
          <w:rtl/>
        </w:rPr>
        <w:t xml:space="preserve"> מחו"ל יופנו לבידוד בבתי מלון למשך 14 יום עד לתפוסה מלאה</w:t>
      </w:r>
      <w:r w:rsidR="00006CEB">
        <w:rPr>
          <w:rFonts w:hint="cs"/>
          <w:sz w:val="24"/>
          <w:rtl/>
        </w:rPr>
        <w:t>,</w:t>
      </w:r>
      <w:r w:rsidRPr="00775384">
        <w:rPr>
          <w:rFonts w:hint="cs"/>
          <w:sz w:val="24"/>
          <w:rtl/>
        </w:rPr>
        <w:t xml:space="preserve"> למעט חריגים שלא יוכלו לשהות בבתי המלון</w:t>
      </w:r>
      <w:r w:rsidR="00006CEB">
        <w:rPr>
          <w:rFonts w:hint="cs"/>
          <w:sz w:val="24"/>
          <w:rtl/>
        </w:rPr>
        <w:t>.</w:t>
      </w:r>
      <w:r w:rsidRPr="00775384">
        <w:rPr>
          <w:rFonts w:hint="cs"/>
          <w:sz w:val="24"/>
          <w:rtl/>
        </w:rPr>
        <w:t xml:space="preserve"> זאת באישור פרטני של משרד הבריאות, וללא קשר לתשאול של רשות האוכלוסין וההגירה. </w:t>
      </w:r>
    </w:p>
    <w:p w:rsidR="00285795" w:rsidP="006B7730">
      <w:pPr>
        <w:pStyle w:val="a"/>
        <w:spacing w:line="269" w:lineRule="auto"/>
        <w:rPr>
          <w:sz w:val="24"/>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85795" w:rsidRPr="00285795" w:rsidP="006B7730">
      <w:pPr>
        <w:spacing w:line="269" w:lineRule="auto"/>
        <w:rPr>
          <w:rtl/>
        </w:rPr>
      </w:pPr>
      <w:r w:rsidRPr="00285795">
        <w:rPr>
          <w:rFonts w:hint="cs"/>
          <w:rtl/>
        </w:rPr>
        <w:t xml:space="preserve">ב-7.4.20 עדכן ראש אגף </w:t>
      </w:r>
      <w:r w:rsidRPr="00285795">
        <w:rPr>
          <w:rFonts w:hint="cs"/>
          <w:rtl/>
        </w:rPr>
        <w:t>לוט"ר</w:t>
      </w:r>
      <w:r w:rsidRPr="00285795">
        <w:rPr>
          <w:rFonts w:hint="cs"/>
          <w:rtl/>
        </w:rPr>
        <w:t xml:space="preserve">, </w:t>
      </w:r>
      <w:r w:rsidRPr="00285795">
        <w:rPr>
          <w:rFonts w:hint="cs"/>
          <w:rtl/>
        </w:rPr>
        <w:t>בט"פ</w:t>
      </w:r>
      <w:r w:rsidRPr="00285795">
        <w:rPr>
          <w:rFonts w:hint="cs"/>
          <w:rtl/>
        </w:rPr>
        <w:t xml:space="preserve"> ועורף דאז את פורום הערכת מצב </w:t>
      </w:r>
      <w:r w:rsidRPr="00285795">
        <w:rPr>
          <w:rFonts w:hint="cs"/>
          <w:rtl/>
        </w:rPr>
        <w:t>במנ"ל</w:t>
      </w:r>
      <w:r>
        <w:rPr>
          <w:rStyle w:val="FootnoteReference1"/>
          <w:sz w:val="24"/>
          <w:rtl/>
        </w:rPr>
        <w:footnoteReference w:id="125"/>
      </w:r>
      <w:r w:rsidRPr="00285795">
        <w:rPr>
          <w:rFonts w:hint="cs"/>
          <w:rtl/>
        </w:rPr>
        <w:t xml:space="preserve"> כי הפעילות בנוגע לנכנסים מחו"ל מתבצעת בהתאם </w:t>
      </w:r>
      <w:r w:rsidRPr="00285795">
        <w:rPr>
          <w:rFonts w:hint="cs"/>
          <w:rtl/>
        </w:rPr>
        <w:t>לתקש"ח</w:t>
      </w:r>
      <w:r w:rsidRPr="00285795">
        <w:rPr>
          <w:rFonts w:hint="cs"/>
          <w:rtl/>
        </w:rPr>
        <w:t xml:space="preserve"> הנכנסים מחו"ל, וכי על פי עדכון של עוזר השר להתגוננות כ-15% </w:t>
      </w:r>
      <w:r w:rsidRPr="00285795">
        <w:rPr>
          <w:rFonts w:hint="cs"/>
          <w:rtl/>
        </w:rPr>
        <w:t>מהנכנסים</w:t>
      </w:r>
      <w:r w:rsidRPr="00285795">
        <w:rPr>
          <w:rFonts w:hint="cs"/>
          <w:rtl/>
        </w:rPr>
        <w:t xml:space="preserve"> מחו"ל מגיעים למלוניות.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נציג מחלקת </w:t>
      </w:r>
      <w:r w:rsidR="00006CEB">
        <w:rPr>
          <w:rFonts w:hint="cs"/>
          <w:sz w:val="24"/>
          <w:rtl/>
        </w:rPr>
        <w:t>י</w:t>
      </w:r>
      <w:r w:rsidRPr="00775384">
        <w:rPr>
          <w:rFonts w:hint="cs"/>
          <w:sz w:val="24"/>
          <w:rtl/>
        </w:rPr>
        <w:t xml:space="preserve">יעוץ וחקיקה במשרד המשפטים </w:t>
      </w:r>
      <w:r w:rsidR="00B0134F">
        <w:rPr>
          <w:rFonts w:hint="cs"/>
          <w:sz w:val="24"/>
          <w:rtl/>
        </w:rPr>
        <w:t>מסר</w:t>
      </w:r>
      <w:r w:rsidRPr="00775384">
        <w:rPr>
          <w:rFonts w:hint="cs"/>
          <w:sz w:val="24"/>
          <w:rtl/>
        </w:rPr>
        <w:t xml:space="preserve"> </w:t>
      </w:r>
      <w:r w:rsidR="00B0134F">
        <w:rPr>
          <w:rFonts w:hint="cs"/>
          <w:sz w:val="24"/>
          <w:rtl/>
        </w:rPr>
        <w:t>ל</w:t>
      </w:r>
      <w:r w:rsidRPr="00775384">
        <w:rPr>
          <w:rFonts w:hint="cs"/>
          <w:sz w:val="24"/>
          <w:rtl/>
        </w:rPr>
        <w:t xml:space="preserve">צוות הביקורת בדצמבר 2020 כי בדיעבד הגורמים בשדה התעופה </w:t>
      </w:r>
      <w:r w:rsidR="00006CEB">
        <w:rPr>
          <w:rFonts w:hint="cs"/>
          <w:sz w:val="24"/>
          <w:rtl/>
        </w:rPr>
        <w:t xml:space="preserve">מתקשים </w:t>
      </w:r>
      <w:r w:rsidRPr="00775384">
        <w:rPr>
          <w:rFonts w:hint="cs"/>
          <w:sz w:val="24"/>
          <w:rtl/>
        </w:rPr>
        <w:t xml:space="preserve">לוודא כי יש </w:t>
      </w:r>
      <w:r w:rsidR="00006CEB">
        <w:rPr>
          <w:rFonts w:hint="cs"/>
          <w:sz w:val="24"/>
          <w:rtl/>
        </w:rPr>
        <w:t xml:space="preserve">באפשרותו של </w:t>
      </w:r>
      <w:r w:rsidR="00863D1E">
        <w:rPr>
          <w:rFonts w:hint="cs"/>
          <w:sz w:val="24"/>
          <w:rtl/>
        </w:rPr>
        <w:t>אדם ה</w:t>
      </w:r>
      <w:r w:rsidRPr="00775384">
        <w:rPr>
          <w:rFonts w:hint="cs"/>
          <w:sz w:val="24"/>
          <w:rtl/>
        </w:rPr>
        <w:t xml:space="preserve">שב מחו"ל להיכנס לבידוד ביתי בהתאם להצהרה שנתן. גם ראש אגף </w:t>
      </w:r>
      <w:r w:rsidRPr="00775384">
        <w:rPr>
          <w:rFonts w:hint="cs"/>
          <w:sz w:val="24"/>
          <w:rtl/>
        </w:rPr>
        <w:t>לוט"ר</w:t>
      </w:r>
      <w:r w:rsidRPr="00775384">
        <w:rPr>
          <w:rFonts w:hint="cs"/>
          <w:sz w:val="24"/>
          <w:rtl/>
        </w:rPr>
        <w:t xml:space="preserve">, </w:t>
      </w:r>
      <w:r w:rsidRPr="00775384">
        <w:rPr>
          <w:rFonts w:hint="cs"/>
          <w:sz w:val="24"/>
          <w:rtl/>
        </w:rPr>
        <w:t>בט"פ</w:t>
      </w:r>
      <w:r w:rsidRPr="00775384">
        <w:rPr>
          <w:rFonts w:hint="cs"/>
          <w:sz w:val="24"/>
          <w:rtl/>
        </w:rPr>
        <w:t xml:space="preserve"> ועורף </w:t>
      </w:r>
      <w:r w:rsidRPr="007C7980" w:rsidR="00B0134F">
        <w:rPr>
          <w:rFonts w:hint="cs"/>
          <w:rtl/>
        </w:rPr>
        <w:t>דאז</w:t>
      </w:r>
      <w:r w:rsidR="00B0134F">
        <w:rPr>
          <w:rFonts w:hint="cs"/>
          <w:rtl/>
        </w:rPr>
        <w:t xml:space="preserve"> </w:t>
      </w:r>
      <w:r w:rsidRPr="00775384">
        <w:rPr>
          <w:rFonts w:hint="cs"/>
          <w:sz w:val="24"/>
          <w:rtl/>
        </w:rPr>
        <w:t xml:space="preserve">התייחס לכך ומסר ב-24.1.21 </w:t>
      </w:r>
      <w:r w:rsidR="00006CEB">
        <w:rPr>
          <w:rFonts w:hint="cs"/>
          <w:sz w:val="24"/>
          <w:rtl/>
        </w:rPr>
        <w:t xml:space="preserve">לצוות הביקורת </w:t>
      </w:r>
      <w:r w:rsidRPr="00775384">
        <w:rPr>
          <w:rFonts w:hint="cs"/>
          <w:sz w:val="24"/>
          <w:rtl/>
        </w:rPr>
        <w:t xml:space="preserve">כי </w:t>
      </w:r>
      <w:r w:rsidRPr="00775384">
        <w:rPr>
          <w:rFonts w:eastAsia="Times New Roman" w:hint="cs"/>
          <w:sz w:val="24"/>
          <w:rtl/>
          <w:lang w:eastAsia="he-IL"/>
        </w:rPr>
        <w:t xml:space="preserve">אין למתשאל בשדה התעופה יכולת לברר את כל הפרטים </w:t>
      </w:r>
      <w:r w:rsidR="00006CEB">
        <w:rPr>
          <w:rFonts w:eastAsia="Times New Roman" w:hint="cs"/>
          <w:sz w:val="24"/>
          <w:rtl/>
          <w:lang w:eastAsia="he-IL"/>
        </w:rPr>
        <w:t>ש</w:t>
      </w:r>
      <w:r w:rsidRPr="00775384">
        <w:rPr>
          <w:rFonts w:eastAsia="Times New Roman" w:hint="cs"/>
          <w:sz w:val="24"/>
          <w:rtl/>
          <w:lang w:eastAsia="he-IL"/>
        </w:rPr>
        <w:t xml:space="preserve">נדרש החוזר מחו"ל להציג כדי לשכנע את המתשאל </w:t>
      </w:r>
      <w:r w:rsidR="00006CEB">
        <w:rPr>
          <w:rFonts w:eastAsia="Times New Roman" w:hint="cs"/>
          <w:sz w:val="24"/>
          <w:rtl/>
          <w:lang w:eastAsia="he-IL"/>
        </w:rPr>
        <w:t>שבאפשרותו לשהות</w:t>
      </w:r>
      <w:r w:rsidRPr="00775384">
        <w:rPr>
          <w:rFonts w:eastAsia="Times New Roman" w:hint="cs"/>
          <w:sz w:val="24"/>
          <w:rtl/>
          <w:lang w:eastAsia="he-IL"/>
        </w:rPr>
        <w:t xml:space="preserve"> </w:t>
      </w:r>
      <w:r w:rsidR="00006CEB">
        <w:rPr>
          <w:rFonts w:eastAsia="Times New Roman" w:hint="cs"/>
          <w:sz w:val="24"/>
          <w:rtl/>
          <w:lang w:eastAsia="he-IL"/>
        </w:rPr>
        <w:t>ב</w:t>
      </w:r>
      <w:r w:rsidRPr="00775384">
        <w:rPr>
          <w:rFonts w:eastAsia="Times New Roman" w:hint="cs"/>
          <w:sz w:val="24"/>
          <w:rtl/>
          <w:lang w:eastAsia="he-IL"/>
        </w:rPr>
        <w:t>בידוד ביתי.</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ב</w:t>
      </w:r>
      <w:r w:rsidRPr="00775384">
        <w:rPr>
          <w:sz w:val="24"/>
          <w:rtl/>
        </w:rPr>
        <w:t xml:space="preserve">-10.4.20 </w:t>
      </w:r>
      <w:r w:rsidRPr="00775384">
        <w:rPr>
          <w:rFonts w:hint="cs"/>
          <w:sz w:val="24"/>
          <w:rtl/>
        </w:rPr>
        <w:t>הנחה</w:t>
      </w:r>
      <w:r w:rsidRPr="00775384">
        <w:rPr>
          <w:sz w:val="24"/>
          <w:rtl/>
        </w:rPr>
        <w:t xml:space="preserve"> ראש </w:t>
      </w:r>
      <w:r w:rsidRPr="00775384">
        <w:rPr>
          <w:rFonts w:hint="cs"/>
          <w:sz w:val="24"/>
          <w:rtl/>
        </w:rPr>
        <w:t>המל</w:t>
      </w:r>
      <w:r w:rsidRPr="00775384">
        <w:rPr>
          <w:sz w:val="24"/>
          <w:rtl/>
        </w:rPr>
        <w:t>"ל</w:t>
      </w:r>
      <w:r w:rsidRPr="00775384">
        <w:rPr>
          <w:sz w:val="24"/>
          <w:rtl/>
        </w:rPr>
        <w:t xml:space="preserve"> </w:t>
      </w:r>
      <w:r w:rsidRPr="007C7980" w:rsidR="00B0134F">
        <w:rPr>
          <w:rFonts w:hint="cs"/>
          <w:rtl/>
        </w:rPr>
        <w:t>דאז</w:t>
      </w:r>
      <w:r w:rsidR="00B0134F">
        <w:rPr>
          <w:rFonts w:hint="cs"/>
          <w:rtl/>
        </w:rPr>
        <w:t xml:space="preserve"> </w:t>
      </w:r>
      <w:r w:rsidRPr="00775384">
        <w:rPr>
          <w:rFonts w:hint="cs"/>
          <w:sz w:val="24"/>
          <w:rtl/>
        </w:rPr>
        <w:t xml:space="preserve">את ראש אגף </w:t>
      </w:r>
      <w:r w:rsidRPr="00775384">
        <w:rPr>
          <w:rFonts w:hint="cs"/>
          <w:sz w:val="24"/>
          <w:rtl/>
        </w:rPr>
        <w:t>לוט"ר</w:t>
      </w:r>
      <w:r w:rsidRPr="00775384">
        <w:rPr>
          <w:rFonts w:hint="cs"/>
          <w:sz w:val="24"/>
          <w:rtl/>
        </w:rPr>
        <w:t xml:space="preserve">, </w:t>
      </w:r>
      <w:r w:rsidRPr="00775384">
        <w:rPr>
          <w:rFonts w:hint="cs"/>
          <w:sz w:val="24"/>
          <w:rtl/>
        </w:rPr>
        <w:t>בט"פ</w:t>
      </w:r>
      <w:r w:rsidRPr="00775384">
        <w:rPr>
          <w:rFonts w:hint="cs"/>
          <w:sz w:val="24"/>
          <w:rtl/>
        </w:rPr>
        <w:t xml:space="preserve"> ועורף</w:t>
      </w:r>
      <w:r w:rsidRPr="00775384">
        <w:rPr>
          <w:sz w:val="24"/>
          <w:rtl/>
        </w:rPr>
        <w:t xml:space="preserve"> </w:t>
      </w:r>
      <w:r w:rsidRPr="007C7980" w:rsidR="00B0134F">
        <w:rPr>
          <w:rFonts w:hint="cs"/>
          <w:rtl/>
        </w:rPr>
        <w:t>דאז</w:t>
      </w:r>
      <w:r w:rsidR="00B0134F">
        <w:rPr>
          <w:rFonts w:hint="cs"/>
          <w:rtl/>
        </w:rPr>
        <w:t xml:space="preserve"> </w:t>
      </w:r>
      <w:r w:rsidRPr="00775384">
        <w:rPr>
          <w:sz w:val="24"/>
          <w:rtl/>
        </w:rPr>
        <w:t xml:space="preserve">כי </w:t>
      </w:r>
      <w:r w:rsidRPr="00775384">
        <w:rPr>
          <w:rFonts w:hint="cs"/>
          <w:sz w:val="24"/>
          <w:rtl/>
        </w:rPr>
        <w:t>כדי</w:t>
      </w:r>
      <w:r w:rsidRPr="00775384">
        <w:rPr>
          <w:sz w:val="24"/>
          <w:rtl/>
        </w:rPr>
        <w:t xml:space="preserve"> לממש את כוונת </w:t>
      </w:r>
      <w:r w:rsidR="00B0134F">
        <w:rPr>
          <w:rFonts w:hint="cs"/>
          <w:sz w:val="24"/>
          <w:rtl/>
        </w:rPr>
        <w:t>ראה"ם</w:t>
      </w:r>
      <w:r w:rsidR="00B0134F">
        <w:rPr>
          <w:rFonts w:hint="cs"/>
          <w:sz w:val="24"/>
          <w:rtl/>
        </w:rPr>
        <w:t xml:space="preserve"> </w:t>
      </w:r>
      <w:r w:rsidRPr="007C7980" w:rsidR="00B0134F">
        <w:rPr>
          <w:rFonts w:hint="cs"/>
          <w:rtl/>
        </w:rPr>
        <w:t>דאז</w:t>
      </w:r>
      <w:r w:rsidRPr="00775384">
        <w:rPr>
          <w:sz w:val="24"/>
          <w:rtl/>
        </w:rPr>
        <w:t xml:space="preserve"> שכל </w:t>
      </w:r>
      <w:r>
        <w:rPr>
          <w:rFonts w:hint="cs"/>
          <w:sz w:val="24"/>
          <w:rtl/>
        </w:rPr>
        <w:t>הנכנסים</w:t>
      </w:r>
      <w:r w:rsidRPr="00775384">
        <w:rPr>
          <w:sz w:val="24"/>
          <w:rtl/>
        </w:rPr>
        <w:t xml:space="preserve"> מחו"ל יעברו לשהייה במלוניות</w:t>
      </w:r>
      <w:r w:rsidR="00006CEB">
        <w:rPr>
          <w:rFonts w:hint="cs"/>
          <w:sz w:val="24"/>
          <w:rtl/>
        </w:rPr>
        <w:t>,</w:t>
      </w:r>
      <w:r w:rsidRPr="00775384">
        <w:rPr>
          <w:sz w:val="24"/>
          <w:rtl/>
        </w:rPr>
        <w:t xml:space="preserve"> </w:t>
      </w:r>
      <w:r w:rsidRPr="00775384">
        <w:rPr>
          <w:rFonts w:hint="cs"/>
          <w:sz w:val="24"/>
          <w:rtl/>
        </w:rPr>
        <w:t>יש לעשות זאת</w:t>
      </w:r>
      <w:r w:rsidRPr="00775384">
        <w:rPr>
          <w:sz w:val="24"/>
          <w:rtl/>
        </w:rPr>
        <w:t xml:space="preserve"> באמצעות </w:t>
      </w:r>
      <w:r w:rsidRPr="00775384">
        <w:rPr>
          <w:rFonts w:hint="cs"/>
          <w:sz w:val="24"/>
          <w:rtl/>
        </w:rPr>
        <w:t>תקש</w:t>
      </w:r>
      <w:r w:rsidRPr="00775384">
        <w:rPr>
          <w:sz w:val="24"/>
          <w:rtl/>
        </w:rPr>
        <w:t>"ח</w:t>
      </w:r>
      <w:r w:rsidRPr="00775384">
        <w:rPr>
          <w:sz w:val="24"/>
          <w:rtl/>
        </w:rPr>
        <w:t xml:space="preserve"> חדש</w:t>
      </w:r>
      <w:r w:rsidR="00006CEB">
        <w:rPr>
          <w:rFonts w:hint="cs"/>
          <w:sz w:val="24"/>
          <w:rtl/>
        </w:rPr>
        <w:t>ה</w:t>
      </w:r>
      <w:r w:rsidRPr="00775384">
        <w:rPr>
          <w:sz w:val="24"/>
          <w:rtl/>
        </w:rPr>
        <w:t xml:space="preserve"> או באמצעות חידוד התשאול בשדה התעופה (בנוגע ליכולתו של החוזר מחו"ל לבצע בידוד ביתי). </w:t>
      </w:r>
      <w:r w:rsidRPr="00775384">
        <w:rPr>
          <w:rFonts w:hint="cs"/>
          <w:sz w:val="24"/>
          <w:rtl/>
        </w:rPr>
        <w:t>בהתאם</w:t>
      </w:r>
      <w:r w:rsidRPr="00775384">
        <w:rPr>
          <w:sz w:val="24"/>
          <w:rtl/>
        </w:rPr>
        <w:t xml:space="preserve"> לכך, </w:t>
      </w:r>
      <w:r w:rsidRPr="00775384">
        <w:rPr>
          <w:rFonts w:hint="cs"/>
          <w:sz w:val="24"/>
          <w:rtl/>
        </w:rPr>
        <w:t>ב</w:t>
      </w:r>
      <w:r w:rsidRPr="00775384">
        <w:rPr>
          <w:sz w:val="24"/>
          <w:rtl/>
        </w:rPr>
        <w:t xml:space="preserve">-10.4.20 </w:t>
      </w:r>
      <w:r w:rsidRPr="00775384">
        <w:rPr>
          <w:rFonts w:hint="cs"/>
          <w:sz w:val="24"/>
          <w:rtl/>
        </w:rPr>
        <w:t xml:space="preserve">פנה </w:t>
      </w:r>
      <w:r w:rsidRPr="00775384">
        <w:rPr>
          <w:sz w:val="24"/>
          <w:rtl/>
        </w:rPr>
        <w:t xml:space="preserve">ראש אגף </w:t>
      </w:r>
      <w:r w:rsidRPr="00775384">
        <w:rPr>
          <w:rFonts w:hint="cs"/>
          <w:sz w:val="24"/>
          <w:rtl/>
        </w:rPr>
        <w:t>לוט</w:t>
      </w:r>
      <w:r w:rsidRPr="00775384">
        <w:rPr>
          <w:sz w:val="24"/>
          <w:rtl/>
        </w:rPr>
        <w:t>"ר</w:t>
      </w:r>
      <w:r w:rsidRPr="00775384">
        <w:rPr>
          <w:sz w:val="24"/>
          <w:rtl/>
        </w:rPr>
        <w:t xml:space="preserve"> </w:t>
      </w:r>
      <w:r w:rsidRPr="00775384">
        <w:rPr>
          <w:rFonts w:hint="cs"/>
          <w:sz w:val="24"/>
          <w:rtl/>
        </w:rPr>
        <w:t>בט</w:t>
      </w:r>
      <w:r w:rsidRPr="00775384">
        <w:rPr>
          <w:sz w:val="24"/>
          <w:rtl/>
        </w:rPr>
        <w:t>"פ</w:t>
      </w:r>
      <w:r w:rsidRPr="00775384">
        <w:rPr>
          <w:sz w:val="24"/>
          <w:rtl/>
        </w:rPr>
        <w:t xml:space="preserve"> ועורף </w:t>
      </w:r>
      <w:r w:rsidRPr="007C7980" w:rsidR="00B0134F">
        <w:rPr>
          <w:rFonts w:hint="cs"/>
          <w:rtl/>
        </w:rPr>
        <w:t>דאז</w:t>
      </w:r>
      <w:r w:rsidR="00B0134F">
        <w:rPr>
          <w:rFonts w:hint="cs"/>
          <w:rtl/>
        </w:rPr>
        <w:t xml:space="preserve"> </w:t>
      </w:r>
      <w:r w:rsidRPr="00775384">
        <w:rPr>
          <w:rFonts w:hint="cs"/>
          <w:sz w:val="24"/>
          <w:rtl/>
        </w:rPr>
        <w:t>למנכ"ל משרד</w:t>
      </w:r>
      <w:r w:rsidRPr="00775384">
        <w:rPr>
          <w:sz w:val="24"/>
          <w:rtl/>
        </w:rPr>
        <w:t xml:space="preserve"> הבריאות </w:t>
      </w:r>
      <w:r w:rsidRPr="007C7980" w:rsidR="00B0134F">
        <w:rPr>
          <w:rFonts w:hint="cs"/>
          <w:rtl/>
        </w:rPr>
        <w:t>דאז</w:t>
      </w:r>
      <w:r w:rsidR="00B0134F">
        <w:rPr>
          <w:rFonts w:hint="cs"/>
          <w:rtl/>
        </w:rPr>
        <w:t xml:space="preserve"> </w:t>
      </w:r>
      <w:r w:rsidRPr="00775384">
        <w:rPr>
          <w:rFonts w:hint="cs"/>
          <w:sz w:val="24"/>
          <w:rtl/>
        </w:rPr>
        <w:t>בבקשה ש"משרד הבריאות י</w:t>
      </w:r>
      <w:r w:rsidRPr="00775384">
        <w:rPr>
          <w:sz w:val="24"/>
          <w:rtl/>
        </w:rPr>
        <w:t xml:space="preserve">קשיח את השאלון לשבים </w:t>
      </w:r>
      <w:r>
        <w:rPr>
          <w:rFonts w:hint="cs"/>
          <w:sz w:val="24"/>
          <w:rtl/>
        </w:rPr>
        <w:t xml:space="preserve">[נכנסים] </w:t>
      </w:r>
      <w:r w:rsidRPr="00775384">
        <w:rPr>
          <w:sz w:val="24"/>
          <w:rtl/>
        </w:rPr>
        <w:t xml:space="preserve">מחו"ל בהקשר </w:t>
      </w:r>
      <w:r w:rsidRPr="00775384">
        <w:rPr>
          <w:rFonts w:hint="cs"/>
          <w:sz w:val="24"/>
          <w:rtl/>
        </w:rPr>
        <w:t>ה</w:t>
      </w:r>
      <w:r w:rsidRPr="00775384">
        <w:rPr>
          <w:sz w:val="24"/>
          <w:rtl/>
        </w:rPr>
        <w:t xml:space="preserve">מסוגלות לבידוד ביתי </w:t>
      </w:r>
      <w:r w:rsidRPr="00775384">
        <w:rPr>
          <w:rFonts w:hint="cs"/>
          <w:sz w:val="24"/>
          <w:rtl/>
        </w:rPr>
        <w:t>ויבצע</w:t>
      </w:r>
      <w:r w:rsidRPr="00775384">
        <w:rPr>
          <w:sz w:val="24"/>
          <w:rtl/>
        </w:rPr>
        <w:t xml:space="preserve"> </w:t>
      </w:r>
      <w:r w:rsidRPr="00775384">
        <w:rPr>
          <w:rFonts w:hint="cs"/>
          <w:sz w:val="24"/>
          <w:rtl/>
        </w:rPr>
        <w:t>מערך</w:t>
      </w:r>
      <w:r w:rsidRPr="00775384">
        <w:rPr>
          <w:sz w:val="24"/>
          <w:rtl/>
        </w:rPr>
        <w:t xml:space="preserve"> תשאול וסינון קפדני יותר</w:t>
      </w:r>
      <w:r w:rsidRPr="00775384">
        <w:rPr>
          <w:rFonts w:hint="cs"/>
          <w:sz w:val="24"/>
          <w:rtl/>
        </w:rPr>
        <w:t>"</w:t>
      </w:r>
      <w:r w:rsidRPr="00775384">
        <w:rPr>
          <w:sz w:val="24"/>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לקראת </w:t>
      </w:r>
      <w:r w:rsidR="00863D1E">
        <w:rPr>
          <w:rFonts w:hint="cs"/>
          <w:sz w:val="24"/>
          <w:rtl/>
        </w:rPr>
        <w:t>מועד פקיעת תוקפה של</w:t>
      </w:r>
      <w:r w:rsidRPr="00775384">
        <w:rPr>
          <w:rFonts w:hint="cs"/>
          <w:sz w:val="24"/>
          <w:rtl/>
        </w:rPr>
        <w:t xml:space="preserve"> </w:t>
      </w:r>
      <w:r w:rsidRPr="00775384">
        <w:rPr>
          <w:rFonts w:hint="cs"/>
          <w:sz w:val="24"/>
          <w:rtl/>
        </w:rPr>
        <w:t>תקש"ח</w:t>
      </w:r>
      <w:r w:rsidRPr="00775384">
        <w:rPr>
          <w:rFonts w:hint="cs"/>
          <w:sz w:val="24"/>
          <w:rtl/>
        </w:rPr>
        <w:t xml:space="preserve"> ה</w:t>
      </w:r>
      <w:r>
        <w:rPr>
          <w:rFonts w:hint="cs"/>
          <w:sz w:val="24"/>
          <w:rtl/>
        </w:rPr>
        <w:t>נכנסים</w:t>
      </w:r>
      <w:r w:rsidRPr="00775384">
        <w:rPr>
          <w:rFonts w:hint="cs"/>
          <w:sz w:val="24"/>
          <w:rtl/>
        </w:rPr>
        <w:t xml:space="preserve"> מחו"ל </w:t>
      </w:r>
      <w:r>
        <w:rPr>
          <w:rFonts w:hint="cs"/>
          <w:sz w:val="24"/>
          <w:rtl/>
        </w:rPr>
        <w:t>שנקבע ל-10 ימים ממועד פרסומו</w:t>
      </w:r>
      <w:r w:rsidR="00006CEB">
        <w:rPr>
          <w:rFonts w:hint="cs"/>
          <w:sz w:val="24"/>
          <w:rtl/>
        </w:rPr>
        <w:t>,</w:t>
      </w:r>
      <w:r>
        <w:rPr>
          <w:rFonts w:hint="cs"/>
          <w:sz w:val="24"/>
          <w:rtl/>
        </w:rPr>
        <w:t xml:space="preserve"> </w:t>
      </w:r>
      <w:r w:rsidRPr="00775384">
        <w:rPr>
          <w:rFonts w:hint="cs"/>
          <w:sz w:val="24"/>
          <w:rtl/>
        </w:rPr>
        <w:t xml:space="preserve">קיים </w:t>
      </w:r>
      <w:r w:rsidRPr="00775384">
        <w:rPr>
          <w:rFonts w:hint="cs"/>
          <w:sz w:val="24"/>
          <w:rtl/>
        </w:rPr>
        <w:t>ראה"ם</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 xml:space="preserve">ב-11.4.20 התייעצות טלפונית בהשתתפות </w:t>
      </w:r>
      <w:r w:rsidR="00006CEB">
        <w:rPr>
          <w:rFonts w:hint="cs"/>
          <w:sz w:val="24"/>
          <w:rtl/>
        </w:rPr>
        <w:t>כמה</w:t>
      </w:r>
      <w:r w:rsidRPr="00775384" w:rsidR="00006CEB">
        <w:rPr>
          <w:rFonts w:hint="cs"/>
          <w:sz w:val="24"/>
          <w:rtl/>
        </w:rPr>
        <w:t xml:space="preserve"> </w:t>
      </w:r>
      <w:r w:rsidRPr="00775384">
        <w:rPr>
          <w:rFonts w:hint="cs"/>
          <w:sz w:val="24"/>
          <w:rtl/>
        </w:rPr>
        <w:t xml:space="preserve">שרים, היועמ"ש לממשלה, ראש </w:t>
      </w:r>
      <w:r w:rsidRPr="00775384">
        <w:rPr>
          <w:rFonts w:hint="cs"/>
          <w:sz w:val="24"/>
          <w:rtl/>
        </w:rPr>
        <w:t>המל"ל</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ובכירים נוספים</w:t>
      </w:r>
      <w:r>
        <w:rPr>
          <w:rStyle w:val="FootnoteReference1"/>
          <w:sz w:val="24"/>
          <w:rtl/>
        </w:rPr>
        <w:footnoteReference w:id="126"/>
      </w:r>
      <w:r w:rsidRPr="00775384">
        <w:rPr>
          <w:rFonts w:hint="cs"/>
          <w:sz w:val="24"/>
          <w:rtl/>
        </w:rPr>
        <w:t xml:space="preserve">. בדיון זה הסביר </w:t>
      </w:r>
      <w:r w:rsidR="00B0134F">
        <w:rPr>
          <w:rFonts w:hint="cs"/>
          <w:sz w:val="24"/>
          <w:rtl/>
        </w:rPr>
        <w:t>ה</w:t>
      </w:r>
      <w:r w:rsidRPr="00775384">
        <w:rPr>
          <w:rFonts w:hint="cs"/>
          <w:sz w:val="24"/>
          <w:rtl/>
        </w:rPr>
        <w:t xml:space="preserve">יועמ"ש לממשלה כי </w:t>
      </w:r>
      <w:r w:rsidR="00006CEB">
        <w:rPr>
          <w:rFonts w:hint="cs"/>
          <w:sz w:val="24"/>
          <w:rtl/>
        </w:rPr>
        <w:t>להבדיל</w:t>
      </w:r>
      <w:r w:rsidRPr="00775384" w:rsidR="00006CEB">
        <w:rPr>
          <w:rFonts w:hint="cs"/>
          <w:sz w:val="24"/>
          <w:rtl/>
        </w:rPr>
        <w:t xml:space="preserve"> </w:t>
      </w:r>
      <w:r w:rsidRPr="00775384">
        <w:rPr>
          <w:rFonts w:hint="cs"/>
          <w:sz w:val="24"/>
          <w:rtl/>
        </w:rPr>
        <w:t xml:space="preserve">מהאמור </w:t>
      </w:r>
      <w:r w:rsidRPr="00775384">
        <w:rPr>
          <w:rFonts w:hint="cs"/>
          <w:sz w:val="24"/>
          <w:rtl/>
        </w:rPr>
        <w:t>בתקש"ח</w:t>
      </w:r>
      <w:r w:rsidRPr="00775384">
        <w:rPr>
          <w:rFonts w:hint="cs"/>
          <w:sz w:val="24"/>
          <w:rtl/>
        </w:rPr>
        <w:t xml:space="preserve"> "אני לא בטוח שמתשאלים את כולם [ה</w:t>
      </w:r>
      <w:r>
        <w:rPr>
          <w:rFonts w:hint="cs"/>
          <w:sz w:val="24"/>
          <w:rtl/>
        </w:rPr>
        <w:t>נכנסים</w:t>
      </w:r>
      <w:r w:rsidRPr="00775384">
        <w:rPr>
          <w:rFonts w:hint="cs"/>
          <w:sz w:val="24"/>
          <w:rtl/>
        </w:rPr>
        <w:t xml:space="preserve"> מחו"ל], היום שולחים את רוב האנשים מנתב"ג הביתה כי הם אומרים שיש להם פתרון בבית". בהקשר זה ציין </w:t>
      </w:r>
      <w:r w:rsidRPr="00775384">
        <w:rPr>
          <w:rFonts w:hint="cs"/>
          <w:sz w:val="24"/>
          <w:rtl/>
        </w:rPr>
        <w:t>ראה</w:t>
      </w:r>
      <w:r w:rsidRPr="00775384">
        <w:rPr>
          <w:sz w:val="24"/>
          <w:rtl/>
        </w:rPr>
        <w:t>"</w:t>
      </w:r>
      <w:r w:rsidRPr="00775384">
        <w:rPr>
          <w:rFonts w:hint="cs"/>
          <w:sz w:val="24"/>
          <w:rtl/>
        </w:rPr>
        <w:t>ם</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כי "מה שקורה בפועל הוא שהחריגות [שהחריגה] הזו [הפניית אנשים לבידוד בייתי] הופכת לנורמה, זו הבעיה".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במהלך ההתייעצות עלו רעיונות שונים לשיפור השגת היעד של בידוד ה</w:t>
      </w:r>
      <w:r>
        <w:rPr>
          <w:rFonts w:hint="cs"/>
          <w:sz w:val="24"/>
          <w:rtl/>
        </w:rPr>
        <w:t>נכנסים</w:t>
      </w:r>
      <w:r w:rsidRPr="00775384">
        <w:rPr>
          <w:rFonts w:hint="cs"/>
          <w:sz w:val="24"/>
          <w:rtl/>
        </w:rPr>
        <w:t xml:space="preserve"> מחו"ל, כגון הטלת קנס כבד (כ-10,000 ש"ח) על הפרת חובת בידוד </w:t>
      </w:r>
      <w:r w:rsidR="00863D1E">
        <w:rPr>
          <w:rFonts w:hint="cs"/>
          <w:sz w:val="24"/>
          <w:rtl/>
        </w:rPr>
        <w:t>ו</w:t>
      </w:r>
      <w:r w:rsidRPr="00775384">
        <w:rPr>
          <w:rFonts w:hint="cs"/>
          <w:sz w:val="24"/>
          <w:rtl/>
        </w:rPr>
        <w:t>ביצוע מעקב אחר כל אחד הנכנסים לישראל על ידי משטרת ישראל</w:t>
      </w:r>
      <w:r w:rsidR="00C12B43">
        <w:rPr>
          <w:rFonts w:hint="cs"/>
          <w:sz w:val="24"/>
          <w:rtl/>
        </w:rPr>
        <w:t>. כמו כן</w:t>
      </w:r>
      <w:r w:rsidRPr="00775384">
        <w:rPr>
          <w:rFonts w:hint="cs"/>
          <w:sz w:val="24"/>
          <w:rtl/>
        </w:rPr>
        <w:t xml:space="preserve"> </w:t>
      </w:r>
      <w:r w:rsidR="00C12B43">
        <w:rPr>
          <w:rFonts w:hint="cs"/>
          <w:sz w:val="24"/>
          <w:rtl/>
        </w:rPr>
        <w:t>הוצע לבצע</w:t>
      </w:r>
      <w:r w:rsidRPr="00775384">
        <w:rPr>
          <w:rFonts w:hint="cs"/>
          <w:sz w:val="24"/>
          <w:rtl/>
        </w:rPr>
        <w:t xml:space="preserve"> בדיקות מעבדה לנכנסים לישראל.</w:t>
      </w:r>
    </w:p>
    <w:p w:rsidR="00A805BB" w:rsidP="006B7730">
      <w:pPr>
        <w:spacing w:line="269" w:lineRule="auto"/>
        <w:rPr>
          <w:sz w:val="24"/>
          <w:rtl/>
        </w:rPr>
      </w:pPr>
    </w:p>
    <w:p w:rsidR="00A805BB" w:rsidRPr="00775384" w:rsidP="006B7730">
      <w:pPr>
        <w:spacing w:line="269" w:lineRule="auto"/>
        <w:rPr>
          <w:sz w:val="24"/>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775384">
        <w:rPr>
          <w:rFonts w:hint="cs"/>
          <w:sz w:val="24"/>
          <w:rtl/>
        </w:rPr>
        <w:t xml:space="preserve">עוד </w:t>
      </w:r>
      <w:r w:rsidR="00C12B43">
        <w:rPr>
          <w:rFonts w:hint="cs"/>
          <w:sz w:val="24"/>
          <w:rtl/>
        </w:rPr>
        <w:t>הו</w:t>
      </w:r>
      <w:r w:rsidRPr="00775384">
        <w:rPr>
          <w:rFonts w:hint="cs"/>
          <w:sz w:val="24"/>
          <w:rtl/>
        </w:rPr>
        <w:t>על</w:t>
      </w:r>
      <w:r w:rsidR="00C12B43">
        <w:rPr>
          <w:rFonts w:hint="cs"/>
          <w:sz w:val="24"/>
          <w:rtl/>
        </w:rPr>
        <w:t>ת</w:t>
      </w:r>
      <w:r w:rsidRPr="00775384">
        <w:rPr>
          <w:rFonts w:hint="cs"/>
          <w:sz w:val="24"/>
          <w:rtl/>
        </w:rPr>
        <w:t xml:space="preserve">ה בהתייעצות זו </w:t>
      </w:r>
      <w:r w:rsidR="00C12B43">
        <w:rPr>
          <w:rFonts w:hint="cs"/>
          <w:sz w:val="24"/>
          <w:rtl/>
        </w:rPr>
        <w:t>ה</w:t>
      </w:r>
      <w:r w:rsidRPr="00775384">
        <w:rPr>
          <w:rFonts w:hint="cs"/>
          <w:sz w:val="24"/>
          <w:rtl/>
        </w:rPr>
        <w:t xml:space="preserve">בעייתיות </w:t>
      </w:r>
      <w:r w:rsidR="00C12B43">
        <w:rPr>
          <w:rFonts w:hint="cs"/>
          <w:sz w:val="24"/>
          <w:rtl/>
        </w:rPr>
        <w:t>ש</w:t>
      </w:r>
      <w:r w:rsidRPr="00775384">
        <w:rPr>
          <w:rFonts w:hint="cs"/>
          <w:sz w:val="24"/>
          <w:rtl/>
        </w:rPr>
        <w:t xml:space="preserve">בכפיית בידוד במלוניות </w:t>
      </w:r>
      <w:r w:rsidR="00C12B43">
        <w:rPr>
          <w:rFonts w:hint="cs"/>
          <w:sz w:val="24"/>
          <w:rtl/>
        </w:rPr>
        <w:t xml:space="preserve">על </w:t>
      </w:r>
      <w:r w:rsidRPr="00775384">
        <w:rPr>
          <w:rFonts w:hint="cs"/>
          <w:sz w:val="24"/>
          <w:rtl/>
        </w:rPr>
        <w:t xml:space="preserve">כל מי ששב מחו"ל אף שלא הוכח שהוא חולה, </w:t>
      </w:r>
      <w:r w:rsidR="00C12B43">
        <w:rPr>
          <w:rFonts w:hint="cs"/>
          <w:sz w:val="24"/>
          <w:rtl/>
        </w:rPr>
        <w:t>לנוכח העובדה</w:t>
      </w:r>
      <w:r w:rsidRPr="00775384">
        <w:rPr>
          <w:rFonts w:hint="cs"/>
          <w:sz w:val="24"/>
          <w:rtl/>
        </w:rPr>
        <w:t xml:space="preserve"> שהמדינה מתירה בידוד ביתי לחולים מאומתים</w:t>
      </w:r>
      <w:r w:rsidR="00C12B43">
        <w:rPr>
          <w:rFonts w:hint="cs"/>
          <w:sz w:val="24"/>
          <w:rtl/>
        </w:rPr>
        <w:t xml:space="preserve"> מישראל</w:t>
      </w:r>
      <w:r w:rsidRPr="00775384">
        <w:rPr>
          <w:rFonts w:hint="cs"/>
          <w:sz w:val="24"/>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34ADD" w:rsidP="006B7730">
      <w:pPr>
        <w:spacing w:line="269" w:lineRule="auto"/>
        <w:rPr>
          <w:sz w:val="24"/>
          <w:rtl/>
        </w:rPr>
      </w:pPr>
      <w:r w:rsidRPr="00775384">
        <w:rPr>
          <w:rFonts w:hint="cs"/>
          <w:sz w:val="24"/>
          <w:rtl/>
        </w:rPr>
        <w:t xml:space="preserve">במהלך ההתייעצות הציגו עוזר השר להתגוננות וראש אגף </w:t>
      </w:r>
      <w:r w:rsidRPr="00775384">
        <w:rPr>
          <w:rFonts w:hint="cs"/>
          <w:sz w:val="24"/>
          <w:rtl/>
        </w:rPr>
        <w:t>לוט"ר</w:t>
      </w:r>
      <w:r w:rsidRPr="00775384">
        <w:rPr>
          <w:rFonts w:hint="cs"/>
          <w:sz w:val="24"/>
          <w:rtl/>
        </w:rPr>
        <w:t xml:space="preserve">, </w:t>
      </w:r>
      <w:r w:rsidRPr="00775384">
        <w:rPr>
          <w:rFonts w:hint="cs"/>
          <w:sz w:val="24"/>
          <w:rtl/>
        </w:rPr>
        <w:t>בט"פ</w:t>
      </w:r>
      <w:r w:rsidRPr="00775384">
        <w:rPr>
          <w:rFonts w:hint="cs"/>
          <w:sz w:val="24"/>
          <w:rtl/>
        </w:rPr>
        <w:t xml:space="preserve"> ועורף </w:t>
      </w:r>
      <w:r w:rsidRPr="007C7980" w:rsidR="00B0134F">
        <w:rPr>
          <w:rFonts w:hint="cs"/>
          <w:rtl/>
        </w:rPr>
        <w:t>דאז</w:t>
      </w:r>
      <w:r w:rsidR="00B0134F">
        <w:rPr>
          <w:rFonts w:hint="cs"/>
          <w:rtl/>
        </w:rPr>
        <w:t xml:space="preserve"> </w:t>
      </w:r>
      <w:r w:rsidRPr="00775384">
        <w:rPr>
          <w:rFonts w:hint="cs"/>
          <w:sz w:val="24"/>
          <w:rtl/>
        </w:rPr>
        <w:t xml:space="preserve">למקבלי ההחלטות כי עלות </w:t>
      </w:r>
      <w:r w:rsidR="00C12B43">
        <w:rPr>
          <w:rFonts w:hint="cs"/>
          <w:sz w:val="24"/>
          <w:rtl/>
        </w:rPr>
        <w:t>ה</w:t>
      </w:r>
      <w:r w:rsidRPr="00775384">
        <w:rPr>
          <w:rFonts w:hint="cs"/>
          <w:sz w:val="24"/>
          <w:rtl/>
        </w:rPr>
        <w:t xml:space="preserve">שהייה של אדם במלונית </w:t>
      </w:r>
      <w:r w:rsidR="00C12B43">
        <w:rPr>
          <w:rFonts w:hint="cs"/>
          <w:sz w:val="24"/>
          <w:rtl/>
        </w:rPr>
        <w:t>היא</w:t>
      </w:r>
      <w:r w:rsidRPr="00775384">
        <w:rPr>
          <w:rFonts w:hint="cs"/>
          <w:sz w:val="24"/>
          <w:rtl/>
        </w:rPr>
        <w:t xml:space="preserve"> 850 </w:t>
      </w:r>
      <w:r w:rsidR="00C12B43">
        <w:rPr>
          <w:rFonts w:hint="cs"/>
          <w:sz w:val="24"/>
          <w:rtl/>
        </w:rPr>
        <w:t xml:space="preserve">- </w:t>
      </w:r>
      <w:r w:rsidRPr="00775384">
        <w:rPr>
          <w:rFonts w:hint="cs"/>
          <w:sz w:val="24"/>
          <w:rtl/>
        </w:rPr>
        <w:t>900 ש"ח ביום</w:t>
      </w:r>
      <w:r>
        <w:rPr>
          <w:rStyle w:val="FootnoteReference1"/>
          <w:sz w:val="24"/>
          <w:rtl/>
        </w:rPr>
        <w:footnoteReference w:id="127"/>
      </w:r>
      <w:r w:rsidRPr="00775384">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sz w:val="24"/>
          <w:rtl/>
        </w:rPr>
      </w:pPr>
      <w:r w:rsidRPr="00775384">
        <w:rPr>
          <w:rFonts w:hint="cs"/>
          <w:b/>
          <w:bCs/>
          <w:sz w:val="24"/>
          <w:rtl/>
        </w:rPr>
        <w:t xml:space="preserve">עולה כי </w:t>
      </w:r>
      <w:r w:rsidRPr="00775384">
        <w:rPr>
          <w:rFonts w:hint="cs"/>
          <w:b/>
          <w:bCs/>
          <w:sz w:val="24"/>
          <w:rtl/>
        </w:rPr>
        <w:t>תקש"ח</w:t>
      </w:r>
      <w:r w:rsidRPr="00775384">
        <w:rPr>
          <w:rFonts w:hint="cs"/>
          <w:b/>
          <w:bCs/>
          <w:sz w:val="24"/>
          <w:rtl/>
        </w:rPr>
        <w:t xml:space="preserve"> </w:t>
      </w:r>
      <w:r>
        <w:rPr>
          <w:rFonts w:hint="cs"/>
          <w:b/>
          <w:bCs/>
          <w:sz w:val="24"/>
          <w:rtl/>
        </w:rPr>
        <w:t xml:space="preserve">הנכנסים מחו"ל שהותקנו </w:t>
      </w:r>
      <w:r w:rsidRPr="00775384">
        <w:rPr>
          <w:rFonts w:hint="cs"/>
          <w:b/>
          <w:bCs/>
          <w:sz w:val="24"/>
          <w:rtl/>
        </w:rPr>
        <w:t>לא הביא</w:t>
      </w:r>
      <w:r>
        <w:rPr>
          <w:rFonts w:hint="cs"/>
          <w:b/>
          <w:bCs/>
          <w:sz w:val="24"/>
          <w:rtl/>
        </w:rPr>
        <w:t>ו</w:t>
      </w:r>
      <w:r w:rsidRPr="00775384">
        <w:rPr>
          <w:rFonts w:hint="cs"/>
          <w:b/>
          <w:bCs/>
          <w:sz w:val="24"/>
          <w:rtl/>
        </w:rPr>
        <w:t xml:space="preserve"> להשגת היעד</w:t>
      </w:r>
      <w:r>
        <w:rPr>
          <w:rFonts w:hint="cs"/>
          <w:b/>
          <w:bCs/>
          <w:sz w:val="24"/>
          <w:rtl/>
        </w:rPr>
        <w:t xml:space="preserve"> שקבע </w:t>
      </w:r>
      <w:r>
        <w:rPr>
          <w:rFonts w:hint="cs"/>
          <w:b/>
          <w:bCs/>
          <w:sz w:val="24"/>
          <w:rtl/>
        </w:rPr>
        <w:t>ראה"ם</w:t>
      </w:r>
      <w:r w:rsidRPr="00775384">
        <w:rPr>
          <w:rFonts w:hint="cs"/>
          <w:b/>
          <w:bCs/>
          <w:sz w:val="24"/>
          <w:rtl/>
        </w:rPr>
        <w:t xml:space="preserve"> </w:t>
      </w:r>
      <w:r w:rsidR="00C12B43">
        <w:rPr>
          <w:rFonts w:hint="cs"/>
          <w:b/>
          <w:bCs/>
          <w:sz w:val="24"/>
          <w:rtl/>
        </w:rPr>
        <w:t>ולפיו</w:t>
      </w:r>
      <w:r>
        <w:rPr>
          <w:rFonts w:hint="cs"/>
          <w:b/>
          <w:bCs/>
          <w:sz w:val="24"/>
          <w:rtl/>
        </w:rPr>
        <w:t xml:space="preserve"> מרבית הנכנסים מחו"ל </w:t>
      </w:r>
      <w:r w:rsidR="00C12B43">
        <w:rPr>
          <w:rFonts w:hint="cs"/>
          <w:b/>
          <w:bCs/>
          <w:sz w:val="24"/>
          <w:rtl/>
        </w:rPr>
        <w:t xml:space="preserve">יופנו </w:t>
      </w:r>
      <w:r>
        <w:rPr>
          <w:rFonts w:hint="cs"/>
          <w:b/>
          <w:bCs/>
          <w:sz w:val="24"/>
          <w:rtl/>
        </w:rPr>
        <w:t>לבידוד במלוניות</w:t>
      </w:r>
      <w:r w:rsidR="00863D1E">
        <w:rPr>
          <w:rFonts w:hint="cs"/>
          <w:b/>
          <w:bCs/>
          <w:sz w:val="24"/>
          <w:rtl/>
        </w:rPr>
        <w:t>,</w:t>
      </w:r>
      <w:r w:rsidRPr="00775384">
        <w:rPr>
          <w:rFonts w:hint="cs"/>
          <w:b/>
          <w:bCs/>
          <w:sz w:val="24"/>
          <w:rtl/>
        </w:rPr>
        <w:t xml:space="preserve"> </w:t>
      </w:r>
      <w:r>
        <w:rPr>
          <w:rFonts w:hint="cs"/>
          <w:b/>
          <w:bCs/>
          <w:sz w:val="24"/>
          <w:rtl/>
        </w:rPr>
        <w:t xml:space="preserve">וכי </w:t>
      </w:r>
      <w:r w:rsidRPr="00775384">
        <w:rPr>
          <w:rFonts w:hint="cs"/>
          <w:b/>
          <w:bCs/>
          <w:sz w:val="24"/>
          <w:rtl/>
        </w:rPr>
        <w:t xml:space="preserve">בפועל </w:t>
      </w:r>
      <w:r>
        <w:rPr>
          <w:rFonts w:hint="cs"/>
          <w:b/>
          <w:bCs/>
          <w:sz w:val="24"/>
          <w:rtl/>
        </w:rPr>
        <w:t>כ-</w:t>
      </w:r>
      <w:r w:rsidRPr="00775384">
        <w:rPr>
          <w:rFonts w:hint="cs"/>
          <w:b/>
          <w:bCs/>
          <w:sz w:val="24"/>
          <w:rtl/>
        </w:rPr>
        <w:t xml:space="preserve">15% </w:t>
      </w:r>
      <w:r w:rsidRPr="00775384">
        <w:rPr>
          <w:rFonts w:hint="cs"/>
          <w:b/>
          <w:bCs/>
          <w:sz w:val="24"/>
          <w:rtl/>
        </w:rPr>
        <w:t>מה</w:t>
      </w:r>
      <w:r>
        <w:rPr>
          <w:rFonts w:hint="cs"/>
          <w:b/>
          <w:bCs/>
          <w:sz w:val="24"/>
          <w:rtl/>
        </w:rPr>
        <w:t>נכנסים</w:t>
      </w:r>
      <w:r w:rsidRPr="00775384">
        <w:rPr>
          <w:rFonts w:hint="cs"/>
          <w:b/>
          <w:bCs/>
          <w:sz w:val="24"/>
          <w:rtl/>
        </w:rPr>
        <w:t xml:space="preserve"> מחו"ל הגיעו לבידוד במלוניות</w:t>
      </w:r>
      <w:r>
        <w:rPr>
          <w:rStyle w:val="FootnoteReference1"/>
          <w:b/>
          <w:bCs/>
          <w:sz w:val="24"/>
          <w:rtl/>
        </w:rPr>
        <w:footnoteReference w:id="128"/>
      </w:r>
      <w:r w:rsidRPr="00775384">
        <w:rPr>
          <w:rFonts w:hint="cs"/>
          <w:b/>
          <w:bCs/>
          <w:sz w:val="24"/>
          <w:rtl/>
        </w:rPr>
        <w:t xml:space="preserve">. </w:t>
      </w:r>
    </w:p>
    <w:p w:rsidR="0084638B"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C6B5D" w:rsidP="006B7730">
      <w:pPr>
        <w:spacing w:line="269" w:lineRule="auto"/>
        <w:rPr>
          <w:sz w:val="24"/>
          <w:rtl/>
        </w:rPr>
      </w:pPr>
      <w:r>
        <w:rPr>
          <w:rFonts w:hint="cs"/>
          <w:rtl/>
        </w:rPr>
        <w:t xml:space="preserve">מנכ"ל משרד הבריאות לשעבר מסר בתגובתו כי משרד הבריאות </w:t>
      </w:r>
      <w:r w:rsidRPr="00500A63">
        <w:rPr>
          <w:rFonts w:hint="cs"/>
          <w:rtl/>
        </w:rPr>
        <w:t>המליץ לאורך כל הדרך</w:t>
      </w:r>
      <w:r>
        <w:rPr>
          <w:rFonts w:hint="cs"/>
          <w:rtl/>
        </w:rPr>
        <w:t xml:space="preserve"> שכל החוזרים מחו"ל ייכנסו לבידוד במתקן ממשלתי עם מעקב ושליטה אחר המגעים שלהם. </w:t>
      </w:r>
      <w:r w:rsidR="00863D1E">
        <w:rPr>
          <w:rFonts w:hint="cs"/>
          <w:rtl/>
        </w:rPr>
        <w:t xml:space="preserve">עוד מסר כי </w:t>
      </w:r>
      <w:r>
        <w:rPr>
          <w:rFonts w:hint="cs"/>
          <w:rtl/>
        </w:rPr>
        <w:t xml:space="preserve">"למרבה הצער, המלצה זו לא התקבלה", בעיקר בשל חוסר היכולת של משרד הביטחון </w:t>
      </w:r>
      <w:r w:rsidR="00863D1E">
        <w:rPr>
          <w:rFonts w:hint="cs"/>
          <w:rtl/>
        </w:rPr>
        <w:t>להיענות</w:t>
      </w:r>
      <w:r>
        <w:rPr>
          <w:rFonts w:hint="cs"/>
          <w:rtl/>
        </w:rPr>
        <w:t xml:space="preserve"> לדרישה זו.</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656B6" w:rsidRPr="00775384" w:rsidP="006B7730">
      <w:pPr>
        <w:spacing w:line="269" w:lineRule="auto"/>
        <w:rPr>
          <w:sz w:val="24"/>
          <w:rtl/>
        </w:rPr>
      </w:pPr>
      <w:r w:rsidRPr="00775384">
        <w:rPr>
          <w:rFonts w:hint="cs"/>
          <w:sz w:val="24"/>
          <w:rtl/>
        </w:rPr>
        <w:t>נוכח אי</w:t>
      </w:r>
      <w:r>
        <w:rPr>
          <w:rFonts w:hint="cs"/>
          <w:sz w:val="24"/>
          <w:rtl/>
        </w:rPr>
        <w:t>-</w:t>
      </w:r>
      <w:r w:rsidRPr="00775384">
        <w:rPr>
          <w:rFonts w:hint="cs"/>
          <w:sz w:val="24"/>
          <w:rtl/>
        </w:rPr>
        <w:t xml:space="preserve">הצלחת </w:t>
      </w:r>
      <w:r>
        <w:rPr>
          <w:rFonts w:hint="cs"/>
          <w:sz w:val="24"/>
          <w:rtl/>
        </w:rPr>
        <w:t xml:space="preserve">יישום </w:t>
      </w:r>
      <w:r w:rsidRPr="00775384">
        <w:rPr>
          <w:rFonts w:hint="cs"/>
          <w:sz w:val="24"/>
          <w:rtl/>
        </w:rPr>
        <w:t>התקש"ח</w:t>
      </w:r>
      <w:r w:rsidRPr="00775384">
        <w:rPr>
          <w:rFonts w:hint="cs"/>
          <w:sz w:val="24"/>
          <w:rtl/>
        </w:rPr>
        <w:t xml:space="preserve"> מ-2.4.20 התכנסה הממשלה ב-12.4.20 לצורך אישור עדכון </w:t>
      </w:r>
      <w:r w:rsidRPr="00775384">
        <w:rPr>
          <w:rFonts w:hint="cs"/>
          <w:sz w:val="24"/>
          <w:rtl/>
        </w:rPr>
        <w:t>התקש"ח</w:t>
      </w:r>
      <w:r w:rsidRPr="00775384">
        <w:rPr>
          <w:rFonts w:hint="cs"/>
          <w:sz w:val="24"/>
          <w:rtl/>
        </w:rPr>
        <w:t xml:space="preserve"> ל</w:t>
      </w:r>
      <w:r>
        <w:rPr>
          <w:rFonts w:hint="cs"/>
          <w:sz w:val="24"/>
          <w:rtl/>
        </w:rPr>
        <w:t>נכנסים</w:t>
      </w:r>
      <w:r w:rsidRPr="00775384">
        <w:rPr>
          <w:rFonts w:hint="cs"/>
          <w:sz w:val="24"/>
          <w:rtl/>
        </w:rPr>
        <w:t xml:space="preserve"> מחו"ל. בדיון הסביר ראש </w:t>
      </w:r>
      <w:r w:rsidRPr="00775384">
        <w:rPr>
          <w:rFonts w:hint="cs"/>
          <w:sz w:val="24"/>
          <w:rtl/>
        </w:rPr>
        <w:t>המל"ל</w:t>
      </w:r>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כי </w:t>
      </w:r>
      <w:r>
        <w:rPr>
          <w:rFonts w:hint="cs"/>
          <w:sz w:val="24"/>
          <w:rtl/>
        </w:rPr>
        <w:t xml:space="preserve">מטרת </w:t>
      </w:r>
      <w:r>
        <w:rPr>
          <w:rFonts w:hint="cs"/>
          <w:sz w:val="24"/>
          <w:rtl/>
        </w:rPr>
        <w:t>התקש"ח</w:t>
      </w:r>
      <w:r>
        <w:rPr>
          <w:rFonts w:hint="cs"/>
          <w:sz w:val="24"/>
          <w:rtl/>
        </w:rPr>
        <w:t xml:space="preserve"> הקודם לא הושגה משום שרק מיעוט מהשבים מחו"ל הגיעו לבידוד </w:t>
      </w:r>
      <w:r>
        <w:rPr>
          <w:rFonts w:hint="cs"/>
          <w:sz w:val="24"/>
          <w:rtl/>
        </w:rPr>
        <w:t>מושגח</w:t>
      </w:r>
      <w:r>
        <w:rPr>
          <w:rFonts w:hint="cs"/>
          <w:sz w:val="24"/>
          <w:rtl/>
        </w:rPr>
        <w:t xml:space="preserve"> במלוניות.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בדיון זה התייחס מנכ"ל משרד הבריאות </w:t>
      </w:r>
      <w:r w:rsidRPr="007C7980" w:rsidR="00B0134F">
        <w:rPr>
          <w:rFonts w:hint="cs"/>
          <w:rtl/>
        </w:rPr>
        <w:t>דאז</w:t>
      </w:r>
      <w:r w:rsidR="00B0134F">
        <w:rPr>
          <w:rFonts w:hint="cs"/>
          <w:rtl/>
        </w:rPr>
        <w:t xml:space="preserve"> </w:t>
      </w:r>
      <w:r w:rsidRPr="00775384">
        <w:rPr>
          <w:rFonts w:hint="cs"/>
          <w:sz w:val="24"/>
          <w:rtl/>
        </w:rPr>
        <w:t xml:space="preserve">לחלופה של ביצוע בדיקות לנכנסים לישראל וציין כי אין סיבה </w:t>
      </w:r>
      <w:r w:rsidR="00C12B43">
        <w:rPr>
          <w:rFonts w:hint="cs"/>
          <w:sz w:val="24"/>
          <w:rtl/>
        </w:rPr>
        <w:t>לבצע</w:t>
      </w:r>
      <w:r w:rsidRPr="00775384" w:rsidR="00C12B43">
        <w:rPr>
          <w:rFonts w:hint="cs"/>
          <w:sz w:val="24"/>
          <w:rtl/>
        </w:rPr>
        <w:t xml:space="preserve"> </w:t>
      </w:r>
      <w:r w:rsidRPr="00775384">
        <w:rPr>
          <w:rFonts w:hint="cs"/>
          <w:sz w:val="24"/>
          <w:rtl/>
        </w:rPr>
        <w:t xml:space="preserve">בדיקה לכולם מכיוון שרמת הדיוק של הבדיקות היא 70% </w:t>
      </w:r>
      <w:r w:rsidR="00C12B43">
        <w:rPr>
          <w:rFonts w:hint="cs"/>
          <w:sz w:val="24"/>
          <w:rtl/>
        </w:rPr>
        <w:t xml:space="preserve">בלבד </w:t>
      </w:r>
      <w:r w:rsidRPr="00775384">
        <w:rPr>
          <w:rFonts w:hint="cs"/>
          <w:sz w:val="24"/>
          <w:rtl/>
        </w:rPr>
        <w:t xml:space="preserve">ואין </w:t>
      </w:r>
      <w:r w:rsidR="00C12B43">
        <w:rPr>
          <w:rFonts w:hint="cs"/>
          <w:sz w:val="24"/>
          <w:rtl/>
        </w:rPr>
        <w:t>ערובה לכך</w:t>
      </w:r>
      <w:r w:rsidRPr="00775384" w:rsidR="00C12B43">
        <w:rPr>
          <w:rFonts w:hint="cs"/>
          <w:sz w:val="24"/>
          <w:rtl/>
        </w:rPr>
        <w:t xml:space="preserve"> </w:t>
      </w:r>
      <w:r w:rsidRPr="00775384">
        <w:rPr>
          <w:rFonts w:hint="cs"/>
          <w:sz w:val="24"/>
          <w:rtl/>
        </w:rPr>
        <w:t xml:space="preserve">שמי </w:t>
      </w:r>
      <w:r w:rsidR="00C12B43">
        <w:rPr>
          <w:rFonts w:hint="cs"/>
          <w:sz w:val="24"/>
          <w:rtl/>
        </w:rPr>
        <w:t>שתוצאת בדיקת הקורונה שלו שלילית</w:t>
      </w:r>
      <w:r w:rsidRPr="00775384" w:rsidR="00C12B43">
        <w:rPr>
          <w:rFonts w:hint="cs"/>
          <w:sz w:val="24"/>
          <w:rtl/>
        </w:rPr>
        <w:t xml:space="preserve"> </w:t>
      </w:r>
      <w:r w:rsidRPr="00775384">
        <w:rPr>
          <w:rFonts w:hint="cs"/>
          <w:sz w:val="24"/>
          <w:rtl/>
        </w:rPr>
        <w:t xml:space="preserve">ביום מסוים לא </w:t>
      </w:r>
      <w:r w:rsidR="00C12B43">
        <w:rPr>
          <w:rFonts w:hint="cs"/>
          <w:sz w:val="24"/>
          <w:rtl/>
        </w:rPr>
        <w:t>יקבל תוצאה חיובית</w:t>
      </w:r>
      <w:r w:rsidRPr="00775384" w:rsidR="00C12B43">
        <w:rPr>
          <w:rFonts w:hint="cs"/>
          <w:sz w:val="24"/>
          <w:rtl/>
        </w:rPr>
        <w:t xml:space="preserve"> </w:t>
      </w:r>
      <w:r w:rsidRPr="00775384">
        <w:rPr>
          <w:rFonts w:hint="cs"/>
          <w:sz w:val="24"/>
          <w:rtl/>
        </w:rPr>
        <w:t>למ</w:t>
      </w:r>
      <w:r w:rsidR="00863D1E">
        <w:rPr>
          <w:rFonts w:hint="cs"/>
          <w:sz w:val="24"/>
          <w:rtl/>
        </w:rPr>
        <w:t>ו</w:t>
      </w:r>
      <w:r w:rsidRPr="00775384">
        <w:rPr>
          <w:rFonts w:hint="cs"/>
          <w:sz w:val="24"/>
          <w:rtl/>
        </w:rPr>
        <w:t>חרת</w:t>
      </w:r>
      <w:r w:rsidRPr="00775384">
        <w:rPr>
          <w:rFonts w:hint="cs"/>
          <w:sz w:val="24"/>
          <w:rtl/>
        </w:rPr>
        <w:t xml:space="preserve">. </w:t>
      </w:r>
      <w:r w:rsidRPr="00775384">
        <w:rPr>
          <w:rFonts w:hint="cs"/>
          <w:sz w:val="24"/>
          <w:rtl/>
        </w:rPr>
        <w:t>ראה</w:t>
      </w:r>
      <w:r w:rsidRPr="00775384">
        <w:rPr>
          <w:sz w:val="24"/>
          <w:rtl/>
        </w:rPr>
        <w:t>"</w:t>
      </w:r>
      <w:r w:rsidRPr="00775384">
        <w:rPr>
          <w:rFonts w:hint="cs"/>
          <w:sz w:val="24"/>
          <w:rtl/>
        </w:rPr>
        <w:t>ם</w:t>
      </w:r>
      <w:r w:rsidRPr="00775384">
        <w:rPr>
          <w:rFonts w:hint="cs"/>
          <w:sz w:val="24"/>
          <w:rtl/>
        </w:rPr>
        <w:t xml:space="preserve"> </w:t>
      </w:r>
      <w:r w:rsidRPr="007C7980" w:rsidR="00B0134F">
        <w:rPr>
          <w:rFonts w:hint="cs"/>
          <w:rtl/>
        </w:rPr>
        <w:t>דאז</w:t>
      </w:r>
      <w:r w:rsidR="00B0134F">
        <w:rPr>
          <w:rFonts w:hint="cs"/>
          <w:rtl/>
        </w:rPr>
        <w:t xml:space="preserve"> </w:t>
      </w:r>
      <w:r w:rsidR="00C12B43">
        <w:rPr>
          <w:rFonts w:hint="cs"/>
          <w:sz w:val="24"/>
          <w:rtl/>
        </w:rPr>
        <w:t>נתן את דעתו</w:t>
      </w:r>
      <w:r w:rsidRPr="00775384" w:rsidR="00C12B43">
        <w:rPr>
          <w:rFonts w:hint="cs"/>
          <w:sz w:val="24"/>
          <w:rtl/>
        </w:rPr>
        <w:t xml:space="preserve"> </w:t>
      </w:r>
      <w:r w:rsidR="00863D1E">
        <w:rPr>
          <w:rFonts w:hint="cs"/>
          <w:sz w:val="24"/>
          <w:rtl/>
        </w:rPr>
        <w:t xml:space="preserve">על </w:t>
      </w:r>
      <w:r w:rsidRPr="00775384">
        <w:rPr>
          <w:rFonts w:hint="cs"/>
          <w:sz w:val="24"/>
          <w:rtl/>
        </w:rPr>
        <w:t>נושא זה בציינו שלא ניתן לבצע בדיקות לכל ה</w:t>
      </w:r>
      <w:r>
        <w:rPr>
          <w:rFonts w:hint="cs"/>
          <w:sz w:val="24"/>
          <w:rtl/>
        </w:rPr>
        <w:t>נכנסים</w:t>
      </w:r>
      <w:r w:rsidRPr="00775384">
        <w:rPr>
          <w:rFonts w:hint="cs"/>
          <w:sz w:val="24"/>
          <w:rtl/>
        </w:rPr>
        <w:t xml:space="preserve"> מחו"ל עקב מגבלה של מספר </w:t>
      </w:r>
      <w:r w:rsidR="00C12B43">
        <w:rPr>
          <w:rFonts w:hint="cs"/>
          <w:sz w:val="24"/>
          <w:rtl/>
        </w:rPr>
        <w:t>ה</w:t>
      </w:r>
      <w:r w:rsidRPr="00775384">
        <w:rPr>
          <w:rFonts w:hint="cs"/>
          <w:sz w:val="24"/>
          <w:rtl/>
        </w:rPr>
        <w:t xml:space="preserve">בדיקות </w:t>
      </w:r>
      <w:r w:rsidR="00C12B43">
        <w:rPr>
          <w:rFonts w:hint="cs"/>
          <w:sz w:val="24"/>
          <w:rtl/>
        </w:rPr>
        <w:t>ה</w:t>
      </w:r>
      <w:r w:rsidRPr="00775384">
        <w:rPr>
          <w:rFonts w:hint="cs"/>
          <w:sz w:val="24"/>
          <w:rtl/>
        </w:rPr>
        <w:t xml:space="preserve">יומיות </w:t>
      </w:r>
      <w:r w:rsidR="00C12B43">
        <w:rPr>
          <w:rFonts w:hint="cs"/>
          <w:sz w:val="24"/>
          <w:rtl/>
        </w:rPr>
        <w:t>בהתחשב</w:t>
      </w:r>
      <w:r w:rsidRPr="00775384" w:rsidR="00C12B43">
        <w:rPr>
          <w:rFonts w:hint="cs"/>
          <w:sz w:val="24"/>
          <w:rtl/>
        </w:rPr>
        <w:t xml:space="preserve"> </w:t>
      </w:r>
      <w:r w:rsidR="00C12B43">
        <w:rPr>
          <w:rFonts w:hint="cs"/>
          <w:sz w:val="24"/>
          <w:rtl/>
        </w:rPr>
        <w:t>ב</w:t>
      </w:r>
      <w:r w:rsidR="003D7CDE">
        <w:rPr>
          <w:rFonts w:hint="cs"/>
          <w:sz w:val="24"/>
          <w:rtl/>
        </w:rPr>
        <w:t>כלל הצרכים.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A266A" w:rsidRPr="00775384" w:rsidP="006B7730">
      <w:pPr>
        <w:spacing w:line="269" w:lineRule="auto"/>
        <w:rPr>
          <w:sz w:val="24"/>
          <w:rtl/>
        </w:rPr>
      </w:pPr>
      <w:r w:rsidRPr="00775384">
        <w:rPr>
          <w:rFonts w:hint="cs"/>
          <w:sz w:val="24"/>
          <w:rtl/>
        </w:rPr>
        <w:t xml:space="preserve">בשונה מהנתונים שהוצגו קודם על ידי ראש אגף </w:t>
      </w:r>
      <w:r w:rsidRPr="00775384">
        <w:rPr>
          <w:rFonts w:hint="cs"/>
          <w:sz w:val="24"/>
          <w:rtl/>
        </w:rPr>
        <w:t>לוט"ר</w:t>
      </w:r>
      <w:r w:rsidRPr="00775384">
        <w:rPr>
          <w:rFonts w:hint="cs"/>
          <w:sz w:val="24"/>
          <w:rtl/>
        </w:rPr>
        <w:t xml:space="preserve">, </w:t>
      </w:r>
      <w:r w:rsidRPr="00775384">
        <w:rPr>
          <w:rFonts w:hint="cs"/>
          <w:sz w:val="24"/>
          <w:rtl/>
        </w:rPr>
        <w:t>בט"פ</w:t>
      </w:r>
      <w:r w:rsidRPr="00775384">
        <w:rPr>
          <w:rFonts w:hint="cs"/>
          <w:sz w:val="24"/>
          <w:rtl/>
        </w:rPr>
        <w:t xml:space="preserve"> ועורף</w:t>
      </w:r>
      <w:r w:rsidR="00B0134F">
        <w:rPr>
          <w:rFonts w:hint="cs"/>
          <w:sz w:val="24"/>
          <w:rtl/>
        </w:rPr>
        <w:t xml:space="preserve"> </w:t>
      </w:r>
      <w:r w:rsidRPr="007C7980" w:rsidR="00B0134F">
        <w:rPr>
          <w:rFonts w:hint="cs"/>
          <w:rtl/>
        </w:rPr>
        <w:t>דאז</w:t>
      </w:r>
      <w:r w:rsidRPr="00775384">
        <w:rPr>
          <w:rFonts w:hint="cs"/>
          <w:sz w:val="24"/>
          <w:rtl/>
        </w:rPr>
        <w:t xml:space="preserve">, ציין שר האוצר </w:t>
      </w:r>
      <w:r w:rsidRPr="007C7980" w:rsidR="00B0134F">
        <w:rPr>
          <w:rFonts w:hint="cs"/>
          <w:rtl/>
        </w:rPr>
        <w:t>דאז</w:t>
      </w:r>
      <w:r w:rsidR="00B0134F">
        <w:rPr>
          <w:rFonts w:hint="cs"/>
          <w:rtl/>
        </w:rPr>
        <w:t xml:space="preserve"> </w:t>
      </w:r>
      <w:r w:rsidRPr="00775384">
        <w:rPr>
          <w:rFonts w:hint="cs"/>
          <w:sz w:val="24"/>
          <w:rtl/>
        </w:rPr>
        <w:t>בדיון כי עלות השהייה של אדם ללילה במלונית היא בין 500 ל-550 ש"ח ללילה. בדיון זה לא הייתה התייחסות לנתון הכולל של העלות התקציבית של הבידוד במלוניות והמשמעויות לבידוד כלל ה</w:t>
      </w:r>
      <w:r>
        <w:rPr>
          <w:rFonts w:hint="cs"/>
          <w:sz w:val="24"/>
          <w:rtl/>
        </w:rPr>
        <w:t>נכנסים</w:t>
      </w:r>
      <w:r w:rsidRPr="00775384">
        <w:rPr>
          <w:rFonts w:hint="cs"/>
          <w:sz w:val="24"/>
          <w:rtl/>
        </w:rPr>
        <w:t xml:space="preserve"> מחו"ל שיופנו לשהייה במלוניות במשך 14 ימים.</w:t>
      </w:r>
      <w:r>
        <w:rPr>
          <w:rFonts w:hint="cs"/>
          <w:sz w:val="24"/>
          <w:rtl/>
        </w:rPr>
        <w:t xml:space="preserve"> </w:t>
      </w:r>
      <w:r w:rsidR="00043779">
        <w:rPr>
          <w:rFonts w:hint="cs"/>
          <w:sz w:val="24"/>
          <w:rtl/>
        </w:rPr>
        <w:t xml:space="preserve">כמו </w:t>
      </w:r>
      <w:r>
        <w:rPr>
          <w:rFonts w:hint="cs"/>
          <w:sz w:val="24"/>
          <w:rtl/>
        </w:rPr>
        <w:t>כן לא הי</w:t>
      </w:r>
      <w:r w:rsidR="00802737">
        <w:rPr>
          <w:rFonts w:hint="cs"/>
          <w:sz w:val="24"/>
          <w:rtl/>
        </w:rPr>
        <w:t>י</w:t>
      </w:r>
      <w:r>
        <w:rPr>
          <w:rFonts w:hint="cs"/>
          <w:sz w:val="24"/>
          <w:rtl/>
        </w:rPr>
        <w:t xml:space="preserve">תה התייחסות לחלופה של </w:t>
      </w:r>
      <w:r w:rsidRPr="00775384">
        <w:rPr>
          <w:rFonts w:hint="cs"/>
          <w:sz w:val="24"/>
          <w:rtl/>
        </w:rPr>
        <w:t>שיפור אכיפת חובת הבידוד.</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 xml:space="preserve">בסיום הדיון אישרה הממשלה את התיקון </w:t>
      </w:r>
      <w:r w:rsidRPr="00775384">
        <w:rPr>
          <w:rFonts w:hint="cs"/>
          <w:sz w:val="24"/>
          <w:rtl/>
        </w:rPr>
        <w:t>לתקש"ח</w:t>
      </w:r>
      <w:r>
        <w:rPr>
          <w:rStyle w:val="FootnoteReference1"/>
          <w:sz w:val="24"/>
          <w:rtl/>
        </w:rPr>
        <w:footnoteReference w:id="129"/>
      </w:r>
      <w:r w:rsidRPr="00775384">
        <w:rPr>
          <w:rFonts w:hint="cs"/>
          <w:sz w:val="24"/>
          <w:rtl/>
        </w:rPr>
        <w:t xml:space="preserve"> ברוב קולות השרים. על פי </w:t>
      </w:r>
      <w:r w:rsidRPr="00775384">
        <w:rPr>
          <w:rFonts w:hint="cs"/>
          <w:sz w:val="24"/>
          <w:rtl/>
        </w:rPr>
        <w:t>התקש"ח</w:t>
      </w:r>
      <w:r w:rsidRPr="00775384">
        <w:rPr>
          <w:rFonts w:hint="cs"/>
          <w:sz w:val="24"/>
          <w:rtl/>
        </w:rPr>
        <w:t xml:space="preserve"> המתוק</w:t>
      </w:r>
      <w:r w:rsidR="00F62749">
        <w:rPr>
          <w:rFonts w:hint="cs"/>
          <w:sz w:val="24"/>
          <w:rtl/>
        </w:rPr>
        <w:t>נות</w:t>
      </w:r>
      <w:r w:rsidRPr="00775384">
        <w:rPr>
          <w:rFonts w:hint="cs"/>
          <w:sz w:val="24"/>
          <w:rtl/>
        </w:rPr>
        <w:t>, כל ה</w:t>
      </w:r>
      <w:r>
        <w:rPr>
          <w:rFonts w:hint="cs"/>
          <w:sz w:val="24"/>
          <w:rtl/>
        </w:rPr>
        <w:t>נכנסים</w:t>
      </w:r>
      <w:r w:rsidRPr="00775384">
        <w:rPr>
          <w:rFonts w:hint="cs"/>
          <w:sz w:val="24"/>
          <w:rtl/>
        </w:rPr>
        <w:t xml:space="preserve"> מחו"ל ישהו במקום בידוד מטעם המדינה (מלונית) למעט </w:t>
      </w:r>
      <w:r w:rsidR="00D51DE9">
        <w:rPr>
          <w:rFonts w:hint="cs"/>
          <w:sz w:val="24"/>
          <w:rtl/>
        </w:rPr>
        <w:t>מי שיקבלו פטור מכך מטעמים</w:t>
      </w:r>
      <w:r w:rsidRPr="00775384" w:rsidR="00D51DE9">
        <w:rPr>
          <w:rFonts w:hint="cs"/>
          <w:sz w:val="24"/>
          <w:rtl/>
        </w:rPr>
        <w:t xml:space="preserve"> </w:t>
      </w:r>
      <w:r w:rsidRPr="00775384">
        <w:rPr>
          <w:rFonts w:hint="cs"/>
          <w:sz w:val="24"/>
          <w:rtl/>
        </w:rPr>
        <w:t>הומניטריים או ב</w:t>
      </w:r>
      <w:r w:rsidR="00D51DE9">
        <w:rPr>
          <w:rFonts w:hint="cs"/>
          <w:sz w:val="24"/>
          <w:rtl/>
        </w:rPr>
        <w:t xml:space="preserve">של </w:t>
      </w:r>
      <w:r w:rsidRPr="00775384">
        <w:rPr>
          <w:rFonts w:hint="cs"/>
          <w:sz w:val="24"/>
          <w:rtl/>
        </w:rPr>
        <w:t xml:space="preserve">נסיבות מיוחדות ובהתאם לאישור נציג משרד הבריאות בהתייעצות עם המפקד הצבאי מפקע"ר שהותר להם לפי נוסח </w:t>
      </w:r>
      <w:r w:rsidRPr="00775384">
        <w:rPr>
          <w:rFonts w:hint="cs"/>
          <w:sz w:val="24"/>
          <w:rtl/>
        </w:rPr>
        <w:t>התקש"ח</w:t>
      </w:r>
      <w:r w:rsidRPr="00775384">
        <w:rPr>
          <w:rFonts w:hint="cs"/>
          <w:sz w:val="24"/>
          <w:rtl/>
        </w:rPr>
        <w:t xml:space="preserve"> המתוקן לאשר ל</w:t>
      </w:r>
      <w:r>
        <w:rPr>
          <w:rFonts w:hint="cs"/>
          <w:sz w:val="24"/>
          <w:rtl/>
        </w:rPr>
        <w:t>נכנסים</w:t>
      </w:r>
      <w:r w:rsidRPr="00775384">
        <w:rPr>
          <w:rFonts w:hint="cs"/>
          <w:sz w:val="24"/>
          <w:rtl/>
        </w:rPr>
        <w:t xml:space="preserve"> מחו"ל בידוד ביתי.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sz w:val="24"/>
          <w:rtl/>
        </w:rPr>
        <w:t>יצוין כי מנתוני משל"ט משרד הבריאות עולה כי באפריל 2020 הגיעו לנתב"ג 5,061 נוסעים</w:t>
      </w:r>
      <w:r w:rsidR="00C12B43">
        <w:rPr>
          <w:rFonts w:hint="cs"/>
          <w:sz w:val="24"/>
          <w:rtl/>
        </w:rPr>
        <w:t>,</w:t>
      </w:r>
      <w:r>
        <w:rPr>
          <w:rFonts w:hint="cs"/>
          <w:sz w:val="24"/>
          <w:rtl/>
        </w:rPr>
        <w:t xml:space="preserve"> ו</w:t>
      </w:r>
      <w:r w:rsidR="00DC62DF">
        <w:rPr>
          <w:rFonts w:hint="cs"/>
          <w:sz w:val="24"/>
          <w:rtl/>
        </w:rPr>
        <w:t>-</w:t>
      </w:r>
      <w:r w:rsidR="003D2807">
        <w:rPr>
          <w:rFonts w:hint="cs"/>
          <w:sz w:val="24"/>
          <w:rtl/>
        </w:rPr>
        <w:t>2,445 (כ-48%) מהם שהו ב</w:t>
      </w:r>
      <w:r>
        <w:rPr>
          <w:rFonts w:hint="cs"/>
          <w:sz w:val="24"/>
          <w:rtl/>
        </w:rPr>
        <w:t>בידוד במלוניות.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sz w:val="24"/>
          <w:rtl/>
        </w:rPr>
      </w:pPr>
      <w:r>
        <w:rPr>
          <w:rFonts w:hint="cs"/>
          <w:b/>
          <w:bCs/>
          <w:sz w:val="24"/>
          <w:rtl/>
        </w:rPr>
        <w:t xml:space="preserve">עלה כי עדכון </w:t>
      </w:r>
      <w:r>
        <w:rPr>
          <w:rFonts w:hint="cs"/>
          <w:b/>
          <w:bCs/>
          <w:sz w:val="24"/>
          <w:rtl/>
        </w:rPr>
        <w:t>תקש"ח</w:t>
      </w:r>
      <w:r>
        <w:rPr>
          <w:rFonts w:hint="cs"/>
          <w:b/>
          <w:bCs/>
          <w:sz w:val="24"/>
          <w:rtl/>
        </w:rPr>
        <w:t xml:space="preserve"> הנכנסים מחו"ל ב-12.4.20 נוכח </w:t>
      </w:r>
      <w:r w:rsidR="00D51DE9">
        <w:rPr>
          <w:rFonts w:hint="cs"/>
          <w:b/>
          <w:bCs/>
          <w:sz w:val="24"/>
          <w:rtl/>
        </w:rPr>
        <w:t>אי-</w:t>
      </w:r>
      <w:r>
        <w:rPr>
          <w:rFonts w:hint="cs"/>
          <w:b/>
          <w:bCs/>
          <w:sz w:val="24"/>
          <w:rtl/>
        </w:rPr>
        <w:t xml:space="preserve">הצלחת יישום </w:t>
      </w:r>
      <w:r>
        <w:rPr>
          <w:rFonts w:hint="cs"/>
          <w:b/>
          <w:bCs/>
          <w:sz w:val="24"/>
          <w:rtl/>
        </w:rPr>
        <w:t>התקש"ח</w:t>
      </w:r>
      <w:r>
        <w:rPr>
          <w:rFonts w:hint="cs"/>
          <w:b/>
          <w:bCs/>
          <w:sz w:val="24"/>
          <w:rtl/>
        </w:rPr>
        <w:t xml:space="preserve"> מיום 2.4.20, נעשה ללא דיון בסוגית העלות הכוללת </w:t>
      </w:r>
      <w:r w:rsidRPr="003D2807">
        <w:rPr>
          <w:rFonts w:hint="cs"/>
          <w:b/>
          <w:bCs/>
          <w:sz w:val="24"/>
          <w:rtl/>
        </w:rPr>
        <w:t>ובחלופות</w:t>
      </w:r>
      <w:r>
        <w:rPr>
          <w:rFonts w:hint="cs"/>
          <w:b/>
          <w:bCs/>
          <w:sz w:val="24"/>
          <w:rtl/>
        </w:rPr>
        <w:t xml:space="preserve"> אחרות לשיפור יישום חובת הבידוד.</w:t>
      </w:r>
    </w:p>
    <w:p w:rsidR="00A805BB" w:rsidP="006B7730">
      <w:pPr>
        <w:spacing w:line="269" w:lineRule="auto"/>
        <w:rPr>
          <w:b/>
          <w:bCs/>
          <w:sz w:val="24"/>
          <w:rtl/>
        </w:rPr>
      </w:pPr>
    </w:p>
    <w:p w:rsidR="00A805BB" w:rsidRPr="00775384" w:rsidP="006B7730">
      <w:pPr>
        <w:spacing w:line="269" w:lineRule="auto"/>
        <w:rPr>
          <w:b/>
          <w:bCs/>
          <w:sz w:val="24"/>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Pr>
          <w:rFonts w:hint="cs"/>
          <w:sz w:val="24"/>
          <w:rtl/>
        </w:rPr>
        <w:t>בעניין</w:t>
      </w:r>
      <w:r w:rsidRPr="00775384">
        <w:rPr>
          <w:rFonts w:hint="cs"/>
          <w:sz w:val="24"/>
          <w:rtl/>
        </w:rPr>
        <w:t xml:space="preserve"> </w:t>
      </w:r>
      <w:r w:rsidRPr="00775384">
        <w:rPr>
          <w:rFonts w:hint="cs"/>
          <w:sz w:val="24"/>
          <w:rtl/>
        </w:rPr>
        <w:t xml:space="preserve">זה מסר ב-15.6.20 מפקד פקע"ר </w:t>
      </w:r>
      <w:r w:rsidRPr="007C7980" w:rsidR="00B0134F">
        <w:rPr>
          <w:rFonts w:hint="cs"/>
          <w:rtl/>
        </w:rPr>
        <w:t>דאז</w:t>
      </w:r>
      <w:r w:rsidR="00B0134F">
        <w:rPr>
          <w:rFonts w:hint="cs"/>
          <w:rtl/>
        </w:rPr>
        <w:t xml:space="preserve"> </w:t>
      </w:r>
      <w:r w:rsidRPr="00775384">
        <w:rPr>
          <w:rFonts w:hint="cs"/>
          <w:sz w:val="24"/>
          <w:rtl/>
        </w:rPr>
        <w:t xml:space="preserve">לצוות הביקורת כי </w:t>
      </w:r>
      <w:r>
        <w:rPr>
          <w:rFonts w:hint="cs"/>
          <w:sz w:val="24"/>
          <w:rtl/>
        </w:rPr>
        <w:t>המל"ל</w:t>
      </w:r>
      <w:r>
        <w:rPr>
          <w:rFonts w:hint="cs"/>
          <w:sz w:val="24"/>
          <w:rtl/>
        </w:rPr>
        <w:t xml:space="preserve"> דן פעמים רבות ב</w:t>
      </w:r>
      <w:r w:rsidRPr="00775384">
        <w:rPr>
          <w:rFonts w:hint="cs"/>
          <w:sz w:val="24"/>
          <w:rtl/>
        </w:rPr>
        <w:t>סוגיית הטיפול ב</w:t>
      </w:r>
      <w:r>
        <w:rPr>
          <w:rFonts w:hint="cs"/>
          <w:sz w:val="24"/>
          <w:rtl/>
        </w:rPr>
        <w:t>נכנסים</w:t>
      </w:r>
      <w:r w:rsidRPr="00775384">
        <w:rPr>
          <w:rFonts w:hint="cs"/>
          <w:sz w:val="24"/>
          <w:rtl/>
        </w:rPr>
        <w:t xml:space="preserve"> מחו"ל </w:t>
      </w:r>
      <w:r>
        <w:rPr>
          <w:rFonts w:hint="cs"/>
          <w:sz w:val="24"/>
          <w:rtl/>
        </w:rPr>
        <w:t xml:space="preserve">וקיבל </w:t>
      </w:r>
      <w:r w:rsidRPr="00775384">
        <w:rPr>
          <w:rFonts w:hint="cs"/>
          <w:sz w:val="24"/>
          <w:rtl/>
        </w:rPr>
        <w:t>החלטות סותרות</w:t>
      </w:r>
      <w:r>
        <w:rPr>
          <w:rFonts w:hint="cs"/>
          <w:sz w:val="24"/>
          <w:rtl/>
        </w:rPr>
        <w:t xml:space="preserve"> בעניינה</w:t>
      </w:r>
      <w:r w:rsidRPr="00775384">
        <w:rPr>
          <w:rFonts w:hint="cs"/>
          <w:sz w:val="24"/>
          <w:rtl/>
        </w:rPr>
        <w:t xml:space="preserve"> עד אשר גובשה מדיניות אחידה וסופית. </w:t>
      </w:r>
    </w:p>
    <w:p w:rsidR="002502D1" w:rsidRPr="00775384" w:rsidP="006B7730">
      <w:pPr>
        <w:pStyle w:val="a"/>
        <w:spacing w:line="269" w:lineRule="auto"/>
        <w:rPr>
          <w:rtl/>
        </w:rPr>
      </w:pPr>
    </w:p>
    <w:p w:rsidR="002502D1" w:rsidRPr="00CA3731" w:rsidP="006B7730">
      <w:pPr>
        <w:pStyle w:val="Heading4"/>
        <w:spacing w:before="0" w:line="269" w:lineRule="auto"/>
        <w:rPr>
          <w:rtl/>
        </w:rPr>
      </w:pPr>
      <w:r w:rsidRPr="00CA3731">
        <w:rPr>
          <w:rFonts w:hint="eastAsia"/>
          <w:rtl/>
        </w:rPr>
        <w:t>קבלת</w:t>
      </w:r>
      <w:r w:rsidRPr="00CA3731">
        <w:rPr>
          <w:rtl/>
        </w:rPr>
        <w:t xml:space="preserve"> </w:t>
      </w:r>
      <w:r w:rsidRPr="00CA3731">
        <w:rPr>
          <w:rFonts w:hint="eastAsia"/>
          <w:rtl/>
        </w:rPr>
        <w:t>החלטות</w:t>
      </w:r>
      <w:r w:rsidRPr="00CA3731">
        <w:rPr>
          <w:rtl/>
        </w:rPr>
        <w:t xml:space="preserve"> </w:t>
      </w:r>
      <w:r w:rsidRPr="00CA3731">
        <w:rPr>
          <w:rFonts w:hint="eastAsia"/>
          <w:rtl/>
        </w:rPr>
        <w:t>לקראת</w:t>
      </w:r>
      <w:r w:rsidRPr="00CA3731">
        <w:rPr>
          <w:rtl/>
        </w:rPr>
        <w:t xml:space="preserve"> </w:t>
      </w:r>
      <w:r w:rsidRPr="00CA3731">
        <w:rPr>
          <w:rFonts w:hint="eastAsia"/>
          <w:rtl/>
        </w:rPr>
        <w:t>גל</w:t>
      </w:r>
      <w:r w:rsidRPr="00CA3731">
        <w:rPr>
          <w:rtl/>
        </w:rPr>
        <w:t xml:space="preserve"> </w:t>
      </w:r>
      <w:r w:rsidRPr="00CA3731">
        <w:rPr>
          <w:rFonts w:hint="eastAsia"/>
          <w:rtl/>
        </w:rPr>
        <w:t>התחלואה</w:t>
      </w:r>
      <w:r w:rsidRPr="00CA3731">
        <w:rPr>
          <w:rtl/>
        </w:rPr>
        <w:t xml:space="preserve"> </w:t>
      </w:r>
      <w:r w:rsidRPr="00CA3731">
        <w:rPr>
          <w:rFonts w:hint="eastAsia"/>
          <w:rtl/>
        </w:rPr>
        <w:t>השני</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ind w:left="-1"/>
        <w:rPr>
          <w:sz w:val="24"/>
          <w:rtl/>
        </w:rPr>
      </w:pPr>
      <w:r>
        <w:rPr>
          <w:rFonts w:hint="cs"/>
          <w:sz w:val="24"/>
          <w:rtl/>
        </w:rPr>
        <w:t xml:space="preserve">בחודשים </w:t>
      </w:r>
      <w:r w:rsidRPr="00775384">
        <w:rPr>
          <w:rFonts w:hint="cs"/>
          <w:sz w:val="24"/>
          <w:rtl/>
        </w:rPr>
        <w:t xml:space="preserve">אפריל עד </w:t>
      </w:r>
      <w:r>
        <w:rPr>
          <w:rFonts w:hint="cs"/>
          <w:sz w:val="24"/>
          <w:rtl/>
        </w:rPr>
        <w:t>יוני</w:t>
      </w:r>
      <w:r w:rsidRPr="00775384">
        <w:rPr>
          <w:rFonts w:hint="cs"/>
          <w:sz w:val="24"/>
          <w:rtl/>
        </w:rPr>
        <w:t xml:space="preserve"> 2020 פורסמו </w:t>
      </w:r>
      <w:r>
        <w:rPr>
          <w:rFonts w:hint="cs"/>
          <w:sz w:val="24"/>
          <w:rtl/>
        </w:rPr>
        <w:t>שבעה</w:t>
      </w:r>
      <w:r w:rsidRPr="00775384">
        <w:rPr>
          <w:rFonts w:hint="cs"/>
          <w:sz w:val="24"/>
          <w:rtl/>
        </w:rPr>
        <w:t xml:space="preserve"> תיקונים </w:t>
      </w:r>
      <w:r w:rsidRPr="00775384">
        <w:rPr>
          <w:rFonts w:hint="cs"/>
          <w:sz w:val="24"/>
          <w:rtl/>
        </w:rPr>
        <w:t>לתקש"ח</w:t>
      </w:r>
      <w:r w:rsidRPr="00775384">
        <w:rPr>
          <w:rFonts w:hint="cs"/>
          <w:sz w:val="24"/>
          <w:rtl/>
        </w:rPr>
        <w:t xml:space="preserve"> ה</w:t>
      </w:r>
      <w:r>
        <w:rPr>
          <w:rFonts w:hint="cs"/>
          <w:sz w:val="24"/>
          <w:rtl/>
        </w:rPr>
        <w:t>נכנסים</w:t>
      </w:r>
      <w:r w:rsidRPr="00775384">
        <w:rPr>
          <w:rFonts w:hint="cs"/>
          <w:sz w:val="24"/>
          <w:rtl/>
        </w:rPr>
        <w:t xml:space="preserve"> מחו"ל</w:t>
      </w:r>
      <w:r>
        <w:rPr>
          <w:rFonts w:hint="cs"/>
          <w:sz w:val="24"/>
          <w:rtl/>
        </w:rPr>
        <w:t>,</w:t>
      </w:r>
      <w:r w:rsidRPr="00775384">
        <w:rPr>
          <w:rFonts w:hint="cs"/>
          <w:sz w:val="24"/>
          <w:rtl/>
        </w:rPr>
        <w:t xml:space="preserve"> </w:t>
      </w:r>
      <w:r>
        <w:rPr>
          <w:rFonts w:hint="cs"/>
          <w:sz w:val="24"/>
          <w:rtl/>
        </w:rPr>
        <w:t>ובמסגרתם הוארך</w:t>
      </w:r>
      <w:r w:rsidRPr="00775384">
        <w:rPr>
          <w:rFonts w:hint="cs"/>
          <w:sz w:val="24"/>
          <w:rtl/>
        </w:rPr>
        <w:t xml:space="preserve"> </w:t>
      </w:r>
      <w:r w:rsidRPr="00775384">
        <w:rPr>
          <w:rFonts w:hint="cs"/>
          <w:sz w:val="24"/>
          <w:rtl/>
        </w:rPr>
        <w:t xml:space="preserve">תוקף </w:t>
      </w:r>
      <w:r w:rsidRPr="00775384">
        <w:rPr>
          <w:rFonts w:hint="cs"/>
          <w:sz w:val="24"/>
          <w:rtl/>
        </w:rPr>
        <w:t>התקש"ח</w:t>
      </w:r>
      <w:r w:rsidRPr="00775384">
        <w:rPr>
          <w:sz w:val="24"/>
          <w:rtl/>
        </w:rPr>
        <w:t xml:space="preserve"> לפרקי זמן משתנים</w:t>
      </w:r>
      <w:r w:rsidRPr="00775384">
        <w:rPr>
          <w:rFonts w:hint="cs"/>
          <w:sz w:val="24"/>
          <w:rtl/>
        </w:rPr>
        <w:t xml:space="preserve"> </w:t>
      </w:r>
      <w:r>
        <w:rPr>
          <w:rFonts w:hint="cs"/>
          <w:sz w:val="24"/>
          <w:rtl/>
        </w:rPr>
        <w:t>ב</w:t>
      </w:r>
      <w:r w:rsidRPr="00775384">
        <w:rPr>
          <w:rFonts w:hint="cs"/>
          <w:sz w:val="24"/>
          <w:rtl/>
        </w:rPr>
        <w:t xml:space="preserve">ניסיון להתמודד עם </w:t>
      </w:r>
      <w:r>
        <w:rPr>
          <w:rFonts w:hint="cs"/>
          <w:sz w:val="24"/>
          <w:rtl/>
        </w:rPr>
        <w:t>ה</w:t>
      </w:r>
      <w:r w:rsidRPr="00775384">
        <w:rPr>
          <w:rFonts w:hint="cs"/>
          <w:sz w:val="24"/>
          <w:rtl/>
        </w:rPr>
        <w:t xml:space="preserve">חשש </w:t>
      </w:r>
      <w:r>
        <w:rPr>
          <w:rFonts w:hint="cs"/>
          <w:sz w:val="24"/>
          <w:rtl/>
        </w:rPr>
        <w:t>מ</w:t>
      </w:r>
      <w:r w:rsidRPr="00775384">
        <w:rPr>
          <w:rFonts w:hint="cs"/>
          <w:sz w:val="24"/>
          <w:rtl/>
        </w:rPr>
        <w:t>יבוא גל תחלואה חדש</w:t>
      </w:r>
      <w:r>
        <w:rPr>
          <w:rFonts w:hint="cs"/>
          <w:sz w:val="24"/>
          <w:rtl/>
        </w:rPr>
        <w:t>, זאת</w:t>
      </w:r>
      <w:r w:rsidRPr="00775384">
        <w:rPr>
          <w:rFonts w:hint="cs"/>
          <w:sz w:val="24"/>
          <w:rtl/>
        </w:rPr>
        <w:t xml:space="preserve"> על ידי בידודם של ה</w:t>
      </w:r>
      <w:r>
        <w:rPr>
          <w:rFonts w:hint="cs"/>
          <w:sz w:val="24"/>
          <w:rtl/>
        </w:rPr>
        <w:t>נכנסים</w:t>
      </w:r>
      <w:r w:rsidRPr="00775384">
        <w:rPr>
          <w:rFonts w:hint="cs"/>
          <w:sz w:val="24"/>
          <w:rtl/>
        </w:rPr>
        <w:t xml:space="preserve"> מחו"ל.</w:t>
      </w:r>
      <w:r w:rsidRPr="00775384">
        <w:rPr>
          <w:sz w:val="24"/>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ב-26.4.20 פנה סגן </w:t>
      </w:r>
      <w:r>
        <w:rPr>
          <w:rFonts w:hint="cs"/>
          <w:sz w:val="24"/>
          <w:rtl/>
        </w:rPr>
        <w:t>ה</w:t>
      </w:r>
      <w:r w:rsidRPr="00775384">
        <w:rPr>
          <w:rFonts w:hint="cs"/>
          <w:sz w:val="24"/>
          <w:rtl/>
        </w:rPr>
        <w:t xml:space="preserve">יועמ"ש </w:t>
      </w:r>
      <w:r>
        <w:rPr>
          <w:rFonts w:hint="cs"/>
          <w:sz w:val="24"/>
          <w:rtl/>
        </w:rPr>
        <w:t>למשרד הביטחון</w:t>
      </w:r>
      <w:r w:rsidR="003F6EF4">
        <w:rPr>
          <w:rFonts w:hint="cs"/>
          <w:sz w:val="24"/>
          <w:rtl/>
        </w:rPr>
        <w:t>,</w:t>
      </w:r>
      <w:r w:rsidRPr="00775384">
        <w:rPr>
          <w:rFonts w:hint="cs"/>
          <w:sz w:val="24"/>
          <w:rtl/>
        </w:rPr>
        <w:t xml:space="preserve"> שליווה את עבודת עוזר השר להתגוננות בטיפולו ב</w:t>
      </w:r>
      <w:r>
        <w:rPr>
          <w:rFonts w:hint="cs"/>
          <w:sz w:val="24"/>
          <w:rtl/>
        </w:rPr>
        <w:t>נכנסים</w:t>
      </w:r>
      <w:r w:rsidRPr="00775384">
        <w:rPr>
          <w:rFonts w:hint="cs"/>
          <w:sz w:val="24"/>
          <w:rtl/>
        </w:rPr>
        <w:t xml:space="preserve"> מחו"ל, </w:t>
      </w:r>
      <w:r w:rsidR="003F6EF4">
        <w:rPr>
          <w:rFonts w:hint="cs"/>
          <w:sz w:val="24"/>
          <w:rtl/>
        </w:rPr>
        <w:t xml:space="preserve">אל </w:t>
      </w:r>
      <w:r w:rsidRPr="00775384">
        <w:rPr>
          <w:rFonts w:hint="cs"/>
          <w:sz w:val="24"/>
          <w:rtl/>
        </w:rPr>
        <w:t xml:space="preserve">סגן ראש </w:t>
      </w:r>
      <w:r w:rsidRPr="00775384">
        <w:rPr>
          <w:rFonts w:hint="cs"/>
          <w:sz w:val="24"/>
          <w:rtl/>
        </w:rPr>
        <w:t>המל"ל</w:t>
      </w:r>
      <w:r w:rsidRPr="00775384">
        <w:rPr>
          <w:rFonts w:hint="cs"/>
          <w:sz w:val="24"/>
          <w:rtl/>
        </w:rPr>
        <w:t xml:space="preserve"> בבקשה לבחון את מדיניות הבדיקות ל</w:t>
      </w:r>
      <w:r>
        <w:rPr>
          <w:rFonts w:hint="cs"/>
          <w:sz w:val="24"/>
          <w:rtl/>
        </w:rPr>
        <w:t>נכנסים</w:t>
      </w:r>
      <w:r w:rsidRPr="00775384">
        <w:rPr>
          <w:rFonts w:hint="cs"/>
          <w:sz w:val="24"/>
          <w:rtl/>
        </w:rPr>
        <w:t xml:space="preserve"> מחו"ל על רקע ההגדלה </w:t>
      </w:r>
      <w:r w:rsidR="003F6EF4">
        <w:rPr>
          <w:rFonts w:hint="cs"/>
          <w:sz w:val="24"/>
          <w:rtl/>
        </w:rPr>
        <w:t>הניכרת</w:t>
      </w:r>
      <w:r w:rsidRPr="00775384">
        <w:rPr>
          <w:rFonts w:hint="cs"/>
          <w:sz w:val="24"/>
          <w:rtl/>
        </w:rPr>
        <w:t xml:space="preserve"> </w:t>
      </w:r>
      <w:r w:rsidR="003F6EF4">
        <w:rPr>
          <w:rFonts w:hint="cs"/>
          <w:sz w:val="24"/>
          <w:rtl/>
        </w:rPr>
        <w:t>ב</w:t>
      </w:r>
      <w:r w:rsidRPr="00775384">
        <w:rPr>
          <w:rFonts w:hint="cs"/>
          <w:sz w:val="24"/>
          <w:rtl/>
        </w:rPr>
        <w:t xml:space="preserve">היקף הבדיקות בישראל והצפי לאפשרות החזרת קווי התעופה לסדרם. </w:t>
      </w:r>
      <w:r w:rsidR="003F6EF4">
        <w:rPr>
          <w:rFonts w:hint="cs"/>
          <w:sz w:val="24"/>
          <w:rtl/>
        </w:rPr>
        <w:t>ב</w:t>
      </w:r>
      <w:r w:rsidRPr="00775384">
        <w:rPr>
          <w:rFonts w:hint="cs"/>
          <w:sz w:val="24"/>
          <w:rtl/>
        </w:rPr>
        <w:t>פנ</w:t>
      </w:r>
      <w:r w:rsidR="00BD0E01">
        <w:rPr>
          <w:rFonts w:hint="cs"/>
          <w:sz w:val="24"/>
          <w:rtl/>
        </w:rPr>
        <w:t>י</w:t>
      </w:r>
      <w:r w:rsidRPr="00775384">
        <w:rPr>
          <w:rFonts w:hint="cs"/>
          <w:sz w:val="24"/>
          <w:rtl/>
        </w:rPr>
        <w:t>יה זו ה</w:t>
      </w:r>
      <w:r w:rsidR="003F6EF4">
        <w:rPr>
          <w:rFonts w:hint="cs"/>
          <w:sz w:val="24"/>
          <w:rtl/>
        </w:rPr>
        <w:t>ציע</w:t>
      </w:r>
      <w:r w:rsidRPr="00775384">
        <w:rPr>
          <w:rFonts w:hint="cs"/>
          <w:sz w:val="24"/>
          <w:rtl/>
        </w:rPr>
        <w:t xml:space="preserve"> </w:t>
      </w:r>
      <w:r w:rsidR="003F6EF4">
        <w:rPr>
          <w:rFonts w:hint="cs"/>
          <w:sz w:val="24"/>
          <w:rtl/>
        </w:rPr>
        <w:t xml:space="preserve">סגן היועמ"ש </w:t>
      </w:r>
      <w:r w:rsidRPr="00775384">
        <w:rPr>
          <w:rFonts w:hint="cs"/>
          <w:sz w:val="24"/>
          <w:rtl/>
        </w:rPr>
        <w:t xml:space="preserve">שתי חלופות: </w:t>
      </w:r>
      <w:r w:rsidR="003F6EF4">
        <w:rPr>
          <w:rFonts w:hint="cs"/>
          <w:sz w:val="24"/>
          <w:rtl/>
        </w:rPr>
        <w:t>(א)</w:t>
      </w:r>
      <w:r w:rsidRPr="00775384">
        <w:rPr>
          <w:rFonts w:hint="cs"/>
          <w:sz w:val="24"/>
          <w:rtl/>
        </w:rPr>
        <w:t xml:space="preserve"> בדיקת מטוש לכל ה</w:t>
      </w:r>
      <w:r>
        <w:rPr>
          <w:rFonts w:hint="cs"/>
          <w:sz w:val="24"/>
          <w:rtl/>
        </w:rPr>
        <w:t>נכנסים</w:t>
      </w:r>
      <w:r w:rsidRPr="00775384">
        <w:rPr>
          <w:rFonts w:hint="cs"/>
          <w:sz w:val="24"/>
          <w:rtl/>
        </w:rPr>
        <w:t xml:space="preserve"> מחו"ל </w:t>
      </w:r>
      <w:r w:rsidR="003F6EF4">
        <w:rPr>
          <w:rFonts w:hint="cs"/>
          <w:sz w:val="24"/>
          <w:rtl/>
        </w:rPr>
        <w:t>ובד בבד</w:t>
      </w:r>
      <w:r w:rsidRPr="00775384" w:rsidR="003F6EF4">
        <w:rPr>
          <w:rFonts w:hint="cs"/>
          <w:sz w:val="24"/>
          <w:rtl/>
        </w:rPr>
        <w:t xml:space="preserve"> </w:t>
      </w:r>
      <w:r w:rsidRPr="00775384">
        <w:rPr>
          <w:rFonts w:hint="cs"/>
          <w:sz w:val="24"/>
          <w:rtl/>
        </w:rPr>
        <w:t>בידוד במלונית לתקופה של עד 72 שעות עד קבלת תוצאת הבדיקה</w:t>
      </w:r>
      <w:r w:rsidR="003F6EF4">
        <w:rPr>
          <w:rFonts w:hint="cs"/>
          <w:sz w:val="24"/>
          <w:rtl/>
        </w:rPr>
        <w:t>, וכן</w:t>
      </w:r>
      <w:r w:rsidRPr="00775384">
        <w:rPr>
          <w:rFonts w:hint="cs"/>
          <w:sz w:val="24"/>
          <w:rtl/>
        </w:rPr>
        <w:t xml:space="preserve"> הפנ</w:t>
      </w:r>
      <w:r w:rsidR="003F6EF4">
        <w:rPr>
          <w:rFonts w:hint="cs"/>
          <w:sz w:val="24"/>
          <w:rtl/>
        </w:rPr>
        <w:t>י</w:t>
      </w:r>
      <w:r w:rsidRPr="00775384">
        <w:rPr>
          <w:rFonts w:hint="cs"/>
          <w:sz w:val="24"/>
          <w:rtl/>
        </w:rPr>
        <w:t xml:space="preserve">ית </w:t>
      </w:r>
      <w:r w:rsidR="003F6EF4">
        <w:rPr>
          <w:rFonts w:hint="cs"/>
          <w:sz w:val="24"/>
          <w:rtl/>
        </w:rPr>
        <w:t>הנבדקים</w:t>
      </w:r>
      <w:r>
        <w:rPr>
          <w:rFonts w:hint="cs"/>
          <w:sz w:val="24"/>
          <w:rtl/>
        </w:rPr>
        <w:t xml:space="preserve"> שקיבלו </w:t>
      </w:r>
      <w:r w:rsidRPr="00775384">
        <w:rPr>
          <w:rFonts w:hint="cs"/>
          <w:sz w:val="24"/>
          <w:rtl/>
        </w:rPr>
        <w:t xml:space="preserve">תוצאה שלילית לבידוד ביתי והפניית החולים המאומתים לבידוד במלונית חולים. </w:t>
      </w:r>
      <w:r w:rsidR="003F6EF4">
        <w:rPr>
          <w:rFonts w:hint="cs"/>
          <w:sz w:val="24"/>
          <w:rtl/>
        </w:rPr>
        <w:t>(ב) הצגת</w:t>
      </w:r>
      <w:r w:rsidRPr="00775384">
        <w:rPr>
          <w:rFonts w:hint="cs"/>
          <w:sz w:val="24"/>
          <w:rtl/>
        </w:rPr>
        <w:t xml:space="preserve"> הצהרת בריאות או מסמך רשמי מארץ המוצא המעיד על תוצאה שלילית </w:t>
      </w:r>
      <w:r w:rsidR="003F6EF4">
        <w:rPr>
          <w:rFonts w:hint="cs"/>
          <w:sz w:val="24"/>
          <w:rtl/>
        </w:rPr>
        <w:t xml:space="preserve">של בדיקת קורונה </w:t>
      </w:r>
      <w:r w:rsidRPr="00775384">
        <w:rPr>
          <w:rFonts w:hint="cs"/>
          <w:sz w:val="24"/>
          <w:rtl/>
        </w:rPr>
        <w:t>ושליחת השב מחו"ל לבידוד ביתי.</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ב-8.2.21 מסר יועמ"ש משרד הבריאות לצוות הביקורת כי לא </w:t>
      </w:r>
      <w:r w:rsidR="003F6EF4">
        <w:rPr>
          <w:rFonts w:hint="cs"/>
          <w:sz w:val="24"/>
          <w:rtl/>
        </w:rPr>
        <w:t>היה גורם המוסמך</w:t>
      </w:r>
      <w:r w:rsidRPr="00775384" w:rsidR="003F6EF4">
        <w:rPr>
          <w:rFonts w:hint="cs"/>
          <w:sz w:val="24"/>
          <w:rtl/>
        </w:rPr>
        <w:t xml:space="preserve"> </w:t>
      </w:r>
      <w:r w:rsidRPr="00775384">
        <w:rPr>
          <w:rFonts w:hint="cs"/>
          <w:sz w:val="24"/>
          <w:rtl/>
        </w:rPr>
        <w:t>לחייב את ה</w:t>
      </w:r>
      <w:r>
        <w:rPr>
          <w:rFonts w:hint="cs"/>
          <w:sz w:val="24"/>
          <w:rtl/>
        </w:rPr>
        <w:t>נכנסים</w:t>
      </w:r>
      <w:r w:rsidRPr="00775384">
        <w:rPr>
          <w:rFonts w:hint="cs"/>
          <w:sz w:val="24"/>
          <w:rtl/>
        </w:rPr>
        <w:t xml:space="preserve"> מחו"ל לבצע בדיקת </w:t>
      </w:r>
      <w:r w:rsidRPr="00775384">
        <w:rPr>
          <w:rFonts w:hint="cs"/>
          <w:sz w:val="24"/>
        </w:rPr>
        <w:t>PCR</w:t>
      </w:r>
      <w:r w:rsidR="003F6EF4">
        <w:rPr>
          <w:rFonts w:hint="cs"/>
          <w:sz w:val="24"/>
          <w:rtl/>
        </w:rPr>
        <w:t>,</w:t>
      </w:r>
      <w:r w:rsidRPr="00775384">
        <w:rPr>
          <w:rFonts w:hint="cs"/>
          <w:sz w:val="24"/>
          <w:rtl/>
        </w:rPr>
        <w:t xml:space="preserve"> וכי לא ה</w:t>
      </w:r>
      <w:r>
        <w:rPr>
          <w:rFonts w:hint="cs"/>
          <w:sz w:val="24"/>
          <w:rtl/>
        </w:rPr>
        <w:t>י</w:t>
      </w:r>
      <w:r w:rsidRPr="00775384">
        <w:rPr>
          <w:rFonts w:hint="cs"/>
          <w:sz w:val="24"/>
          <w:rtl/>
        </w:rPr>
        <w:t xml:space="preserve">יתה מניעה משפטית להציב </w:t>
      </w:r>
      <w:r w:rsidR="003F6EF4">
        <w:rPr>
          <w:rFonts w:hint="cs"/>
          <w:sz w:val="24"/>
          <w:rtl/>
        </w:rPr>
        <w:t>ל</w:t>
      </w:r>
      <w:r w:rsidRPr="00775384">
        <w:rPr>
          <w:rFonts w:hint="cs"/>
          <w:sz w:val="24"/>
          <w:rtl/>
        </w:rPr>
        <w:t>פני ה</w:t>
      </w:r>
      <w:r>
        <w:rPr>
          <w:rFonts w:hint="cs"/>
          <w:sz w:val="24"/>
          <w:rtl/>
        </w:rPr>
        <w:t>נכנסים</w:t>
      </w:r>
      <w:r w:rsidRPr="00775384">
        <w:rPr>
          <w:rFonts w:hint="cs"/>
          <w:sz w:val="24"/>
          <w:rtl/>
        </w:rPr>
        <w:t xml:space="preserve"> מחו"ל את האופציה לבחור בין ביצוע בדיקת </w:t>
      </w:r>
      <w:r w:rsidRPr="00775384">
        <w:rPr>
          <w:rFonts w:hint="cs"/>
          <w:sz w:val="24"/>
        </w:rPr>
        <w:t>PCR</w:t>
      </w:r>
      <w:r w:rsidRPr="00775384">
        <w:rPr>
          <w:rFonts w:hint="cs"/>
          <w:sz w:val="24"/>
          <w:rtl/>
        </w:rPr>
        <w:t xml:space="preserve"> </w:t>
      </w:r>
      <w:r w:rsidR="00BD0E01">
        <w:rPr>
          <w:rFonts w:hint="cs"/>
          <w:sz w:val="24"/>
          <w:rtl/>
        </w:rPr>
        <w:t xml:space="preserve">ובין </w:t>
      </w:r>
      <w:r w:rsidRPr="00775384">
        <w:rPr>
          <w:rFonts w:hint="cs"/>
          <w:sz w:val="24"/>
          <w:rtl/>
        </w:rPr>
        <w:t>בידוד במלונית</w:t>
      </w:r>
      <w:r w:rsidR="008F6A1D">
        <w:rPr>
          <w:rFonts w:hint="cs"/>
          <w:sz w:val="24"/>
          <w:rtl/>
        </w:rPr>
        <w:t>,</w:t>
      </w:r>
      <w:r w:rsidRPr="00775384">
        <w:rPr>
          <w:rFonts w:hint="cs"/>
          <w:sz w:val="24"/>
          <w:rtl/>
        </w:rPr>
        <w:t xml:space="preserve"> כפי שקרה בסוף דצמבר 2020 (ראו בהמשך). עוד ציין </w:t>
      </w:r>
      <w:r w:rsidR="00B0134F">
        <w:rPr>
          <w:rFonts w:hint="cs"/>
          <w:sz w:val="24"/>
          <w:rtl/>
        </w:rPr>
        <w:t>ה</w:t>
      </w:r>
      <w:r w:rsidRPr="00775384">
        <w:rPr>
          <w:rFonts w:hint="cs"/>
          <w:sz w:val="24"/>
          <w:rtl/>
        </w:rPr>
        <w:t xml:space="preserve">יועמ"ש למשרד הבריאות כי עמדת משרד הבריאות מתחילת המשבר הייתה </w:t>
      </w:r>
      <w:r w:rsidR="008F6A1D">
        <w:rPr>
          <w:rFonts w:hint="cs"/>
          <w:sz w:val="24"/>
          <w:rtl/>
        </w:rPr>
        <w:t>שמידת הדיוק של הבדיקות מוגבלת, בהיותן</w:t>
      </w:r>
      <w:r w:rsidRPr="00775384">
        <w:rPr>
          <w:rFonts w:hint="cs"/>
          <w:sz w:val="24"/>
          <w:rtl/>
        </w:rPr>
        <w:t xml:space="preserve"> נכונות למועד שבו הן נלקחו. יתרה </w:t>
      </w:r>
      <w:r w:rsidR="008F6A1D">
        <w:rPr>
          <w:rFonts w:hint="cs"/>
          <w:sz w:val="24"/>
          <w:rtl/>
        </w:rPr>
        <w:t>מזו</w:t>
      </w:r>
      <w:r w:rsidRPr="00775384">
        <w:rPr>
          <w:rFonts w:hint="cs"/>
          <w:sz w:val="24"/>
          <w:rtl/>
        </w:rPr>
        <w:t>, היה חשש שתוצאה שלילית בבדיקה תעודד את ה</w:t>
      </w:r>
      <w:r>
        <w:rPr>
          <w:rFonts w:hint="cs"/>
          <w:sz w:val="24"/>
          <w:rtl/>
        </w:rPr>
        <w:t>נכנסים</w:t>
      </w:r>
      <w:r w:rsidRPr="00775384">
        <w:rPr>
          <w:rFonts w:hint="cs"/>
          <w:sz w:val="24"/>
          <w:rtl/>
        </w:rPr>
        <w:t xml:space="preserve"> מחו"ל להפר את הבידוד הביתי שמתחייב גם אם התקבלה בבדיקה תוצאה שלילית.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בעקבות פניית </w:t>
      </w:r>
      <w:r w:rsidR="00874F7C">
        <w:rPr>
          <w:rFonts w:hint="cs"/>
          <w:sz w:val="24"/>
          <w:rtl/>
        </w:rPr>
        <w:t>משרד הביטחון</w:t>
      </w:r>
      <w:r w:rsidRPr="00775384">
        <w:rPr>
          <w:rFonts w:hint="cs"/>
          <w:sz w:val="24"/>
          <w:rtl/>
        </w:rPr>
        <w:t xml:space="preserve"> קיים </w:t>
      </w:r>
      <w:r w:rsidRPr="00775384">
        <w:rPr>
          <w:rFonts w:hint="cs"/>
          <w:sz w:val="24"/>
          <w:rtl/>
        </w:rPr>
        <w:t>המל"ל</w:t>
      </w:r>
      <w:r w:rsidRPr="00775384">
        <w:rPr>
          <w:rFonts w:hint="cs"/>
          <w:sz w:val="24"/>
          <w:rtl/>
        </w:rPr>
        <w:t xml:space="preserve"> ב-1.5.20 דיון בראשות ראש האגף למדיניות ביטחונית </w:t>
      </w:r>
      <w:r w:rsidRPr="00775384">
        <w:rPr>
          <w:rFonts w:hint="cs"/>
          <w:sz w:val="24"/>
          <w:rtl/>
        </w:rPr>
        <w:t>במל"ל</w:t>
      </w:r>
      <w:r w:rsidRPr="00775384">
        <w:rPr>
          <w:rFonts w:hint="cs"/>
          <w:sz w:val="24"/>
          <w:rtl/>
        </w:rPr>
        <w:t xml:space="preserve"> לבחינת היערכות לשינוי מדיניות בידוד ה</w:t>
      </w:r>
      <w:r>
        <w:rPr>
          <w:rFonts w:hint="cs"/>
          <w:sz w:val="24"/>
          <w:rtl/>
        </w:rPr>
        <w:t>נכנסים</w:t>
      </w:r>
      <w:r w:rsidRPr="00775384">
        <w:rPr>
          <w:rFonts w:hint="cs"/>
          <w:sz w:val="24"/>
          <w:rtl/>
        </w:rPr>
        <w:t xml:space="preserve"> מחו"ל נוכח הגידול בהיקף ה</w:t>
      </w:r>
      <w:r>
        <w:rPr>
          <w:rFonts w:hint="cs"/>
          <w:sz w:val="24"/>
          <w:rtl/>
        </w:rPr>
        <w:t>נכנסים</w:t>
      </w:r>
      <w:r w:rsidRPr="00775384">
        <w:rPr>
          <w:rFonts w:hint="cs"/>
          <w:sz w:val="24"/>
          <w:rtl/>
        </w:rPr>
        <w:t xml:space="preserve"> מחו"ל מחד </w:t>
      </w:r>
      <w:r w:rsidR="00C17D80">
        <w:rPr>
          <w:rFonts w:hint="cs"/>
          <w:sz w:val="24"/>
          <w:rtl/>
        </w:rPr>
        <w:t xml:space="preserve">גיסא </w:t>
      </w:r>
      <w:r w:rsidRPr="00775384">
        <w:rPr>
          <w:rFonts w:hint="cs"/>
          <w:sz w:val="24"/>
          <w:rtl/>
        </w:rPr>
        <w:t xml:space="preserve">וחוסר שביעות רצון </w:t>
      </w:r>
      <w:r>
        <w:rPr>
          <w:rFonts w:hint="cs"/>
          <w:sz w:val="24"/>
          <w:rtl/>
        </w:rPr>
        <w:t>מצד הנוסעים שחויבו בבידוד במלוניות</w:t>
      </w:r>
      <w:r w:rsidRPr="00775384">
        <w:rPr>
          <w:rFonts w:hint="cs"/>
          <w:sz w:val="24"/>
          <w:rtl/>
        </w:rPr>
        <w:t xml:space="preserve"> מאידך</w:t>
      </w:r>
      <w:r w:rsidR="00C17D80">
        <w:rPr>
          <w:rFonts w:hint="cs"/>
          <w:sz w:val="24"/>
          <w:rtl/>
        </w:rPr>
        <w:t xml:space="preserve"> גיסא</w:t>
      </w:r>
      <w:r w:rsidRPr="00775384">
        <w:rPr>
          <w:rFonts w:hint="cs"/>
          <w:sz w:val="24"/>
          <w:rtl/>
        </w:rPr>
        <w:t xml:space="preserve">. בדיון זה מסרו נציגי משרד הבריאות כי יש למצוא חלופה ראויה לבידוד במלון, אך היא מחויבת להיות מלווה באכיפה מוגברת ומרתיעה. בדיון הבהירו נציגי משרד המשפטים כי אכיפת הבידוד יכולה להתבצע אך ורק על ידי משטרת ישראל. רמ"ח מבצעים במשטרת ישראל הציג את עמדת המשטרה </w:t>
      </w:r>
      <w:r w:rsidR="00BD0E01">
        <w:rPr>
          <w:rFonts w:hint="cs"/>
          <w:sz w:val="24"/>
          <w:rtl/>
        </w:rPr>
        <w:t>ו</w:t>
      </w:r>
      <w:r w:rsidRPr="00775384">
        <w:rPr>
          <w:rFonts w:hint="cs"/>
          <w:sz w:val="24"/>
          <w:rtl/>
        </w:rPr>
        <w:t>לפיה "פיקוח על המבודדים הינו משימה של משרד הבריאות" וכי "למשטרה אין משאבים מספקים על מנת להדק את הפיקוח על המבודדים בביתם ובכל מקרה זה איננו מתפקידו[ה]"</w:t>
      </w:r>
      <w:r w:rsidR="00C17D80">
        <w:rPr>
          <w:rFonts w:hint="cs"/>
          <w:sz w:val="24"/>
          <w:rtl/>
        </w:rPr>
        <w:t>.</w:t>
      </w:r>
      <w:r w:rsidRPr="00775384">
        <w:rPr>
          <w:rFonts w:hint="cs"/>
          <w:sz w:val="24"/>
          <w:rtl/>
        </w:rPr>
        <w:t xml:space="preserve"> </w:t>
      </w:r>
      <w:r w:rsidR="00C17D80">
        <w:rPr>
          <w:rFonts w:hint="cs"/>
          <w:sz w:val="24"/>
          <w:rtl/>
        </w:rPr>
        <w:t>כנגד</w:t>
      </w:r>
      <w:r w:rsidRPr="00775384">
        <w:rPr>
          <w:rFonts w:hint="cs"/>
          <w:sz w:val="24"/>
          <w:rtl/>
        </w:rPr>
        <w:t xml:space="preserve"> טענה זו </w:t>
      </w:r>
      <w:r>
        <w:rPr>
          <w:rFonts w:hint="cs"/>
          <w:sz w:val="24"/>
          <w:rtl/>
        </w:rPr>
        <w:t>מסר</w:t>
      </w:r>
      <w:r w:rsidRPr="00775384">
        <w:rPr>
          <w:rFonts w:hint="cs"/>
          <w:sz w:val="24"/>
          <w:rtl/>
        </w:rPr>
        <w:t xml:space="preserve"> נציג משרד המשפטים כי "הפיקוח צריך להיות מבוצע על ידי משטרת ישראל. עם זאת קיימת אפשרות לבצע אכיפה גם באמצעות פקחים של משרדי ממשלה אחרים".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ב</w:t>
      </w:r>
      <w:r w:rsidR="006B1062">
        <w:rPr>
          <w:rFonts w:hint="cs"/>
          <w:sz w:val="24"/>
          <w:rtl/>
        </w:rPr>
        <w:t>סיכום ה</w:t>
      </w:r>
      <w:r w:rsidRPr="00775384">
        <w:rPr>
          <w:rFonts w:hint="cs"/>
          <w:sz w:val="24"/>
          <w:rtl/>
        </w:rPr>
        <w:t xml:space="preserve">דיון לא </w:t>
      </w:r>
      <w:r w:rsidR="006B1062">
        <w:rPr>
          <w:rFonts w:hint="cs"/>
          <w:sz w:val="24"/>
          <w:rtl/>
        </w:rPr>
        <w:t>היתה</w:t>
      </w:r>
      <w:r w:rsidR="006B1062">
        <w:rPr>
          <w:rFonts w:hint="cs"/>
          <w:sz w:val="24"/>
          <w:rtl/>
        </w:rPr>
        <w:t xml:space="preserve"> התייחסות ל</w:t>
      </w:r>
      <w:r w:rsidRPr="00775384">
        <w:rPr>
          <w:rFonts w:hint="cs"/>
          <w:sz w:val="24"/>
          <w:rtl/>
        </w:rPr>
        <w:t xml:space="preserve">הצעות משרד הביטחון מ-26.4.20 </w:t>
      </w:r>
      <w:r w:rsidR="00C17D80">
        <w:rPr>
          <w:rFonts w:hint="cs"/>
          <w:sz w:val="24"/>
          <w:rtl/>
        </w:rPr>
        <w:t>לבחון</w:t>
      </w:r>
      <w:r w:rsidRPr="00775384">
        <w:rPr>
          <w:rFonts w:hint="cs"/>
          <w:sz w:val="24"/>
          <w:rtl/>
        </w:rPr>
        <w:t xml:space="preserve"> מחדש </w:t>
      </w:r>
      <w:r w:rsidR="00C17D80">
        <w:rPr>
          <w:rFonts w:hint="cs"/>
          <w:sz w:val="24"/>
          <w:rtl/>
        </w:rPr>
        <w:t>את</w:t>
      </w:r>
      <w:r w:rsidRPr="00775384">
        <w:rPr>
          <w:rFonts w:hint="cs"/>
          <w:sz w:val="24"/>
          <w:rtl/>
        </w:rPr>
        <w:t xml:space="preserve"> נושא הבדיקות</w:t>
      </w:r>
      <w:r w:rsidR="00C17D80">
        <w:rPr>
          <w:rFonts w:hint="cs"/>
          <w:sz w:val="24"/>
          <w:rtl/>
        </w:rPr>
        <w:t>,</w:t>
      </w:r>
      <w:r w:rsidRPr="00775384">
        <w:rPr>
          <w:rFonts w:hint="cs"/>
          <w:sz w:val="24"/>
          <w:rtl/>
        </w:rPr>
        <w:t xml:space="preserve"> והדיון סוכם בהנחיה למשרד </w:t>
      </w:r>
      <w:r>
        <w:rPr>
          <w:rFonts w:hint="cs"/>
          <w:sz w:val="24"/>
          <w:rtl/>
        </w:rPr>
        <w:t>לבט"פ</w:t>
      </w:r>
      <w:r w:rsidRPr="00775384">
        <w:rPr>
          <w:rFonts w:hint="cs"/>
          <w:sz w:val="24"/>
          <w:rtl/>
        </w:rPr>
        <w:t xml:space="preserve"> להכין ת</w:t>
      </w:r>
      <w:r w:rsidR="00C17D80">
        <w:rPr>
          <w:rFonts w:hint="cs"/>
          <w:sz w:val="24"/>
          <w:rtl/>
        </w:rPr>
        <w:t>ו</w:t>
      </w:r>
      <w:r w:rsidRPr="00775384">
        <w:rPr>
          <w:rFonts w:hint="cs"/>
          <w:sz w:val="24"/>
          <w:rtl/>
        </w:rPr>
        <w:t xml:space="preserve">כנית משמעותית ואפקטיבית </w:t>
      </w:r>
      <w:r w:rsidR="00C17D80">
        <w:rPr>
          <w:rFonts w:hint="cs"/>
          <w:sz w:val="24"/>
          <w:rtl/>
        </w:rPr>
        <w:t xml:space="preserve">לאכיפת חובת הבידוד הביתי </w:t>
      </w:r>
      <w:r w:rsidRPr="00775384">
        <w:rPr>
          <w:rFonts w:hint="cs"/>
          <w:sz w:val="24"/>
          <w:rtl/>
        </w:rPr>
        <w:t>על ה</w:t>
      </w:r>
      <w:r>
        <w:rPr>
          <w:rFonts w:hint="cs"/>
          <w:sz w:val="24"/>
          <w:rtl/>
        </w:rPr>
        <w:t>נכנסים</w:t>
      </w:r>
      <w:r w:rsidRPr="00775384">
        <w:rPr>
          <w:rFonts w:hint="cs"/>
          <w:sz w:val="24"/>
          <w:rtl/>
        </w:rPr>
        <w:t xml:space="preserve"> מחו"ל.</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ב</w:t>
      </w:r>
      <w:r w:rsidRPr="00775384">
        <w:rPr>
          <w:sz w:val="24"/>
          <w:rtl/>
        </w:rPr>
        <w:t xml:space="preserve">-3.5.20 </w:t>
      </w:r>
      <w:r w:rsidRPr="00775384">
        <w:rPr>
          <w:rFonts w:hint="cs"/>
          <w:sz w:val="24"/>
          <w:rtl/>
        </w:rPr>
        <w:t>פירט</w:t>
      </w:r>
      <w:r w:rsidRPr="00775384">
        <w:rPr>
          <w:sz w:val="24"/>
          <w:rtl/>
        </w:rPr>
        <w:t xml:space="preserve"> </w:t>
      </w:r>
      <w:r w:rsidRPr="00775384">
        <w:rPr>
          <w:rFonts w:hint="cs"/>
          <w:sz w:val="24"/>
          <w:rtl/>
        </w:rPr>
        <w:t xml:space="preserve">ראש </w:t>
      </w:r>
      <w:r w:rsidR="00B0134F">
        <w:rPr>
          <w:rFonts w:hint="cs"/>
          <w:sz w:val="24"/>
          <w:rtl/>
        </w:rPr>
        <w:t>ה</w:t>
      </w:r>
      <w:r w:rsidRPr="00775384">
        <w:rPr>
          <w:rFonts w:hint="cs"/>
          <w:sz w:val="24"/>
          <w:rtl/>
        </w:rPr>
        <w:t xml:space="preserve">אגף למדיניות ביטחונית </w:t>
      </w:r>
      <w:r w:rsidRPr="00775384">
        <w:rPr>
          <w:rFonts w:hint="cs"/>
          <w:sz w:val="24"/>
          <w:rtl/>
        </w:rPr>
        <w:t>במל"ל</w:t>
      </w:r>
      <w:r w:rsidRPr="00775384">
        <w:rPr>
          <w:rFonts w:hint="cs"/>
          <w:sz w:val="24"/>
          <w:rtl/>
        </w:rPr>
        <w:t xml:space="preserve"> במכתב </w:t>
      </w:r>
      <w:r w:rsidR="00C17D80">
        <w:rPr>
          <w:rFonts w:hint="cs"/>
          <w:sz w:val="24"/>
          <w:rtl/>
        </w:rPr>
        <w:t>ששלח</w:t>
      </w:r>
      <w:r w:rsidRPr="00775384" w:rsidR="00C17D80">
        <w:rPr>
          <w:rFonts w:hint="cs"/>
          <w:sz w:val="24"/>
          <w:rtl/>
        </w:rPr>
        <w:t xml:space="preserve"> </w:t>
      </w:r>
      <w:r w:rsidRPr="00775384">
        <w:rPr>
          <w:rFonts w:hint="cs"/>
          <w:sz w:val="24"/>
          <w:rtl/>
        </w:rPr>
        <w:t xml:space="preserve">לראש </w:t>
      </w:r>
      <w:r w:rsidRPr="00775384">
        <w:rPr>
          <w:rFonts w:hint="cs"/>
          <w:sz w:val="24"/>
          <w:rtl/>
        </w:rPr>
        <w:t>המל"ל</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את כל שלבי הטיפול ב</w:t>
      </w:r>
      <w:r>
        <w:rPr>
          <w:rFonts w:hint="cs"/>
          <w:sz w:val="24"/>
          <w:rtl/>
        </w:rPr>
        <w:t>נכנסים</w:t>
      </w:r>
      <w:r w:rsidRPr="00775384">
        <w:rPr>
          <w:rFonts w:hint="cs"/>
          <w:sz w:val="24"/>
          <w:rtl/>
        </w:rPr>
        <w:t xml:space="preserve"> מחו"ל משלב קליטתם בשדה התעופה (תשאול ובקרת דרכונים) ועד </w:t>
      </w:r>
      <w:r w:rsidR="00C17D80">
        <w:rPr>
          <w:rFonts w:hint="cs"/>
          <w:sz w:val="24"/>
          <w:rtl/>
        </w:rPr>
        <w:t xml:space="preserve">שלב </w:t>
      </w:r>
      <w:r w:rsidRPr="00775384">
        <w:rPr>
          <w:rFonts w:hint="cs"/>
          <w:sz w:val="24"/>
          <w:rtl/>
        </w:rPr>
        <w:t xml:space="preserve">הסעתם לביתם, ואת האופן </w:t>
      </w:r>
      <w:r w:rsidR="00C17D80">
        <w:rPr>
          <w:rFonts w:hint="cs"/>
          <w:sz w:val="24"/>
          <w:rtl/>
        </w:rPr>
        <w:t>ש</w:t>
      </w:r>
      <w:r w:rsidRPr="00775384">
        <w:rPr>
          <w:rFonts w:hint="cs"/>
          <w:sz w:val="24"/>
          <w:rtl/>
        </w:rPr>
        <w:t xml:space="preserve">בו על משטרת ישראל לבצע בקרה על שהותם בבידוד ביתי. </w:t>
      </w:r>
      <w:r w:rsidR="00C17D80">
        <w:rPr>
          <w:rFonts w:hint="cs"/>
          <w:sz w:val="24"/>
          <w:rtl/>
        </w:rPr>
        <w:t>במכתבו האמור לא דן ראש האגף</w:t>
      </w:r>
      <w:r w:rsidRPr="00775384">
        <w:rPr>
          <w:rFonts w:hint="cs"/>
          <w:sz w:val="24"/>
          <w:rtl/>
        </w:rPr>
        <w:t xml:space="preserve"> </w:t>
      </w:r>
      <w:r w:rsidR="00C17D80">
        <w:rPr>
          <w:rFonts w:hint="cs"/>
          <w:sz w:val="24"/>
          <w:rtl/>
        </w:rPr>
        <w:t>ב</w:t>
      </w:r>
      <w:r w:rsidRPr="00775384">
        <w:rPr>
          <w:rFonts w:hint="cs"/>
          <w:sz w:val="24"/>
          <w:rtl/>
        </w:rPr>
        <w:t>ביצוע בדיקות מעבדה ל</w:t>
      </w:r>
      <w:r>
        <w:rPr>
          <w:rFonts w:hint="cs"/>
          <w:sz w:val="24"/>
          <w:rtl/>
        </w:rPr>
        <w:t>נכנסים</w:t>
      </w:r>
      <w:r w:rsidRPr="00775384">
        <w:rPr>
          <w:rFonts w:hint="cs"/>
          <w:sz w:val="24"/>
          <w:rtl/>
        </w:rPr>
        <w:t xml:space="preserve"> מחו"ל.</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775384">
        <w:rPr>
          <w:rFonts w:hint="cs"/>
          <w:sz w:val="24"/>
          <w:rtl/>
        </w:rPr>
        <w:t>ב-3.5.20 פנה סגן הרמטכ"ל לעוזר השר להתגוננות בצירוף מכתב של מפקד פקע"ר דאז, בנושא שהיית אזרחים ה</w:t>
      </w:r>
      <w:r>
        <w:rPr>
          <w:rFonts w:hint="cs"/>
          <w:sz w:val="24"/>
          <w:rtl/>
        </w:rPr>
        <w:t>נכנסים</w:t>
      </w:r>
      <w:r w:rsidRPr="00775384">
        <w:rPr>
          <w:rFonts w:hint="cs"/>
          <w:sz w:val="24"/>
          <w:rtl/>
        </w:rPr>
        <w:t xml:space="preserve"> מחו"ל במלוניות בידוד</w:t>
      </w:r>
      <w:r w:rsidR="00C17D80">
        <w:rPr>
          <w:rFonts w:hint="cs"/>
          <w:sz w:val="24"/>
          <w:rtl/>
        </w:rPr>
        <w:t>,</w:t>
      </w:r>
      <w:r w:rsidRPr="00775384">
        <w:rPr>
          <w:rFonts w:hint="cs"/>
          <w:sz w:val="24"/>
          <w:rtl/>
        </w:rPr>
        <w:t xml:space="preserve"> ובו נקבע כי "</w:t>
      </w:r>
      <w:r w:rsidRPr="00775384">
        <w:rPr>
          <w:rFonts w:hint="cs"/>
          <w:b/>
          <w:bCs/>
          <w:sz w:val="24"/>
          <w:rtl/>
        </w:rPr>
        <w:t>ניכרת עלייה בסימני מצוקה רבים הקשורים בבריאות הנפש</w:t>
      </w:r>
      <w:r w:rsidR="00BD0E01">
        <w:rPr>
          <w:rFonts w:hint="cs"/>
          <w:b/>
          <w:bCs/>
          <w:sz w:val="24"/>
          <w:rtl/>
        </w:rPr>
        <w:t xml:space="preserve"> </w:t>
      </w:r>
      <w:r w:rsidRPr="00043779" w:rsidR="00BD0E01">
        <w:rPr>
          <w:rFonts w:hint="cs"/>
          <w:sz w:val="24"/>
          <w:rtl/>
        </w:rPr>
        <w:t>[של השוהים במלוניות]</w:t>
      </w:r>
      <w:r w:rsidRPr="00775384">
        <w:rPr>
          <w:rFonts w:hint="cs"/>
          <w:sz w:val="24"/>
          <w:rtl/>
        </w:rPr>
        <w:t xml:space="preserve">" (ההדגשה במקור). בפנייתו הוא הציע לשקול ביצוע בדיקת מטוש לכל הנכנס ארצה ולהכניס לבידוד את כל מי שקיבל תשובה חיובית לנגיף או לחלופין לבצע בדיקה זו לאחר חמישה ימים של שהייה במלונית ולהפנות לבידוד ביתי את כל מי </w:t>
      </w:r>
      <w:r w:rsidR="00C17D80">
        <w:rPr>
          <w:rFonts w:hint="cs"/>
          <w:sz w:val="24"/>
          <w:rtl/>
        </w:rPr>
        <w:t>שתוצאת בדיקתו תהיה שלילית</w:t>
      </w:r>
      <w:r w:rsidRPr="00775384">
        <w:rPr>
          <w:rFonts w:hint="cs"/>
          <w:sz w:val="24"/>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עוזר השר להתגוננות השיב שהנושא נמצא בטיפול אינטנסיבי זה כשבוע בשיתוף </w:t>
      </w:r>
      <w:r w:rsidRPr="00775384">
        <w:rPr>
          <w:rFonts w:hint="cs"/>
          <w:sz w:val="24"/>
          <w:rtl/>
        </w:rPr>
        <w:t>המל"ל</w:t>
      </w:r>
      <w:r w:rsidRPr="00775384">
        <w:rPr>
          <w:rFonts w:hint="cs"/>
          <w:sz w:val="24"/>
          <w:rtl/>
        </w:rPr>
        <w:t xml:space="preserve">, משרד הבריאות, משרד המשפטים, משרד האוצר והמשרד לבט"פ, וכי בדיון </w:t>
      </w:r>
      <w:r w:rsidRPr="00775384">
        <w:rPr>
          <w:rFonts w:hint="cs"/>
          <w:sz w:val="24"/>
          <w:rtl/>
        </w:rPr>
        <w:t>במל"ל</w:t>
      </w:r>
      <w:r w:rsidRPr="00775384">
        <w:rPr>
          <w:rFonts w:hint="cs"/>
          <w:sz w:val="24"/>
          <w:rtl/>
        </w:rPr>
        <w:t xml:space="preserve"> הוצגה עמדת שר הביטחון </w:t>
      </w:r>
      <w:r w:rsidRPr="007C7980" w:rsidR="00B0134F">
        <w:rPr>
          <w:rFonts w:hint="cs"/>
          <w:rtl/>
        </w:rPr>
        <w:t>דאז</w:t>
      </w:r>
      <w:r w:rsidR="00B0134F">
        <w:rPr>
          <w:rFonts w:hint="cs"/>
          <w:rtl/>
        </w:rPr>
        <w:t xml:space="preserve"> </w:t>
      </w:r>
      <w:r w:rsidR="00C17D80">
        <w:rPr>
          <w:rFonts w:hint="cs"/>
          <w:sz w:val="24"/>
          <w:rtl/>
        </w:rPr>
        <w:t>ש</w:t>
      </w:r>
      <w:r w:rsidRPr="00775384">
        <w:rPr>
          <w:rFonts w:hint="cs"/>
          <w:sz w:val="24"/>
          <w:rtl/>
        </w:rPr>
        <w:t>עיקרה "</w:t>
      </w:r>
      <w:r w:rsidRPr="00775384">
        <w:rPr>
          <w:rFonts w:hint="cs"/>
          <w:b/>
          <w:bCs/>
          <w:sz w:val="24"/>
          <w:rtl/>
        </w:rPr>
        <w:t xml:space="preserve">עדכון </w:t>
      </w:r>
      <w:r w:rsidRPr="00775384">
        <w:rPr>
          <w:rFonts w:hint="cs"/>
          <w:b/>
          <w:bCs/>
          <w:sz w:val="24"/>
          <w:rtl/>
        </w:rPr>
        <w:t>התקש"ח</w:t>
      </w:r>
      <w:r w:rsidRPr="00775384">
        <w:rPr>
          <w:rFonts w:hint="cs"/>
          <w:b/>
          <w:bCs/>
          <w:sz w:val="24"/>
          <w:rtl/>
        </w:rPr>
        <w:t xml:space="preserve"> כך </w:t>
      </w:r>
      <w:r w:rsidRPr="00775384">
        <w:rPr>
          <w:rFonts w:hint="cs"/>
          <w:b/>
          <w:bCs/>
          <w:sz w:val="24"/>
          <w:u w:val="single"/>
          <w:rtl/>
        </w:rPr>
        <w:t>שברירת המחדל</w:t>
      </w:r>
      <w:r w:rsidRPr="00775384">
        <w:rPr>
          <w:rFonts w:hint="cs"/>
          <w:b/>
          <w:bCs/>
          <w:sz w:val="24"/>
          <w:rtl/>
        </w:rPr>
        <w:t xml:space="preserve"> תהיה </w:t>
      </w:r>
      <w:r w:rsidRPr="00775384">
        <w:rPr>
          <w:rFonts w:hint="cs"/>
          <w:b/>
          <w:bCs/>
          <w:sz w:val="24"/>
          <w:u w:val="single"/>
          <w:rtl/>
        </w:rPr>
        <w:t>שליחת השבים</w:t>
      </w:r>
      <w:r>
        <w:rPr>
          <w:rFonts w:hint="cs"/>
          <w:b/>
          <w:bCs/>
          <w:sz w:val="24"/>
          <w:u w:val="single"/>
          <w:rtl/>
        </w:rPr>
        <w:t xml:space="preserve"> [הנכנסים]</w:t>
      </w:r>
      <w:r w:rsidRPr="00775384">
        <w:rPr>
          <w:rFonts w:hint="cs"/>
          <w:b/>
          <w:bCs/>
          <w:sz w:val="24"/>
          <w:u w:val="single"/>
          <w:rtl/>
        </w:rPr>
        <w:t xml:space="preserve"> מחו"ל לבידוד ביתי</w:t>
      </w:r>
      <w:r w:rsidRPr="00775384">
        <w:rPr>
          <w:rFonts w:hint="cs"/>
          <w:b/>
          <w:bCs/>
          <w:sz w:val="24"/>
          <w:rtl/>
        </w:rPr>
        <w:t xml:space="preserve"> תוך בניית </w:t>
      </w:r>
      <w:r w:rsidRPr="00775384">
        <w:rPr>
          <w:rFonts w:hint="cs"/>
          <w:b/>
          <w:bCs/>
          <w:sz w:val="24"/>
          <w:u w:val="single"/>
          <w:rtl/>
        </w:rPr>
        <w:t xml:space="preserve">מנגנון אכיפה אפקטיבי </w:t>
      </w:r>
      <w:r w:rsidRPr="00775384">
        <w:rPr>
          <w:rFonts w:hint="cs"/>
          <w:b/>
          <w:bCs/>
          <w:sz w:val="24"/>
          <w:rtl/>
        </w:rPr>
        <w:t>בהובלת משטרת ישראל</w:t>
      </w:r>
      <w:r w:rsidRPr="00775384">
        <w:rPr>
          <w:rFonts w:hint="cs"/>
          <w:sz w:val="24"/>
          <w:rtl/>
        </w:rPr>
        <w:t>" (ההדגשה במקור).</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ב-4.5.20 שלח</w:t>
      </w:r>
      <w:r>
        <w:rPr>
          <w:rStyle w:val="FootnoteReference1"/>
          <w:sz w:val="24"/>
          <w:rtl/>
        </w:rPr>
        <w:footnoteReference w:id="130"/>
      </w:r>
      <w:r w:rsidRPr="00775384">
        <w:rPr>
          <w:rFonts w:hint="cs"/>
          <w:sz w:val="24"/>
          <w:rtl/>
        </w:rPr>
        <w:t xml:space="preserve"> ראש </w:t>
      </w:r>
      <w:r w:rsidRPr="00775384">
        <w:rPr>
          <w:rFonts w:hint="cs"/>
          <w:sz w:val="24"/>
          <w:rtl/>
        </w:rPr>
        <w:t>המל"ל</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 xml:space="preserve">סיכום שיחה שלו עם השר לבט"פ </w:t>
      </w:r>
      <w:r w:rsidRPr="007C7980" w:rsidR="00B0134F">
        <w:rPr>
          <w:rFonts w:hint="cs"/>
          <w:rtl/>
        </w:rPr>
        <w:t>דאז</w:t>
      </w:r>
      <w:r w:rsidR="00B0134F">
        <w:rPr>
          <w:rFonts w:hint="cs"/>
          <w:rtl/>
        </w:rPr>
        <w:t xml:space="preserve"> </w:t>
      </w:r>
      <w:r w:rsidR="00C17D80">
        <w:rPr>
          <w:rFonts w:hint="cs"/>
          <w:sz w:val="24"/>
          <w:rtl/>
        </w:rPr>
        <w:t>ו</w:t>
      </w:r>
      <w:r w:rsidRPr="00775384">
        <w:rPr>
          <w:rFonts w:hint="cs"/>
          <w:sz w:val="24"/>
          <w:rtl/>
        </w:rPr>
        <w:t>לפיו המשרד לבט"פ נכון לאכוף את הבידוד על ה</w:t>
      </w:r>
      <w:r>
        <w:rPr>
          <w:rFonts w:hint="cs"/>
          <w:sz w:val="24"/>
          <w:rtl/>
        </w:rPr>
        <w:t>נכנסים</w:t>
      </w:r>
      <w:r w:rsidRPr="00775384">
        <w:rPr>
          <w:rFonts w:hint="cs"/>
          <w:sz w:val="24"/>
          <w:rtl/>
        </w:rPr>
        <w:t xml:space="preserve"> מחו"ל, אם יוחלט לאפשר בידוד ביתי, וכי השר יקיים דיון ל</w:t>
      </w:r>
      <w:r w:rsidR="00C17D80">
        <w:rPr>
          <w:rFonts w:hint="cs"/>
          <w:sz w:val="24"/>
          <w:rtl/>
        </w:rPr>
        <w:t xml:space="preserve">שם </w:t>
      </w:r>
      <w:r w:rsidRPr="00775384">
        <w:rPr>
          <w:rFonts w:hint="cs"/>
          <w:sz w:val="24"/>
          <w:rtl/>
        </w:rPr>
        <w:t xml:space="preserve">הסדרת </w:t>
      </w:r>
      <w:r w:rsidR="00C17D80">
        <w:rPr>
          <w:rFonts w:hint="cs"/>
          <w:sz w:val="24"/>
          <w:rtl/>
        </w:rPr>
        <w:t>הנושא</w:t>
      </w:r>
      <w:r w:rsidRPr="00775384">
        <w:rPr>
          <w:rFonts w:hint="cs"/>
          <w:sz w:val="24"/>
          <w:rtl/>
        </w:rPr>
        <w:t xml:space="preserve">. </w:t>
      </w:r>
      <w:r w:rsidRPr="00775384">
        <w:rPr>
          <w:rFonts w:hint="cs"/>
          <w:sz w:val="24"/>
          <w:rtl/>
        </w:rPr>
        <w:t>למ</w:t>
      </w:r>
      <w:r w:rsidR="00BD0E01">
        <w:rPr>
          <w:rFonts w:hint="cs"/>
          <w:sz w:val="24"/>
          <w:rtl/>
        </w:rPr>
        <w:t>ו</w:t>
      </w:r>
      <w:r w:rsidRPr="00775384">
        <w:rPr>
          <w:rFonts w:hint="cs"/>
          <w:sz w:val="24"/>
          <w:rtl/>
        </w:rPr>
        <w:t>חרת</w:t>
      </w:r>
      <w:r w:rsidRPr="00775384">
        <w:rPr>
          <w:rFonts w:hint="cs"/>
          <w:sz w:val="24"/>
          <w:rtl/>
        </w:rPr>
        <w:t xml:space="preserve"> עדכן ראש </w:t>
      </w:r>
      <w:r w:rsidRPr="00775384">
        <w:rPr>
          <w:rFonts w:hint="cs"/>
          <w:sz w:val="24"/>
          <w:rtl/>
        </w:rPr>
        <w:t>המל"ל</w:t>
      </w:r>
      <w:r w:rsidRPr="00775384">
        <w:rPr>
          <w:rFonts w:hint="cs"/>
          <w:sz w:val="24"/>
          <w:rtl/>
        </w:rPr>
        <w:t xml:space="preserve"> </w:t>
      </w:r>
      <w:r w:rsidRPr="007C7980" w:rsidR="00B0134F">
        <w:rPr>
          <w:rFonts w:hint="cs"/>
          <w:rtl/>
        </w:rPr>
        <w:t>דאז</w:t>
      </w:r>
      <w:r w:rsidR="00B0134F">
        <w:rPr>
          <w:rFonts w:hint="cs"/>
          <w:rtl/>
        </w:rPr>
        <w:t xml:space="preserve"> </w:t>
      </w:r>
      <w:r w:rsidRPr="00775384">
        <w:rPr>
          <w:rFonts w:hint="cs"/>
          <w:sz w:val="24"/>
          <w:rtl/>
        </w:rPr>
        <w:t xml:space="preserve">את הפורום הבכיר </w:t>
      </w:r>
      <w:r w:rsidRPr="00775384">
        <w:rPr>
          <w:rFonts w:hint="cs"/>
          <w:sz w:val="24"/>
          <w:rtl/>
        </w:rPr>
        <w:t>במל"ל</w:t>
      </w:r>
      <w:r w:rsidRPr="00775384">
        <w:rPr>
          <w:rFonts w:hint="cs"/>
          <w:sz w:val="24"/>
          <w:rtl/>
        </w:rPr>
        <w:t xml:space="preserve"> </w:t>
      </w:r>
      <w:r w:rsidR="00C17D80">
        <w:rPr>
          <w:rFonts w:hint="cs"/>
          <w:sz w:val="24"/>
          <w:rtl/>
        </w:rPr>
        <w:t xml:space="preserve">בעניין זה </w:t>
      </w:r>
      <w:r w:rsidRPr="00775384">
        <w:rPr>
          <w:rFonts w:hint="cs"/>
          <w:sz w:val="24"/>
          <w:rtl/>
        </w:rPr>
        <w:t>וציין כי "במידה ונוכל להבטיח אכיפה אפקטיבית של החוזרים</w:t>
      </w:r>
      <w:r>
        <w:rPr>
          <w:rFonts w:hint="cs"/>
          <w:sz w:val="24"/>
          <w:rtl/>
        </w:rPr>
        <w:t xml:space="preserve"> [הנכנסים]</w:t>
      </w:r>
      <w:r w:rsidRPr="00775384">
        <w:rPr>
          <w:rFonts w:hint="cs"/>
          <w:sz w:val="24"/>
          <w:rtl/>
        </w:rPr>
        <w:t xml:space="preserve"> בבידוד ביתי, אז נוכל לוותר על העברה למלוניות (ולחסוך משאבים)".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בדיון שקיים השר לבט"פ </w:t>
      </w:r>
      <w:r w:rsidRPr="007C7980" w:rsidR="00B0134F">
        <w:rPr>
          <w:rFonts w:hint="cs"/>
          <w:rtl/>
        </w:rPr>
        <w:t>דאז</w:t>
      </w:r>
      <w:r w:rsidR="00B0134F">
        <w:rPr>
          <w:rFonts w:hint="cs"/>
          <w:rtl/>
        </w:rPr>
        <w:t xml:space="preserve"> </w:t>
      </w:r>
      <w:r w:rsidRPr="00775384">
        <w:rPr>
          <w:rFonts w:hint="cs"/>
          <w:sz w:val="24"/>
          <w:rtl/>
        </w:rPr>
        <w:t xml:space="preserve">בנושא בחינת חלופות לבידוד חוזרים מחו"ל ב-5.5.20 ציין </w:t>
      </w:r>
      <w:r w:rsidR="00BD0E01">
        <w:rPr>
          <w:rFonts w:hint="cs"/>
          <w:sz w:val="24"/>
          <w:rtl/>
        </w:rPr>
        <w:t>ממלא מקום</w:t>
      </w:r>
      <w:r w:rsidRPr="00775384">
        <w:rPr>
          <w:rFonts w:hint="cs"/>
          <w:sz w:val="24"/>
          <w:rtl/>
        </w:rPr>
        <w:t xml:space="preserve"> מפכ"ל המשטרה </w:t>
      </w:r>
      <w:r w:rsidRPr="007C7980" w:rsidR="00B0134F">
        <w:rPr>
          <w:rFonts w:hint="cs"/>
          <w:rtl/>
        </w:rPr>
        <w:t>דאז</w:t>
      </w:r>
      <w:r w:rsidR="00B0134F">
        <w:rPr>
          <w:rFonts w:hint="cs"/>
          <w:rtl/>
        </w:rPr>
        <w:t xml:space="preserve"> </w:t>
      </w:r>
      <w:r w:rsidRPr="00775384">
        <w:rPr>
          <w:rFonts w:hint="cs"/>
          <w:sz w:val="24"/>
          <w:rtl/>
        </w:rPr>
        <w:t>כי "היה נדרש לבצע עבודה מקדימה ולבחון את תחומי האחריות של כל גוף. למשטרה יש אחריות לאכיפה וסיוע, טיפול באזורים מוגבלים ומשימות נוספות ויכולת הפעלת סד"כ מצטמצמת... לאחר שנקבל את סד"כ הפקחים נבנה תכנית מתאימה".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ind w:left="-1"/>
        <w:rPr>
          <w:sz w:val="24"/>
        </w:rPr>
      </w:pPr>
      <w:r w:rsidRPr="00775384">
        <w:rPr>
          <w:rFonts w:hint="cs"/>
          <w:sz w:val="24"/>
          <w:rtl/>
        </w:rPr>
        <w:t xml:space="preserve">נוכח </w:t>
      </w:r>
      <w:r>
        <w:rPr>
          <w:rFonts w:hint="cs"/>
          <w:sz w:val="24"/>
          <w:rtl/>
        </w:rPr>
        <w:t xml:space="preserve">הדיונים האמורים וזיהוי </w:t>
      </w:r>
      <w:r w:rsidRPr="00775384">
        <w:rPr>
          <w:rFonts w:hint="cs"/>
          <w:sz w:val="24"/>
          <w:rtl/>
        </w:rPr>
        <w:t xml:space="preserve">הבעייתיות שבהפניית </w:t>
      </w:r>
      <w:r>
        <w:rPr>
          <w:rFonts w:hint="cs"/>
          <w:sz w:val="24"/>
          <w:rtl/>
        </w:rPr>
        <w:t>כל הנכנסים</w:t>
      </w:r>
      <w:r w:rsidRPr="00775384">
        <w:rPr>
          <w:rFonts w:hint="cs"/>
          <w:sz w:val="24"/>
          <w:rtl/>
        </w:rPr>
        <w:t xml:space="preserve"> מחו"ל לבידוד במלוניות פורסם ברשומות</w:t>
      </w:r>
      <w:r>
        <w:rPr>
          <w:rStyle w:val="FootnoteReference1"/>
          <w:sz w:val="24"/>
          <w:rtl/>
        </w:rPr>
        <w:footnoteReference w:id="131"/>
      </w:r>
      <w:r w:rsidRPr="00775384">
        <w:rPr>
          <w:rFonts w:hint="cs"/>
          <w:sz w:val="24"/>
          <w:rtl/>
        </w:rPr>
        <w:t xml:space="preserve"> ב-7.5.20 תיקון 3 </w:t>
      </w:r>
      <w:r w:rsidRPr="00775384">
        <w:rPr>
          <w:rFonts w:hint="cs"/>
          <w:sz w:val="24"/>
          <w:rtl/>
        </w:rPr>
        <w:t>לתקש"ח</w:t>
      </w:r>
      <w:r w:rsidRPr="00775384">
        <w:rPr>
          <w:rFonts w:hint="cs"/>
          <w:sz w:val="24"/>
          <w:rtl/>
        </w:rPr>
        <w:t xml:space="preserve"> ה</w:t>
      </w:r>
      <w:r>
        <w:rPr>
          <w:rFonts w:hint="cs"/>
          <w:sz w:val="24"/>
          <w:rtl/>
        </w:rPr>
        <w:t>נכנסים</w:t>
      </w:r>
      <w:r w:rsidRPr="00775384">
        <w:rPr>
          <w:rFonts w:hint="cs"/>
          <w:sz w:val="24"/>
          <w:rtl/>
        </w:rPr>
        <w:t xml:space="preserve"> מחו"ל</w:t>
      </w:r>
      <w:r>
        <w:rPr>
          <w:rStyle w:val="FootnoteReference1"/>
          <w:sz w:val="24"/>
          <w:rtl/>
        </w:rPr>
        <w:footnoteReference w:id="132"/>
      </w:r>
      <w:r w:rsidRPr="00775384">
        <w:rPr>
          <w:rFonts w:hint="cs"/>
          <w:sz w:val="24"/>
          <w:rtl/>
        </w:rPr>
        <w:t xml:space="preserve"> ובו הורחב שיקול הדעת של נציג משרד הבריאות </w:t>
      </w:r>
      <w:r w:rsidR="00C17D80">
        <w:rPr>
          <w:rFonts w:hint="cs"/>
          <w:sz w:val="24"/>
          <w:rtl/>
        </w:rPr>
        <w:t>בנתב"ג</w:t>
      </w:r>
      <w:r w:rsidRPr="00775384">
        <w:rPr>
          <w:rFonts w:hint="cs"/>
          <w:sz w:val="24"/>
          <w:rtl/>
        </w:rPr>
        <w:t xml:space="preserve"> </w:t>
      </w:r>
      <w:r w:rsidR="00C17D80">
        <w:rPr>
          <w:rFonts w:hint="cs"/>
          <w:sz w:val="24"/>
          <w:rtl/>
        </w:rPr>
        <w:t>באופן המאפשר לו לאשר</w:t>
      </w:r>
      <w:r w:rsidRPr="00775384" w:rsidR="00C17D80">
        <w:rPr>
          <w:rFonts w:hint="cs"/>
          <w:sz w:val="24"/>
          <w:rtl/>
        </w:rPr>
        <w:t xml:space="preserve"> </w:t>
      </w:r>
      <w:r w:rsidRPr="00775384">
        <w:rPr>
          <w:rFonts w:hint="cs"/>
          <w:sz w:val="24"/>
          <w:rtl/>
        </w:rPr>
        <w:t>ל</w:t>
      </w:r>
      <w:r>
        <w:rPr>
          <w:rFonts w:hint="cs"/>
          <w:sz w:val="24"/>
          <w:rtl/>
        </w:rPr>
        <w:t>נכנסים</w:t>
      </w:r>
      <w:r w:rsidRPr="00775384">
        <w:rPr>
          <w:rFonts w:hint="cs"/>
          <w:sz w:val="24"/>
          <w:rtl/>
        </w:rPr>
        <w:t xml:space="preserve"> מחו"ל להיכנס לבידוד ביתי ולא במתקנים מטעם המדינה.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ind w:left="-1"/>
        <w:rPr>
          <w:rtl/>
        </w:rPr>
      </w:pPr>
      <w:r>
        <w:rPr>
          <w:rFonts w:hint="cs"/>
          <w:sz w:val="24"/>
          <w:rtl/>
        </w:rPr>
        <w:t>לאחר שפג תוקפו</w:t>
      </w:r>
      <w:r w:rsidRPr="00775384">
        <w:rPr>
          <w:rFonts w:hint="cs"/>
          <w:sz w:val="24"/>
          <w:rtl/>
        </w:rPr>
        <w:t xml:space="preserve"> של תיקון 3 פורסם ב-11.5.20 תיקון 4</w:t>
      </w:r>
      <w:r>
        <w:rPr>
          <w:rStyle w:val="FootnoteReference1"/>
          <w:sz w:val="24"/>
          <w:rtl/>
        </w:rPr>
        <w:footnoteReference w:id="133"/>
      </w:r>
      <w:r w:rsidRPr="00775384">
        <w:rPr>
          <w:rFonts w:hint="cs"/>
          <w:sz w:val="24"/>
          <w:rtl/>
        </w:rPr>
        <w:t xml:space="preserve"> </w:t>
      </w:r>
      <w:r>
        <w:rPr>
          <w:rFonts w:hint="cs"/>
          <w:sz w:val="24"/>
          <w:rtl/>
        </w:rPr>
        <w:t>ו</w:t>
      </w:r>
      <w:r w:rsidRPr="00775384">
        <w:rPr>
          <w:rFonts w:hint="cs"/>
          <w:sz w:val="24"/>
          <w:rtl/>
        </w:rPr>
        <w:t xml:space="preserve">בו הורחבו ההקלות </w:t>
      </w:r>
      <w:r>
        <w:rPr>
          <w:rFonts w:hint="cs"/>
          <w:sz w:val="24"/>
          <w:rtl/>
        </w:rPr>
        <w:t xml:space="preserve">החלות </w:t>
      </w:r>
      <w:r w:rsidRPr="00775384">
        <w:rPr>
          <w:rFonts w:hint="cs"/>
          <w:sz w:val="24"/>
          <w:rtl/>
        </w:rPr>
        <w:t>על ה</w:t>
      </w:r>
      <w:r>
        <w:rPr>
          <w:rFonts w:hint="cs"/>
          <w:sz w:val="24"/>
          <w:rtl/>
        </w:rPr>
        <w:t>נכנסים</w:t>
      </w:r>
      <w:r w:rsidRPr="00775384">
        <w:rPr>
          <w:rFonts w:hint="cs"/>
          <w:sz w:val="24"/>
          <w:rtl/>
        </w:rPr>
        <w:t xml:space="preserve"> מחו"ל</w:t>
      </w:r>
      <w:r w:rsidR="00BD0E01">
        <w:rPr>
          <w:rFonts w:hint="cs"/>
          <w:sz w:val="24"/>
          <w:rtl/>
        </w:rPr>
        <w:t>.</w:t>
      </w:r>
      <w:r w:rsidRPr="00775384">
        <w:rPr>
          <w:rFonts w:hint="cs"/>
          <w:sz w:val="24"/>
          <w:rtl/>
        </w:rPr>
        <w:t xml:space="preserve"> </w:t>
      </w:r>
      <w:r>
        <w:rPr>
          <w:rFonts w:hint="cs"/>
          <w:sz w:val="24"/>
          <w:rtl/>
        </w:rPr>
        <w:t>כמו כן</w:t>
      </w:r>
      <w:r w:rsidRPr="00775384">
        <w:rPr>
          <w:rFonts w:hint="cs"/>
          <w:sz w:val="24"/>
          <w:rtl/>
        </w:rPr>
        <w:t xml:space="preserve"> </w:t>
      </w:r>
      <w:r>
        <w:rPr>
          <w:rFonts w:hint="cs"/>
          <w:sz w:val="24"/>
          <w:rtl/>
        </w:rPr>
        <w:t>נקבע</w:t>
      </w:r>
      <w:r w:rsidRPr="00775384">
        <w:rPr>
          <w:rFonts w:hint="cs"/>
          <w:sz w:val="24"/>
          <w:rtl/>
        </w:rPr>
        <w:t xml:space="preserve"> </w:t>
      </w:r>
      <w:r>
        <w:rPr>
          <w:rFonts w:hint="cs"/>
          <w:sz w:val="24"/>
          <w:rtl/>
        </w:rPr>
        <w:t>בתקש"ח</w:t>
      </w:r>
      <w:r>
        <w:rPr>
          <w:rFonts w:hint="cs"/>
          <w:sz w:val="24"/>
          <w:rtl/>
        </w:rPr>
        <w:t xml:space="preserve"> </w:t>
      </w:r>
      <w:r w:rsidRPr="00775384">
        <w:rPr>
          <w:rFonts w:hint="cs"/>
          <w:sz w:val="24"/>
          <w:rtl/>
        </w:rPr>
        <w:t>שעל השב מחו"ל להימנע מלהשתמש בתחבורה ציבורית (למעט מוניות) בדרכו לבידוד הביתי ונוספה גם חובת דיווח של ה</w:t>
      </w:r>
      <w:r>
        <w:rPr>
          <w:rFonts w:hint="cs"/>
          <w:sz w:val="24"/>
          <w:rtl/>
        </w:rPr>
        <w:t>נכנסים</w:t>
      </w:r>
      <w:r w:rsidRPr="00775384">
        <w:rPr>
          <w:rFonts w:hint="cs"/>
          <w:sz w:val="24"/>
          <w:rtl/>
        </w:rPr>
        <w:t xml:space="preserve"> מחו"ל על כניסתם ושהותם בבידוד</w:t>
      </w:r>
      <w:r>
        <w:rPr>
          <w:rStyle w:val="FootnoteReference1"/>
          <w:sz w:val="24"/>
          <w:rtl/>
        </w:rPr>
        <w:footnoteReference w:id="134"/>
      </w:r>
      <w:r w:rsidRPr="00775384">
        <w:rPr>
          <w:rFonts w:hint="cs"/>
          <w:sz w:val="24"/>
          <w:rtl/>
        </w:rPr>
        <w:t xml:space="preserve">. </w:t>
      </w:r>
      <w:r>
        <w:rPr>
          <w:rFonts w:hint="cs"/>
          <w:sz w:val="24"/>
          <w:rtl/>
        </w:rPr>
        <w:t>נוסף על כך,</w:t>
      </w:r>
      <w:r w:rsidRPr="00775384">
        <w:rPr>
          <w:rFonts w:hint="cs"/>
          <w:sz w:val="24"/>
          <w:rtl/>
        </w:rPr>
        <w:t xml:space="preserve"> </w:t>
      </w:r>
      <w:r w:rsidRPr="00775384">
        <w:rPr>
          <w:rFonts w:hint="cs"/>
          <w:sz w:val="24"/>
          <w:rtl/>
        </w:rPr>
        <w:t>בתיקון זה הוחלט על תגבור מערך האכיפה של משטרת ישראל לבקרה ו</w:t>
      </w:r>
      <w:r w:rsidR="00C45A1F">
        <w:rPr>
          <w:rFonts w:hint="cs"/>
          <w:sz w:val="24"/>
          <w:rtl/>
        </w:rPr>
        <w:t>ל</w:t>
      </w:r>
      <w:r w:rsidRPr="00775384">
        <w:rPr>
          <w:rFonts w:hint="cs"/>
          <w:sz w:val="24"/>
          <w:rtl/>
        </w:rPr>
        <w:t xml:space="preserve">מעקב </w:t>
      </w:r>
      <w:r w:rsidR="00C45A1F">
        <w:rPr>
          <w:rFonts w:hint="cs"/>
          <w:sz w:val="24"/>
          <w:rtl/>
        </w:rPr>
        <w:t>בנושא</w:t>
      </w:r>
      <w:r w:rsidRPr="00775384">
        <w:rPr>
          <w:rFonts w:hint="cs"/>
          <w:sz w:val="24"/>
          <w:rtl/>
        </w:rPr>
        <w:t xml:space="preserve"> קיום הנחיות הבידוד על ידי ה</w:t>
      </w:r>
      <w:r>
        <w:rPr>
          <w:rFonts w:hint="cs"/>
          <w:sz w:val="24"/>
          <w:rtl/>
        </w:rPr>
        <w:t>נכנסים</w:t>
      </w:r>
      <w:r w:rsidRPr="00775384">
        <w:rPr>
          <w:rFonts w:hint="cs"/>
          <w:sz w:val="24"/>
          <w:rtl/>
        </w:rPr>
        <w:t xml:space="preserve"> מחו"ל</w:t>
      </w:r>
      <w:r w:rsidR="00C254F8">
        <w:rPr>
          <w:rFonts w:hint="cs"/>
          <w:rtl/>
        </w:rPr>
        <w:t xml:space="preserve"> והוסמכו פקחים ממשרדי הממשלה השונים לסייע למשטרת ישראל לצורך כך.</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1441A" w:rsidRPr="00775384" w:rsidP="006B7730">
      <w:pPr>
        <w:spacing w:line="269" w:lineRule="auto"/>
        <w:ind w:left="-1"/>
        <w:rPr>
          <w:sz w:val="24"/>
          <w:rtl/>
        </w:rPr>
      </w:pPr>
      <w:r w:rsidRPr="00775384">
        <w:rPr>
          <w:rFonts w:hint="cs"/>
          <w:sz w:val="24"/>
          <w:rtl/>
        </w:rPr>
        <w:t xml:space="preserve">בדברי הסבר לתיקון 4 </w:t>
      </w:r>
      <w:r w:rsidR="00CE5B9B">
        <w:rPr>
          <w:rFonts w:hint="cs"/>
          <w:sz w:val="24"/>
          <w:rtl/>
        </w:rPr>
        <w:t>ש</w:t>
      </w:r>
      <w:r w:rsidRPr="00775384">
        <w:rPr>
          <w:rFonts w:hint="cs"/>
          <w:sz w:val="24"/>
          <w:rtl/>
        </w:rPr>
        <w:t>עליו חתומים שר הבריאות</w:t>
      </w:r>
      <w:r w:rsidRPr="00F52A91" w:rsidR="00F52A91">
        <w:rPr>
          <w:rFonts w:hint="cs"/>
          <w:rtl/>
        </w:rPr>
        <w:t xml:space="preserve"> </w:t>
      </w:r>
      <w:r w:rsidRPr="007C7980" w:rsidR="00F52A91">
        <w:rPr>
          <w:rFonts w:hint="cs"/>
          <w:rtl/>
        </w:rPr>
        <w:t>דאז</w:t>
      </w:r>
      <w:r w:rsidRPr="00775384">
        <w:rPr>
          <w:rFonts w:hint="cs"/>
          <w:sz w:val="24"/>
          <w:rtl/>
        </w:rPr>
        <w:t xml:space="preserve"> והשר </w:t>
      </w:r>
      <w:r w:rsidR="00F52A91">
        <w:rPr>
          <w:rFonts w:hint="cs"/>
          <w:sz w:val="24"/>
          <w:rtl/>
        </w:rPr>
        <w:t>לבט"פ</w:t>
      </w:r>
      <w:r w:rsidRPr="00775384">
        <w:rPr>
          <w:rFonts w:hint="cs"/>
          <w:sz w:val="24"/>
          <w:rtl/>
        </w:rPr>
        <w:t xml:space="preserve"> </w:t>
      </w:r>
      <w:r w:rsidRPr="007C7980" w:rsidR="00F52A91">
        <w:rPr>
          <w:rFonts w:hint="cs"/>
          <w:rtl/>
        </w:rPr>
        <w:t>דאז</w:t>
      </w:r>
      <w:r w:rsidR="00F52A91">
        <w:rPr>
          <w:rFonts w:hint="cs"/>
          <w:rtl/>
        </w:rPr>
        <w:t xml:space="preserve"> </w:t>
      </w:r>
      <w:r w:rsidRPr="00775384">
        <w:rPr>
          <w:rFonts w:hint="cs"/>
          <w:sz w:val="24"/>
          <w:rtl/>
        </w:rPr>
        <w:t xml:space="preserve">צוין "נוכח הנתונים העומדים בפנינו כיום, לפיהם כ-1% מהחוזרים נמצאים מאובחנים כנשאים/חולים בהמשך... מוצע להקל את ההוראות בדבר מקום לבידוד מטעם המדינה לחוזרים. עם זאת עדיין יידרש פיקוח הדוק יותר על החוזרים, לנוכח החשש המוגבר מהבאת גל תחלואה חדש לישראל, ומתוך הבנת הקשיים המיוחדים שיש למי שחזרו מחו"ל לעבור ישירות לבידוד, ללא עצירות ביניים, כגון לשם ביקורי משפחה, הצטיידות וכדומה... לכן, לצד הקלת ההוראות לבידוד במקום לבידוד מטעם המדינה יש צורך בהקפדה על הוכחת מקום מתאים לבידוד, ועל קיום הוראות הבידוד, על מנת שלא לחזור למצב הקודם בו חוזרים מחו"ל היוו מקור משמעותי, ואף עיקרי, להדבקה". עוד צוין </w:t>
      </w:r>
      <w:r w:rsidR="00C45A1F">
        <w:rPr>
          <w:rFonts w:hint="cs"/>
          <w:sz w:val="24"/>
          <w:rtl/>
        </w:rPr>
        <w:t xml:space="preserve">בדברי ההסבר לתיקון </w:t>
      </w:r>
      <w:r w:rsidRPr="00775384">
        <w:rPr>
          <w:rFonts w:hint="cs"/>
          <w:sz w:val="24"/>
          <w:rtl/>
        </w:rPr>
        <w:t xml:space="preserve">כי מוצע ש"למנהל [נציג משרד הבריאות בנתב"ג] תישאר ותורחב הסמכות לאשר בקשה של חוזר לשהות במקום בידוד אחר... מטעמים הומניטריים או עקב נסיבות אישיות או מסיבה אחרת שהמנהל מצא שהיא מוצדקת".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נוכח תוקפם הקצר של </w:t>
      </w:r>
      <w:r w:rsidRPr="00775384">
        <w:rPr>
          <w:rFonts w:hint="cs"/>
          <w:sz w:val="24"/>
          <w:rtl/>
        </w:rPr>
        <w:t>התקש"ח</w:t>
      </w:r>
      <w:r w:rsidRPr="00775384">
        <w:rPr>
          <w:rFonts w:hint="cs"/>
          <w:sz w:val="24"/>
          <w:rtl/>
        </w:rPr>
        <w:t xml:space="preserve"> פורסמו לאחר אישור של הממשלה ב-20.5.20, </w:t>
      </w:r>
      <w:r>
        <w:rPr>
          <w:rFonts w:hint="cs"/>
          <w:sz w:val="24"/>
          <w:rtl/>
        </w:rPr>
        <w:t>ב-</w:t>
      </w:r>
      <w:r w:rsidRPr="00775384">
        <w:rPr>
          <w:rFonts w:hint="cs"/>
          <w:sz w:val="24"/>
          <w:rtl/>
        </w:rPr>
        <w:t xml:space="preserve">2.6.20 וב-15.6.20 תיקונים נוספים </w:t>
      </w:r>
      <w:r w:rsidRPr="00775384">
        <w:rPr>
          <w:rFonts w:hint="cs"/>
          <w:sz w:val="24"/>
          <w:rtl/>
        </w:rPr>
        <w:t>לתקש"ח</w:t>
      </w:r>
      <w:r w:rsidRPr="00775384">
        <w:rPr>
          <w:rFonts w:hint="cs"/>
          <w:sz w:val="24"/>
          <w:rtl/>
        </w:rPr>
        <w:t xml:space="preserve"> </w:t>
      </w:r>
      <w:r>
        <w:rPr>
          <w:rFonts w:hint="cs"/>
          <w:sz w:val="24"/>
          <w:rtl/>
        </w:rPr>
        <w:t>נכנסים</w:t>
      </w:r>
      <w:r w:rsidRPr="00775384">
        <w:rPr>
          <w:rFonts w:hint="cs"/>
          <w:sz w:val="24"/>
          <w:rtl/>
        </w:rPr>
        <w:t xml:space="preserve"> מחו"ל (תיקונים מס' </w:t>
      </w:r>
      <w:r>
        <w:rPr>
          <w:rFonts w:hint="cs"/>
          <w:sz w:val="24"/>
          <w:rtl/>
        </w:rPr>
        <w:t>5</w:t>
      </w:r>
      <w:r>
        <w:rPr>
          <w:rStyle w:val="FootnoteReference1"/>
          <w:sz w:val="24"/>
          <w:rtl/>
        </w:rPr>
        <w:footnoteReference w:id="135"/>
      </w:r>
      <w:r>
        <w:rPr>
          <w:rFonts w:hint="cs"/>
          <w:sz w:val="24"/>
          <w:rtl/>
        </w:rPr>
        <w:t>, 6</w:t>
      </w:r>
      <w:r>
        <w:rPr>
          <w:rStyle w:val="FootnoteReference1"/>
          <w:sz w:val="24"/>
          <w:rtl/>
        </w:rPr>
        <w:footnoteReference w:id="136"/>
      </w:r>
      <w:r w:rsidRPr="00775384">
        <w:rPr>
          <w:rFonts w:hint="cs"/>
          <w:sz w:val="24"/>
          <w:rtl/>
        </w:rPr>
        <w:t xml:space="preserve"> ו</w:t>
      </w:r>
      <w:r>
        <w:rPr>
          <w:rFonts w:hint="cs"/>
          <w:sz w:val="24"/>
          <w:rtl/>
        </w:rPr>
        <w:t>-</w:t>
      </w:r>
      <w:r w:rsidRPr="00775384">
        <w:rPr>
          <w:rFonts w:hint="cs"/>
          <w:sz w:val="24"/>
          <w:rtl/>
        </w:rPr>
        <w:t>7</w:t>
      </w:r>
      <w:r>
        <w:rPr>
          <w:rStyle w:val="FootnoteReference1"/>
          <w:sz w:val="24"/>
          <w:rtl/>
        </w:rPr>
        <w:footnoteReference w:id="137"/>
      </w:r>
      <w:r w:rsidRPr="00775384">
        <w:rPr>
          <w:rFonts w:hint="cs"/>
          <w:sz w:val="24"/>
          <w:rtl/>
        </w:rPr>
        <w:t xml:space="preserve"> בהתאמה) ובהם </w:t>
      </w:r>
      <w:r>
        <w:rPr>
          <w:rFonts w:hint="cs"/>
          <w:sz w:val="24"/>
          <w:rtl/>
        </w:rPr>
        <w:t xml:space="preserve">הוארך תוקפן של </w:t>
      </w:r>
      <w:r>
        <w:rPr>
          <w:rFonts w:hint="cs"/>
          <w:sz w:val="24"/>
          <w:rtl/>
        </w:rPr>
        <w:t>התקש"ח</w:t>
      </w:r>
      <w:r>
        <w:rPr>
          <w:rFonts w:hint="cs"/>
          <w:sz w:val="24"/>
          <w:rtl/>
        </w:rPr>
        <w:t>,</w:t>
      </w:r>
      <w:r w:rsidRPr="00775384">
        <w:rPr>
          <w:rFonts w:hint="cs"/>
          <w:sz w:val="24"/>
          <w:rtl/>
        </w:rPr>
        <w:t xml:space="preserve"> </w:t>
      </w:r>
      <w:r>
        <w:rPr>
          <w:rFonts w:hint="cs"/>
          <w:sz w:val="24"/>
          <w:rtl/>
        </w:rPr>
        <w:t>וכן נקבע בתיקונים אלה כי</w:t>
      </w:r>
      <w:r w:rsidRPr="00775384">
        <w:rPr>
          <w:rFonts w:hint="cs"/>
          <w:sz w:val="24"/>
          <w:rtl/>
        </w:rPr>
        <w:t xml:space="preserve"> השב מחו"ל </w:t>
      </w:r>
      <w:r w:rsidR="00DC62DF">
        <w:rPr>
          <w:rFonts w:hint="cs"/>
          <w:sz w:val="24"/>
          <w:rtl/>
        </w:rPr>
        <w:t>מחויב לחתום על</w:t>
      </w:r>
      <w:r w:rsidRPr="00775384">
        <w:rPr>
          <w:rFonts w:hint="cs"/>
          <w:sz w:val="24"/>
          <w:rtl/>
        </w:rPr>
        <w:t xml:space="preserve"> התחייבות </w:t>
      </w:r>
      <w:r>
        <w:rPr>
          <w:rFonts w:hint="cs"/>
          <w:sz w:val="24"/>
          <w:rtl/>
        </w:rPr>
        <w:t>ולפיה הוא לא ישתמש</w:t>
      </w:r>
      <w:r w:rsidRPr="00775384">
        <w:rPr>
          <w:rFonts w:hint="cs"/>
          <w:sz w:val="24"/>
          <w:rtl/>
        </w:rPr>
        <w:t xml:space="preserve"> בתחבורה ציבורית </w:t>
      </w:r>
      <w:r>
        <w:rPr>
          <w:rFonts w:hint="cs"/>
          <w:sz w:val="24"/>
          <w:rtl/>
        </w:rPr>
        <w:t>ויקיים את</w:t>
      </w:r>
      <w:r w:rsidRPr="00775384">
        <w:rPr>
          <w:rFonts w:hint="cs"/>
          <w:sz w:val="24"/>
          <w:rtl/>
        </w:rPr>
        <w:t xml:space="preserve"> חובת </w:t>
      </w:r>
      <w:r>
        <w:rPr>
          <w:rFonts w:hint="cs"/>
          <w:sz w:val="24"/>
          <w:rtl/>
        </w:rPr>
        <w:t>ה</w:t>
      </w:r>
      <w:r w:rsidRPr="00775384">
        <w:rPr>
          <w:rFonts w:hint="cs"/>
          <w:sz w:val="24"/>
          <w:rtl/>
        </w:rPr>
        <w:t xml:space="preserve">דיווח על שהייה בבידוד ביתי.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ind w:left="-1"/>
        <w:rPr>
          <w:sz w:val="24"/>
          <w:rtl/>
        </w:rPr>
      </w:pPr>
      <w:r>
        <w:rPr>
          <w:rFonts w:hint="cs"/>
          <w:sz w:val="24"/>
          <w:rtl/>
        </w:rPr>
        <w:t>בחוק לתיקון ולהארכת תוקפן של תקנות שעת</w:t>
      </w:r>
      <w:r w:rsidRPr="00775384">
        <w:rPr>
          <w:rFonts w:hint="cs"/>
          <w:sz w:val="24"/>
          <w:rtl/>
        </w:rPr>
        <w:t xml:space="preserve"> </w:t>
      </w:r>
      <w:r>
        <w:rPr>
          <w:rFonts w:hint="cs"/>
          <w:sz w:val="24"/>
          <w:rtl/>
        </w:rPr>
        <w:t>חירום (נגיף הקורונה החדש)(בידוד במקום לבידוד מטעם המדינה)</w:t>
      </w:r>
      <w:r w:rsidR="00C45A1F">
        <w:rPr>
          <w:rFonts w:hint="cs"/>
          <w:sz w:val="24"/>
          <w:rtl/>
        </w:rPr>
        <w:t>,</w:t>
      </w:r>
      <w:r>
        <w:rPr>
          <w:rFonts w:hint="cs"/>
          <w:sz w:val="24"/>
          <w:rtl/>
        </w:rPr>
        <w:t xml:space="preserve"> </w:t>
      </w:r>
      <w:r w:rsidR="00C45A1F">
        <w:rPr>
          <w:rFonts w:hint="cs"/>
          <w:sz w:val="24"/>
          <w:rtl/>
        </w:rPr>
        <w:t>ה</w:t>
      </w:r>
      <w:r>
        <w:rPr>
          <w:rFonts w:hint="cs"/>
          <w:sz w:val="24"/>
          <w:rtl/>
        </w:rPr>
        <w:t>תש"ף-2020</w:t>
      </w:r>
      <w:r w:rsidR="00CE5B9B">
        <w:rPr>
          <w:rFonts w:hint="cs"/>
          <w:sz w:val="24"/>
          <w:rtl/>
        </w:rPr>
        <w:t>,</w:t>
      </w:r>
      <w:r>
        <w:rPr>
          <w:rFonts w:hint="cs"/>
          <w:sz w:val="24"/>
          <w:rtl/>
        </w:rPr>
        <w:t xml:space="preserve"> </w:t>
      </w:r>
      <w:r w:rsidRPr="00775384">
        <w:rPr>
          <w:rFonts w:hint="cs"/>
          <w:sz w:val="24"/>
          <w:rtl/>
        </w:rPr>
        <w:t>שפורסם</w:t>
      </w:r>
      <w:r w:rsidRPr="00775384">
        <w:rPr>
          <w:sz w:val="24"/>
          <w:rtl/>
        </w:rPr>
        <w:t xml:space="preserve"> </w:t>
      </w:r>
      <w:r w:rsidRPr="00775384">
        <w:rPr>
          <w:rFonts w:hint="cs"/>
          <w:sz w:val="24"/>
          <w:rtl/>
        </w:rPr>
        <w:t>ב-</w:t>
      </w:r>
      <w:r w:rsidRPr="00775384">
        <w:rPr>
          <w:sz w:val="24"/>
          <w:rtl/>
        </w:rPr>
        <w:t xml:space="preserve">2.7.20 </w:t>
      </w:r>
      <w:r w:rsidR="00C45A1F">
        <w:rPr>
          <w:rFonts w:hint="cs"/>
          <w:sz w:val="24"/>
          <w:rtl/>
        </w:rPr>
        <w:t>נידונו נושאים נוספים:</w:t>
      </w:r>
      <w:r w:rsidRPr="00775384">
        <w:rPr>
          <w:sz w:val="24"/>
          <w:rtl/>
        </w:rPr>
        <w:t xml:space="preserve"> </w:t>
      </w:r>
      <w:r w:rsidR="00C45A1F">
        <w:rPr>
          <w:rFonts w:hint="cs"/>
          <w:sz w:val="24"/>
          <w:rtl/>
        </w:rPr>
        <w:t>ה</w:t>
      </w:r>
      <w:r w:rsidRPr="00775384">
        <w:rPr>
          <w:sz w:val="24"/>
          <w:rtl/>
        </w:rPr>
        <w:t>טיפול ב</w:t>
      </w:r>
      <w:r>
        <w:rPr>
          <w:sz w:val="24"/>
          <w:rtl/>
        </w:rPr>
        <w:t>נכנסים</w:t>
      </w:r>
      <w:r w:rsidRPr="00775384">
        <w:rPr>
          <w:sz w:val="24"/>
          <w:rtl/>
        </w:rPr>
        <w:t xml:space="preserve"> מחו"ל שהם קטינים </w:t>
      </w:r>
      <w:r>
        <w:rPr>
          <w:rFonts w:hint="cs"/>
          <w:sz w:val="24"/>
          <w:rtl/>
        </w:rPr>
        <w:t xml:space="preserve">ואנשים עם </w:t>
      </w:r>
      <w:r w:rsidRPr="00775384">
        <w:rPr>
          <w:sz w:val="24"/>
          <w:rtl/>
        </w:rPr>
        <w:t xml:space="preserve">מוגבלות </w:t>
      </w:r>
      <w:r w:rsidR="00C45A1F">
        <w:rPr>
          <w:rFonts w:hint="cs"/>
          <w:sz w:val="24"/>
          <w:rtl/>
        </w:rPr>
        <w:t>וה</w:t>
      </w:r>
      <w:r w:rsidRPr="00775384">
        <w:rPr>
          <w:sz w:val="24"/>
          <w:rtl/>
        </w:rPr>
        <w:t xml:space="preserve">צורך לספק לשוהים במתקני הבידוד מטעם המדינה מזון איכותי וטרי, מוצרי ניקיון וכן תרופות ושירותים רפואיים וסוציאליים. </w:t>
      </w:r>
      <w:r w:rsidRPr="00775384">
        <w:rPr>
          <w:rFonts w:hint="cs"/>
          <w:sz w:val="24"/>
          <w:rtl/>
        </w:rPr>
        <w:t>עוד</w:t>
      </w:r>
      <w:r w:rsidRPr="00775384">
        <w:rPr>
          <w:sz w:val="24"/>
          <w:rtl/>
        </w:rPr>
        <w:t xml:space="preserve"> </w:t>
      </w:r>
      <w:r w:rsidRPr="00775384">
        <w:rPr>
          <w:rFonts w:hint="cs"/>
          <w:sz w:val="24"/>
          <w:rtl/>
        </w:rPr>
        <w:t>נקבע</w:t>
      </w:r>
      <w:r w:rsidRPr="00775384">
        <w:rPr>
          <w:sz w:val="24"/>
          <w:rtl/>
        </w:rPr>
        <w:t xml:space="preserve"> </w:t>
      </w:r>
      <w:r w:rsidR="00C45A1F">
        <w:rPr>
          <w:rFonts w:hint="cs"/>
          <w:sz w:val="24"/>
          <w:rtl/>
        </w:rPr>
        <w:t xml:space="preserve">בחוק האמור </w:t>
      </w:r>
      <w:r w:rsidRPr="00775384">
        <w:rPr>
          <w:rFonts w:hint="cs"/>
          <w:sz w:val="24"/>
          <w:rtl/>
        </w:rPr>
        <w:t>לראשונה</w:t>
      </w:r>
      <w:r w:rsidRPr="00775384">
        <w:rPr>
          <w:sz w:val="24"/>
          <w:rtl/>
        </w:rPr>
        <w:t xml:space="preserve"> </w:t>
      </w:r>
      <w:r w:rsidRPr="00775384">
        <w:rPr>
          <w:rFonts w:hint="cs"/>
          <w:sz w:val="24"/>
          <w:rtl/>
        </w:rPr>
        <w:t>כי</w:t>
      </w:r>
      <w:r w:rsidRPr="00775384">
        <w:rPr>
          <w:sz w:val="24"/>
          <w:rtl/>
        </w:rPr>
        <w:t xml:space="preserve"> </w:t>
      </w:r>
      <w:r w:rsidRPr="00775384">
        <w:rPr>
          <w:rFonts w:hint="cs"/>
          <w:sz w:val="24"/>
          <w:rtl/>
        </w:rPr>
        <w:t>ימונה</w:t>
      </w:r>
      <w:r w:rsidRPr="00775384">
        <w:rPr>
          <w:sz w:val="24"/>
          <w:rtl/>
        </w:rPr>
        <w:t xml:space="preserve"> </w:t>
      </w:r>
      <w:r w:rsidRPr="00775384">
        <w:rPr>
          <w:rFonts w:hint="cs"/>
          <w:sz w:val="24"/>
          <w:rtl/>
        </w:rPr>
        <w:t>נציג</w:t>
      </w:r>
      <w:r w:rsidRPr="00775384">
        <w:rPr>
          <w:sz w:val="24"/>
          <w:rtl/>
        </w:rPr>
        <w:t xml:space="preserve"> </w:t>
      </w:r>
      <w:r w:rsidRPr="00775384">
        <w:rPr>
          <w:rFonts w:hint="cs"/>
          <w:sz w:val="24"/>
          <w:rtl/>
        </w:rPr>
        <w:t>מטעם</w:t>
      </w:r>
      <w:r w:rsidRPr="00775384">
        <w:rPr>
          <w:sz w:val="24"/>
          <w:rtl/>
        </w:rPr>
        <w:t xml:space="preserve"> </w:t>
      </w:r>
      <w:r w:rsidRPr="00775384">
        <w:rPr>
          <w:rFonts w:hint="cs"/>
          <w:sz w:val="24"/>
          <w:rtl/>
        </w:rPr>
        <w:t>המדינה</w:t>
      </w:r>
      <w:r w:rsidRPr="00775384">
        <w:rPr>
          <w:sz w:val="24"/>
          <w:rtl/>
        </w:rPr>
        <w:t xml:space="preserve"> </w:t>
      </w:r>
      <w:r w:rsidRPr="00775384">
        <w:rPr>
          <w:rFonts w:hint="cs"/>
          <w:sz w:val="24"/>
          <w:rtl/>
        </w:rPr>
        <w:t>שיהיה</w:t>
      </w:r>
      <w:r w:rsidRPr="00775384">
        <w:rPr>
          <w:sz w:val="24"/>
          <w:rtl/>
        </w:rPr>
        <w:t xml:space="preserve"> </w:t>
      </w:r>
      <w:r w:rsidRPr="00775384">
        <w:rPr>
          <w:rFonts w:hint="cs"/>
          <w:sz w:val="24"/>
          <w:rtl/>
        </w:rPr>
        <w:t>אחראי</w:t>
      </w:r>
      <w:r w:rsidRPr="00775384">
        <w:rPr>
          <w:sz w:val="24"/>
          <w:rtl/>
        </w:rPr>
        <w:t xml:space="preserve"> </w:t>
      </w:r>
      <w:r w:rsidR="00C45A1F">
        <w:rPr>
          <w:rFonts w:hint="cs"/>
          <w:rtl/>
        </w:rPr>
        <w:t>לקשר בין השוהים בבידוד ובין הגורמים הרלוונטיים לשם טיפול בתלונותיהם, וכן לתאם בין השוהים בבידוד לאותם גורמים</w:t>
      </w:r>
      <w:r w:rsidRPr="00775384">
        <w:rPr>
          <w:sz w:val="24"/>
          <w:rtl/>
        </w:rPr>
        <w:t>.</w:t>
      </w:r>
      <w:r>
        <w:rPr>
          <w:rFonts w:hint="cs"/>
          <w:sz w:val="24"/>
          <w:rtl/>
        </w:rPr>
        <w:t xml:space="preserve"> עוד נקבע לראשונה כי למנהל יש אפשרות להודיע כי אין מקומות פנויים במלוניות ואזי לא יחולו התקנות</w:t>
      </w:r>
      <w:r w:rsidR="00CE5B9B">
        <w:rPr>
          <w:rFonts w:hint="cs"/>
          <w:sz w:val="24"/>
          <w:rtl/>
        </w:rPr>
        <w:t xml:space="preserve"> </w:t>
      </w:r>
      <w:r w:rsidR="00A755BB">
        <w:rPr>
          <w:rFonts w:hint="cs"/>
          <w:sz w:val="24"/>
          <w:rtl/>
        </w:rPr>
        <w:t xml:space="preserve">בנוגע לבידוד </w:t>
      </w:r>
      <w:r w:rsidR="00BA2060">
        <w:rPr>
          <w:rFonts w:hint="cs"/>
          <w:sz w:val="24"/>
          <w:rtl/>
        </w:rPr>
        <w:t xml:space="preserve">השבים מחו"ל </w:t>
      </w:r>
      <w:r w:rsidR="00A755BB">
        <w:rPr>
          <w:rFonts w:hint="cs"/>
          <w:sz w:val="24"/>
          <w:rtl/>
        </w:rPr>
        <w:t>במלוניות</w:t>
      </w:r>
      <w:r>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 xml:space="preserve">בהקשר זה מסר </w:t>
      </w:r>
      <w:r w:rsidRPr="00775384">
        <w:rPr>
          <w:rFonts w:eastAsia="Times New Roman" w:hint="cs"/>
          <w:sz w:val="24"/>
          <w:rtl/>
          <w:lang w:eastAsia="he-IL"/>
        </w:rPr>
        <w:t xml:space="preserve">ב-24.1.21 ראש אגף </w:t>
      </w:r>
      <w:r w:rsidRPr="00775384">
        <w:rPr>
          <w:rFonts w:eastAsia="Times New Roman" w:hint="cs"/>
          <w:sz w:val="24"/>
          <w:rtl/>
          <w:lang w:eastAsia="he-IL"/>
        </w:rPr>
        <w:t>לוט"ר</w:t>
      </w:r>
      <w:r w:rsidRPr="00775384">
        <w:rPr>
          <w:rFonts w:eastAsia="Times New Roman" w:hint="cs"/>
          <w:sz w:val="24"/>
          <w:rtl/>
          <w:lang w:eastAsia="he-IL"/>
        </w:rPr>
        <w:t xml:space="preserve">, </w:t>
      </w:r>
      <w:r w:rsidRPr="00775384">
        <w:rPr>
          <w:rFonts w:eastAsia="Times New Roman" w:hint="cs"/>
          <w:sz w:val="24"/>
          <w:rtl/>
          <w:lang w:eastAsia="he-IL"/>
        </w:rPr>
        <w:t>בט"פ</w:t>
      </w:r>
      <w:r w:rsidRPr="00775384">
        <w:rPr>
          <w:rFonts w:eastAsia="Times New Roman" w:hint="cs"/>
          <w:sz w:val="24"/>
          <w:rtl/>
          <w:lang w:eastAsia="he-IL"/>
        </w:rPr>
        <w:t xml:space="preserve"> ועורף </w:t>
      </w:r>
      <w:r w:rsidRPr="007C7980" w:rsidR="009501C9">
        <w:rPr>
          <w:rFonts w:hint="cs"/>
          <w:rtl/>
        </w:rPr>
        <w:t>דאז</w:t>
      </w:r>
      <w:r w:rsidR="009501C9">
        <w:rPr>
          <w:rFonts w:hint="cs"/>
          <w:rtl/>
        </w:rPr>
        <w:t xml:space="preserve"> </w:t>
      </w:r>
      <w:r w:rsidRPr="00775384">
        <w:rPr>
          <w:rFonts w:eastAsia="Times New Roman" w:hint="cs"/>
          <w:sz w:val="24"/>
          <w:rtl/>
          <w:lang w:eastAsia="he-IL"/>
        </w:rPr>
        <w:t xml:space="preserve">לצוות הביקורת כי משטרת ישראל לא </w:t>
      </w:r>
      <w:r>
        <w:rPr>
          <w:rFonts w:eastAsia="Times New Roman" w:hint="cs"/>
          <w:sz w:val="24"/>
          <w:rtl/>
          <w:lang w:eastAsia="he-IL"/>
        </w:rPr>
        <w:t xml:space="preserve">אכפה </w:t>
      </w:r>
      <w:r w:rsidR="00C45A1F">
        <w:rPr>
          <w:rFonts w:eastAsia="Times New Roman" w:hint="cs"/>
          <w:sz w:val="24"/>
          <w:rtl/>
          <w:lang w:eastAsia="he-IL"/>
        </w:rPr>
        <w:t>ביעילות</w:t>
      </w:r>
      <w:r>
        <w:rPr>
          <w:rFonts w:eastAsia="Times New Roman" w:hint="cs"/>
          <w:sz w:val="24"/>
          <w:rtl/>
          <w:lang w:eastAsia="he-IL"/>
        </w:rPr>
        <w:t xml:space="preserve"> את</w:t>
      </w:r>
      <w:r w:rsidRPr="00775384">
        <w:rPr>
          <w:rFonts w:eastAsia="Times New Roman" w:hint="cs"/>
          <w:sz w:val="24"/>
          <w:rtl/>
          <w:lang w:eastAsia="he-IL"/>
        </w:rPr>
        <w:t xml:space="preserve"> הנחיות </w:t>
      </w:r>
      <w:r w:rsidR="00C45A1F">
        <w:rPr>
          <w:rFonts w:eastAsia="Times New Roman" w:hint="cs"/>
          <w:sz w:val="24"/>
          <w:rtl/>
          <w:lang w:eastAsia="he-IL"/>
        </w:rPr>
        <w:t>ה</w:t>
      </w:r>
      <w:r w:rsidRPr="00775384">
        <w:rPr>
          <w:rFonts w:eastAsia="Times New Roman" w:hint="cs"/>
          <w:sz w:val="24"/>
          <w:rtl/>
          <w:lang w:eastAsia="he-IL"/>
        </w:rPr>
        <w:t xml:space="preserve">בידוד. </w:t>
      </w:r>
      <w:r w:rsidRPr="00775384">
        <w:rPr>
          <w:rFonts w:hint="cs"/>
          <w:sz w:val="24"/>
          <w:rtl/>
        </w:rPr>
        <w:t xml:space="preserve">ראש מכלול תעופה </w:t>
      </w:r>
      <w:r w:rsidRPr="00775384">
        <w:rPr>
          <w:rFonts w:hint="cs"/>
          <w:sz w:val="24"/>
          <w:rtl/>
        </w:rPr>
        <w:t>במשל"ט</w:t>
      </w:r>
      <w:r w:rsidRPr="00775384">
        <w:rPr>
          <w:rFonts w:hint="cs"/>
          <w:sz w:val="24"/>
          <w:rtl/>
        </w:rPr>
        <w:t xml:space="preserve"> של משרד הבריאות מסר ב-14.2.21 לצוות הביקורת כי רשימת הנכנסים לישראל שהותר להם לשהות בבידוד ביתי עוברת באופן </w:t>
      </w:r>
      <w:r w:rsidR="00765CB2">
        <w:rPr>
          <w:rFonts w:hint="cs"/>
          <w:sz w:val="24"/>
          <w:rtl/>
        </w:rPr>
        <w:t>מקוון</w:t>
      </w:r>
      <w:r w:rsidRPr="00775384" w:rsidR="00765CB2">
        <w:rPr>
          <w:rFonts w:hint="cs"/>
          <w:sz w:val="24"/>
          <w:rtl/>
        </w:rPr>
        <w:t xml:space="preserve"> </w:t>
      </w:r>
      <w:r w:rsidRPr="00775384">
        <w:rPr>
          <w:rFonts w:hint="cs"/>
          <w:sz w:val="24"/>
          <w:rtl/>
        </w:rPr>
        <w:t xml:space="preserve">למשטרת ישראל. </w:t>
      </w:r>
    </w:p>
    <w:p w:rsidR="00BD62D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D62D1" w:rsidRPr="00775384" w:rsidP="006B7730">
      <w:pPr>
        <w:spacing w:line="269" w:lineRule="auto"/>
        <w:rPr>
          <w:sz w:val="24"/>
          <w:rtl/>
        </w:rPr>
      </w:pPr>
      <w:r>
        <w:rPr>
          <w:rFonts w:hint="cs"/>
          <w:sz w:val="24"/>
          <w:rtl/>
        </w:rPr>
        <w:t>משטרת ישראל מסרה בתגובתה כי מ</w:t>
      </w:r>
      <w:r w:rsidR="00CE5B9B">
        <w:rPr>
          <w:rFonts w:hint="cs"/>
          <w:sz w:val="24"/>
          <w:rtl/>
        </w:rPr>
        <w:t>י</w:t>
      </w:r>
      <w:r>
        <w:rPr>
          <w:rFonts w:hint="cs"/>
          <w:sz w:val="24"/>
          <w:rtl/>
        </w:rPr>
        <w:t xml:space="preserve">נהלת האכיפה ניהלה מערכת </w:t>
      </w:r>
      <w:r>
        <w:rPr>
          <w:rFonts w:hint="cs"/>
          <w:sz w:val="24"/>
          <w:rtl/>
        </w:rPr>
        <w:t>המתעדפת</w:t>
      </w:r>
      <w:r>
        <w:rPr>
          <w:rFonts w:hint="cs"/>
          <w:sz w:val="24"/>
          <w:rtl/>
        </w:rPr>
        <w:t xml:space="preserve"> את משימות הפיקוח בהתאם לפרמטרים שנקבעו, כאשר סדרי העדיפות לטיפול בחבי הבידוד הוגדרו במערכות הממוחשבות של המשטרה ושבידי השוטרים.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sz w:val="24"/>
          <w:rtl/>
        </w:rPr>
      </w:pPr>
      <w:r w:rsidRPr="00775384">
        <w:rPr>
          <w:rFonts w:hint="cs"/>
          <w:b/>
          <w:bCs/>
          <w:sz w:val="24"/>
          <w:rtl/>
        </w:rPr>
        <w:t>נמצא</w:t>
      </w:r>
      <w:r w:rsidRPr="00775384">
        <w:rPr>
          <w:b/>
          <w:bCs/>
          <w:sz w:val="24"/>
          <w:rtl/>
        </w:rPr>
        <w:t xml:space="preserve"> </w:t>
      </w:r>
      <w:r w:rsidRPr="00775384">
        <w:rPr>
          <w:rFonts w:hint="cs"/>
          <w:b/>
          <w:bCs/>
          <w:sz w:val="24"/>
          <w:rtl/>
        </w:rPr>
        <w:t xml:space="preserve">כי גם לאחר שהורחב שיקול הדעת של נציגי משרד הבריאות בשדה התעופה להפניית </w:t>
      </w:r>
      <w:r>
        <w:rPr>
          <w:rFonts w:hint="cs"/>
          <w:b/>
          <w:bCs/>
          <w:sz w:val="24"/>
          <w:rtl/>
        </w:rPr>
        <w:t>נכנסים</w:t>
      </w:r>
      <w:r w:rsidRPr="00775384">
        <w:rPr>
          <w:rFonts w:hint="cs"/>
          <w:b/>
          <w:bCs/>
          <w:sz w:val="24"/>
          <w:rtl/>
        </w:rPr>
        <w:t xml:space="preserve"> מחו"ל לבידוד ביתי, האכיפה </w:t>
      </w:r>
      <w:r>
        <w:rPr>
          <w:rFonts w:hint="cs"/>
          <w:b/>
          <w:bCs/>
          <w:sz w:val="24"/>
          <w:rtl/>
        </w:rPr>
        <w:t>של</w:t>
      </w:r>
      <w:r w:rsidRPr="00775384">
        <w:rPr>
          <w:rFonts w:hint="cs"/>
          <w:b/>
          <w:bCs/>
          <w:sz w:val="24"/>
          <w:rtl/>
        </w:rPr>
        <w:t xml:space="preserve"> </w:t>
      </w:r>
      <w:r w:rsidR="00C45A1F">
        <w:rPr>
          <w:rFonts w:hint="cs"/>
          <w:b/>
          <w:bCs/>
          <w:sz w:val="24"/>
          <w:rtl/>
        </w:rPr>
        <w:t xml:space="preserve">חובת </w:t>
      </w:r>
      <w:r w:rsidRPr="00775384">
        <w:rPr>
          <w:rFonts w:hint="cs"/>
          <w:b/>
          <w:bCs/>
          <w:sz w:val="24"/>
          <w:rtl/>
        </w:rPr>
        <w:t xml:space="preserve">הבידוד הביתי </w:t>
      </w:r>
      <w:r w:rsidR="00C45A1F">
        <w:rPr>
          <w:rFonts w:hint="cs"/>
          <w:b/>
          <w:bCs/>
          <w:sz w:val="24"/>
          <w:rtl/>
        </w:rPr>
        <w:t>על</w:t>
      </w:r>
      <w:r w:rsidRPr="00775384" w:rsidR="00C45A1F">
        <w:rPr>
          <w:rFonts w:hint="cs"/>
          <w:b/>
          <w:bCs/>
          <w:sz w:val="24"/>
          <w:rtl/>
        </w:rPr>
        <w:t xml:space="preserve"> </w:t>
      </w:r>
      <w:r w:rsidRPr="00775384">
        <w:rPr>
          <w:rFonts w:hint="cs"/>
          <w:b/>
          <w:bCs/>
          <w:sz w:val="24"/>
          <w:rtl/>
        </w:rPr>
        <w:t>ה</w:t>
      </w:r>
      <w:r>
        <w:rPr>
          <w:rFonts w:hint="cs"/>
          <w:b/>
          <w:bCs/>
          <w:sz w:val="24"/>
          <w:rtl/>
        </w:rPr>
        <w:t>נכנסים</w:t>
      </w:r>
      <w:r w:rsidRPr="00775384">
        <w:rPr>
          <w:rFonts w:hint="cs"/>
          <w:b/>
          <w:bCs/>
          <w:sz w:val="24"/>
          <w:rtl/>
        </w:rPr>
        <w:t xml:space="preserve"> מחו"ל המשיכה </w:t>
      </w:r>
      <w:r w:rsidR="00C45A1F">
        <w:rPr>
          <w:rFonts w:hint="cs"/>
          <w:b/>
          <w:bCs/>
          <w:sz w:val="24"/>
          <w:rtl/>
        </w:rPr>
        <w:t>להיות</w:t>
      </w:r>
      <w:r w:rsidRPr="00775384" w:rsidR="00C45A1F">
        <w:rPr>
          <w:rFonts w:hint="cs"/>
          <w:b/>
          <w:bCs/>
          <w:sz w:val="24"/>
          <w:rtl/>
        </w:rPr>
        <w:t xml:space="preserve"> </w:t>
      </w:r>
      <w:r w:rsidRPr="00775384">
        <w:rPr>
          <w:rFonts w:hint="cs"/>
          <w:b/>
          <w:bCs/>
          <w:sz w:val="24"/>
          <w:rtl/>
        </w:rPr>
        <w:t xml:space="preserve">נקודת </w:t>
      </w:r>
      <w:r w:rsidR="00C45A1F">
        <w:rPr>
          <w:rFonts w:hint="cs"/>
          <w:b/>
          <w:bCs/>
          <w:sz w:val="24"/>
          <w:rtl/>
        </w:rPr>
        <w:t>תורפה</w:t>
      </w:r>
      <w:r w:rsidRPr="00775384">
        <w:rPr>
          <w:rFonts w:hint="cs"/>
          <w:b/>
          <w:bCs/>
          <w:sz w:val="24"/>
          <w:rtl/>
        </w:rPr>
        <w:t xml:space="preserve">. התיקונים החוזרים ונשנים </w:t>
      </w:r>
      <w:r w:rsidR="00C45A1F">
        <w:rPr>
          <w:rFonts w:hint="cs"/>
          <w:b/>
          <w:bCs/>
          <w:sz w:val="24"/>
          <w:rtl/>
        </w:rPr>
        <w:t>שבוצעו</w:t>
      </w:r>
      <w:r w:rsidRPr="00775384" w:rsidR="00C45A1F">
        <w:rPr>
          <w:rFonts w:hint="cs"/>
          <w:b/>
          <w:bCs/>
          <w:sz w:val="24"/>
          <w:rtl/>
        </w:rPr>
        <w:t xml:space="preserve"> </w:t>
      </w:r>
      <w:r w:rsidRPr="00775384">
        <w:rPr>
          <w:rFonts w:hint="cs"/>
          <w:b/>
          <w:bCs/>
          <w:sz w:val="24"/>
          <w:rtl/>
        </w:rPr>
        <w:t>בתקש"ח</w:t>
      </w:r>
      <w:r w:rsidRPr="00775384">
        <w:rPr>
          <w:rFonts w:hint="cs"/>
          <w:b/>
          <w:bCs/>
          <w:sz w:val="24"/>
          <w:rtl/>
        </w:rPr>
        <w:t xml:space="preserve"> ה</w:t>
      </w:r>
      <w:r>
        <w:rPr>
          <w:rFonts w:hint="cs"/>
          <w:b/>
          <w:bCs/>
          <w:sz w:val="24"/>
          <w:rtl/>
        </w:rPr>
        <w:t>נכנסים</w:t>
      </w:r>
      <w:r w:rsidRPr="00775384">
        <w:rPr>
          <w:rFonts w:hint="cs"/>
          <w:b/>
          <w:bCs/>
          <w:sz w:val="24"/>
          <w:rtl/>
        </w:rPr>
        <w:t xml:space="preserve"> מחו"ל מעידים </w:t>
      </w:r>
      <w:r>
        <w:rPr>
          <w:rFonts w:hint="cs"/>
          <w:b/>
          <w:bCs/>
          <w:sz w:val="24"/>
          <w:rtl/>
        </w:rPr>
        <w:t xml:space="preserve">על קשיים </w:t>
      </w:r>
      <w:r w:rsidR="00C45A1F">
        <w:rPr>
          <w:rFonts w:hint="cs"/>
          <w:b/>
          <w:bCs/>
          <w:sz w:val="24"/>
          <w:rtl/>
        </w:rPr>
        <w:t>ביישום ההנחיות בנושא</w:t>
      </w:r>
      <w:r>
        <w:rPr>
          <w:rFonts w:hint="cs"/>
          <w:b/>
          <w:bCs/>
          <w:sz w:val="24"/>
          <w:rtl/>
        </w:rPr>
        <w:t xml:space="preserve">. </w:t>
      </w:r>
      <w:r w:rsidRPr="00775384">
        <w:rPr>
          <w:rFonts w:hint="cs"/>
          <w:b/>
          <w:bCs/>
          <w:sz w:val="24"/>
          <w:rtl/>
        </w:rPr>
        <w:t>ביולי</w:t>
      </w:r>
      <w:r>
        <w:rPr>
          <w:rFonts w:hint="cs"/>
          <w:b/>
          <w:bCs/>
          <w:sz w:val="24"/>
          <w:rtl/>
        </w:rPr>
        <w:t xml:space="preserve"> 2020</w:t>
      </w:r>
      <w:r w:rsidRPr="00775384">
        <w:rPr>
          <w:rFonts w:hint="cs"/>
          <w:b/>
          <w:bCs/>
          <w:sz w:val="24"/>
          <w:rtl/>
        </w:rPr>
        <w:t xml:space="preserve"> התפרסם נוסח שהשלים היבטים שונים הנוגעים לחובות המוטלות על המבודד הביתי מחד </w:t>
      </w:r>
      <w:r w:rsidR="00C45A1F">
        <w:rPr>
          <w:rFonts w:hint="cs"/>
          <w:b/>
          <w:bCs/>
          <w:sz w:val="24"/>
          <w:rtl/>
        </w:rPr>
        <w:t xml:space="preserve">גיסא </w:t>
      </w:r>
      <w:r w:rsidRPr="00775384">
        <w:rPr>
          <w:rFonts w:hint="cs"/>
          <w:b/>
          <w:bCs/>
          <w:sz w:val="24"/>
          <w:rtl/>
        </w:rPr>
        <w:t xml:space="preserve">ועל המדינה מאידך </w:t>
      </w:r>
      <w:r w:rsidR="00C45A1F">
        <w:rPr>
          <w:rFonts w:hint="cs"/>
          <w:b/>
          <w:bCs/>
          <w:sz w:val="24"/>
          <w:rtl/>
        </w:rPr>
        <w:t xml:space="preserve">גיסא, </w:t>
      </w:r>
      <w:r w:rsidRPr="00775384">
        <w:rPr>
          <w:rFonts w:hint="cs"/>
          <w:b/>
          <w:bCs/>
          <w:sz w:val="24"/>
          <w:rtl/>
        </w:rPr>
        <w:t xml:space="preserve">כדי לאפשר מצד אחד </w:t>
      </w:r>
      <w:r w:rsidR="00C45A1F">
        <w:rPr>
          <w:rFonts w:hint="cs"/>
          <w:b/>
          <w:bCs/>
          <w:sz w:val="24"/>
          <w:rtl/>
        </w:rPr>
        <w:t>להפחית</w:t>
      </w:r>
      <w:r w:rsidRPr="00775384" w:rsidR="00C45A1F">
        <w:rPr>
          <w:rFonts w:hint="cs"/>
          <w:b/>
          <w:bCs/>
          <w:sz w:val="24"/>
          <w:rtl/>
        </w:rPr>
        <w:t xml:space="preserve"> </w:t>
      </w:r>
      <w:r w:rsidRPr="00775384">
        <w:rPr>
          <w:rFonts w:hint="cs"/>
          <w:b/>
          <w:bCs/>
          <w:sz w:val="24"/>
          <w:rtl/>
        </w:rPr>
        <w:t xml:space="preserve">את הסכנה להגדלת התחלואה ומצד </w:t>
      </w:r>
      <w:r w:rsidR="00C45A1F">
        <w:rPr>
          <w:rFonts w:hint="cs"/>
          <w:b/>
          <w:bCs/>
          <w:sz w:val="24"/>
          <w:rtl/>
        </w:rPr>
        <w:t>אחר</w:t>
      </w:r>
      <w:r w:rsidRPr="00775384" w:rsidR="00C45A1F">
        <w:rPr>
          <w:rFonts w:hint="cs"/>
          <w:b/>
          <w:bCs/>
          <w:sz w:val="24"/>
          <w:rtl/>
        </w:rPr>
        <w:t xml:space="preserve"> </w:t>
      </w:r>
      <w:r w:rsidRPr="00775384">
        <w:rPr>
          <w:rFonts w:hint="cs"/>
          <w:b/>
          <w:bCs/>
          <w:sz w:val="24"/>
          <w:rtl/>
        </w:rPr>
        <w:t xml:space="preserve">לתת מענה טוב יותר לזכויות המבודדים </w:t>
      </w:r>
      <w:r w:rsidR="00C45A1F">
        <w:rPr>
          <w:rFonts w:hint="cs"/>
          <w:b/>
          <w:bCs/>
          <w:sz w:val="24"/>
          <w:rtl/>
        </w:rPr>
        <w:t xml:space="preserve">השוהים </w:t>
      </w:r>
      <w:r w:rsidRPr="00775384">
        <w:rPr>
          <w:rFonts w:hint="cs"/>
          <w:b/>
          <w:bCs/>
          <w:sz w:val="24"/>
          <w:rtl/>
        </w:rPr>
        <w:t xml:space="preserve">במתקנים שמטעם המדינה.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sz w:val="24"/>
          <w:rtl/>
        </w:rPr>
      </w:pPr>
      <w:r w:rsidRPr="006A5F00">
        <w:rPr>
          <w:rFonts w:hint="cs"/>
          <w:b/>
          <w:bCs/>
          <w:sz w:val="24"/>
          <w:rtl/>
        </w:rPr>
        <w:t>עוד</w:t>
      </w:r>
      <w:r w:rsidRPr="006A5F00">
        <w:rPr>
          <w:b/>
          <w:bCs/>
          <w:sz w:val="24"/>
          <w:rtl/>
        </w:rPr>
        <w:t xml:space="preserve"> עלה כי </w:t>
      </w:r>
      <w:r w:rsidRPr="006A5F00">
        <w:rPr>
          <w:rFonts w:hint="cs"/>
          <w:b/>
          <w:bCs/>
          <w:sz w:val="24"/>
          <w:rtl/>
        </w:rPr>
        <w:t xml:space="preserve">משרד הבריאות החזיק בעמדה </w:t>
      </w:r>
      <w:r w:rsidR="00C45A1F">
        <w:rPr>
          <w:rFonts w:hint="cs"/>
          <w:b/>
          <w:bCs/>
          <w:sz w:val="24"/>
          <w:rtl/>
        </w:rPr>
        <w:t>ו</w:t>
      </w:r>
      <w:r w:rsidRPr="006A5F00">
        <w:rPr>
          <w:rFonts w:hint="cs"/>
          <w:b/>
          <w:bCs/>
          <w:sz w:val="24"/>
          <w:rtl/>
        </w:rPr>
        <w:t>לפיה</w:t>
      </w:r>
      <w:r w:rsidRPr="006A5F00">
        <w:rPr>
          <w:b/>
          <w:bCs/>
          <w:sz w:val="24"/>
          <w:rtl/>
        </w:rPr>
        <w:t xml:space="preserve"> </w:t>
      </w:r>
      <w:r w:rsidRPr="006A5F00">
        <w:rPr>
          <w:rFonts w:hint="cs"/>
          <w:b/>
          <w:bCs/>
          <w:sz w:val="24"/>
          <w:rtl/>
        </w:rPr>
        <w:t>נוכח</w:t>
      </w:r>
      <w:r w:rsidRPr="006A5F00">
        <w:rPr>
          <w:b/>
          <w:bCs/>
          <w:sz w:val="24"/>
          <w:rtl/>
        </w:rPr>
        <w:t xml:space="preserve"> </w:t>
      </w:r>
      <w:r w:rsidRPr="006A5F00">
        <w:rPr>
          <w:rFonts w:hint="cs"/>
          <w:b/>
          <w:bCs/>
          <w:sz w:val="24"/>
          <w:rtl/>
        </w:rPr>
        <w:t>רמת</w:t>
      </w:r>
      <w:r w:rsidRPr="006A5F00">
        <w:rPr>
          <w:b/>
          <w:bCs/>
          <w:sz w:val="24"/>
          <w:rtl/>
        </w:rPr>
        <w:t xml:space="preserve"> </w:t>
      </w:r>
      <w:r w:rsidRPr="006A5F00">
        <w:rPr>
          <w:rFonts w:hint="cs"/>
          <w:b/>
          <w:bCs/>
          <w:sz w:val="24"/>
          <w:rtl/>
        </w:rPr>
        <w:t>הדיוק</w:t>
      </w:r>
      <w:r w:rsidRPr="006A5F00">
        <w:rPr>
          <w:b/>
          <w:bCs/>
          <w:sz w:val="24"/>
          <w:rtl/>
        </w:rPr>
        <w:t xml:space="preserve"> </w:t>
      </w:r>
      <w:r w:rsidRPr="006A5F00">
        <w:rPr>
          <w:rFonts w:hint="cs"/>
          <w:b/>
          <w:bCs/>
          <w:sz w:val="24"/>
          <w:rtl/>
        </w:rPr>
        <w:t>של</w:t>
      </w:r>
      <w:r w:rsidRPr="006A5F00">
        <w:rPr>
          <w:b/>
          <w:bCs/>
          <w:sz w:val="24"/>
          <w:rtl/>
        </w:rPr>
        <w:t xml:space="preserve"> </w:t>
      </w:r>
      <w:r w:rsidRPr="006A5F00">
        <w:rPr>
          <w:rFonts w:hint="cs"/>
          <w:b/>
          <w:bCs/>
          <w:sz w:val="24"/>
          <w:rtl/>
        </w:rPr>
        <w:t>הבדיקות</w:t>
      </w:r>
      <w:r w:rsidRPr="006A5F00">
        <w:rPr>
          <w:b/>
          <w:bCs/>
          <w:sz w:val="24"/>
          <w:rtl/>
        </w:rPr>
        <w:t xml:space="preserve"> </w:t>
      </w:r>
      <w:r w:rsidRPr="006A5F00">
        <w:rPr>
          <w:rFonts w:hint="cs"/>
          <w:b/>
          <w:bCs/>
          <w:sz w:val="24"/>
          <w:rtl/>
        </w:rPr>
        <w:t>אין</w:t>
      </w:r>
      <w:r w:rsidRPr="006A5F00">
        <w:rPr>
          <w:b/>
          <w:bCs/>
          <w:sz w:val="24"/>
          <w:rtl/>
        </w:rPr>
        <w:t xml:space="preserve"> </w:t>
      </w:r>
      <w:r w:rsidRPr="006A5F00">
        <w:rPr>
          <w:rFonts w:hint="cs"/>
          <w:b/>
          <w:bCs/>
          <w:sz w:val="24"/>
          <w:rtl/>
        </w:rPr>
        <w:t>סיבה</w:t>
      </w:r>
      <w:r w:rsidRPr="006A5F00">
        <w:rPr>
          <w:b/>
          <w:bCs/>
          <w:sz w:val="24"/>
          <w:rtl/>
        </w:rPr>
        <w:t xml:space="preserve"> </w:t>
      </w:r>
      <w:r w:rsidR="00CE5B9B">
        <w:rPr>
          <w:rFonts w:hint="cs"/>
          <w:b/>
          <w:bCs/>
          <w:sz w:val="24"/>
          <w:rtl/>
        </w:rPr>
        <w:t>לבצע</w:t>
      </w:r>
      <w:r w:rsidRPr="006A5F00" w:rsidR="00CE5B9B">
        <w:rPr>
          <w:b/>
          <w:bCs/>
          <w:sz w:val="24"/>
          <w:rtl/>
        </w:rPr>
        <w:t xml:space="preserve"> </w:t>
      </w:r>
      <w:r w:rsidRPr="006A5F00">
        <w:rPr>
          <w:rFonts w:hint="cs"/>
          <w:b/>
          <w:bCs/>
          <w:sz w:val="24"/>
          <w:rtl/>
        </w:rPr>
        <w:t>בדיקה</w:t>
      </w:r>
      <w:r w:rsidRPr="006A5F00">
        <w:rPr>
          <w:b/>
          <w:bCs/>
          <w:sz w:val="24"/>
          <w:rtl/>
        </w:rPr>
        <w:t xml:space="preserve"> </w:t>
      </w:r>
      <w:r w:rsidR="00CE5B9B">
        <w:rPr>
          <w:rFonts w:hint="cs"/>
          <w:b/>
          <w:bCs/>
          <w:sz w:val="24"/>
          <w:rtl/>
        </w:rPr>
        <w:t xml:space="preserve">של </w:t>
      </w:r>
      <w:r w:rsidRPr="006A5F00" w:rsidR="00CE5B9B">
        <w:rPr>
          <w:rFonts w:hint="cs"/>
          <w:b/>
          <w:bCs/>
          <w:sz w:val="24"/>
          <w:rtl/>
        </w:rPr>
        <w:t>כל</w:t>
      </w:r>
      <w:r w:rsidRPr="006A5F00" w:rsidR="00CE5B9B">
        <w:rPr>
          <w:b/>
          <w:bCs/>
          <w:sz w:val="24"/>
          <w:rtl/>
        </w:rPr>
        <w:t xml:space="preserve"> </w:t>
      </w:r>
      <w:r w:rsidRPr="006A5F00">
        <w:rPr>
          <w:rFonts w:hint="cs"/>
          <w:b/>
          <w:bCs/>
          <w:sz w:val="24"/>
          <w:rtl/>
        </w:rPr>
        <w:t>הנוסעים</w:t>
      </w:r>
      <w:r w:rsidRPr="006A5F00">
        <w:rPr>
          <w:b/>
          <w:bCs/>
          <w:sz w:val="24"/>
          <w:rtl/>
        </w:rPr>
        <w:t xml:space="preserve"> </w:t>
      </w:r>
      <w:r w:rsidRPr="006A5F00">
        <w:rPr>
          <w:rFonts w:hint="cs"/>
          <w:b/>
          <w:bCs/>
          <w:sz w:val="24"/>
          <w:rtl/>
        </w:rPr>
        <w:t>הנכנסים</w:t>
      </w:r>
      <w:r w:rsidRPr="006A5F00">
        <w:rPr>
          <w:b/>
          <w:bCs/>
          <w:sz w:val="24"/>
          <w:rtl/>
        </w:rPr>
        <w:t xml:space="preserve"> </w:t>
      </w:r>
      <w:r w:rsidRPr="006A5F00">
        <w:rPr>
          <w:rFonts w:hint="cs"/>
          <w:b/>
          <w:bCs/>
          <w:sz w:val="24"/>
          <w:rtl/>
        </w:rPr>
        <w:t>לישראל</w:t>
      </w:r>
      <w:r w:rsidRPr="006A5F00">
        <w:rPr>
          <w:b/>
          <w:bCs/>
          <w:sz w:val="24"/>
          <w:rtl/>
        </w:rPr>
        <w:t xml:space="preserve">, </w:t>
      </w:r>
      <w:r w:rsidRPr="006A5F00">
        <w:rPr>
          <w:rFonts w:hint="cs"/>
          <w:b/>
          <w:bCs/>
          <w:sz w:val="24"/>
          <w:rtl/>
        </w:rPr>
        <w:t>ואשר</w:t>
      </w:r>
      <w:r w:rsidRPr="006A5F00">
        <w:rPr>
          <w:b/>
          <w:bCs/>
          <w:sz w:val="24"/>
          <w:rtl/>
        </w:rPr>
        <w:t xml:space="preserve"> </w:t>
      </w:r>
      <w:r w:rsidRPr="006A5F00">
        <w:rPr>
          <w:rFonts w:hint="cs"/>
          <w:b/>
          <w:bCs/>
          <w:sz w:val="24"/>
          <w:rtl/>
        </w:rPr>
        <w:t>על</w:t>
      </w:r>
      <w:r w:rsidRPr="006A5F00">
        <w:rPr>
          <w:b/>
          <w:bCs/>
          <w:sz w:val="24"/>
          <w:rtl/>
        </w:rPr>
        <w:t xml:space="preserve"> </w:t>
      </w:r>
      <w:r w:rsidRPr="006A5F00">
        <w:rPr>
          <w:rFonts w:hint="cs"/>
          <w:b/>
          <w:bCs/>
          <w:sz w:val="24"/>
          <w:rtl/>
        </w:rPr>
        <w:t>כן</w:t>
      </w:r>
      <w:r w:rsidRPr="006A5F00">
        <w:rPr>
          <w:b/>
          <w:bCs/>
          <w:sz w:val="24"/>
          <w:rtl/>
        </w:rPr>
        <w:t xml:space="preserve"> </w:t>
      </w:r>
      <w:r w:rsidRPr="006A5F00">
        <w:rPr>
          <w:rFonts w:hint="cs"/>
          <w:b/>
          <w:bCs/>
          <w:sz w:val="24"/>
          <w:rtl/>
        </w:rPr>
        <w:t>עד</w:t>
      </w:r>
      <w:r w:rsidRPr="006A5F00">
        <w:rPr>
          <w:b/>
          <w:bCs/>
          <w:sz w:val="24"/>
          <w:rtl/>
        </w:rPr>
        <w:t xml:space="preserve"> </w:t>
      </w:r>
      <w:r w:rsidRPr="006A5F00">
        <w:rPr>
          <w:rFonts w:hint="cs"/>
          <w:b/>
          <w:bCs/>
          <w:sz w:val="24"/>
          <w:rtl/>
        </w:rPr>
        <w:t>דצמבר</w:t>
      </w:r>
      <w:r w:rsidRPr="006A5F00">
        <w:rPr>
          <w:b/>
          <w:bCs/>
          <w:sz w:val="24"/>
          <w:rtl/>
        </w:rPr>
        <w:t xml:space="preserve"> 2020 </w:t>
      </w:r>
      <w:r w:rsidRPr="006A5F00">
        <w:rPr>
          <w:rFonts w:hint="cs"/>
          <w:b/>
          <w:bCs/>
          <w:sz w:val="24"/>
          <w:rtl/>
        </w:rPr>
        <w:t>מיקד</w:t>
      </w:r>
      <w:r w:rsidRPr="006A5F00">
        <w:rPr>
          <w:b/>
          <w:bCs/>
          <w:sz w:val="24"/>
          <w:rtl/>
        </w:rPr>
        <w:t xml:space="preserve"> משרד הבריאות את המלצותיו בהפני</w:t>
      </w:r>
      <w:r w:rsidRPr="006A5F00">
        <w:rPr>
          <w:rFonts w:hint="cs"/>
          <w:b/>
          <w:bCs/>
          <w:sz w:val="24"/>
          <w:rtl/>
        </w:rPr>
        <w:t>ית הנוסעים הנכנסים</w:t>
      </w:r>
      <w:r w:rsidRPr="006A5F00">
        <w:rPr>
          <w:b/>
          <w:bCs/>
          <w:sz w:val="24"/>
          <w:rtl/>
        </w:rPr>
        <w:t xml:space="preserve"> </w:t>
      </w:r>
      <w:r w:rsidRPr="006A5F00">
        <w:rPr>
          <w:rFonts w:hint="cs"/>
          <w:b/>
          <w:bCs/>
          <w:sz w:val="24"/>
          <w:rtl/>
        </w:rPr>
        <w:t>למלוניות</w:t>
      </w:r>
      <w:r>
        <w:rPr>
          <w:rFonts w:hint="cs"/>
          <w:b/>
          <w:bCs/>
          <w:sz w:val="24"/>
          <w:rtl/>
        </w:rPr>
        <w:t>.</w:t>
      </w:r>
    </w:p>
    <w:p w:rsidR="00545B95"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45B95" w:rsidP="006B7730">
      <w:pPr>
        <w:spacing w:line="269" w:lineRule="auto"/>
        <w:rPr>
          <w:sz w:val="24"/>
          <w:rtl/>
        </w:rPr>
      </w:pPr>
      <w:r w:rsidRPr="00545B95">
        <w:rPr>
          <w:rFonts w:hint="cs"/>
          <w:sz w:val="24"/>
          <w:rtl/>
        </w:rPr>
        <w:t>ביוני 202</w:t>
      </w:r>
      <w:r w:rsidR="00911A2D">
        <w:rPr>
          <w:rFonts w:hint="cs"/>
          <w:sz w:val="24"/>
          <w:rtl/>
        </w:rPr>
        <w:t>1</w:t>
      </w:r>
      <w:r w:rsidRPr="00545B95">
        <w:rPr>
          <w:rFonts w:hint="cs"/>
          <w:sz w:val="24"/>
          <w:rtl/>
        </w:rPr>
        <w:t xml:space="preserve"> מסר משרד </w:t>
      </w:r>
      <w:r>
        <w:rPr>
          <w:rFonts w:hint="cs"/>
          <w:sz w:val="24"/>
          <w:rtl/>
        </w:rPr>
        <w:t>התחבורה</w:t>
      </w:r>
      <w:r w:rsidRPr="00545B95">
        <w:rPr>
          <w:rFonts w:hint="cs"/>
          <w:sz w:val="24"/>
          <w:rtl/>
        </w:rPr>
        <w:t xml:space="preserve"> בתגובתו </w:t>
      </w:r>
      <w:r w:rsidR="00CE5B9B">
        <w:rPr>
          <w:rFonts w:hint="cs"/>
          <w:sz w:val="24"/>
          <w:rtl/>
        </w:rPr>
        <w:t xml:space="preserve">על </w:t>
      </w:r>
      <w:r w:rsidRPr="00545B95" w:rsidR="00CE5B9B">
        <w:rPr>
          <w:rFonts w:hint="cs"/>
          <w:sz w:val="24"/>
          <w:rtl/>
        </w:rPr>
        <w:t xml:space="preserve">טיוטת </w:t>
      </w:r>
      <w:r w:rsidRPr="00545B95">
        <w:rPr>
          <w:rFonts w:hint="cs"/>
          <w:sz w:val="24"/>
          <w:rtl/>
        </w:rPr>
        <w:t xml:space="preserve">הביקורת (להלן - תגובת משרד </w:t>
      </w:r>
      <w:r>
        <w:rPr>
          <w:rFonts w:hint="cs"/>
          <w:sz w:val="24"/>
          <w:rtl/>
        </w:rPr>
        <w:t>התחבורה</w:t>
      </w:r>
      <w:r w:rsidRPr="00545B95">
        <w:rPr>
          <w:rFonts w:hint="cs"/>
          <w:sz w:val="24"/>
          <w:rtl/>
        </w:rPr>
        <w:t>) כי</w:t>
      </w:r>
      <w:r>
        <w:rPr>
          <w:rFonts w:hint="cs"/>
          <w:sz w:val="24"/>
          <w:rtl/>
        </w:rPr>
        <w:t xml:space="preserve"> באפריל 2020 פנה למשרד הבריאות על</w:t>
      </w:r>
      <w:r w:rsidR="00CE5B9B">
        <w:rPr>
          <w:rFonts w:hint="cs"/>
          <w:sz w:val="24"/>
          <w:rtl/>
        </w:rPr>
        <w:t xml:space="preserve"> </w:t>
      </w:r>
      <w:r>
        <w:rPr>
          <w:rFonts w:hint="cs"/>
          <w:sz w:val="24"/>
          <w:rtl/>
        </w:rPr>
        <w:t>מנת לבחון את האפשרות לחייב את הנכנסים מחו"ל בביצוע בדיקת קורונה לפני העלייה למטוס</w:t>
      </w:r>
      <w:r w:rsidR="00CE5B9B">
        <w:rPr>
          <w:rFonts w:hint="cs"/>
          <w:sz w:val="24"/>
          <w:rtl/>
        </w:rPr>
        <w:t>,</w:t>
      </w:r>
      <w:r>
        <w:rPr>
          <w:rFonts w:hint="cs"/>
          <w:sz w:val="24"/>
          <w:rtl/>
        </w:rPr>
        <w:t xml:space="preserve"> וביולי 2020 פנה </w:t>
      </w:r>
      <w:r>
        <w:rPr>
          <w:rFonts w:hint="cs"/>
          <w:sz w:val="24"/>
          <w:rtl/>
        </w:rPr>
        <w:t>לפרויקטור</w:t>
      </w:r>
      <w:r>
        <w:rPr>
          <w:rFonts w:hint="cs"/>
          <w:sz w:val="24"/>
          <w:rtl/>
        </w:rPr>
        <w:t xml:space="preserve"> הקורונה וביקש לשנות את מדיניותו שלא לבצע בדיקות לנכנסים מחו"ל. לדבריו, פניותיו אלה לא הועילו</w:t>
      </w:r>
      <w:r w:rsidR="00911A2D">
        <w:rPr>
          <w:rFonts w:hint="cs"/>
          <w:sz w:val="24"/>
          <w:rtl/>
        </w:rPr>
        <w:t>. עוד מסר</w:t>
      </w:r>
      <w:r w:rsidR="00CE5B9B">
        <w:rPr>
          <w:rFonts w:hint="cs"/>
          <w:sz w:val="24"/>
          <w:rtl/>
        </w:rPr>
        <w:t xml:space="preserve"> המשרד כי הוא</w:t>
      </w:r>
      <w:r>
        <w:rPr>
          <w:rFonts w:hint="cs"/>
          <w:sz w:val="24"/>
          <w:rtl/>
        </w:rPr>
        <w:t xml:space="preserve"> חתר </w:t>
      </w:r>
      <w:r w:rsidR="00911A2D">
        <w:rPr>
          <w:rFonts w:hint="cs"/>
          <w:sz w:val="24"/>
          <w:rtl/>
        </w:rPr>
        <w:t xml:space="preserve">מתחילת המגפה </w:t>
      </w:r>
      <w:r>
        <w:rPr>
          <w:rFonts w:hint="cs"/>
          <w:sz w:val="24"/>
          <w:rtl/>
        </w:rPr>
        <w:t xml:space="preserve">לקדם פתרונות יצירתיים להתמודדות עם </w:t>
      </w:r>
      <w:r w:rsidR="00911A2D">
        <w:rPr>
          <w:rFonts w:hint="cs"/>
          <w:sz w:val="24"/>
          <w:rtl/>
        </w:rPr>
        <w:t>החשש מ"יבוא" הנגיף ארצה ובכלל זאת</w:t>
      </w:r>
      <w:r>
        <w:rPr>
          <w:rFonts w:hint="cs"/>
          <w:sz w:val="24"/>
          <w:rtl/>
        </w:rPr>
        <w:t xml:space="preserve"> קידום מערך בדיקות והקמת מעבדה בנתב"ג</w:t>
      </w:r>
      <w:r w:rsidR="00911A2D">
        <w:rPr>
          <w:rFonts w:hint="cs"/>
          <w:sz w:val="24"/>
          <w:rtl/>
        </w:rPr>
        <w:t xml:space="preserve"> באוגוסט 2020</w:t>
      </w:r>
      <w:r>
        <w:rPr>
          <w:rFonts w:hint="cs"/>
          <w:sz w:val="24"/>
          <w:rtl/>
        </w:rPr>
        <w:t>.</w:t>
      </w:r>
    </w:p>
    <w:p w:rsidR="00A805BB" w:rsidP="006B7730">
      <w:pPr>
        <w:spacing w:line="269" w:lineRule="auto"/>
        <w:rPr>
          <w:sz w:val="24"/>
          <w:rtl/>
        </w:rPr>
      </w:pPr>
    </w:p>
    <w:p w:rsidR="00A805BB" w:rsidP="006B7730">
      <w:pPr>
        <w:spacing w:line="269" w:lineRule="auto"/>
        <w:rPr>
          <w:sz w:val="24"/>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14363" w:rsidP="006B7730">
      <w:pPr>
        <w:spacing w:line="269" w:lineRule="auto"/>
        <w:rPr>
          <w:b/>
          <w:bCs/>
          <w:sz w:val="24"/>
          <w:rtl/>
        </w:rPr>
      </w:pPr>
      <w:r>
        <w:rPr>
          <w:rFonts w:hint="cs"/>
          <w:b/>
          <w:bCs/>
          <w:sz w:val="24"/>
          <w:rtl/>
        </w:rPr>
        <w:t>כמו כן</w:t>
      </w:r>
      <w:r w:rsidRPr="00EB44F1">
        <w:rPr>
          <w:rFonts w:hint="cs"/>
          <w:b/>
          <w:bCs/>
          <w:sz w:val="24"/>
          <w:rtl/>
        </w:rPr>
        <w:t xml:space="preserve"> </w:t>
      </w:r>
      <w:r w:rsidRPr="00EB44F1" w:rsidR="00765CB2">
        <w:rPr>
          <w:rFonts w:hint="cs"/>
          <w:b/>
          <w:bCs/>
          <w:sz w:val="24"/>
          <w:rtl/>
        </w:rPr>
        <w:t>נמצא</w:t>
      </w:r>
      <w:r w:rsidR="00765CB2">
        <w:rPr>
          <w:rFonts w:hint="cs"/>
          <w:b/>
          <w:bCs/>
          <w:sz w:val="24"/>
          <w:rtl/>
        </w:rPr>
        <w:t xml:space="preserve"> כי</w:t>
      </w:r>
      <w:r w:rsidRPr="000817E9" w:rsidR="002502D1">
        <w:rPr>
          <w:rFonts w:hint="cs"/>
          <w:b/>
          <w:bCs/>
          <w:sz w:val="24"/>
          <w:rtl/>
        </w:rPr>
        <w:t xml:space="preserve"> </w:t>
      </w:r>
      <w:r w:rsidRPr="007A3DBF" w:rsidR="002502D1">
        <w:rPr>
          <w:rFonts w:hint="cs"/>
          <w:b/>
          <w:bCs/>
          <w:sz w:val="24"/>
          <w:rtl/>
        </w:rPr>
        <w:t>הממשלה</w:t>
      </w:r>
      <w:r w:rsidRPr="007A3DBF" w:rsidR="002502D1">
        <w:rPr>
          <w:b/>
          <w:bCs/>
          <w:sz w:val="24"/>
          <w:rtl/>
        </w:rPr>
        <w:t xml:space="preserve"> </w:t>
      </w:r>
      <w:r w:rsidRPr="007A3DBF" w:rsidR="002502D1">
        <w:rPr>
          <w:rFonts w:hint="cs"/>
          <w:b/>
          <w:bCs/>
          <w:sz w:val="24"/>
          <w:rtl/>
        </w:rPr>
        <w:t>או</w:t>
      </w:r>
      <w:r w:rsidRPr="007A3DBF" w:rsidR="002502D1">
        <w:rPr>
          <w:b/>
          <w:bCs/>
          <w:sz w:val="24"/>
          <w:rtl/>
        </w:rPr>
        <w:t xml:space="preserve"> </w:t>
      </w:r>
      <w:r w:rsidRPr="007A3DBF" w:rsidR="002502D1">
        <w:rPr>
          <w:rFonts w:hint="cs"/>
          <w:b/>
          <w:bCs/>
          <w:sz w:val="24"/>
          <w:rtl/>
        </w:rPr>
        <w:t>קבינט</w:t>
      </w:r>
      <w:r w:rsidRPr="007A3DBF" w:rsidR="002502D1">
        <w:rPr>
          <w:b/>
          <w:bCs/>
          <w:sz w:val="24"/>
          <w:rtl/>
        </w:rPr>
        <w:t xml:space="preserve"> </w:t>
      </w:r>
      <w:r w:rsidRPr="007A3DBF" w:rsidR="002502D1">
        <w:rPr>
          <w:rFonts w:hint="cs"/>
          <w:b/>
          <w:bCs/>
          <w:sz w:val="24"/>
          <w:rtl/>
        </w:rPr>
        <w:t>הקורונה</w:t>
      </w:r>
      <w:r w:rsidRPr="00775384" w:rsidR="002502D1">
        <w:rPr>
          <w:rFonts w:hint="cs"/>
          <w:b/>
          <w:bCs/>
          <w:sz w:val="24"/>
          <w:rtl/>
        </w:rPr>
        <w:t xml:space="preserve"> </w:t>
      </w:r>
      <w:r w:rsidRPr="000817E9" w:rsidR="00765CB2">
        <w:rPr>
          <w:rFonts w:hint="cs"/>
          <w:b/>
          <w:bCs/>
          <w:sz w:val="24"/>
          <w:rtl/>
        </w:rPr>
        <w:t>לא</w:t>
      </w:r>
      <w:r w:rsidRPr="00775384" w:rsidR="00765CB2">
        <w:rPr>
          <w:rFonts w:hint="cs"/>
          <w:b/>
          <w:bCs/>
          <w:sz w:val="24"/>
          <w:rtl/>
        </w:rPr>
        <w:t xml:space="preserve"> </w:t>
      </w:r>
      <w:r w:rsidR="00765CB2">
        <w:rPr>
          <w:rFonts w:hint="cs"/>
          <w:b/>
          <w:bCs/>
          <w:sz w:val="24"/>
          <w:rtl/>
        </w:rPr>
        <w:t>בחנו</w:t>
      </w:r>
      <w:r w:rsidRPr="00775384" w:rsidR="00765CB2">
        <w:rPr>
          <w:rFonts w:hint="cs"/>
          <w:b/>
          <w:bCs/>
          <w:sz w:val="24"/>
          <w:rtl/>
        </w:rPr>
        <w:t xml:space="preserve"> </w:t>
      </w:r>
      <w:r w:rsidR="00567309">
        <w:rPr>
          <w:rFonts w:hint="cs"/>
          <w:b/>
          <w:bCs/>
          <w:sz w:val="24"/>
          <w:rtl/>
        </w:rPr>
        <w:t xml:space="preserve">את </w:t>
      </w:r>
      <w:r w:rsidR="002502D1">
        <w:rPr>
          <w:rFonts w:hint="cs"/>
          <w:b/>
          <w:bCs/>
          <w:sz w:val="24"/>
          <w:rtl/>
        </w:rPr>
        <w:t xml:space="preserve">עמדת </w:t>
      </w:r>
      <w:r w:rsidRPr="00775384" w:rsidR="002502D1">
        <w:rPr>
          <w:rFonts w:hint="cs"/>
          <w:b/>
          <w:bCs/>
          <w:sz w:val="24"/>
          <w:rtl/>
        </w:rPr>
        <w:t>משרד הבריאות בנוגע לשילוב בדיקות ל</w:t>
      </w:r>
      <w:r w:rsidR="002502D1">
        <w:rPr>
          <w:rFonts w:hint="cs"/>
          <w:b/>
          <w:bCs/>
          <w:sz w:val="24"/>
          <w:rtl/>
        </w:rPr>
        <w:t>נכנסים</w:t>
      </w:r>
      <w:r w:rsidRPr="00775384" w:rsidR="002502D1">
        <w:rPr>
          <w:rFonts w:hint="cs"/>
          <w:b/>
          <w:bCs/>
          <w:sz w:val="24"/>
          <w:rtl/>
        </w:rPr>
        <w:t xml:space="preserve"> מחו"ל או </w:t>
      </w:r>
      <w:r w:rsidR="00567309">
        <w:rPr>
          <w:rFonts w:hint="cs"/>
          <w:b/>
          <w:bCs/>
          <w:sz w:val="24"/>
          <w:rtl/>
        </w:rPr>
        <w:t>ל</w:t>
      </w:r>
      <w:r w:rsidRPr="00775384" w:rsidR="002502D1">
        <w:rPr>
          <w:rFonts w:hint="cs"/>
          <w:b/>
          <w:bCs/>
          <w:sz w:val="24"/>
          <w:rtl/>
        </w:rPr>
        <w:t xml:space="preserve">בחינת חלופות נוספות לשהייה </w:t>
      </w:r>
      <w:r w:rsidR="00567309">
        <w:rPr>
          <w:rFonts w:hint="cs"/>
          <w:b/>
          <w:bCs/>
          <w:sz w:val="24"/>
          <w:rtl/>
        </w:rPr>
        <w:t>של</w:t>
      </w:r>
      <w:r w:rsidRPr="00775384" w:rsidR="00567309">
        <w:rPr>
          <w:rFonts w:hint="cs"/>
          <w:b/>
          <w:bCs/>
          <w:sz w:val="24"/>
          <w:rtl/>
        </w:rPr>
        <w:t xml:space="preserve"> </w:t>
      </w:r>
      <w:r w:rsidRPr="00775384" w:rsidR="002502D1">
        <w:rPr>
          <w:rFonts w:hint="cs"/>
          <w:b/>
          <w:bCs/>
          <w:sz w:val="24"/>
          <w:rtl/>
        </w:rPr>
        <w:t>14 ימים במלוניות</w:t>
      </w:r>
      <w:r w:rsidR="00567309">
        <w:rPr>
          <w:rFonts w:hint="cs"/>
          <w:b/>
          <w:bCs/>
          <w:sz w:val="24"/>
          <w:rtl/>
        </w:rPr>
        <w:t>,</w:t>
      </w:r>
      <w:r w:rsidRPr="00775384" w:rsidR="002502D1">
        <w:rPr>
          <w:rFonts w:hint="cs"/>
          <w:b/>
          <w:bCs/>
          <w:sz w:val="24"/>
          <w:rtl/>
        </w:rPr>
        <w:t xml:space="preserve"> על אף ההבנה שללא בקרה ופיקוח הדוק</w:t>
      </w:r>
      <w:r w:rsidR="00567309">
        <w:rPr>
          <w:rFonts w:hint="cs"/>
          <w:b/>
          <w:bCs/>
          <w:sz w:val="24"/>
          <w:rtl/>
        </w:rPr>
        <w:t>ים</w:t>
      </w:r>
      <w:r w:rsidRPr="00775384" w:rsidR="002502D1">
        <w:rPr>
          <w:rFonts w:hint="cs"/>
          <w:b/>
          <w:bCs/>
          <w:sz w:val="24"/>
          <w:rtl/>
        </w:rPr>
        <w:t xml:space="preserve"> יותר על ה</w:t>
      </w:r>
      <w:r w:rsidR="002502D1">
        <w:rPr>
          <w:rFonts w:hint="cs"/>
          <w:b/>
          <w:bCs/>
          <w:sz w:val="24"/>
          <w:rtl/>
        </w:rPr>
        <w:t>נכנסים</w:t>
      </w:r>
      <w:r w:rsidRPr="00775384" w:rsidR="002502D1">
        <w:rPr>
          <w:rFonts w:hint="cs"/>
          <w:b/>
          <w:bCs/>
          <w:sz w:val="24"/>
          <w:rtl/>
        </w:rPr>
        <w:t xml:space="preserve"> מחו"ל יהיה קשה למנוע "יבוא" של </w:t>
      </w:r>
      <w:r>
        <w:rPr>
          <w:rFonts w:hint="cs"/>
          <w:b/>
          <w:bCs/>
          <w:sz w:val="24"/>
          <w:rtl/>
        </w:rPr>
        <w:t xml:space="preserve">וריאנט </w:t>
      </w:r>
      <w:r w:rsidR="00DD6F42">
        <w:rPr>
          <w:rFonts w:hint="cs"/>
          <w:b/>
          <w:bCs/>
          <w:sz w:val="24"/>
          <w:rtl/>
        </w:rPr>
        <w:t xml:space="preserve">(זן) </w:t>
      </w:r>
      <w:r w:rsidR="007F5572">
        <w:rPr>
          <w:rFonts w:hint="cs"/>
          <w:b/>
          <w:bCs/>
          <w:sz w:val="24"/>
          <w:rtl/>
        </w:rPr>
        <w:t xml:space="preserve">של </w:t>
      </w:r>
      <w:r>
        <w:rPr>
          <w:rFonts w:hint="cs"/>
          <w:b/>
          <w:bCs/>
          <w:sz w:val="24"/>
          <w:rtl/>
        </w:rPr>
        <w:t>קורונה שיגרום ל</w:t>
      </w:r>
      <w:r w:rsidRPr="00775384" w:rsidR="002502D1">
        <w:rPr>
          <w:rFonts w:hint="cs"/>
          <w:b/>
          <w:bCs/>
          <w:sz w:val="24"/>
          <w:rtl/>
        </w:rPr>
        <w:t xml:space="preserve">גל תחלואה חדש לישראל </w:t>
      </w:r>
      <w:r w:rsidRPr="00775384" w:rsidR="002502D1">
        <w:rPr>
          <w:rFonts w:hint="cs"/>
          <w:sz w:val="24"/>
          <w:rtl/>
        </w:rPr>
        <w:t>(ראו הרחבה בהמשך).</w:t>
      </w:r>
    </w:p>
    <w:p w:rsidR="00114363" w:rsidRPr="00114363" w:rsidP="006B7730">
      <w:pPr>
        <w:spacing w:line="269" w:lineRule="auto"/>
        <w:rPr>
          <w:rtl/>
        </w:rPr>
      </w:pPr>
    </w:p>
    <w:p w:rsidR="002502D1" w:rsidRPr="000F70CC" w:rsidP="006B7730">
      <w:pPr>
        <w:pStyle w:val="Heading4"/>
        <w:spacing w:before="0" w:line="269" w:lineRule="auto"/>
        <w:rPr>
          <w:rtl/>
        </w:rPr>
      </w:pPr>
      <w:r w:rsidRPr="000F70CC">
        <w:rPr>
          <w:rFonts w:hint="cs"/>
          <w:rtl/>
        </w:rPr>
        <w:t>קבלת</w:t>
      </w:r>
      <w:r w:rsidRPr="000F70CC">
        <w:rPr>
          <w:rtl/>
        </w:rPr>
        <w:t xml:space="preserve"> החלטות </w:t>
      </w:r>
      <w:r w:rsidRPr="000F70CC">
        <w:rPr>
          <w:rFonts w:hint="cs"/>
          <w:rtl/>
        </w:rPr>
        <w:t>לקראת</w:t>
      </w:r>
      <w:r w:rsidRPr="000F70CC">
        <w:rPr>
          <w:rtl/>
        </w:rPr>
        <w:t xml:space="preserve"> </w:t>
      </w:r>
      <w:r w:rsidRPr="000F70CC">
        <w:rPr>
          <w:rFonts w:hint="cs"/>
          <w:rtl/>
        </w:rPr>
        <w:t>גל</w:t>
      </w:r>
      <w:r w:rsidRPr="000F70CC">
        <w:rPr>
          <w:rtl/>
        </w:rPr>
        <w:t xml:space="preserve"> </w:t>
      </w:r>
      <w:r w:rsidRPr="000F70CC">
        <w:rPr>
          <w:rFonts w:hint="cs"/>
          <w:rtl/>
        </w:rPr>
        <w:t>התחלואה</w:t>
      </w:r>
      <w:r w:rsidRPr="000F70CC">
        <w:rPr>
          <w:rtl/>
        </w:rPr>
        <w:t xml:space="preserve"> </w:t>
      </w:r>
      <w:r w:rsidRPr="000F70CC">
        <w:rPr>
          <w:rFonts w:hint="cs"/>
          <w:rtl/>
        </w:rPr>
        <w:t>השלישי ולאחריו</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ב-23.7.20 חוקק חוק סמכויות מיוחדות להתמודדות עם נגיף הקורונה החדש (הוראת שעה)</w:t>
      </w:r>
      <w:r w:rsidR="00CE5B9B">
        <w:rPr>
          <w:rFonts w:hint="cs"/>
          <w:sz w:val="24"/>
          <w:rtl/>
        </w:rPr>
        <w:t>,</w:t>
      </w:r>
      <w:r w:rsidRPr="00775384">
        <w:rPr>
          <w:rFonts w:hint="cs"/>
          <w:sz w:val="24"/>
          <w:rtl/>
        </w:rPr>
        <w:t xml:space="preserve"> התש"ף-2020 (להלן -</w:t>
      </w:r>
      <w:r>
        <w:rPr>
          <w:rFonts w:hint="cs"/>
          <w:sz w:val="24"/>
          <w:rtl/>
        </w:rPr>
        <w:t xml:space="preserve"> </w:t>
      </w:r>
      <w:r w:rsidRPr="00775384">
        <w:rPr>
          <w:rFonts w:hint="cs"/>
          <w:sz w:val="24"/>
          <w:rtl/>
        </w:rPr>
        <w:t>החוק). על פי החוק</w:t>
      </w:r>
      <w:r>
        <w:rPr>
          <w:rStyle w:val="FootnoteReference1"/>
          <w:sz w:val="24"/>
          <w:rtl/>
        </w:rPr>
        <w:footnoteReference w:id="138"/>
      </w:r>
      <w:r w:rsidRPr="00775384">
        <w:rPr>
          <w:rFonts w:hint="cs"/>
          <w:sz w:val="24"/>
          <w:rtl/>
        </w:rPr>
        <w:t xml:space="preserve"> רשאית </w:t>
      </w:r>
      <w:r w:rsidRPr="000750BA">
        <w:rPr>
          <w:rFonts w:hint="cs"/>
          <w:sz w:val="24"/>
          <w:rtl/>
        </w:rPr>
        <w:t>הממשלה</w:t>
      </w:r>
      <w:r w:rsidR="00567309">
        <w:rPr>
          <w:rFonts w:hint="cs"/>
          <w:sz w:val="24"/>
          <w:rtl/>
        </w:rPr>
        <w:t>,</w:t>
      </w:r>
      <w:r w:rsidRPr="000750BA">
        <w:rPr>
          <w:rFonts w:hint="cs"/>
          <w:sz w:val="24"/>
          <w:rtl/>
        </w:rPr>
        <w:t xml:space="preserve"> </w:t>
      </w:r>
      <w:r w:rsidRPr="00775384">
        <w:rPr>
          <w:rFonts w:hint="cs"/>
          <w:sz w:val="24"/>
          <w:rtl/>
        </w:rPr>
        <w:t>על סמך חוות דעת אפידמיולוגית</w:t>
      </w:r>
      <w:r w:rsidR="00CE5B9B">
        <w:rPr>
          <w:rFonts w:hint="cs"/>
          <w:sz w:val="24"/>
          <w:rtl/>
        </w:rPr>
        <w:t>,</w:t>
      </w:r>
      <w:r w:rsidRPr="00775384">
        <w:rPr>
          <w:rFonts w:hint="cs"/>
          <w:sz w:val="24"/>
          <w:rtl/>
        </w:rPr>
        <w:t xml:space="preserve"> להכריז כי </w:t>
      </w:r>
      <w:r>
        <w:rPr>
          <w:rFonts w:hint="cs"/>
          <w:sz w:val="24"/>
          <w:rtl/>
        </w:rPr>
        <w:t>נכנסים</w:t>
      </w:r>
      <w:r w:rsidRPr="00775384">
        <w:rPr>
          <w:rFonts w:hint="cs"/>
          <w:sz w:val="24"/>
          <w:rtl/>
        </w:rPr>
        <w:t xml:space="preserve"> מחו"ל שהם חייבים בבידוד או </w:t>
      </w:r>
      <w:r>
        <w:rPr>
          <w:rFonts w:hint="cs"/>
          <w:sz w:val="24"/>
          <w:rtl/>
        </w:rPr>
        <w:t>נכנסים</w:t>
      </w:r>
      <w:r w:rsidRPr="00775384">
        <w:rPr>
          <w:rFonts w:hint="cs"/>
          <w:sz w:val="24"/>
          <w:rtl/>
        </w:rPr>
        <w:t xml:space="preserve"> ממדינה או ממדינות מסוימות ישהו בבידוד במלוניות אם שוכנעה כי יש סיכון מוגבר להגעת חולים לישראל</w:t>
      </w:r>
      <w:r w:rsidR="00567309">
        <w:rPr>
          <w:rFonts w:hint="cs"/>
          <w:sz w:val="24"/>
          <w:rtl/>
        </w:rPr>
        <w:t>,</w:t>
      </w:r>
      <w:r w:rsidRPr="00775384">
        <w:rPr>
          <w:rFonts w:hint="cs"/>
          <w:sz w:val="24"/>
          <w:rtl/>
        </w:rPr>
        <w:t xml:space="preserve"> וכי כניסתם לישראל עלולה להביא </w:t>
      </w:r>
      <w:r w:rsidR="00567309">
        <w:rPr>
          <w:rFonts w:hint="cs"/>
          <w:sz w:val="24"/>
          <w:rtl/>
        </w:rPr>
        <w:t>להגדלת שיעור</w:t>
      </w:r>
      <w:r w:rsidRPr="00775384">
        <w:rPr>
          <w:rFonts w:hint="cs"/>
          <w:sz w:val="24"/>
          <w:rtl/>
        </w:rPr>
        <w:t xml:space="preserve"> התחלואה במדינה.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בחוק</w:t>
      </w:r>
      <w:r>
        <w:rPr>
          <w:rStyle w:val="FootnoteReference1"/>
          <w:sz w:val="24"/>
          <w:rtl/>
        </w:rPr>
        <w:footnoteReference w:id="139"/>
      </w:r>
      <w:r w:rsidRPr="00775384">
        <w:rPr>
          <w:rFonts w:hint="cs"/>
          <w:sz w:val="24"/>
          <w:rtl/>
        </w:rPr>
        <w:t xml:space="preserve"> נקבע כי חוזר מחו"ל</w:t>
      </w:r>
      <w:r>
        <w:rPr>
          <w:rStyle w:val="FootnoteReference1"/>
          <w:sz w:val="24"/>
          <w:rtl/>
        </w:rPr>
        <w:footnoteReference w:id="140"/>
      </w:r>
      <w:r w:rsidRPr="00775384">
        <w:rPr>
          <w:rFonts w:hint="cs"/>
          <w:sz w:val="24"/>
          <w:rtl/>
        </w:rPr>
        <w:t xml:space="preserve"> החייב בבידוד</w:t>
      </w:r>
      <w:r>
        <w:rPr>
          <w:rStyle w:val="FootnoteReference1"/>
          <w:sz w:val="24"/>
          <w:rtl/>
        </w:rPr>
        <w:footnoteReference w:id="141"/>
      </w:r>
      <w:r w:rsidRPr="00775384">
        <w:rPr>
          <w:rFonts w:hint="cs"/>
          <w:sz w:val="24"/>
          <w:rtl/>
        </w:rPr>
        <w:t xml:space="preserve"> ישהה בבידוד בביתו</w:t>
      </w:r>
      <w:r w:rsidR="00567309">
        <w:rPr>
          <w:rFonts w:hint="cs"/>
          <w:sz w:val="24"/>
          <w:rtl/>
        </w:rPr>
        <w:t>,</w:t>
      </w:r>
      <w:r w:rsidRPr="00775384">
        <w:rPr>
          <w:rFonts w:hint="cs"/>
          <w:sz w:val="24"/>
          <w:rtl/>
        </w:rPr>
        <w:t xml:space="preserve"> או במקום אחר העומד לרשותו</w:t>
      </w:r>
      <w:r w:rsidR="00567309">
        <w:rPr>
          <w:rFonts w:hint="cs"/>
          <w:sz w:val="24"/>
          <w:rtl/>
        </w:rPr>
        <w:t>,</w:t>
      </w:r>
      <w:r w:rsidRPr="00775384">
        <w:rPr>
          <w:rFonts w:hint="cs"/>
          <w:sz w:val="24"/>
          <w:rtl/>
        </w:rPr>
        <w:t xml:space="preserve"> ובלבד שביצע את הפעולות </w:t>
      </w:r>
      <w:r w:rsidR="00567309">
        <w:rPr>
          <w:rFonts w:hint="cs"/>
          <w:sz w:val="24"/>
          <w:rtl/>
        </w:rPr>
        <w:t>האלה</w:t>
      </w:r>
      <w:r w:rsidRPr="00775384">
        <w:rPr>
          <w:rFonts w:hint="cs"/>
          <w:sz w:val="24"/>
          <w:rtl/>
        </w:rPr>
        <w:t>:</w:t>
      </w:r>
    </w:p>
    <w:p w:rsidR="002502D1" w:rsidP="006B7730">
      <w:pPr>
        <w:pStyle w:val="ListParagraph"/>
        <w:numPr>
          <w:ilvl w:val="0"/>
          <w:numId w:val="19"/>
        </w:numPr>
        <w:spacing w:line="269" w:lineRule="auto"/>
        <w:ind w:left="312"/>
        <w:rPr>
          <w:sz w:val="24"/>
        </w:rPr>
      </w:pPr>
      <w:r>
        <w:rPr>
          <w:rFonts w:hint="cs"/>
          <w:sz w:val="24"/>
          <w:rtl/>
        </w:rPr>
        <w:t>ב</w:t>
      </w:r>
      <w:r w:rsidRPr="00C814FE">
        <w:rPr>
          <w:rFonts w:hint="cs"/>
          <w:sz w:val="24"/>
          <w:rtl/>
        </w:rPr>
        <w:t xml:space="preserve">בירור מול נציג מוסמך </w:t>
      </w:r>
      <w:r w:rsidR="00567309">
        <w:rPr>
          <w:rFonts w:hint="cs"/>
          <w:sz w:val="24"/>
          <w:rtl/>
        </w:rPr>
        <w:t>מסר פרטים על</w:t>
      </w:r>
      <w:r w:rsidRPr="00C814FE">
        <w:rPr>
          <w:rFonts w:hint="cs"/>
          <w:sz w:val="24"/>
          <w:rtl/>
        </w:rPr>
        <w:t xml:space="preserve"> מקום הבידוד העומד לרשותו</w:t>
      </w:r>
      <w:r>
        <w:rPr>
          <w:rFonts w:hint="cs"/>
          <w:sz w:val="24"/>
          <w:rtl/>
        </w:rPr>
        <w:t>.</w:t>
      </w:r>
    </w:p>
    <w:p w:rsidR="002502D1" w:rsidP="006B7730">
      <w:pPr>
        <w:pStyle w:val="ListParagraph"/>
        <w:numPr>
          <w:ilvl w:val="0"/>
          <w:numId w:val="19"/>
        </w:numPr>
        <w:spacing w:line="269" w:lineRule="auto"/>
        <w:ind w:left="312"/>
        <w:rPr>
          <w:sz w:val="24"/>
        </w:rPr>
      </w:pPr>
      <w:r w:rsidRPr="00C814FE">
        <w:rPr>
          <w:rFonts w:hint="cs"/>
          <w:sz w:val="24"/>
          <w:rtl/>
        </w:rPr>
        <w:t xml:space="preserve">הראה לנציג זה כי קיים את חובת </w:t>
      </w:r>
      <w:r>
        <w:rPr>
          <w:rFonts w:hint="cs"/>
          <w:sz w:val="24"/>
          <w:rtl/>
        </w:rPr>
        <w:t>הדיווח לפי פקודת בריאות העם.</w:t>
      </w:r>
    </w:p>
    <w:p w:rsidR="002502D1" w:rsidP="006B7730">
      <w:pPr>
        <w:pStyle w:val="ListParagraph"/>
        <w:numPr>
          <w:ilvl w:val="0"/>
          <w:numId w:val="19"/>
        </w:numPr>
        <w:spacing w:line="269" w:lineRule="auto"/>
        <w:ind w:left="312"/>
        <w:rPr>
          <w:sz w:val="24"/>
        </w:rPr>
      </w:pPr>
      <w:r w:rsidRPr="00C814FE">
        <w:rPr>
          <w:rFonts w:hint="cs"/>
          <w:sz w:val="24"/>
          <w:rtl/>
        </w:rPr>
        <w:t xml:space="preserve">חתם </w:t>
      </w:r>
      <w:r w:rsidR="00707125">
        <w:rPr>
          <w:rFonts w:hint="cs"/>
          <w:sz w:val="24"/>
          <w:rtl/>
        </w:rPr>
        <w:t>ל</w:t>
      </w:r>
      <w:r w:rsidRPr="00C814FE" w:rsidR="00707125">
        <w:rPr>
          <w:rFonts w:hint="cs"/>
          <w:sz w:val="24"/>
          <w:rtl/>
        </w:rPr>
        <w:t>פני</w:t>
      </w:r>
      <w:r w:rsidR="00707125">
        <w:rPr>
          <w:rFonts w:hint="cs"/>
          <w:sz w:val="24"/>
          <w:rtl/>
        </w:rPr>
        <w:t xml:space="preserve"> </w:t>
      </w:r>
      <w:r>
        <w:rPr>
          <w:rFonts w:hint="cs"/>
          <w:sz w:val="24"/>
          <w:rtl/>
        </w:rPr>
        <w:t>הנציג</w:t>
      </w:r>
      <w:r w:rsidRPr="00C814FE">
        <w:rPr>
          <w:rFonts w:hint="cs"/>
          <w:sz w:val="24"/>
          <w:rtl/>
        </w:rPr>
        <w:t xml:space="preserve"> על התחייבות להגיע למקום הבידוד שלא בתחבורה ציבורית.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בחוק</w:t>
      </w:r>
      <w:r>
        <w:rPr>
          <w:rStyle w:val="FootnoteReference1"/>
          <w:sz w:val="24"/>
          <w:rtl/>
        </w:rPr>
        <w:footnoteReference w:id="142"/>
      </w:r>
      <w:r w:rsidRPr="00775384">
        <w:rPr>
          <w:rFonts w:hint="cs"/>
          <w:sz w:val="24"/>
          <w:rtl/>
        </w:rPr>
        <w:t xml:space="preserve"> נקבע עוד </w:t>
      </w:r>
      <w:r w:rsidR="00567309">
        <w:rPr>
          <w:rFonts w:hint="cs"/>
          <w:sz w:val="24"/>
          <w:rtl/>
        </w:rPr>
        <w:t xml:space="preserve">כי </w:t>
      </w:r>
      <w:r w:rsidRPr="00775384">
        <w:rPr>
          <w:rFonts w:hint="cs"/>
          <w:sz w:val="24"/>
          <w:rtl/>
        </w:rPr>
        <w:t>הנציג המוסמך רשאי להורות לחוזר מחו"ל לשהות במקום בידוד מטעם המדינה (</w:t>
      </w:r>
      <w:r w:rsidR="00567309">
        <w:rPr>
          <w:rFonts w:hint="cs"/>
          <w:sz w:val="24"/>
          <w:rtl/>
        </w:rPr>
        <w:t>ב</w:t>
      </w:r>
      <w:r w:rsidRPr="00775384">
        <w:rPr>
          <w:rFonts w:hint="cs"/>
          <w:sz w:val="24"/>
          <w:rtl/>
        </w:rPr>
        <w:t xml:space="preserve">מלונית) אם הוא </w:t>
      </w:r>
      <w:r w:rsidR="00C80AC8">
        <w:rPr>
          <w:rFonts w:hint="cs"/>
          <w:sz w:val="24"/>
          <w:rtl/>
        </w:rPr>
        <w:t xml:space="preserve">לא </w:t>
      </w:r>
      <w:r w:rsidRPr="00775384">
        <w:rPr>
          <w:rFonts w:hint="cs"/>
          <w:sz w:val="24"/>
          <w:rtl/>
        </w:rPr>
        <w:t>קיים את אח</w:t>
      </w:r>
      <w:r w:rsidR="00567309">
        <w:rPr>
          <w:rFonts w:hint="cs"/>
          <w:sz w:val="24"/>
          <w:rtl/>
        </w:rPr>
        <w:t>ת</w:t>
      </w:r>
      <w:r w:rsidRPr="00775384">
        <w:rPr>
          <w:rFonts w:hint="cs"/>
          <w:sz w:val="24"/>
          <w:rtl/>
        </w:rPr>
        <w:t xml:space="preserve"> הדרישות </w:t>
      </w:r>
      <w:r w:rsidR="00567309">
        <w:rPr>
          <w:rFonts w:hint="cs"/>
          <w:sz w:val="24"/>
          <w:rtl/>
        </w:rPr>
        <w:t>האמורות</w:t>
      </w:r>
      <w:r w:rsidR="00707125">
        <w:rPr>
          <w:rFonts w:hint="cs"/>
          <w:sz w:val="24"/>
          <w:rtl/>
        </w:rPr>
        <w:t>,</w:t>
      </w:r>
      <w:r w:rsidRPr="00775384">
        <w:rPr>
          <w:rFonts w:hint="cs"/>
          <w:sz w:val="24"/>
          <w:rtl/>
        </w:rPr>
        <w:t xml:space="preserve"> וכי נציג משרד הבריאות רשאי</w:t>
      </w:r>
      <w:r w:rsidR="00567309">
        <w:rPr>
          <w:rFonts w:hint="cs"/>
          <w:sz w:val="24"/>
          <w:rtl/>
        </w:rPr>
        <w:t>,</w:t>
      </w:r>
      <w:r w:rsidRPr="00775384">
        <w:rPr>
          <w:rFonts w:hint="cs"/>
          <w:sz w:val="24"/>
          <w:rtl/>
        </w:rPr>
        <w:t xml:space="preserve"> בהתאם לחוק</w:t>
      </w:r>
      <w:r>
        <w:rPr>
          <w:rStyle w:val="FootnoteReference1"/>
          <w:sz w:val="24"/>
          <w:rtl/>
        </w:rPr>
        <w:footnoteReference w:id="143"/>
      </w:r>
      <w:r w:rsidR="00567309">
        <w:rPr>
          <w:rFonts w:hint="cs"/>
          <w:sz w:val="24"/>
          <w:rtl/>
        </w:rPr>
        <w:t>,</w:t>
      </w:r>
      <w:r w:rsidRPr="00775384">
        <w:rPr>
          <w:rFonts w:hint="cs"/>
          <w:sz w:val="24"/>
          <w:rtl/>
        </w:rPr>
        <w:t xml:space="preserve"> לאשר בקשה של חוזר מחו"ל שהורו לו לשהות במלונית </w:t>
      </w:r>
      <w:r w:rsidR="00567309">
        <w:rPr>
          <w:rFonts w:hint="cs"/>
          <w:sz w:val="24"/>
          <w:rtl/>
        </w:rPr>
        <w:t>בדבר שהייה</w:t>
      </w:r>
      <w:r w:rsidRPr="00775384" w:rsidR="00567309">
        <w:rPr>
          <w:rFonts w:hint="cs"/>
          <w:sz w:val="24"/>
          <w:rtl/>
        </w:rPr>
        <w:t xml:space="preserve"> </w:t>
      </w:r>
      <w:r w:rsidRPr="00775384">
        <w:rPr>
          <w:rFonts w:hint="cs"/>
          <w:sz w:val="24"/>
          <w:rtl/>
        </w:rPr>
        <w:t>במקום בידוד אחר או בתנאי בידוד לא מלאים, מטעמים בריאותיים או הומניטריים, עקב נסיבות אישיות או בנסיבות מיוחדות אחרות</w:t>
      </w:r>
      <w:r>
        <w:rPr>
          <w:rStyle w:val="FootnoteReference1"/>
          <w:sz w:val="24"/>
          <w:rtl/>
        </w:rPr>
        <w:footnoteReference w:id="144"/>
      </w:r>
      <w:r w:rsidRPr="00775384">
        <w:rPr>
          <w:rFonts w:hint="cs"/>
          <w:sz w:val="24"/>
          <w:rtl/>
        </w:rPr>
        <w:t xml:space="preserve"> </w:t>
      </w:r>
      <w:r w:rsidRPr="00775384">
        <w:rPr>
          <w:rFonts w:hint="cs"/>
          <w:sz w:val="24"/>
          <w:rtl/>
        </w:rPr>
        <w:t>(להלן - ועדת חריגים).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מחוות דעת אפידמיולוגית</w:t>
      </w:r>
      <w:r>
        <w:rPr>
          <w:rStyle w:val="FootnoteReference1"/>
          <w:sz w:val="24"/>
          <w:rtl/>
        </w:rPr>
        <w:footnoteReference w:id="145"/>
      </w:r>
      <w:r w:rsidRPr="00775384">
        <w:rPr>
          <w:rFonts w:hint="cs"/>
          <w:sz w:val="24"/>
          <w:rtl/>
        </w:rPr>
        <w:t xml:space="preserve"> (להלן - חוות הדעת) שהכינה ראש שירותי בריאות הציבור </w:t>
      </w:r>
      <w:r w:rsidR="009501C9">
        <w:rPr>
          <w:rFonts w:hint="cs"/>
          <w:sz w:val="24"/>
          <w:rtl/>
        </w:rPr>
        <w:t xml:space="preserve">דאז </w:t>
      </w:r>
      <w:r w:rsidR="0064346B">
        <w:rPr>
          <w:rFonts w:hint="cs"/>
          <w:sz w:val="24"/>
          <w:rtl/>
        </w:rPr>
        <w:t xml:space="preserve">במשרד הבריאות </w:t>
      </w:r>
      <w:r w:rsidRPr="00775384">
        <w:rPr>
          <w:rFonts w:hint="cs"/>
          <w:sz w:val="24"/>
          <w:rtl/>
        </w:rPr>
        <w:t xml:space="preserve">וצורפה לתגובת המדינה </w:t>
      </w:r>
      <w:r w:rsidR="00567309">
        <w:rPr>
          <w:rFonts w:hint="cs"/>
          <w:sz w:val="24"/>
          <w:rtl/>
        </w:rPr>
        <w:t xml:space="preserve">על </w:t>
      </w:r>
      <w:r w:rsidRPr="00775384">
        <w:rPr>
          <w:rFonts w:hint="cs"/>
          <w:sz w:val="24"/>
          <w:rtl/>
        </w:rPr>
        <w:t>עתירה בבג"ץ 1107/21 ו</w:t>
      </w:r>
      <w:r>
        <w:rPr>
          <w:rFonts w:hint="cs"/>
          <w:sz w:val="24"/>
          <w:rtl/>
        </w:rPr>
        <w:t>ב</w:t>
      </w:r>
      <w:r w:rsidRPr="00775384">
        <w:rPr>
          <w:rFonts w:hint="cs"/>
          <w:sz w:val="24"/>
          <w:rtl/>
        </w:rPr>
        <w:t>בג"ץ 1157/21</w:t>
      </w:r>
      <w:r>
        <w:rPr>
          <w:rStyle w:val="FootnoteReference1"/>
          <w:sz w:val="24"/>
          <w:rtl/>
        </w:rPr>
        <w:footnoteReference w:id="146"/>
      </w:r>
      <w:r w:rsidRPr="00775384">
        <w:rPr>
          <w:rFonts w:hint="cs"/>
          <w:sz w:val="24"/>
          <w:rtl/>
        </w:rPr>
        <w:t xml:space="preserve"> (להלן - תגובת המדינה) </w:t>
      </w:r>
      <w:r>
        <w:rPr>
          <w:rFonts w:hint="cs"/>
          <w:sz w:val="24"/>
          <w:rtl/>
        </w:rPr>
        <w:t>עלה</w:t>
      </w:r>
      <w:r w:rsidRPr="00775384">
        <w:rPr>
          <w:rFonts w:hint="cs"/>
          <w:sz w:val="24"/>
          <w:rtl/>
        </w:rPr>
        <w:t xml:space="preserve"> כי מאמצע ספטמבר 2020 התגלה </w:t>
      </w:r>
      <w:r>
        <w:rPr>
          <w:rFonts w:hint="cs"/>
          <w:sz w:val="24"/>
          <w:rtl/>
        </w:rPr>
        <w:t xml:space="preserve">בבריטניה </w:t>
      </w:r>
      <w:r w:rsidRPr="00775384">
        <w:rPr>
          <w:rFonts w:hint="cs"/>
          <w:sz w:val="24"/>
          <w:rtl/>
        </w:rPr>
        <w:t xml:space="preserve">וריאנט </w:t>
      </w:r>
      <w:r w:rsidR="00567309">
        <w:rPr>
          <w:rFonts w:hint="cs"/>
          <w:rtl/>
        </w:rPr>
        <w:t>בעל חשיבות מהבחינה הקלינית</w:t>
      </w:r>
      <w:r w:rsidRPr="00775384" w:rsidR="00567309">
        <w:rPr>
          <w:rFonts w:hint="cs"/>
          <w:sz w:val="24"/>
          <w:rtl/>
        </w:rPr>
        <w:t xml:space="preserve"> </w:t>
      </w:r>
      <w:r w:rsidR="00567309">
        <w:rPr>
          <w:rFonts w:hint="cs"/>
          <w:sz w:val="24"/>
          <w:rtl/>
        </w:rPr>
        <w:t>הגורם</w:t>
      </w:r>
      <w:r w:rsidRPr="00775384" w:rsidR="00567309">
        <w:rPr>
          <w:rFonts w:hint="cs"/>
          <w:sz w:val="24"/>
          <w:rtl/>
        </w:rPr>
        <w:t xml:space="preserve"> </w:t>
      </w:r>
      <w:r w:rsidRPr="00775384">
        <w:rPr>
          <w:rFonts w:hint="cs"/>
          <w:sz w:val="24"/>
          <w:rtl/>
        </w:rPr>
        <w:t xml:space="preserve">כנראה להתפשטות מהירה בהרבה של הנגיף באוכלוסייה. </w:t>
      </w:r>
      <w:r>
        <w:rPr>
          <w:rFonts w:hint="cs"/>
          <w:sz w:val="24"/>
          <w:rtl/>
        </w:rPr>
        <w:t>בהתאם לחוות הדעת,</w:t>
      </w:r>
      <w:r w:rsidRPr="00775384">
        <w:rPr>
          <w:rFonts w:hint="cs"/>
          <w:sz w:val="24"/>
          <w:rtl/>
        </w:rPr>
        <w:t xml:space="preserve"> וריאנט זה מ</w:t>
      </w:r>
      <w:r w:rsidR="00567309">
        <w:rPr>
          <w:rFonts w:hint="cs"/>
          <w:sz w:val="24"/>
          <w:rtl/>
        </w:rPr>
        <w:t>י</w:t>
      </w:r>
      <w:r w:rsidRPr="00775384">
        <w:rPr>
          <w:rFonts w:hint="cs"/>
          <w:sz w:val="24"/>
          <w:rtl/>
        </w:rPr>
        <w:t>דבק יותר מהזנים המוכרים</w:t>
      </w:r>
      <w:r w:rsidR="00567309">
        <w:rPr>
          <w:rFonts w:hint="cs"/>
          <w:sz w:val="24"/>
          <w:rtl/>
        </w:rPr>
        <w:t>,</w:t>
      </w:r>
      <w:r w:rsidRPr="00775384">
        <w:rPr>
          <w:rFonts w:hint="cs"/>
          <w:sz w:val="24"/>
          <w:rtl/>
        </w:rPr>
        <w:t xml:space="preserve"> </w:t>
      </w:r>
      <w:r w:rsidR="00567309">
        <w:rPr>
          <w:rFonts w:hint="cs"/>
          <w:sz w:val="24"/>
          <w:rtl/>
        </w:rPr>
        <w:t>ולפי</w:t>
      </w:r>
      <w:r w:rsidRPr="00775384">
        <w:rPr>
          <w:rFonts w:hint="cs"/>
          <w:sz w:val="24"/>
          <w:rtl/>
        </w:rPr>
        <w:t xml:space="preserve"> </w:t>
      </w:r>
      <w:r w:rsidR="00567309">
        <w:rPr>
          <w:rFonts w:hint="cs"/>
          <w:sz w:val="24"/>
          <w:rtl/>
        </w:rPr>
        <w:t>ה</w:t>
      </w:r>
      <w:r w:rsidRPr="00775384">
        <w:rPr>
          <w:rFonts w:hint="cs"/>
          <w:sz w:val="24"/>
          <w:rtl/>
        </w:rPr>
        <w:t>הערכות</w:t>
      </w:r>
      <w:r w:rsidR="00CB2EA1">
        <w:rPr>
          <w:rFonts w:hint="cs"/>
          <w:sz w:val="24"/>
          <w:rtl/>
        </w:rPr>
        <w:t xml:space="preserve"> </w:t>
      </w:r>
      <w:r w:rsidRPr="00775384">
        <w:rPr>
          <w:rFonts w:hint="cs"/>
          <w:sz w:val="24"/>
          <w:rtl/>
        </w:rPr>
        <w:t>הוא קטלני ב-30% עד 70% יותר מה</w:t>
      </w:r>
      <w:r>
        <w:rPr>
          <w:rFonts w:hint="cs"/>
          <w:sz w:val="24"/>
          <w:rtl/>
        </w:rPr>
        <w:t>ו</w:t>
      </w:r>
      <w:r w:rsidRPr="00775384">
        <w:rPr>
          <w:rFonts w:hint="cs"/>
          <w:sz w:val="24"/>
          <w:rtl/>
        </w:rPr>
        <w:t xml:space="preserve">וריאנט שהיה קיים בארץ. וריאנט זה התגלה לראשונה בישראל באמצע דצמבר </w:t>
      </w:r>
      <w:r w:rsidR="00567309">
        <w:rPr>
          <w:rFonts w:hint="cs"/>
          <w:sz w:val="24"/>
          <w:rtl/>
        </w:rPr>
        <w:t>2020</w:t>
      </w:r>
      <w:r w:rsidR="00B76847">
        <w:rPr>
          <w:rFonts w:hint="cs"/>
          <w:sz w:val="24"/>
          <w:rtl/>
        </w:rPr>
        <w:t>,</w:t>
      </w:r>
      <w:r w:rsidR="00567309">
        <w:rPr>
          <w:rFonts w:hint="cs"/>
          <w:sz w:val="24"/>
          <w:rtl/>
        </w:rPr>
        <w:t xml:space="preserve"> </w:t>
      </w:r>
      <w:r w:rsidR="00B76847">
        <w:rPr>
          <w:rFonts w:hint="cs"/>
          <w:sz w:val="24"/>
          <w:rtl/>
        </w:rPr>
        <w:t>ו</w:t>
      </w:r>
      <w:r w:rsidRPr="00775384">
        <w:rPr>
          <w:rFonts w:hint="cs"/>
          <w:sz w:val="24"/>
          <w:rtl/>
        </w:rPr>
        <w:t>ההנחה</w:t>
      </w:r>
      <w:r w:rsidR="00B76847">
        <w:rPr>
          <w:rFonts w:hint="cs"/>
          <w:sz w:val="24"/>
          <w:rtl/>
        </w:rPr>
        <w:t xml:space="preserve"> היא</w:t>
      </w:r>
      <w:r w:rsidRPr="00775384">
        <w:rPr>
          <w:rFonts w:hint="cs"/>
          <w:sz w:val="24"/>
          <w:rtl/>
        </w:rPr>
        <w:t xml:space="preserve"> </w:t>
      </w:r>
      <w:r w:rsidR="00B76847">
        <w:rPr>
          <w:rFonts w:hint="cs"/>
          <w:rtl/>
        </w:rPr>
        <w:t>ש</w:t>
      </w:r>
      <w:r w:rsidR="00567309">
        <w:rPr>
          <w:rFonts w:hint="cs"/>
          <w:rtl/>
        </w:rPr>
        <w:t>כ-85% מהחולים המאומתים החדשים נדבקו בזן זה</w:t>
      </w:r>
      <w:r w:rsidRPr="00775384">
        <w:rPr>
          <w:rFonts w:hint="cs"/>
          <w:sz w:val="24"/>
          <w:rtl/>
        </w:rPr>
        <w:t xml:space="preserve">. עוד </w:t>
      </w:r>
      <w:r w:rsidR="00567309">
        <w:rPr>
          <w:rFonts w:hint="cs"/>
          <w:sz w:val="24"/>
          <w:rtl/>
        </w:rPr>
        <w:t>צוין בחוות הדעת</w:t>
      </w:r>
      <w:r w:rsidRPr="00775384">
        <w:rPr>
          <w:rFonts w:hint="cs"/>
          <w:sz w:val="24"/>
          <w:rtl/>
        </w:rPr>
        <w:t xml:space="preserve"> </w:t>
      </w:r>
      <w:r w:rsidR="00567309">
        <w:rPr>
          <w:rFonts w:hint="cs"/>
          <w:sz w:val="24"/>
          <w:rtl/>
        </w:rPr>
        <w:t>כי ככל</w:t>
      </w:r>
      <w:r w:rsidRPr="00775384">
        <w:rPr>
          <w:rFonts w:hint="cs"/>
          <w:sz w:val="24"/>
          <w:rtl/>
        </w:rPr>
        <w:t xml:space="preserve"> הידוע וריאנט זה מסוכן יותר </w:t>
      </w:r>
      <w:r w:rsidR="00567309">
        <w:rPr>
          <w:rFonts w:hint="cs"/>
          <w:sz w:val="24"/>
          <w:rtl/>
        </w:rPr>
        <w:t>ל</w:t>
      </w:r>
      <w:r w:rsidRPr="00775384">
        <w:rPr>
          <w:rFonts w:hint="cs"/>
          <w:sz w:val="24"/>
          <w:rtl/>
        </w:rPr>
        <w:t xml:space="preserve">צעירים </w:t>
      </w:r>
      <w:r w:rsidR="00567309">
        <w:rPr>
          <w:rFonts w:hint="cs"/>
          <w:sz w:val="24"/>
          <w:rtl/>
        </w:rPr>
        <w:t>מאשר</w:t>
      </w:r>
      <w:r w:rsidRPr="00775384">
        <w:rPr>
          <w:rFonts w:hint="cs"/>
          <w:sz w:val="24"/>
          <w:rtl/>
        </w:rPr>
        <w:t xml:space="preserve"> </w:t>
      </w:r>
      <w:r>
        <w:rPr>
          <w:rFonts w:hint="cs"/>
          <w:sz w:val="24"/>
          <w:rtl/>
        </w:rPr>
        <w:t>הו</w:t>
      </w:r>
      <w:r w:rsidRPr="00775384">
        <w:rPr>
          <w:rFonts w:hint="cs"/>
          <w:sz w:val="24"/>
          <w:rtl/>
        </w:rPr>
        <w:t xml:space="preserve">וריאנט </w:t>
      </w:r>
      <w:r w:rsidR="00136C9E">
        <w:rPr>
          <w:rFonts w:hint="cs"/>
          <w:sz w:val="24"/>
          <w:rtl/>
        </w:rPr>
        <w:t>"</w:t>
      </w:r>
      <w:r w:rsidRPr="00775384">
        <w:rPr>
          <w:rFonts w:hint="cs"/>
          <w:sz w:val="24"/>
          <w:rtl/>
        </w:rPr>
        <w:t>הישראלי המקורי</w:t>
      </w:r>
      <w:r w:rsidR="00136C9E">
        <w:rPr>
          <w:rFonts w:hint="cs"/>
          <w:sz w:val="24"/>
          <w:rtl/>
        </w:rPr>
        <w:t>"</w:t>
      </w:r>
      <w:r w:rsidR="00567309">
        <w:rPr>
          <w:rFonts w:hint="cs"/>
          <w:sz w:val="24"/>
          <w:rtl/>
        </w:rPr>
        <w:t>,</w:t>
      </w:r>
      <w:r w:rsidRPr="00775384">
        <w:rPr>
          <w:rFonts w:hint="cs"/>
          <w:sz w:val="24"/>
          <w:rtl/>
        </w:rPr>
        <w:t xml:space="preserve"> וכי </w:t>
      </w:r>
      <w:r>
        <w:rPr>
          <w:rFonts w:hint="cs"/>
          <w:sz w:val="24"/>
          <w:rtl/>
        </w:rPr>
        <w:t xml:space="preserve">הוא </w:t>
      </w:r>
      <w:r w:rsidR="00567309">
        <w:rPr>
          <w:rFonts w:hint="cs"/>
          <w:sz w:val="24"/>
          <w:rtl/>
        </w:rPr>
        <w:t xml:space="preserve">גרם להגדלת מספרן </w:t>
      </w:r>
      <w:r w:rsidRPr="00775384">
        <w:rPr>
          <w:rFonts w:hint="cs"/>
          <w:sz w:val="24"/>
          <w:rtl/>
        </w:rPr>
        <w:t xml:space="preserve">של </w:t>
      </w:r>
      <w:r w:rsidR="00567309">
        <w:rPr>
          <w:rFonts w:hint="cs"/>
          <w:sz w:val="24"/>
          <w:rtl/>
        </w:rPr>
        <w:t>ה</w:t>
      </w:r>
      <w:r w:rsidRPr="00775384">
        <w:rPr>
          <w:rFonts w:hint="cs"/>
          <w:sz w:val="24"/>
          <w:rtl/>
        </w:rPr>
        <w:t xml:space="preserve">נשים </w:t>
      </w:r>
      <w:r w:rsidR="00567309">
        <w:rPr>
          <w:rFonts w:hint="cs"/>
          <w:sz w:val="24"/>
          <w:rtl/>
        </w:rPr>
        <w:t>ה</w:t>
      </w:r>
      <w:r w:rsidRPr="00775384">
        <w:rPr>
          <w:rFonts w:hint="cs"/>
          <w:sz w:val="24"/>
          <w:rtl/>
        </w:rPr>
        <w:t>הרות המאושפזות במצב קשה וקריטי.</w:t>
      </w:r>
    </w:p>
    <w:p w:rsidR="00A805BB" w:rsidP="006B7730">
      <w:pPr>
        <w:spacing w:line="269" w:lineRule="auto"/>
        <w:rPr>
          <w:sz w:val="24"/>
          <w:rtl/>
        </w:rPr>
      </w:pPr>
    </w:p>
    <w:p w:rsidR="00A805BB" w:rsidRPr="00775384" w:rsidP="006B7730">
      <w:pPr>
        <w:spacing w:line="269" w:lineRule="auto"/>
        <w:rPr>
          <w:sz w:val="24"/>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Pr>
          <w:rFonts w:hint="cs"/>
          <w:sz w:val="24"/>
          <w:rtl/>
        </w:rPr>
        <w:t>עוד</w:t>
      </w:r>
      <w:r w:rsidRPr="00775384">
        <w:rPr>
          <w:rFonts w:hint="cs"/>
          <w:sz w:val="24"/>
          <w:rtl/>
        </w:rPr>
        <w:t xml:space="preserve"> </w:t>
      </w:r>
      <w:r w:rsidRPr="00775384">
        <w:rPr>
          <w:rFonts w:hint="cs"/>
          <w:sz w:val="24"/>
          <w:rtl/>
        </w:rPr>
        <w:t xml:space="preserve">ציינה </w:t>
      </w:r>
      <w:r>
        <w:rPr>
          <w:rFonts w:hint="cs"/>
          <w:sz w:val="24"/>
          <w:rtl/>
        </w:rPr>
        <w:t xml:space="preserve">ראש שירותי בריאות הציבור </w:t>
      </w:r>
      <w:r w:rsidR="009501C9">
        <w:rPr>
          <w:rFonts w:hint="cs"/>
          <w:sz w:val="24"/>
          <w:rtl/>
        </w:rPr>
        <w:t xml:space="preserve">דאז </w:t>
      </w:r>
      <w:r w:rsidRPr="00775384">
        <w:rPr>
          <w:rFonts w:hint="cs"/>
          <w:sz w:val="24"/>
          <w:rtl/>
        </w:rPr>
        <w:t>כי בשבועיים הראשונים של דצמבר 2020 התגלה בדרום אפריקה וריאנט שמ</w:t>
      </w:r>
      <w:r>
        <w:rPr>
          <w:rFonts w:hint="cs"/>
          <w:sz w:val="24"/>
          <w:rtl/>
        </w:rPr>
        <w:t>י</w:t>
      </w:r>
      <w:r w:rsidRPr="00775384">
        <w:rPr>
          <w:rFonts w:hint="cs"/>
          <w:sz w:val="24"/>
          <w:rtl/>
        </w:rPr>
        <w:t xml:space="preserve">דבק כמו </w:t>
      </w:r>
      <w:r w:rsidR="00CC478D">
        <w:rPr>
          <w:rFonts w:hint="cs"/>
          <w:sz w:val="24"/>
          <w:rtl/>
        </w:rPr>
        <w:t>"</w:t>
      </w:r>
      <w:r w:rsidRPr="00775384">
        <w:rPr>
          <w:rFonts w:hint="cs"/>
          <w:sz w:val="24"/>
          <w:rtl/>
        </w:rPr>
        <w:t>הזן האנגלי</w:t>
      </w:r>
      <w:r w:rsidR="00CC478D">
        <w:rPr>
          <w:rFonts w:hint="cs"/>
          <w:sz w:val="24"/>
          <w:rtl/>
        </w:rPr>
        <w:t>"</w:t>
      </w:r>
      <w:r>
        <w:rPr>
          <w:rFonts w:hint="cs"/>
          <w:sz w:val="24"/>
          <w:rtl/>
        </w:rPr>
        <w:t>,</w:t>
      </w:r>
      <w:r w:rsidRPr="00775384">
        <w:rPr>
          <w:rFonts w:hint="cs"/>
          <w:sz w:val="24"/>
          <w:rtl/>
        </w:rPr>
        <w:t xml:space="preserve"> </w:t>
      </w:r>
      <w:r>
        <w:rPr>
          <w:rFonts w:hint="cs"/>
          <w:sz w:val="24"/>
          <w:rtl/>
        </w:rPr>
        <w:t>ויש חשש</w:t>
      </w:r>
      <w:r w:rsidRPr="00775384">
        <w:rPr>
          <w:rFonts w:hint="cs"/>
          <w:sz w:val="24"/>
          <w:rtl/>
        </w:rPr>
        <w:t xml:space="preserve"> </w:t>
      </w:r>
      <w:r>
        <w:rPr>
          <w:rFonts w:hint="cs"/>
          <w:sz w:val="24"/>
          <w:rtl/>
        </w:rPr>
        <w:t>ה</w:t>
      </w:r>
      <w:r w:rsidRPr="00775384">
        <w:rPr>
          <w:rFonts w:hint="cs"/>
          <w:sz w:val="24"/>
          <w:rtl/>
        </w:rPr>
        <w:t>הולך ומתבסס שהוא ישפיע על יעילות החיסונים ש</w:t>
      </w:r>
      <w:r>
        <w:rPr>
          <w:rFonts w:hint="cs"/>
          <w:sz w:val="24"/>
          <w:rtl/>
        </w:rPr>
        <w:t xml:space="preserve">כבר </w:t>
      </w:r>
      <w:r w:rsidRPr="00775384">
        <w:rPr>
          <w:rFonts w:hint="cs"/>
          <w:sz w:val="24"/>
          <w:rtl/>
        </w:rPr>
        <w:t>הוחל בחלוקתם בישראל ב-20.12.20. זן זה התפשט ל</w:t>
      </w:r>
      <w:r>
        <w:rPr>
          <w:rFonts w:hint="cs"/>
          <w:sz w:val="24"/>
          <w:rtl/>
        </w:rPr>
        <w:t>כ-</w:t>
      </w:r>
      <w:r w:rsidRPr="00775384">
        <w:rPr>
          <w:rFonts w:hint="cs"/>
          <w:sz w:val="24"/>
          <w:rtl/>
        </w:rPr>
        <w:t>40 מדינות</w:t>
      </w:r>
      <w:r>
        <w:rPr>
          <w:rFonts w:hint="cs"/>
          <w:sz w:val="24"/>
          <w:rtl/>
        </w:rPr>
        <w:t>,</w:t>
      </w:r>
      <w:r w:rsidRPr="00775384">
        <w:rPr>
          <w:rFonts w:hint="cs"/>
          <w:sz w:val="24"/>
          <w:rtl/>
        </w:rPr>
        <w:t xml:space="preserve"> ובישראל התגלו</w:t>
      </w:r>
      <w:r>
        <w:rPr>
          <w:rFonts w:hint="cs"/>
          <w:sz w:val="24"/>
          <w:rtl/>
        </w:rPr>
        <w:t>,</w:t>
      </w:r>
      <w:r w:rsidRPr="00775384">
        <w:rPr>
          <w:rFonts w:hint="cs"/>
          <w:sz w:val="24"/>
          <w:rtl/>
        </w:rPr>
        <w:t xml:space="preserve"> נכון ל-17.2</w:t>
      </w:r>
      <w:r>
        <w:rPr>
          <w:rFonts w:hint="cs"/>
          <w:sz w:val="24"/>
          <w:rtl/>
        </w:rPr>
        <w:t>.21</w:t>
      </w:r>
      <w:r>
        <w:rPr>
          <w:rFonts w:hint="cs"/>
          <w:sz w:val="24"/>
          <w:rtl/>
        </w:rPr>
        <w:t>,</w:t>
      </w:r>
      <w:r>
        <w:rPr>
          <w:rFonts w:hint="cs"/>
          <w:sz w:val="24"/>
          <w:rtl/>
        </w:rPr>
        <w:t xml:space="preserve"> 238 </w:t>
      </w:r>
      <w:r>
        <w:rPr>
          <w:rFonts w:hint="cs"/>
          <w:sz w:val="24"/>
          <w:rtl/>
        </w:rPr>
        <w:t>חולים שנדבקו בו</w:t>
      </w:r>
      <w:r>
        <w:rPr>
          <w:rFonts w:hint="cs"/>
          <w:sz w:val="24"/>
          <w:rtl/>
        </w:rPr>
        <w:t xml:space="preserve">. נוסף </w:t>
      </w:r>
      <w:r>
        <w:rPr>
          <w:rFonts w:hint="cs"/>
          <w:sz w:val="24"/>
          <w:rtl/>
        </w:rPr>
        <w:t xml:space="preserve">על כך </w:t>
      </w:r>
      <w:r>
        <w:rPr>
          <w:rFonts w:hint="cs"/>
          <w:sz w:val="24"/>
          <w:rtl/>
        </w:rPr>
        <w:t xml:space="preserve">קיימים </w:t>
      </w:r>
      <w:r w:rsidRPr="00775384">
        <w:rPr>
          <w:rFonts w:hint="cs"/>
          <w:sz w:val="24"/>
          <w:rtl/>
        </w:rPr>
        <w:t>וריאנטים נוספים</w:t>
      </w:r>
      <w:r>
        <w:rPr>
          <w:rStyle w:val="FootnoteReference1"/>
          <w:sz w:val="24"/>
          <w:rtl/>
        </w:rPr>
        <w:footnoteReference w:id="147"/>
      </w:r>
      <w:r w:rsidRPr="00775384">
        <w:rPr>
          <w:rFonts w:hint="cs"/>
          <w:sz w:val="24"/>
          <w:rtl/>
        </w:rPr>
        <w:t xml:space="preserve"> </w:t>
      </w:r>
      <w:r>
        <w:rPr>
          <w:rFonts w:hint="cs"/>
          <w:rtl/>
        </w:rPr>
        <w:t>שטרם הושלמו הבדיקות לבחינת מידת חשיבותם מהבחינה הקלינית</w:t>
      </w:r>
      <w:r w:rsidRPr="00775384">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775384">
        <w:rPr>
          <w:rFonts w:hint="cs"/>
          <w:sz w:val="24"/>
          <w:rtl/>
        </w:rPr>
        <w:t xml:space="preserve">ראש שירותי בריאות הציבור </w:t>
      </w:r>
      <w:r w:rsidR="009501C9">
        <w:rPr>
          <w:rFonts w:hint="cs"/>
          <w:sz w:val="24"/>
          <w:rtl/>
        </w:rPr>
        <w:t xml:space="preserve">דאז </w:t>
      </w:r>
      <w:r w:rsidRPr="00775384" w:rsidR="009501C9">
        <w:rPr>
          <w:rFonts w:hint="cs"/>
          <w:sz w:val="24"/>
          <w:rtl/>
        </w:rPr>
        <w:t>ק</w:t>
      </w:r>
      <w:r w:rsidR="009501C9">
        <w:rPr>
          <w:rFonts w:hint="cs"/>
          <w:sz w:val="24"/>
          <w:rtl/>
        </w:rPr>
        <w:t>בעה</w:t>
      </w:r>
      <w:r w:rsidRPr="00775384" w:rsidR="009501C9">
        <w:rPr>
          <w:rFonts w:hint="cs"/>
          <w:sz w:val="24"/>
          <w:rtl/>
        </w:rPr>
        <w:t xml:space="preserve"> </w:t>
      </w:r>
      <w:r w:rsidRPr="00775384">
        <w:rPr>
          <w:rFonts w:hint="cs"/>
          <w:sz w:val="24"/>
          <w:rtl/>
        </w:rPr>
        <w:t>בחוות הדעת</w:t>
      </w:r>
      <w:r>
        <w:rPr>
          <w:rFonts w:hint="cs"/>
          <w:sz w:val="24"/>
          <w:rtl/>
        </w:rPr>
        <w:t xml:space="preserve"> </w:t>
      </w:r>
      <w:r w:rsidRPr="00775384">
        <w:rPr>
          <w:rFonts w:hint="cs"/>
          <w:sz w:val="24"/>
          <w:rtl/>
        </w:rPr>
        <w:t>כי "</w:t>
      </w:r>
      <w:r w:rsidRPr="00A57215">
        <w:rPr>
          <w:rFonts w:hint="cs"/>
          <w:sz w:val="24"/>
          <w:u w:val="single"/>
          <w:rtl/>
        </w:rPr>
        <w:t>כניסה לישראל של וריאנט העלול לגרום לעמידות לחיסון יוצרת חשש משמעותי להחמרה בהתפשטות הנגיף ובתחלואה ממנו בישראל, ושלילת הנשק העיקרי לבלימתה. ייתכן שווריאנט כזה עלול לאיים בהדבקה חוזרת בקרב מחלימים. זוהי סכנה ממשית לעלייה בתחלואה ובתמותה וסכנה ממשית לבריאות הציבור, שיש לנקוט בצעדים מהירים על מנת לבלום אותה</w:t>
      </w:r>
      <w:r w:rsidRPr="00775384">
        <w:rPr>
          <w:rFonts w:hint="cs"/>
          <w:sz w:val="24"/>
          <w:rtl/>
        </w:rPr>
        <w:t>"</w:t>
      </w:r>
      <w:r>
        <w:rPr>
          <w:rFonts w:hint="cs"/>
          <w:sz w:val="24"/>
          <w:rtl/>
        </w:rPr>
        <w:t xml:space="preserve"> </w:t>
      </w:r>
      <w:r w:rsidRPr="00775384">
        <w:rPr>
          <w:rFonts w:hint="cs"/>
          <w:sz w:val="24"/>
          <w:rtl/>
        </w:rPr>
        <w:t>(ההדגשה במקור).</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640744" w:rsidP="006B7730">
      <w:pPr>
        <w:spacing w:line="269" w:lineRule="auto"/>
        <w:rPr>
          <w:sz w:val="24"/>
          <w:rtl/>
        </w:rPr>
      </w:pPr>
      <w:r w:rsidRPr="00775384">
        <w:rPr>
          <w:rFonts w:hint="cs"/>
          <w:b/>
          <w:bCs/>
          <w:sz w:val="24"/>
          <w:rtl/>
        </w:rPr>
        <w:t xml:space="preserve">בביקורת עלה כי הצעדים שננקטו נוכח נתונים אלה לא הביאו לעצירת התפשטות הווריאנט </w:t>
      </w:r>
      <w:r w:rsidR="00CC478D">
        <w:rPr>
          <w:rFonts w:hint="cs"/>
          <w:b/>
          <w:bCs/>
          <w:sz w:val="24"/>
          <w:rtl/>
        </w:rPr>
        <w:t>האנגלי</w:t>
      </w:r>
      <w:r w:rsidRPr="00775384">
        <w:rPr>
          <w:rFonts w:hint="cs"/>
          <w:b/>
          <w:bCs/>
          <w:sz w:val="24"/>
          <w:rtl/>
        </w:rPr>
        <w:t xml:space="preserve">, </w:t>
      </w:r>
      <w:r w:rsidR="00AB3DEB">
        <w:rPr>
          <w:rFonts w:hint="cs"/>
          <w:b/>
          <w:bCs/>
          <w:sz w:val="24"/>
          <w:rtl/>
        </w:rPr>
        <w:t>וה</w:t>
      </w:r>
      <w:r w:rsidRPr="00775384">
        <w:rPr>
          <w:rFonts w:hint="cs"/>
          <w:b/>
          <w:bCs/>
          <w:sz w:val="24"/>
          <w:rtl/>
        </w:rPr>
        <w:t>דבר הביא</w:t>
      </w:r>
      <w:r>
        <w:rPr>
          <w:rFonts w:hint="cs"/>
          <w:b/>
          <w:bCs/>
          <w:sz w:val="24"/>
          <w:rtl/>
        </w:rPr>
        <w:t xml:space="preserve">, </w:t>
      </w:r>
      <w:r w:rsidR="00AB3DEB">
        <w:rPr>
          <w:rFonts w:hint="cs"/>
          <w:b/>
          <w:bCs/>
          <w:sz w:val="24"/>
          <w:rtl/>
        </w:rPr>
        <w:t>לפי</w:t>
      </w:r>
      <w:r>
        <w:rPr>
          <w:rFonts w:hint="cs"/>
          <w:b/>
          <w:bCs/>
          <w:sz w:val="24"/>
          <w:rtl/>
        </w:rPr>
        <w:t xml:space="preserve"> הערכות משרד הבריאות,</w:t>
      </w:r>
      <w:r w:rsidRPr="00775384">
        <w:rPr>
          <w:rFonts w:hint="cs"/>
          <w:b/>
          <w:bCs/>
          <w:sz w:val="24"/>
          <w:rtl/>
        </w:rPr>
        <w:t xml:space="preserve"> להגברת התחלואה עד להטלת סגר שלישי בינואר 2021</w:t>
      </w:r>
      <w:r>
        <w:rPr>
          <w:rFonts w:hint="cs"/>
          <w:b/>
          <w:bCs/>
          <w:sz w:val="24"/>
          <w:rtl/>
        </w:rPr>
        <w:t xml:space="preserve"> על אף </w:t>
      </w:r>
      <w:r w:rsidR="00AB3DEB">
        <w:rPr>
          <w:rFonts w:hint="cs"/>
          <w:b/>
          <w:bCs/>
          <w:sz w:val="24"/>
          <w:rtl/>
        </w:rPr>
        <w:t xml:space="preserve">הגידול </w:t>
      </w:r>
      <w:r>
        <w:rPr>
          <w:rFonts w:hint="cs"/>
          <w:b/>
          <w:bCs/>
          <w:sz w:val="24"/>
          <w:rtl/>
        </w:rPr>
        <w:t>במספר המתחסנים בארץ</w:t>
      </w:r>
      <w:r w:rsidRPr="00775384">
        <w:rPr>
          <w:rFonts w:hint="cs"/>
          <w:b/>
          <w:bCs/>
          <w:sz w:val="24"/>
          <w:rtl/>
        </w:rPr>
        <w:t xml:space="preserve">. עוד עלה כי </w:t>
      </w:r>
      <w:r w:rsidR="00AB3DEB">
        <w:rPr>
          <w:rFonts w:hint="cs"/>
          <w:b/>
          <w:bCs/>
          <w:sz w:val="24"/>
          <w:rtl/>
        </w:rPr>
        <w:t xml:space="preserve">במסגרת </w:t>
      </w:r>
      <w:r w:rsidRPr="00775384">
        <w:rPr>
          <w:rFonts w:hint="cs"/>
          <w:b/>
          <w:bCs/>
          <w:sz w:val="24"/>
          <w:rtl/>
        </w:rPr>
        <w:t xml:space="preserve">הפעולות שהוחלט </w:t>
      </w:r>
      <w:r w:rsidR="00AB3DEB">
        <w:rPr>
          <w:rFonts w:hint="cs"/>
          <w:b/>
          <w:bCs/>
          <w:sz w:val="24"/>
          <w:rtl/>
        </w:rPr>
        <w:t xml:space="preserve">לבצע </w:t>
      </w:r>
      <w:r w:rsidRPr="00775384">
        <w:rPr>
          <w:rFonts w:hint="cs"/>
          <w:b/>
          <w:bCs/>
          <w:sz w:val="24"/>
          <w:rtl/>
        </w:rPr>
        <w:t xml:space="preserve">לא </w:t>
      </w:r>
      <w:r w:rsidR="00AB3DEB">
        <w:rPr>
          <w:rFonts w:hint="cs"/>
          <w:b/>
          <w:bCs/>
          <w:sz w:val="24"/>
          <w:rtl/>
        </w:rPr>
        <w:t>נ</w:t>
      </w:r>
      <w:r w:rsidRPr="00775384">
        <w:rPr>
          <w:rFonts w:hint="cs"/>
          <w:b/>
          <w:bCs/>
          <w:sz w:val="24"/>
          <w:rtl/>
        </w:rPr>
        <w:t xml:space="preserve">כללו </w:t>
      </w:r>
      <w:r w:rsidR="00AB3DEB">
        <w:rPr>
          <w:rFonts w:hint="cs"/>
          <w:b/>
          <w:bCs/>
          <w:sz w:val="24"/>
          <w:rtl/>
        </w:rPr>
        <w:t>צעדים</w:t>
      </w:r>
      <w:r w:rsidRPr="00775384">
        <w:rPr>
          <w:rFonts w:hint="cs"/>
          <w:b/>
          <w:bCs/>
          <w:sz w:val="24"/>
          <w:rtl/>
        </w:rPr>
        <w:t xml:space="preserve"> לשיפור </w:t>
      </w:r>
      <w:r w:rsidR="00AB3DEB">
        <w:rPr>
          <w:rFonts w:hint="cs"/>
          <w:b/>
          <w:bCs/>
          <w:sz w:val="24"/>
          <w:rtl/>
        </w:rPr>
        <w:t xml:space="preserve">של </w:t>
      </w:r>
      <w:r w:rsidRPr="00775384">
        <w:rPr>
          <w:rFonts w:hint="cs"/>
          <w:b/>
          <w:bCs/>
          <w:sz w:val="24"/>
          <w:rtl/>
        </w:rPr>
        <w:t xml:space="preserve">הבקרה </w:t>
      </w:r>
      <w:r w:rsidR="00AB3DEB">
        <w:rPr>
          <w:rFonts w:hint="cs"/>
          <w:b/>
          <w:bCs/>
          <w:sz w:val="24"/>
          <w:rtl/>
        </w:rPr>
        <w:t xml:space="preserve">על </w:t>
      </w:r>
      <w:r w:rsidRPr="00775384">
        <w:rPr>
          <w:rFonts w:hint="cs"/>
          <w:b/>
          <w:bCs/>
          <w:sz w:val="24"/>
          <w:rtl/>
        </w:rPr>
        <w:t>הבידוד הביתי</w:t>
      </w:r>
      <w:r w:rsidR="00AB3DEB">
        <w:rPr>
          <w:rFonts w:hint="cs"/>
          <w:b/>
          <w:bCs/>
          <w:sz w:val="24"/>
          <w:rtl/>
        </w:rPr>
        <w:t xml:space="preserve"> ושל האכיפה בעניינו</w:t>
      </w:r>
      <w:r w:rsidRPr="00775384">
        <w:rPr>
          <w:rFonts w:hint="cs"/>
          <w:b/>
          <w:bCs/>
          <w:sz w:val="24"/>
          <w:rtl/>
        </w:rPr>
        <w:t xml:space="preserve">. </w:t>
      </w:r>
      <w:r w:rsidRPr="00775384">
        <w:rPr>
          <w:rFonts w:hint="cs"/>
          <w:sz w:val="24"/>
          <w:rtl/>
        </w:rPr>
        <w:t>להלן הפרטים: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החל מ-20.12.20 פורסמו הכרזות</w:t>
      </w:r>
      <w:r>
        <w:rPr>
          <w:rStyle w:val="FootnoteReference1"/>
          <w:sz w:val="24"/>
          <w:rtl/>
        </w:rPr>
        <w:footnoteReference w:id="148"/>
      </w:r>
      <w:r w:rsidRPr="00775384">
        <w:rPr>
          <w:rFonts w:hint="cs"/>
          <w:sz w:val="24"/>
          <w:rtl/>
        </w:rPr>
        <w:t xml:space="preserve"> של הממשלה באמצעות </w:t>
      </w:r>
      <w:r>
        <w:rPr>
          <w:rFonts w:hint="cs"/>
          <w:sz w:val="24"/>
          <w:rtl/>
        </w:rPr>
        <w:t>קבינט הקורונה</w:t>
      </w:r>
      <w:r w:rsidRPr="00775384">
        <w:rPr>
          <w:rFonts w:hint="cs"/>
          <w:sz w:val="24"/>
          <w:rtl/>
        </w:rPr>
        <w:t xml:space="preserve"> מתוקף סמכותה לפי סעיף 22ג לחוק, כאמור. יצוין כי כל הכרזה הוסיפה </w:t>
      </w:r>
      <w:r w:rsidR="00AB3DEB">
        <w:rPr>
          <w:rFonts w:hint="cs"/>
          <w:sz w:val="24"/>
          <w:rtl/>
        </w:rPr>
        <w:t xml:space="preserve">הנחיות </w:t>
      </w:r>
      <w:r>
        <w:rPr>
          <w:rFonts w:hint="cs"/>
          <w:sz w:val="24"/>
          <w:rtl/>
        </w:rPr>
        <w:t>על</w:t>
      </w:r>
      <w:r w:rsidRPr="00775384">
        <w:rPr>
          <w:rFonts w:hint="cs"/>
          <w:sz w:val="24"/>
          <w:rtl/>
        </w:rPr>
        <w:t xml:space="preserve"> קודמתה</w:t>
      </w:r>
      <w:r>
        <w:rPr>
          <w:rFonts w:hint="cs"/>
          <w:sz w:val="24"/>
          <w:rtl/>
        </w:rPr>
        <w:t xml:space="preserve"> או ביטלה אותה</w:t>
      </w:r>
      <w:r w:rsidRPr="00775384">
        <w:rPr>
          <w:rFonts w:hint="cs"/>
          <w:sz w:val="24"/>
          <w:rtl/>
        </w:rPr>
        <w:t xml:space="preserve">. </w:t>
      </w:r>
    </w:p>
    <w:p w:rsidR="00D11B0C"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11B0C" w:rsidP="006B7730">
      <w:pPr>
        <w:spacing w:line="269" w:lineRule="auto"/>
        <w:rPr>
          <w:sz w:val="24"/>
          <w:rtl/>
        </w:rPr>
      </w:pPr>
      <w:r>
        <w:rPr>
          <w:rFonts w:hint="cs"/>
          <w:sz w:val="24"/>
          <w:rtl/>
        </w:rPr>
        <w:t>להלן ריכוז ההכרזות שהתקבלו.</w:t>
      </w:r>
    </w:p>
    <w:p w:rsidR="00A805BB" w:rsidP="006B7730">
      <w:pPr>
        <w:pStyle w:val="a"/>
        <w:spacing w:line="269" w:lineRule="auto"/>
        <w:rPr>
          <w:rtl/>
        </w:rPr>
      </w:pPr>
    </w:p>
    <w:p w:rsidR="00A805BB">
      <w:pPr>
        <w:bidi w:val="0"/>
        <w:spacing w:after="200" w:line="276" w:lineRule="auto"/>
        <w:rPr>
          <w:szCs w:val="20"/>
          <w:rtl/>
        </w:rPr>
      </w:pPr>
      <w:r>
        <w:rPr>
          <w:rtl/>
        </w:rPr>
        <w:br w:type="page"/>
      </w:r>
    </w:p>
    <w:p w:rsidR="0033673F" w:rsidRPr="00775384"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DC62DF" w:rsidP="006B7730">
      <w:pPr>
        <w:spacing w:line="269" w:lineRule="auto"/>
        <w:jc w:val="center"/>
        <w:rPr>
          <w:b/>
          <w:bCs/>
          <w:sz w:val="24"/>
          <w:rtl/>
        </w:rPr>
      </w:pPr>
      <w:r w:rsidRPr="00DC62DF">
        <w:rPr>
          <w:rFonts w:hint="cs"/>
          <w:b/>
          <w:bCs/>
          <w:sz w:val="24"/>
          <w:rtl/>
        </w:rPr>
        <w:t>לוח</w:t>
      </w:r>
      <w:r w:rsidRPr="00DC62DF">
        <w:rPr>
          <w:b/>
          <w:bCs/>
          <w:sz w:val="24"/>
          <w:rtl/>
        </w:rPr>
        <w:t xml:space="preserve"> 7</w:t>
      </w:r>
      <w:r w:rsidRPr="00DC62DF" w:rsidR="00AB3DEB">
        <w:rPr>
          <w:b/>
          <w:bCs/>
          <w:sz w:val="24"/>
          <w:rtl/>
        </w:rPr>
        <w:t>:</w:t>
      </w:r>
      <w:r w:rsidRPr="00DC62DF">
        <w:rPr>
          <w:b/>
          <w:bCs/>
          <w:sz w:val="24"/>
          <w:rtl/>
        </w:rPr>
        <w:t xml:space="preserve"> עיקרי ההכרזות של הממשלה באמצעות קבינט הקורונה</w:t>
      </w:r>
    </w:p>
    <w:tbl>
      <w:tblPr>
        <w:tblStyle w:val="TableGrid"/>
        <w:bidiVisual/>
        <w:tblW w:w="5000" w:type="pct"/>
        <w:tblLook w:val="04A0"/>
      </w:tblPr>
      <w:tblGrid>
        <w:gridCol w:w="1045"/>
        <w:gridCol w:w="1435"/>
        <w:gridCol w:w="3897"/>
        <w:gridCol w:w="1834"/>
      </w:tblGrid>
      <w:tr w:rsidTr="003C3EBD">
        <w:tblPrEx>
          <w:tblW w:w="5000" w:type="pct"/>
          <w:tblLook w:val="04A0"/>
        </w:tblPrEx>
        <w:tc>
          <w:tcPr>
            <w:tcW w:w="636" w:type="pct"/>
          </w:tcPr>
          <w:p w:rsidR="002502D1" w:rsidRPr="00A805BB" w:rsidP="006B7730">
            <w:pPr>
              <w:spacing w:line="269" w:lineRule="auto"/>
              <w:jc w:val="center"/>
              <w:rPr>
                <w:b/>
                <w:bCs/>
                <w:sz w:val="22"/>
                <w:szCs w:val="22"/>
                <w:rtl/>
              </w:rPr>
            </w:pPr>
            <w:r w:rsidRPr="00A805BB">
              <w:rPr>
                <w:rFonts w:hint="cs"/>
                <w:b/>
                <w:bCs/>
                <w:sz w:val="22"/>
                <w:szCs w:val="22"/>
                <w:rtl/>
              </w:rPr>
              <w:t>תאריך</w:t>
            </w:r>
          </w:p>
        </w:tc>
        <w:tc>
          <w:tcPr>
            <w:tcW w:w="874" w:type="pct"/>
          </w:tcPr>
          <w:p w:rsidR="002502D1" w:rsidRPr="00A805BB" w:rsidP="006B7730">
            <w:pPr>
              <w:spacing w:line="269" w:lineRule="auto"/>
              <w:jc w:val="center"/>
              <w:rPr>
                <w:b/>
                <w:bCs/>
                <w:sz w:val="22"/>
                <w:szCs w:val="22"/>
                <w:rtl/>
              </w:rPr>
            </w:pPr>
            <w:r w:rsidRPr="00A805BB">
              <w:rPr>
                <w:rFonts w:hint="cs"/>
                <w:b/>
                <w:bCs/>
                <w:sz w:val="22"/>
                <w:szCs w:val="22"/>
                <w:rtl/>
              </w:rPr>
              <w:t xml:space="preserve">מספר </w:t>
            </w:r>
            <w:r w:rsidRPr="00A805BB" w:rsidR="00AB3DEB">
              <w:rPr>
                <w:rFonts w:hint="cs"/>
                <w:b/>
                <w:bCs/>
                <w:sz w:val="22"/>
                <w:szCs w:val="22"/>
                <w:rtl/>
              </w:rPr>
              <w:t>ה</w:t>
            </w:r>
            <w:r w:rsidRPr="00A805BB">
              <w:rPr>
                <w:rFonts w:hint="cs"/>
                <w:b/>
                <w:bCs/>
                <w:sz w:val="22"/>
                <w:szCs w:val="22"/>
                <w:rtl/>
              </w:rPr>
              <w:t xml:space="preserve">הכרזה או </w:t>
            </w:r>
            <w:r w:rsidRPr="00A805BB" w:rsidR="00AB3DEB">
              <w:rPr>
                <w:rFonts w:hint="cs"/>
                <w:b/>
                <w:bCs/>
                <w:sz w:val="22"/>
                <w:szCs w:val="22"/>
                <w:rtl/>
              </w:rPr>
              <w:t>ה</w:t>
            </w:r>
            <w:r w:rsidRPr="00A805BB">
              <w:rPr>
                <w:rFonts w:hint="cs"/>
                <w:b/>
                <w:bCs/>
                <w:sz w:val="22"/>
                <w:szCs w:val="22"/>
                <w:rtl/>
              </w:rPr>
              <w:t>תיקון</w:t>
            </w:r>
          </w:p>
        </w:tc>
        <w:tc>
          <w:tcPr>
            <w:tcW w:w="2373" w:type="pct"/>
          </w:tcPr>
          <w:p w:rsidR="002502D1" w:rsidRPr="00A805BB" w:rsidP="006B7730">
            <w:pPr>
              <w:spacing w:line="269" w:lineRule="auto"/>
              <w:jc w:val="center"/>
              <w:rPr>
                <w:b/>
                <w:bCs/>
                <w:sz w:val="22"/>
                <w:szCs w:val="22"/>
                <w:rtl/>
              </w:rPr>
            </w:pPr>
            <w:r w:rsidRPr="00A805BB">
              <w:rPr>
                <w:rFonts w:hint="cs"/>
                <w:b/>
                <w:bCs/>
                <w:sz w:val="22"/>
                <w:szCs w:val="22"/>
                <w:rtl/>
              </w:rPr>
              <w:t>עיקרי ההכרזה</w:t>
            </w:r>
          </w:p>
        </w:tc>
        <w:tc>
          <w:tcPr>
            <w:tcW w:w="1117" w:type="pct"/>
          </w:tcPr>
          <w:p w:rsidR="002502D1" w:rsidRPr="00A805BB" w:rsidP="006B7730">
            <w:pPr>
              <w:spacing w:line="269" w:lineRule="auto"/>
              <w:jc w:val="center"/>
              <w:rPr>
                <w:b/>
                <w:bCs/>
                <w:sz w:val="22"/>
                <w:szCs w:val="22"/>
                <w:rtl/>
              </w:rPr>
            </w:pPr>
            <w:r w:rsidRPr="00A805BB">
              <w:rPr>
                <w:rFonts w:hint="cs"/>
                <w:b/>
                <w:bCs/>
                <w:sz w:val="22"/>
                <w:szCs w:val="22"/>
                <w:rtl/>
              </w:rPr>
              <w:t>הערות</w:t>
            </w:r>
          </w:p>
        </w:tc>
      </w:tr>
      <w:tr w:rsidTr="003C3EBD">
        <w:tblPrEx>
          <w:tblW w:w="5000" w:type="pct"/>
          <w:tblLook w:val="04A0"/>
        </w:tblPrEx>
        <w:tc>
          <w:tcPr>
            <w:tcW w:w="636" w:type="pct"/>
          </w:tcPr>
          <w:p w:rsidR="002502D1" w:rsidRPr="00A805BB" w:rsidP="006B7730">
            <w:pPr>
              <w:spacing w:line="269" w:lineRule="auto"/>
              <w:rPr>
                <w:sz w:val="22"/>
                <w:szCs w:val="22"/>
                <w:rtl/>
              </w:rPr>
            </w:pPr>
            <w:r w:rsidRPr="00A805BB">
              <w:rPr>
                <w:rFonts w:hint="cs"/>
                <w:sz w:val="22"/>
                <w:szCs w:val="22"/>
                <w:rtl/>
              </w:rPr>
              <w:t>20.12.20</w:t>
            </w:r>
          </w:p>
        </w:tc>
        <w:tc>
          <w:tcPr>
            <w:tcW w:w="874" w:type="pct"/>
          </w:tcPr>
          <w:p w:rsidR="002502D1" w:rsidRPr="00A805BB" w:rsidP="006B7730">
            <w:pPr>
              <w:spacing w:line="269" w:lineRule="auto"/>
              <w:rPr>
                <w:sz w:val="22"/>
                <w:szCs w:val="22"/>
                <w:rtl/>
              </w:rPr>
            </w:pPr>
            <w:r w:rsidRPr="00A805BB">
              <w:rPr>
                <w:rFonts w:hint="cs"/>
                <w:sz w:val="22"/>
                <w:szCs w:val="22"/>
                <w:rtl/>
              </w:rPr>
              <w:t>הכרזה 1</w:t>
            </w:r>
          </w:p>
        </w:tc>
        <w:tc>
          <w:tcPr>
            <w:tcW w:w="2373" w:type="pct"/>
          </w:tcPr>
          <w:p w:rsidR="002502D1" w:rsidRPr="00A805BB" w:rsidP="006B7730">
            <w:pPr>
              <w:spacing w:line="269" w:lineRule="auto"/>
              <w:rPr>
                <w:sz w:val="22"/>
                <w:szCs w:val="22"/>
                <w:rtl/>
              </w:rPr>
            </w:pPr>
            <w:r w:rsidRPr="00A805BB">
              <w:rPr>
                <w:rFonts w:hint="cs"/>
                <w:sz w:val="22"/>
                <w:szCs w:val="22"/>
                <w:rtl/>
              </w:rPr>
              <w:t>הנכנסים מבריטניה</w:t>
            </w:r>
            <w:r w:rsidRPr="00A805BB" w:rsidR="00AB3DEB">
              <w:rPr>
                <w:rFonts w:hint="cs"/>
                <w:sz w:val="22"/>
                <w:szCs w:val="22"/>
                <w:rtl/>
              </w:rPr>
              <w:t>,</w:t>
            </w:r>
            <w:r w:rsidRPr="00A805BB">
              <w:rPr>
                <w:rFonts w:hint="cs"/>
                <w:sz w:val="22"/>
                <w:szCs w:val="22"/>
                <w:rtl/>
              </w:rPr>
              <w:t xml:space="preserve"> </w:t>
            </w:r>
            <w:r w:rsidRPr="00A805BB" w:rsidR="00AB3DEB">
              <w:rPr>
                <w:rFonts w:hint="cs"/>
                <w:sz w:val="22"/>
                <w:szCs w:val="22"/>
                <w:rtl/>
              </w:rPr>
              <w:t>מ</w:t>
            </w:r>
            <w:r w:rsidRPr="00A805BB">
              <w:rPr>
                <w:rFonts w:hint="cs"/>
                <w:sz w:val="22"/>
                <w:szCs w:val="22"/>
                <w:rtl/>
              </w:rPr>
              <w:t>דנמרק ו</w:t>
            </w:r>
            <w:r w:rsidRPr="00A805BB" w:rsidR="00AB3DEB">
              <w:rPr>
                <w:rFonts w:hint="cs"/>
                <w:sz w:val="22"/>
                <w:szCs w:val="22"/>
                <w:rtl/>
              </w:rPr>
              <w:t>מ</w:t>
            </w:r>
            <w:r w:rsidRPr="00A805BB">
              <w:rPr>
                <w:rFonts w:hint="cs"/>
                <w:sz w:val="22"/>
                <w:szCs w:val="22"/>
                <w:rtl/>
              </w:rPr>
              <w:t xml:space="preserve">דרום אפריקה </w:t>
            </w:r>
            <w:r w:rsidRPr="00A805BB" w:rsidR="00AB3DEB">
              <w:rPr>
                <w:rFonts w:hint="cs"/>
                <w:sz w:val="22"/>
                <w:szCs w:val="22"/>
                <w:rtl/>
              </w:rPr>
              <w:t>י</w:t>
            </w:r>
            <w:r w:rsidRPr="00A805BB">
              <w:rPr>
                <w:rFonts w:hint="cs"/>
                <w:sz w:val="22"/>
                <w:szCs w:val="22"/>
                <w:rtl/>
              </w:rPr>
              <w:t>חויבו בבידוד במלוניות. שאר הנכנסים מחו"ל י</w:t>
            </w:r>
            <w:r w:rsidRPr="00A805BB" w:rsidR="00AB3DEB">
              <w:rPr>
                <w:rFonts w:hint="cs"/>
                <w:sz w:val="22"/>
                <w:szCs w:val="22"/>
                <w:rtl/>
              </w:rPr>
              <w:t>ו</w:t>
            </w:r>
            <w:r w:rsidRPr="00A805BB">
              <w:rPr>
                <w:rFonts w:hint="cs"/>
                <w:sz w:val="22"/>
                <w:szCs w:val="22"/>
                <w:rtl/>
              </w:rPr>
              <w:t>כלו</w:t>
            </w:r>
            <w:r w:rsidRPr="00A805BB" w:rsidR="00CB2EA1">
              <w:rPr>
                <w:rFonts w:hint="cs"/>
                <w:sz w:val="22"/>
                <w:szCs w:val="22"/>
                <w:rtl/>
              </w:rPr>
              <w:t xml:space="preserve"> </w:t>
            </w:r>
            <w:r w:rsidRPr="00A805BB" w:rsidR="00AB3DEB">
              <w:rPr>
                <w:rFonts w:hint="cs"/>
                <w:sz w:val="22"/>
                <w:szCs w:val="22"/>
                <w:rtl/>
              </w:rPr>
              <w:t>לשהות ב</w:t>
            </w:r>
            <w:r w:rsidRPr="00A805BB">
              <w:rPr>
                <w:rFonts w:hint="cs"/>
                <w:sz w:val="22"/>
                <w:szCs w:val="22"/>
                <w:rtl/>
              </w:rPr>
              <w:t>בידוד ביתי על פי הנחיות החוק, כאמור.</w:t>
            </w:r>
          </w:p>
        </w:tc>
        <w:tc>
          <w:tcPr>
            <w:tcW w:w="1117" w:type="pct"/>
          </w:tcPr>
          <w:p w:rsidR="002502D1" w:rsidRPr="00A805BB" w:rsidP="006B7730">
            <w:pPr>
              <w:spacing w:line="269" w:lineRule="auto"/>
              <w:rPr>
                <w:sz w:val="22"/>
                <w:szCs w:val="22"/>
                <w:rtl/>
              </w:rPr>
            </w:pPr>
          </w:p>
        </w:tc>
      </w:tr>
      <w:tr w:rsidTr="003C3EBD">
        <w:tblPrEx>
          <w:tblW w:w="5000" w:type="pct"/>
          <w:tblLook w:val="04A0"/>
        </w:tblPrEx>
        <w:tc>
          <w:tcPr>
            <w:tcW w:w="636" w:type="pct"/>
          </w:tcPr>
          <w:p w:rsidR="002502D1" w:rsidRPr="00A805BB" w:rsidP="006B7730">
            <w:pPr>
              <w:spacing w:line="269" w:lineRule="auto"/>
              <w:rPr>
                <w:sz w:val="22"/>
                <w:szCs w:val="22"/>
                <w:rtl/>
              </w:rPr>
            </w:pPr>
            <w:r w:rsidRPr="00A805BB">
              <w:rPr>
                <w:rFonts w:hint="cs"/>
                <w:sz w:val="22"/>
                <w:szCs w:val="22"/>
                <w:rtl/>
              </w:rPr>
              <w:t xml:space="preserve">22.12.20 </w:t>
            </w:r>
          </w:p>
        </w:tc>
        <w:tc>
          <w:tcPr>
            <w:tcW w:w="874" w:type="pct"/>
          </w:tcPr>
          <w:p w:rsidR="002502D1" w:rsidRPr="00A805BB" w:rsidP="006B7730">
            <w:pPr>
              <w:spacing w:line="269" w:lineRule="auto"/>
              <w:rPr>
                <w:sz w:val="22"/>
                <w:szCs w:val="22"/>
                <w:rtl/>
              </w:rPr>
            </w:pPr>
            <w:r w:rsidRPr="00A805BB">
              <w:rPr>
                <w:rFonts w:hint="cs"/>
                <w:sz w:val="22"/>
                <w:szCs w:val="22"/>
                <w:rtl/>
              </w:rPr>
              <w:t>הכרזה 2</w:t>
            </w:r>
          </w:p>
        </w:tc>
        <w:tc>
          <w:tcPr>
            <w:tcW w:w="2373" w:type="pct"/>
          </w:tcPr>
          <w:p w:rsidR="002502D1" w:rsidRPr="00A805BB" w:rsidP="006B7730">
            <w:pPr>
              <w:spacing w:line="269" w:lineRule="auto"/>
              <w:rPr>
                <w:sz w:val="22"/>
                <w:szCs w:val="22"/>
                <w:rtl/>
              </w:rPr>
            </w:pPr>
            <w:r w:rsidRPr="00A805BB">
              <w:rPr>
                <w:rFonts w:hint="cs"/>
                <w:sz w:val="22"/>
                <w:szCs w:val="22"/>
                <w:rtl/>
              </w:rPr>
              <w:t xml:space="preserve">על כל החוזר מחו"ל מכל מדינות העולם לשהות בבידוד במלוניות, </w:t>
            </w:r>
            <w:r w:rsidRPr="00A805BB" w:rsidR="00AB3DEB">
              <w:rPr>
                <w:rFonts w:hint="cs"/>
                <w:sz w:val="22"/>
                <w:szCs w:val="22"/>
                <w:rtl/>
              </w:rPr>
              <w:t>אלא אם כן</w:t>
            </w:r>
            <w:r w:rsidRPr="00A805BB">
              <w:rPr>
                <w:rFonts w:hint="cs"/>
                <w:sz w:val="22"/>
                <w:szCs w:val="22"/>
                <w:rtl/>
              </w:rPr>
              <w:t xml:space="preserve"> יש מחסור במקומות </w:t>
            </w:r>
            <w:r w:rsidRPr="00A805BB" w:rsidR="00AB3DEB">
              <w:rPr>
                <w:rFonts w:hint="cs"/>
                <w:sz w:val="22"/>
                <w:szCs w:val="22"/>
                <w:rtl/>
              </w:rPr>
              <w:t xml:space="preserve">שהייה </w:t>
            </w:r>
            <w:r w:rsidRPr="00A805BB" w:rsidR="00B76847">
              <w:rPr>
                <w:rFonts w:hint="cs"/>
                <w:sz w:val="22"/>
                <w:szCs w:val="22"/>
                <w:rtl/>
              </w:rPr>
              <w:t xml:space="preserve">במלוניות </w:t>
            </w:r>
            <w:r w:rsidRPr="00A805BB">
              <w:rPr>
                <w:rFonts w:hint="cs"/>
                <w:sz w:val="22"/>
                <w:szCs w:val="22"/>
                <w:rtl/>
              </w:rPr>
              <w:t>והמנהל הודיע על מדינות ש</w:t>
            </w:r>
            <w:r w:rsidRPr="00A805BB" w:rsidR="00AB3DEB">
              <w:rPr>
                <w:rFonts w:hint="cs"/>
                <w:sz w:val="22"/>
                <w:szCs w:val="22"/>
                <w:rtl/>
              </w:rPr>
              <w:t>ה</w:t>
            </w:r>
            <w:r w:rsidRPr="00A805BB">
              <w:rPr>
                <w:rFonts w:hint="cs"/>
                <w:sz w:val="22"/>
                <w:szCs w:val="22"/>
                <w:rtl/>
              </w:rPr>
              <w:t xml:space="preserve">חוזר מהן יוכל לשהות בבידוד ביתי </w:t>
            </w:r>
            <w:r w:rsidRPr="00A805BB" w:rsidR="007A78BA">
              <w:rPr>
                <w:rFonts w:hint="cs"/>
                <w:sz w:val="22"/>
                <w:szCs w:val="22"/>
                <w:rtl/>
              </w:rPr>
              <w:t>ב</w:t>
            </w:r>
            <w:r w:rsidRPr="00A805BB">
              <w:rPr>
                <w:rFonts w:hint="cs"/>
                <w:sz w:val="22"/>
                <w:szCs w:val="22"/>
                <w:rtl/>
              </w:rPr>
              <w:t>כפוף לבדיקה.</w:t>
            </w:r>
          </w:p>
        </w:tc>
        <w:tc>
          <w:tcPr>
            <w:tcW w:w="1117" w:type="pct"/>
          </w:tcPr>
          <w:p w:rsidR="002502D1" w:rsidRPr="00A805BB" w:rsidP="006B7730">
            <w:pPr>
              <w:spacing w:line="269" w:lineRule="auto"/>
              <w:rPr>
                <w:sz w:val="22"/>
                <w:szCs w:val="22"/>
                <w:rtl/>
              </w:rPr>
            </w:pPr>
            <w:r w:rsidRPr="00A805BB">
              <w:rPr>
                <w:rFonts w:hint="cs"/>
                <w:sz w:val="22"/>
                <w:szCs w:val="22"/>
                <w:rtl/>
              </w:rPr>
              <w:t>הכרזה זו החליפה את קודמתה.</w:t>
            </w:r>
          </w:p>
        </w:tc>
      </w:tr>
      <w:tr w:rsidTr="003C3EBD">
        <w:tblPrEx>
          <w:tblW w:w="5000" w:type="pct"/>
          <w:tblLook w:val="04A0"/>
        </w:tblPrEx>
        <w:tc>
          <w:tcPr>
            <w:tcW w:w="636" w:type="pct"/>
          </w:tcPr>
          <w:p w:rsidR="002502D1" w:rsidRPr="00A805BB" w:rsidP="006B7730">
            <w:pPr>
              <w:spacing w:line="269" w:lineRule="auto"/>
              <w:rPr>
                <w:sz w:val="22"/>
                <w:szCs w:val="22"/>
                <w:rtl/>
              </w:rPr>
            </w:pPr>
            <w:r w:rsidRPr="00A805BB">
              <w:rPr>
                <w:rFonts w:hint="cs"/>
                <w:sz w:val="22"/>
                <w:szCs w:val="22"/>
                <w:rtl/>
              </w:rPr>
              <w:t>29.12.20</w:t>
            </w:r>
          </w:p>
        </w:tc>
        <w:tc>
          <w:tcPr>
            <w:tcW w:w="874" w:type="pct"/>
          </w:tcPr>
          <w:p w:rsidR="002502D1" w:rsidRPr="00A805BB" w:rsidP="006B7730">
            <w:pPr>
              <w:spacing w:line="269" w:lineRule="auto"/>
              <w:rPr>
                <w:sz w:val="22"/>
                <w:szCs w:val="22"/>
                <w:rtl/>
              </w:rPr>
            </w:pPr>
            <w:r w:rsidRPr="00A805BB">
              <w:rPr>
                <w:rFonts w:hint="cs"/>
                <w:sz w:val="22"/>
                <w:szCs w:val="22"/>
                <w:rtl/>
              </w:rPr>
              <w:t xml:space="preserve">הכרזה 3 </w:t>
            </w:r>
          </w:p>
        </w:tc>
        <w:tc>
          <w:tcPr>
            <w:tcW w:w="2373" w:type="pct"/>
          </w:tcPr>
          <w:p w:rsidR="002502D1" w:rsidRPr="00A805BB" w:rsidP="006B7730">
            <w:pPr>
              <w:spacing w:line="269" w:lineRule="auto"/>
              <w:rPr>
                <w:sz w:val="22"/>
                <w:szCs w:val="22"/>
                <w:rtl/>
              </w:rPr>
            </w:pPr>
            <w:r w:rsidRPr="00A805BB">
              <w:rPr>
                <w:rFonts w:hint="cs"/>
                <w:sz w:val="22"/>
                <w:szCs w:val="22"/>
                <w:rtl/>
              </w:rPr>
              <w:t xml:space="preserve">על כל החוזר מחו"ל מכל מדינות העולם לשהות בבידוד במלוניות אלא אם </w:t>
            </w:r>
            <w:r w:rsidRPr="00A805BB" w:rsidR="007A78BA">
              <w:rPr>
                <w:rFonts w:hint="cs"/>
                <w:sz w:val="22"/>
                <w:szCs w:val="22"/>
                <w:rtl/>
              </w:rPr>
              <w:t xml:space="preserve">כן </w:t>
            </w:r>
            <w:r w:rsidRPr="00A805BB">
              <w:rPr>
                <w:rFonts w:hint="cs"/>
                <w:sz w:val="22"/>
                <w:szCs w:val="22"/>
                <w:rtl/>
              </w:rPr>
              <w:t xml:space="preserve">יבצע בדיקת </w:t>
            </w:r>
            <w:r w:rsidRPr="00A805BB">
              <w:rPr>
                <w:rFonts w:hint="cs"/>
                <w:sz w:val="22"/>
                <w:szCs w:val="22"/>
              </w:rPr>
              <w:t>PCR</w:t>
            </w:r>
            <w:r w:rsidRPr="00A805BB">
              <w:rPr>
                <w:rFonts w:hint="cs"/>
                <w:sz w:val="22"/>
                <w:szCs w:val="22"/>
                <w:rtl/>
              </w:rPr>
              <w:t xml:space="preserve"> בשדה התעופה עם הגעתו, אם יתחייב לבצע בדיקה נוספת ביום התשיעי</w:t>
            </w:r>
            <w:r w:rsidRPr="00A805BB" w:rsidR="007A78BA">
              <w:rPr>
                <w:rFonts w:hint="cs"/>
                <w:sz w:val="22"/>
                <w:szCs w:val="22"/>
                <w:rtl/>
              </w:rPr>
              <w:t xml:space="preserve"> לחזרתו ארצה</w:t>
            </w:r>
            <w:r w:rsidRPr="00A805BB">
              <w:rPr>
                <w:rFonts w:hint="cs"/>
                <w:sz w:val="22"/>
                <w:szCs w:val="22"/>
                <w:rtl/>
              </w:rPr>
              <w:t xml:space="preserve"> </w:t>
            </w:r>
            <w:r w:rsidRPr="00A805BB" w:rsidR="007A78BA">
              <w:rPr>
                <w:rFonts w:hint="cs"/>
                <w:sz w:val="22"/>
                <w:szCs w:val="22"/>
                <w:rtl/>
              </w:rPr>
              <w:t>ויעמוד ב</w:t>
            </w:r>
            <w:r w:rsidRPr="00A805BB" w:rsidR="00B76847">
              <w:rPr>
                <w:rFonts w:hint="cs"/>
                <w:sz w:val="22"/>
                <w:szCs w:val="22"/>
                <w:rtl/>
              </w:rPr>
              <w:t>ה</w:t>
            </w:r>
            <w:r w:rsidRPr="00A805BB" w:rsidR="007A78BA">
              <w:rPr>
                <w:rFonts w:hint="cs"/>
                <w:sz w:val="22"/>
                <w:szCs w:val="22"/>
                <w:rtl/>
              </w:rPr>
              <w:t>תחייבות זו</w:t>
            </w:r>
            <w:r w:rsidRPr="00A805BB">
              <w:rPr>
                <w:rFonts w:hint="cs"/>
                <w:sz w:val="22"/>
                <w:szCs w:val="22"/>
                <w:rtl/>
              </w:rPr>
              <w:t xml:space="preserve"> ויש לו היכולת לקיים בידוד ביתי.</w:t>
            </w:r>
          </w:p>
        </w:tc>
        <w:tc>
          <w:tcPr>
            <w:tcW w:w="1117" w:type="pct"/>
          </w:tcPr>
          <w:p w:rsidR="002502D1" w:rsidRPr="00A805BB" w:rsidP="006B7730">
            <w:pPr>
              <w:spacing w:line="269" w:lineRule="auto"/>
              <w:rPr>
                <w:sz w:val="22"/>
                <w:szCs w:val="22"/>
                <w:rtl/>
              </w:rPr>
            </w:pPr>
            <w:r w:rsidRPr="00A805BB">
              <w:rPr>
                <w:rFonts w:hint="cs"/>
                <w:sz w:val="22"/>
                <w:szCs w:val="22"/>
                <w:rtl/>
              </w:rPr>
              <w:t>הכרזה זו החליפה את קודמתה.</w:t>
            </w:r>
          </w:p>
        </w:tc>
      </w:tr>
      <w:tr w:rsidTr="003C3EBD">
        <w:tblPrEx>
          <w:tblW w:w="5000" w:type="pct"/>
          <w:tblLook w:val="04A0"/>
        </w:tblPrEx>
        <w:tc>
          <w:tcPr>
            <w:tcW w:w="636" w:type="pct"/>
          </w:tcPr>
          <w:p w:rsidR="002502D1" w:rsidRPr="00A805BB" w:rsidP="006B7730">
            <w:pPr>
              <w:spacing w:line="269" w:lineRule="auto"/>
              <w:rPr>
                <w:sz w:val="22"/>
                <w:szCs w:val="22"/>
                <w:rtl/>
              </w:rPr>
            </w:pPr>
            <w:r w:rsidRPr="00A805BB">
              <w:rPr>
                <w:rFonts w:hint="cs"/>
                <w:sz w:val="22"/>
                <w:szCs w:val="22"/>
                <w:rtl/>
              </w:rPr>
              <w:t>7.1.21</w:t>
            </w:r>
          </w:p>
        </w:tc>
        <w:tc>
          <w:tcPr>
            <w:tcW w:w="874" w:type="pct"/>
          </w:tcPr>
          <w:p w:rsidR="002502D1" w:rsidRPr="00A805BB" w:rsidP="006B7730">
            <w:pPr>
              <w:spacing w:line="269" w:lineRule="auto"/>
              <w:rPr>
                <w:sz w:val="22"/>
                <w:szCs w:val="22"/>
                <w:rtl/>
              </w:rPr>
            </w:pPr>
            <w:r w:rsidRPr="00A805BB">
              <w:rPr>
                <w:rFonts w:hint="cs"/>
                <w:sz w:val="22"/>
                <w:szCs w:val="22"/>
                <w:rtl/>
              </w:rPr>
              <w:t>הכרזה 4</w:t>
            </w:r>
          </w:p>
        </w:tc>
        <w:tc>
          <w:tcPr>
            <w:tcW w:w="2373" w:type="pct"/>
          </w:tcPr>
          <w:p w:rsidR="002502D1" w:rsidRPr="00A805BB" w:rsidP="006B7730">
            <w:pPr>
              <w:spacing w:line="269" w:lineRule="auto"/>
              <w:rPr>
                <w:sz w:val="22"/>
                <w:szCs w:val="22"/>
                <w:rtl/>
              </w:rPr>
            </w:pPr>
            <w:r w:rsidRPr="00A805BB">
              <w:rPr>
                <w:rFonts w:hint="cs"/>
                <w:sz w:val="22"/>
                <w:szCs w:val="22"/>
                <w:rtl/>
              </w:rPr>
              <w:t xml:space="preserve">על אף האמור בהכרזה 3 רק הנכנסים ממדינות מסוכנות כמו דרום אפריקה, זמביה, בוטסואנה </w:t>
            </w:r>
            <w:r w:rsidRPr="00A805BB">
              <w:rPr>
                <w:rFonts w:hint="cs"/>
                <w:sz w:val="22"/>
                <w:szCs w:val="22"/>
                <w:rtl/>
              </w:rPr>
              <w:t>ולסוטו</w:t>
            </w:r>
            <w:r w:rsidRPr="00A805BB">
              <w:rPr>
                <w:rFonts w:hint="cs"/>
                <w:sz w:val="22"/>
                <w:szCs w:val="22"/>
                <w:rtl/>
              </w:rPr>
              <w:t xml:space="preserve"> ישהו בבידוד במלונית (ללא אפשרות להמיר בידוד זה בבידוד ביתי </w:t>
            </w:r>
            <w:r w:rsidRPr="00A805BB" w:rsidR="007A78BA">
              <w:rPr>
                <w:rFonts w:hint="cs"/>
                <w:sz w:val="22"/>
                <w:szCs w:val="22"/>
                <w:rtl/>
              </w:rPr>
              <w:t xml:space="preserve">באמצעות </w:t>
            </w:r>
            <w:r w:rsidRPr="00A805BB">
              <w:rPr>
                <w:rFonts w:hint="cs"/>
                <w:sz w:val="22"/>
                <w:szCs w:val="22"/>
                <w:rtl/>
              </w:rPr>
              <w:t xml:space="preserve">בדיקת </w:t>
            </w:r>
            <w:r w:rsidRPr="00A805BB">
              <w:rPr>
                <w:rFonts w:hint="cs"/>
                <w:sz w:val="22"/>
                <w:szCs w:val="22"/>
              </w:rPr>
              <w:t>PCR</w:t>
            </w:r>
            <w:r w:rsidRPr="00A805BB" w:rsidR="00707125">
              <w:rPr>
                <w:rFonts w:hint="cs"/>
                <w:sz w:val="22"/>
                <w:szCs w:val="22"/>
                <w:rtl/>
              </w:rPr>
              <w:t>)</w:t>
            </w:r>
            <w:r w:rsidRPr="00A805BB">
              <w:rPr>
                <w:rFonts w:hint="cs"/>
                <w:sz w:val="22"/>
                <w:szCs w:val="22"/>
                <w:rtl/>
              </w:rPr>
              <w:t>.</w:t>
            </w:r>
          </w:p>
        </w:tc>
        <w:tc>
          <w:tcPr>
            <w:tcW w:w="1117" w:type="pct"/>
          </w:tcPr>
          <w:p w:rsidR="002502D1" w:rsidRPr="00A805BB" w:rsidP="006B7730">
            <w:pPr>
              <w:spacing w:line="269" w:lineRule="auto"/>
              <w:rPr>
                <w:sz w:val="22"/>
                <w:szCs w:val="22"/>
                <w:rtl/>
              </w:rPr>
            </w:pPr>
            <w:r w:rsidRPr="00A805BB">
              <w:rPr>
                <w:rFonts w:hint="cs"/>
                <w:sz w:val="22"/>
                <w:szCs w:val="22"/>
                <w:rtl/>
              </w:rPr>
              <w:t>הכרזה זו נוספה על קודמתה.</w:t>
            </w:r>
          </w:p>
        </w:tc>
      </w:tr>
      <w:tr w:rsidTr="003C3EBD">
        <w:tblPrEx>
          <w:tblW w:w="5000" w:type="pct"/>
          <w:tblLook w:val="04A0"/>
        </w:tblPrEx>
        <w:tc>
          <w:tcPr>
            <w:tcW w:w="636" w:type="pct"/>
          </w:tcPr>
          <w:p w:rsidR="002502D1" w:rsidRPr="00A805BB" w:rsidP="006B7730">
            <w:pPr>
              <w:spacing w:line="269" w:lineRule="auto"/>
              <w:rPr>
                <w:sz w:val="22"/>
                <w:szCs w:val="22"/>
                <w:rtl/>
              </w:rPr>
            </w:pPr>
            <w:r w:rsidRPr="00A805BB">
              <w:rPr>
                <w:rFonts w:hint="cs"/>
                <w:sz w:val="22"/>
                <w:szCs w:val="22"/>
                <w:rtl/>
              </w:rPr>
              <w:t>18.1.21</w:t>
            </w:r>
          </w:p>
        </w:tc>
        <w:tc>
          <w:tcPr>
            <w:tcW w:w="874" w:type="pct"/>
          </w:tcPr>
          <w:p w:rsidR="002502D1" w:rsidRPr="00A805BB" w:rsidP="006B7730">
            <w:pPr>
              <w:spacing w:line="269" w:lineRule="auto"/>
              <w:rPr>
                <w:sz w:val="22"/>
                <w:szCs w:val="22"/>
                <w:rtl/>
              </w:rPr>
            </w:pPr>
            <w:r w:rsidRPr="00A805BB">
              <w:rPr>
                <w:rFonts w:hint="cs"/>
                <w:sz w:val="22"/>
                <w:szCs w:val="22"/>
                <w:rtl/>
              </w:rPr>
              <w:t xml:space="preserve">תיקון והארכת </w:t>
            </w:r>
            <w:r w:rsidRPr="00A805BB" w:rsidR="007A78BA">
              <w:rPr>
                <w:rFonts w:hint="cs"/>
                <w:sz w:val="22"/>
                <w:szCs w:val="22"/>
                <w:rtl/>
              </w:rPr>
              <w:t xml:space="preserve">התוקף של </w:t>
            </w:r>
            <w:r w:rsidRPr="00A805BB">
              <w:rPr>
                <w:rFonts w:hint="cs"/>
                <w:sz w:val="22"/>
                <w:szCs w:val="22"/>
                <w:rtl/>
              </w:rPr>
              <w:t>הכרזה 4</w:t>
            </w:r>
          </w:p>
        </w:tc>
        <w:tc>
          <w:tcPr>
            <w:tcW w:w="2373" w:type="pct"/>
          </w:tcPr>
          <w:p w:rsidR="002502D1" w:rsidRPr="00A805BB" w:rsidP="006B7730">
            <w:pPr>
              <w:spacing w:line="269" w:lineRule="auto"/>
              <w:rPr>
                <w:sz w:val="22"/>
                <w:szCs w:val="22"/>
                <w:rtl/>
              </w:rPr>
            </w:pPr>
            <w:r w:rsidRPr="00A805BB">
              <w:rPr>
                <w:rFonts w:hint="cs"/>
                <w:sz w:val="22"/>
                <w:szCs w:val="22"/>
                <w:rtl/>
              </w:rPr>
              <w:t xml:space="preserve">ההכרזה תוקנה </w:t>
            </w:r>
            <w:r w:rsidRPr="00A805BB" w:rsidR="007A78BA">
              <w:rPr>
                <w:rFonts w:hint="cs"/>
                <w:sz w:val="22"/>
                <w:szCs w:val="22"/>
                <w:rtl/>
              </w:rPr>
              <w:t>באופן</w:t>
            </w:r>
            <w:r w:rsidRPr="00A805BB">
              <w:rPr>
                <w:rFonts w:hint="cs"/>
                <w:sz w:val="22"/>
                <w:szCs w:val="22"/>
                <w:rtl/>
              </w:rPr>
              <w:t xml:space="preserve"> </w:t>
            </w:r>
            <w:r w:rsidRPr="00A805BB" w:rsidR="007A78BA">
              <w:rPr>
                <w:rFonts w:hint="cs"/>
                <w:sz w:val="22"/>
                <w:szCs w:val="22"/>
                <w:rtl/>
              </w:rPr>
              <w:t>ש</w:t>
            </w:r>
            <w:r w:rsidRPr="00A805BB">
              <w:rPr>
                <w:rFonts w:hint="cs"/>
                <w:sz w:val="22"/>
                <w:szCs w:val="22"/>
                <w:rtl/>
              </w:rPr>
              <w:t xml:space="preserve">מדינות בוטסואנה </w:t>
            </w:r>
            <w:r w:rsidRPr="00A805BB">
              <w:rPr>
                <w:rFonts w:hint="cs"/>
                <w:sz w:val="22"/>
                <w:szCs w:val="22"/>
                <w:rtl/>
              </w:rPr>
              <w:t>ולסוטו</w:t>
            </w:r>
            <w:r w:rsidRPr="00A805BB">
              <w:rPr>
                <w:rFonts w:hint="cs"/>
                <w:sz w:val="22"/>
                <w:szCs w:val="22"/>
                <w:rtl/>
              </w:rPr>
              <w:t xml:space="preserve"> </w:t>
            </w:r>
            <w:r w:rsidRPr="00A805BB" w:rsidR="007A78BA">
              <w:rPr>
                <w:rFonts w:hint="cs"/>
                <w:sz w:val="22"/>
                <w:szCs w:val="22"/>
                <w:rtl/>
              </w:rPr>
              <w:t xml:space="preserve">הוסרו </w:t>
            </w:r>
            <w:r w:rsidRPr="00A805BB">
              <w:rPr>
                <w:rFonts w:hint="cs"/>
                <w:sz w:val="22"/>
                <w:szCs w:val="22"/>
                <w:rtl/>
              </w:rPr>
              <w:t>מרשימת המדינות המסוכנות</w:t>
            </w:r>
            <w:r w:rsidRPr="00A805BB" w:rsidR="007A78BA">
              <w:rPr>
                <w:rFonts w:hint="cs"/>
                <w:sz w:val="22"/>
                <w:szCs w:val="22"/>
                <w:rtl/>
              </w:rPr>
              <w:t>,</w:t>
            </w:r>
            <w:r w:rsidRPr="00A805BB">
              <w:rPr>
                <w:rFonts w:hint="cs"/>
                <w:sz w:val="22"/>
                <w:szCs w:val="22"/>
                <w:rtl/>
              </w:rPr>
              <w:t xml:space="preserve"> ומדינות ברזיל ואיחוד האמירויות </w:t>
            </w:r>
            <w:r w:rsidRPr="00A805BB" w:rsidR="00707125">
              <w:rPr>
                <w:rFonts w:hint="cs"/>
                <w:sz w:val="22"/>
                <w:szCs w:val="22"/>
                <w:rtl/>
              </w:rPr>
              <w:t xml:space="preserve">נוספו </w:t>
            </w:r>
            <w:r w:rsidRPr="00A805BB">
              <w:rPr>
                <w:rFonts w:hint="cs"/>
                <w:sz w:val="22"/>
                <w:szCs w:val="22"/>
                <w:rtl/>
              </w:rPr>
              <w:t>אליה</w:t>
            </w:r>
            <w:r w:rsidRPr="00A805BB" w:rsidR="007A78BA">
              <w:rPr>
                <w:rFonts w:hint="cs"/>
                <w:sz w:val="22"/>
                <w:szCs w:val="22"/>
                <w:rtl/>
              </w:rPr>
              <w:t>,</w:t>
            </w:r>
            <w:r w:rsidRPr="00A805BB">
              <w:rPr>
                <w:rFonts w:hint="cs"/>
                <w:sz w:val="22"/>
                <w:szCs w:val="22"/>
                <w:rtl/>
              </w:rPr>
              <w:t xml:space="preserve"> וכל הנכנסים </w:t>
            </w:r>
            <w:r w:rsidRPr="00A805BB" w:rsidR="007A78BA">
              <w:rPr>
                <w:rFonts w:hint="cs"/>
                <w:sz w:val="22"/>
                <w:szCs w:val="22"/>
                <w:rtl/>
              </w:rPr>
              <w:t>לארץ</w:t>
            </w:r>
            <w:r w:rsidRPr="00A805BB">
              <w:rPr>
                <w:rFonts w:hint="cs"/>
                <w:sz w:val="22"/>
                <w:szCs w:val="22"/>
                <w:rtl/>
              </w:rPr>
              <w:t xml:space="preserve"> מהן </w:t>
            </w:r>
            <w:r w:rsidRPr="00A805BB" w:rsidR="007A78BA">
              <w:rPr>
                <w:rFonts w:hint="cs"/>
                <w:sz w:val="22"/>
                <w:szCs w:val="22"/>
                <w:rtl/>
              </w:rPr>
              <w:t>חויבו</w:t>
            </w:r>
            <w:r w:rsidRPr="00A805BB">
              <w:rPr>
                <w:rFonts w:hint="cs"/>
                <w:sz w:val="22"/>
                <w:szCs w:val="22"/>
                <w:rtl/>
              </w:rPr>
              <w:t xml:space="preserve"> בבידוד במלונית.</w:t>
            </w:r>
          </w:p>
        </w:tc>
        <w:tc>
          <w:tcPr>
            <w:tcW w:w="1117" w:type="pct"/>
          </w:tcPr>
          <w:p w:rsidR="002502D1" w:rsidRPr="00A805BB" w:rsidP="006B7730">
            <w:pPr>
              <w:spacing w:line="269" w:lineRule="auto"/>
              <w:rPr>
                <w:sz w:val="22"/>
                <w:szCs w:val="22"/>
                <w:rtl/>
              </w:rPr>
            </w:pPr>
            <w:r w:rsidRPr="00A805BB">
              <w:rPr>
                <w:rFonts w:hint="cs"/>
                <w:sz w:val="22"/>
                <w:szCs w:val="22"/>
                <w:rtl/>
              </w:rPr>
              <w:t>הכרזה זו נוספה על קודמתה.</w:t>
            </w:r>
          </w:p>
        </w:tc>
      </w:tr>
      <w:tr w:rsidTr="003C3EBD">
        <w:tblPrEx>
          <w:tblW w:w="5000" w:type="pct"/>
          <w:tblLook w:val="04A0"/>
        </w:tblPrEx>
        <w:tc>
          <w:tcPr>
            <w:tcW w:w="636" w:type="pct"/>
          </w:tcPr>
          <w:p w:rsidR="002502D1" w:rsidRPr="00A805BB" w:rsidP="006B7730">
            <w:pPr>
              <w:spacing w:line="269" w:lineRule="auto"/>
              <w:rPr>
                <w:sz w:val="22"/>
                <w:szCs w:val="22"/>
                <w:rtl/>
              </w:rPr>
            </w:pPr>
            <w:r w:rsidRPr="00A805BB">
              <w:rPr>
                <w:rFonts w:hint="cs"/>
                <w:sz w:val="22"/>
                <w:szCs w:val="22"/>
                <w:rtl/>
              </w:rPr>
              <w:t>27.1.21</w:t>
            </w:r>
          </w:p>
        </w:tc>
        <w:tc>
          <w:tcPr>
            <w:tcW w:w="874" w:type="pct"/>
          </w:tcPr>
          <w:p w:rsidR="002502D1" w:rsidRPr="00A805BB" w:rsidP="006B7730">
            <w:pPr>
              <w:spacing w:line="269" w:lineRule="auto"/>
              <w:rPr>
                <w:sz w:val="22"/>
                <w:szCs w:val="22"/>
                <w:rtl/>
              </w:rPr>
            </w:pPr>
            <w:r w:rsidRPr="00A805BB">
              <w:rPr>
                <w:rFonts w:hint="cs"/>
                <w:sz w:val="22"/>
                <w:szCs w:val="22"/>
                <w:rtl/>
              </w:rPr>
              <w:t>תיקון והארכת הכרזה 4</w:t>
            </w:r>
          </w:p>
        </w:tc>
        <w:tc>
          <w:tcPr>
            <w:tcW w:w="2373" w:type="pct"/>
          </w:tcPr>
          <w:p w:rsidR="002502D1" w:rsidRPr="00A805BB" w:rsidP="006B7730">
            <w:pPr>
              <w:spacing w:line="269" w:lineRule="auto"/>
              <w:rPr>
                <w:sz w:val="22"/>
                <w:szCs w:val="22"/>
                <w:rtl/>
              </w:rPr>
            </w:pPr>
            <w:r w:rsidRPr="00A805BB">
              <w:rPr>
                <w:rFonts w:hint="cs"/>
                <w:sz w:val="22"/>
                <w:szCs w:val="22"/>
                <w:rtl/>
              </w:rPr>
              <w:t>לרשימת המדינות המסוכנות נוספה פורטוגל.</w:t>
            </w:r>
          </w:p>
        </w:tc>
        <w:tc>
          <w:tcPr>
            <w:tcW w:w="1117" w:type="pct"/>
          </w:tcPr>
          <w:p w:rsidR="002502D1" w:rsidRPr="00A805BB" w:rsidP="006B7730">
            <w:pPr>
              <w:spacing w:line="269" w:lineRule="auto"/>
              <w:rPr>
                <w:sz w:val="22"/>
                <w:szCs w:val="22"/>
                <w:rtl/>
              </w:rPr>
            </w:pPr>
            <w:r w:rsidRPr="00A805BB">
              <w:rPr>
                <w:rFonts w:hint="cs"/>
                <w:sz w:val="22"/>
                <w:szCs w:val="22"/>
                <w:rtl/>
              </w:rPr>
              <w:t>הכרזה זו נוספה על קודמתה.</w:t>
            </w:r>
          </w:p>
        </w:tc>
      </w:tr>
      <w:tr w:rsidTr="003C3EBD">
        <w:tblPrEx>
          <w:tblW w:w="5000" w:type="pct"/>
          <w:tblLook w:val="04A0"/>
        </w:tblPrEx>
        <w:tc>
          <w:tcPr>
            <w:tcW w:w="636" w:type="pct"/>
          </w:tcPr>
          <w:p w:rsidR="002502D1" w:rsidRPr="00A805BB" w:rsidP="006B7730">
            <w:pPr>
              <w:spacing w:line="269" w:lineRule="auto"/>
              <w:rPr>
                <w:sz w:val="22"/>
                <w:szCs w:val="22"/>
                <w:rtl/>
              </w:rPr>
            </w:pPr>
            <w:r w:rsidRPr="00A805BB">
              <w:rPr>
                <w:rFonts w:hint="cs"/>
                <w:sz w:val="22"/>
                <w:szCs w:val="22"/>
                <w:rtl/>
              </w:rPr>
              <w:t>31.1.21</w:t>
            </w:r>
          </w:p>
        </w:tc>
        <w:tc>
          <w:tcPr>
            <w:tcW w:w="874" w:type="pct"/>
          </w:tcPr>
          <w:p w:rsidR="002502D1" w:rsidRPr="00A805BB" w:rsidP="006B7730">
            <w:pPr>
              <w:spacing w:line="269" w:lineRule="auto"/>
              <w:rPr>
                <w:sz w:val="22"/>
                <w:szCs w:val="22"/>
                <w:rtl/>
              </w:rPr>
            </w:pPr>
            <w:r w:rsidRPr="00A805BB">
              <w:rPr>
                <w:rFonts w:hint="cs"/>
                <w:sz w:val="22"/>
                <w:szCs w:val="22"/>
                <w:rtl/>
              </w:rPr>
              <w:t xml:space="preserve">הכרזה 5 </w:t>
            </w:r>
          </w:p>
        </w:tc>
        <w:tc>
          <w:tcPr>
            <w:tcW w:w="2373" w:type="pct"/>
          </w:tcPr>
          <w:p w:rsidR="002502D1" w:rsidRPr="00A805BB" w:rsidP="006B7730">
            <w:pPr>
              <w:spacing w:line="269" w:lineRule="auto"/>
              <w:rPr>
                <w:sz w:val="22"/>
                <w:szCs w:val="22"/>
                <w:rtl/>
              </w:rPr>
            </w:pPr>
            <w:r w:rsidRPr="00A805BB">
              <w:rPr>
                <w:rFonts w:hint="cs"/>
                <w:sz w:val="22"/>
                <w:szCs w:val="22"/>
                <w:rtl/>
              </w:rPr>
              <w:t xml:space="preserve">הנכנסים מכלל המדינות בעולם מחויבים בבידוד במלוניות ללא אפשרות </w:t>
            </w:r>
            <w:r w:rsidRPr="00A805BB" w:rsidR="007A78BA">
              <w:rPr>
                <w:rFonts w:hint="cs"/>
                <w:sz w:val="22"/>
                <w:szCs w:val="22"/>
                <w:rtl/>
              </w:rPr>
              <w:t>ל</w:t>
            </w:r>
            <w:r w:rsidRPr="00A805BB">
              <w:rPr>
                <w:rFonts w:hint="cs"/>
                <w:sz w:val="22"/>
                <w:szCs w:val="22"/>
                <w:rtl/>
              </w:rPr>
              <w:t>בחירה בבידוד ביתי בכפוף לביצוע שתי בדיקות, כאמור. תוקף הכרזה זו נקבע ל-22.2.21 בחצות</w:t>
            </w:r>
            <w:r w:rsidRPr="00A805BB" w:rsidR="007A78BA">
              <w:rPr>
                <w:rFonts w:hint="cs"/>
                <w:sz w:val="22"/>
                <w:szCs w:val="22"/>
                <w:rtl/>
              </w:rPr>
              <w:t>,</w:t>
            </w:r>
            <w:r w:rsidRPr="00A805BB">
              <w:rPr>
                <w:rFonts w:hint="cs"/>
                <w:sz w:val="22"/>
                <w:szCs w:val="22"/>
                <w:rtl/>
              </w:rPr>
              <w:t xml:space="preserve"> ומשלא הואר</w:t>
            </w:r>
            <w:r w:rsidRPr="00A805BB" w:rsidR="007A78BA">
              <w:rPr>
                <w:rFonts w:hint="cs"/>
                <w:sz w:val="22"/>
                <w:szCs w:val="22"/>
                <w:rtl/>
              </w:rPr>
              <w:t>ך תוקפה</w:t>
            </w:r>
            <w:r w:rsidRPr="00A805BB">
              <w:rPr>
                <w:rFonts w:hint="cs"/>
                <w:sz w:val="22"/>
                <w:szCs w:val="22"/>
                <w:rtl/>
              </w:rPr>
              <w:t xml:space="preserve"> התאפשר לכלל השוהים במלוניות (גם אם טרם השלימו את תקופת הבידוד </w:t>
            </w:r>
            <w:r w:rsidRPr="00A805BB" w:rsidR="007A78BA">
              <w:rPr>
                <w:rFonts w:hint="cs"/>
                <w:sz w:val="22"/>
                <w:szCs w:val="22"/>
                <w:rtl/>
              </w:rPr>
              <w:t xml:space="preserve">של </w:t>
            </w:r>
            <w:r w:rsidRPr="00A805BB">
              <w:rPr>
                <w:rFonts w:hint="cs"/>
                <w:sz w:val="22"/>
                <w:szCs w:val="22"/>
                <w:rtl/>
              </w:rPr>
              <w:t>14 ימים) ולכלל הנכנסים מחו"ל לעבור לבידוד ביתי.</w:t>
            </w:r>
          </w:p>
        </w:tc>
        <w:tc>
          <w:tcPr>
            <w:tcW w:w="1117" w:type="pct"/>
          </w:tcPr>
          <w:p w:rsidR="002502D1" w:rsidRPr="00A805BB" w:rsidP="006B7730">
            <w:pPr>
              <w:spacing w:line="269" w:lineRule="auto"/>
              <w:rPr>
                <w:sz w:val="22"/>
                <w:szCs w:val="22"/>
                <w:rtl/>
              </w:rPr>
            </w:pPr>
            <w:r w:rsidRPr="00A805BB">
              <w:rPr>
                <w:rFonts w:hint="cs"/>
                <w:sz w:val="22"/>
                <w:szCs w:val="22"/>
                <w:rtl/>
              </w:rPr>
              <w:t>הכרזה זו החליפה את קודמתה.</w:t>
            </w:r>
          </w:p>
          <w:p w:rsidR="002502D1" w:rsidRPr="00A805BB" w:rsidP="006B7730">
            <w:pPr>
              <w:spacing w:line="269" w:lineRule="auto"/>
              <w:rPr>
                <w:sz w:val="22"/>
                <w:szCs w:val="22"/>
                <w:rtl/>
              </w:rPr>
            </w:pPr>
          </w:p>
        </w:tc>
      </w:tr>
    </w:tbl>
    <w:p w:rsidR="002502D1" w:rsidRPr="00132667" w:rsidP="006B7730">
      <w:pPr>
        <w:spacing w:line="269" w:lineRule="auto"/>
        <w:rPr>
          <w:sz w:val="16"/>
          <w:szCs w:val="20"/>
          <w:rtl/>
        </w:rPr>
      </w:pPr>
      <w:r w:rsidRPr="00132667">
        <w:rPr>
          <w:rFonts w:hint="cs"/>
          <w:sz w:val="16"/>
          <w:szCs w:val="20"/>
          <w:rtl/>
        </w:rPr>
        <w:t>על פי מסמכי ההכרזות ב</w:t>
      </w:r>
      <w:r w:rsidRPr="00132667">
        <w:rPr>
          <w:rFonts w:hint="cs"/>
          <w:sz w:val="16"/>
          <w:szCs w:val="20"/>
          <w:rtl/>
        </w:rPr>
        <w:t>עיבוד משרד מבקר המדינה</w:t>
      </w:r>
      <w:r w:rsidRPr="00132667">
        <w:rPr>
          <w:rFonts w:hint="cs"/>
          <w:sz w:val="16"/>
          <w:szCs w:val="20"/>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09495D" w:rsidP="006B7730">
      <w:pPr>
        <w:spacing w:line="269" w:lineRule="auto"/>
        <w:rPr>
          <w:rtl/>
        </w:rPr>
      </w:pPr>
      <w:r w:rsidRPr="00775384">
        <w:rPr>
          <w:rFonts w:hint="cs"/>
          <w:rtl/>
        </w:rPr>
        <w:t xml:space="preserve">מנתונים אלה עולה כי נוכח </w:t>
      </w:r>
      <w:r w:rsidR="007A78BA">
        <w:rPr>
          <w:rFonts w:hint="cs"/>
          <w:rtl/>
        </w:rPr>
        <w:t>החשש</w:t>
      </w:r>
      <w:r w:rsidRPr="00775384" w:rsidR="007A78BA">
        <w:rPr>
          <w:rFonts w:hint="cs"/>
          <w:rtl/>
        </w:rPr>
        <w:t xml:space="preserve"> </w:t>
      </w:r>
      <w:r w:rsidRPr="00775384">
        <w:rPr>
          <w:rFonts w:hint="cs"/>
          <w:rtl/>
        </w:rPr>
        <w:t xml:space="preserve">לכניסת הווריאנטים השונים לישראל אישרה הממשלה בתקופה של כחודש וחצי שבעה </w:t>
      </w:r>
      <w:r>
        <w:rPr>
          <w:rFonts w:hint="cs"/>
          <w:rtl/>
        </w:rPr>
        <w:t>שינויים בהכרזות</w:t>
      </w:r>
      <w:r w:rsidR="007A78BA">
        <w:rPr>
          <w:rFonts w:hint="cs"/>
          <w:rtl/>
        </w:rPr>
        <w:t>,</w:t>
      </w:r>
      <w:r>
        <w:rPr>
          <w:rFonts w:hint="cs"/>
          <w:rtl/>
        </w:rPr>
        <w:t xml:space="preserve"> </w:t>
      </w:r>
      <w:r w:rsidR="007A78BA">
        <w:rPr>
          <w:rFonts w:hint="cs"/>
          <w:rtl/>
        </w:rPr>
        <w:t>ובכך גרמה ל</w:t>
      </w:r>
      <w:r>
        <w:rPr>
          <w:rFonts w:hint="cs"/>
          <w:rtl/>
        </w:rPr>
        <w:t>שינויים</w:t>
      </w:r>
      <w:r>
        <w:rPr>
          <w:rStyle w:val="FootnoteReference1"/>
          <w:sz w:val="24"/>
          <w:rtl/>
        </w:rPr>
        <w:footnoteReference w:id="149"/>
      </w:r>
      <w:r w:rsidRPr="00775384">
        <w:rPr>
          <w:rFonts w:hint="cs"/>
          <w:rtl/>
        </w:rPr>
        <w:t xml:space="preserve"> </w:t>
      </w:r>
      <w:r w:rsidR="007A78BA">
        <w:rPr>
          <w:rFonts w:hint="cs"/>
          <w:rtl/>
        </w:rPr>
        <w:t>בדרישות</w:t>
      </w:r>
      <w:r w:rsidRPr="00775384">
        <w:rPr>
          <w:rFonts w:hint="cs"/>
          <w:rtl/>
        </w:rPr>
        <w:t xml:space="preserve"> הבידוד של ה</w:t>
      </w:r>
      <w:r>
        <w:rPr>
          <w:rFonts w:hint="cs"/>
          <w:rtl/>
        </w:rPr>
        <w:t>נכנסים</w:t>
      </w:r>
      <w:r w:rsidRPr="00775384">
        <w:rPr>
          <w:rFonts w:hint="cs"/>
          <w:rtl/>
        </w:rPr>
        <w:t xml:space="preserve"> מחו"ל כפי שנקבעו בחוק. יצוין כי כל אישור חייב עבודת מטה והערכות </w:t>
      </w:r>
      <w:r w:rsidR="007A78BA">
        <w:rPr>
          <w:rFonts w:hint="cs"/>
          <w:rtl/>
        </w:rPr>
        <w:t xml:space="preserve">המבוססות על </w:t>
      </w:r>
      <w:r w:rsidRPr="00775384">
        <w:rPr>
          <w:rFonts w:hint="cs"/>
          <w:rtl/>
        </w:rPr>
        <w:t xml:space="preserve">חוות דעת מקצועיות </w:t>
      </w:r>
      <w:r w:rsidR="007C6D46">
        <w:rPr>
          <w:rFonts w:hint="cs"/>
          <w:rtl/>
        </w:rPr>
        <w:t xml:space="preserve">כהכנה </w:t>
      </w:r>
      <w:r>
        <w:rPr>
          <w:rFonts w:hint="cs"/>
          <w:rtl/>
        </w:rPr>
        <w:t>להחלטת הממשלה</w:t>
      </w:r>
      <w:r w:rsidRPr="0009495D">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75384" w:rsidP="006B7730">
      <w:pPr>
        <w:spacing w:line="269" w:lineRule="auto"/>
        <w:rPr>
          <w:sz w:val="24"/>
          <w:rtl/>
        </w:rPr>
      </w:pPr>
      <w:r w:rsidRPr="0009495D">
        <w:rPr>
          <w:rFonts w:hint="cs"/>
          <w:sz w:val="24"/>
          <w:rtl/>
        </w:rPr>
        <w:t xml:space="preserve">בהקשר זה מסר ב-8.2.21 יועמ"ש משרד הבריאות לצוות הביקורת כי תהליך הכנת </w:t>
      </w:r>
      <w:r w:rsidRPr="0009495D">
        <w:rPr>
          <w:rFonts w:hint="cs"/>
          <w:sz w:val="24"/>
          <w:rtl/>
        </w:rPr>
        <w:t>תקש"ח</w:t>
      </w:r>
      <w:r w:rsidRPr="0009495D">
        <w:rPr>
          <w:rFonts w:hint="cs"/>
          <w:sz w:val="24"/>
          <w:rtl/>
        </w:rPr>
        <w:t xml:space="preserve"> או הכרזה הוא מורכב </w:t>
      </w:r>
      <w:r w:rsidR="007A78BA">
        <w:rPr>
          <w:rFonts w:hint="cs"/>
          <w:sz w:val="24"/>
          <w:rtl/>
        </w:rPr>
        <w:t>וממושך</w:t>
      </w:r>
      <w:r w:rsidRPr="0009495D" w:rsidR="007A78BA">
        <w:rPr>
          <w:rFonts w:hint="cs"/>
          <w:sz w:val="24"/>
          <w:rtl/>
        </w:rPr>
        <w:t xml:space="preserve"> </w:t>
      </w:r>
      <w:r w:rsidRPr="0009495D">
        <w:rPr>
          <w:rFonts w:hint="cs"/>
          <w:sz w:val="24"/>
          <w:rtl/>
        </w:rPr>
        <w:t xml:space="preserve">ומחייב פעילות אינטנסיבית בפרק זמן קצר. התהליך כולל הכנה של חוות דעת אפידמיולוגית </w:t>
      </w:r>
      <w:r>
        <w:rPr>
          <w:rFonts w:hint="cs"/>
          <w:sz w:val="24"/>
          <w:rtl/>
        </w:rPr>
        <w:t>ו</w:t>
      </w:r>
      <w:r w:rsidRPr="0009495D">
        <w:rPr>
          <w:rFonts w:hint="cs"/>
          <w:sz w:val="24"/>
          <w:rtl/>
        </w:rPr>
        <w:t xml:space="preserve">הפצת הנוסח המוצע </w:t>
      </w:r>
      <w:r w:rsidR="007A78BA">
        <w:rPr>
          <w:rFonts w:hint="cs"/>
          <w:sz w:val="24"/>
          <w:rtl/>
        </w:rPr>
        <w:t>של חוות הדעת בקרב כלל</w:t>
      </w:r>
      <w:r w:rsidRPr="0009495D">
        <w:rPr>
          <w:rFonts w:hint="cs"/>
          <w:sz w:val="24"/>
          <w:rtl/>
        </w:rPr>
        <w:t xml:space="preserve"> ה</w:t>
      </w:r>
      <w:r>
        <w:rPr>
          <w:rFonts w:hint="cs"/>
          <w:sz w:val="24"/>
          <w:rtl/>
        </w:rPr>
        <w:t>מש</w:t>
      </w:r>
      <w:r w:rsidRPr="0009495D">
        <w:rPr>
          <w:rFonts w:hint="cs"/>
          <w:sz w:val="24"/>
          <w:rtl/>
        </w:rPr>
        <w:t xml:space="preserve">רדים והגורמים הנוגעים בדבר לצורך קבלת </w:t>
      </w:r>
      <w:r w:rsidR="007A78BA">
        <w:rPr>
          <w:rFonts w:hint="cs"/>
          <w:sz w:val="24"/>
          <w:rtl/>
        </w:rPr>
        <w:t>תגובתם על נוסח זה</w:t>
      </w:r>
      <w:r w:rsidRPr="0009495D">
        <w:rPr>
          <w:rFonts w:hint="cs"/>
          <w:sz w:val="24"/>
          <w:rtl/>
        </w:rPr>
        <w:t xml:space="preserve"> לפני העברת נוסח סופי לאישור הממשלה.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775384">
        <w:rPr>
          <w:rFonts w:hint="cs"/>
          <w:sz w:val="24"/>
          <w:rtl/>
        </w:rPr>
        <w:t xml:space="preserve">כאמור, ועדת חריגים מוסמכת </w:t>
      </w:r>
      <w:r w:rsidR="007A78BA">
        <w:rPr>
          <w:rFonts w:hint="cs"/>
          <w:sz w:val="24"/>
          <w:rtl/>
        </w:rPr>
        <w:t xml:space="preserve">לקבוע אם </w:t>
      </w:r>
      <w:r w:rsidRPr="00775384">
        <w:rPr>
          <w:rFonts w:hint="cs"/>
          <w:sz w:val="24"/>
          <w:rtl/>
        </w:rPr>
        <w:t xml:space="preserve">לאשר בקשה של חוזר מחו"ל שהורו לו לשהות במלונית </w:t>
      </w:r>
      <w:r w:rsidR="007A78BA">
        <w:rPr>
          <w:rFonts w:hint="cs"/>
          <w:sz w:val="24"/>
          <w:rtl/>
        </w:rPr>
        <w:t>בדבר שהייה</w:t>
      </w:r>
      <w:r w:rsidRPr="00775384">
        <w:rPr>
          <w:rFonts w:hint="cs"/>
          <w:sz w:val="24"/>
          <w:rtl/>
        </w:rPr>
        <w:t xml:space="preserve"> במקום בידוד אחר או בתנאי בידוד לא מלאים, מטעמים בריאותיים או הומניטריים, עקב נסיבות אישיות או בנסיבות מיוחדות אחרות.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ב-</w:t>
      </w:r>
      <w:r>
        <w:rPr>
          <w:rFonts w:hint="cs"/>
          <w:sz w:val="24"/>
          <w:rtl/>
        </w:rPr>
        <w:t>28.12.20</w:t>
      </w:r>
      <w:r w:rsidRPr="00775384">
        <w:rPr>
          <w:rFonts w:hint="cs"/>
          <w:sz w:val="24"/>
          <w:rtl/>
        </w:rPr>
        <w:t xml:space="preserve"> מסר בהקשר זה עוזר השר להתגוננות לצוות הביקורת כי ועדת החריגים אישרה </w:t>
      </w:r>
      <w:r w:rsidR="00B4588B">
        <w:rPr>
          <w:sz w:val="24"/>
          <w:rtl/>
        </w:rPr>
        <w:br/>
      </w:r>
      <w:r w:rsidRPr="00775384">
        <w:rPr>
          <w:rFonts w:hint="cs"/>
          <w:sz w:val="24"/>
          <w:rtl/>
        </w:rPr>
        <w:t xml:space="preserve">לכ-60% </w:t>
      </w:r>
      <w:r w:rsidRPr="00775384">
        <w:rPr>
          <w:rFonts w:hint="cs"/>
          <w:sz w:val="24"/>
          <w:rtl/>
        </w:rPr>
        <w:t>מהנכנסים</w:t>
      </w:r>
      <w:r w:rsidRPr="00775384">
        <w:rPr>
          <w:rFonts w:hint="cs"/>
          <w:sz w:val="24"/>
          <w:rtl/>
        </w:rPr>
        <w:t xml:space="preserve"> לישראל לקיים בידוד חלופי בביתם או במקום אחר העומד לרשותם. בתגובת המדינה</w:t>
      </w:r>
      <w:r w:rsidRPr="00C814FE">
        <w:rPr>
          <w:rFonts w:hint="cs"/>
          <w:sz w:val="24"/>
          <w:rtl/>
        </w:rPr>
        <w:t xml:space="preserve"> </w:t>
      </w:r>
      <w:r w:rsidR="007A78BA">
        <w:rPr>
          <w:rFonts w:hint="cs"/>
          <w:sz w:val="24"/>
          <w:rtl/>
        </w:rPr>
        <w:t xml:space="preserve">על </w:t>
      </w:r>
      <w:r w:rsidRPr="00775384">
        <w:rPr>
          <w:rFonts w:hint="cs"/>
          <w:sz w:val="24"/>
          <w:rtl/>
        </w:rPr>
        <w:t>עתיר</w:t>
      </w:r>
      <w:r>
        <w:rPr>
          <w:rFonts w:hint="cs"/>
          <w:sz w:val="24"/>
          <w:rtl/>
        </w:rPr>
        <w:t>ות</w:t>
      </w:r>
      <w:r w:rsidRPr="00775384">
        <w:rPr>
          <w:rFonts w:hint="cs"/>
          <w:sz w:val="24"/>
          <w:rtl/>
        </w:rPr>
        <w:t xml:space="preserve"> בבג"ץ 1107/21 ו</w:t>
      </w:r>
      <w:r>
        <w:rPr>
          <w:rFonts w:hint="cs"/>
          <w:sz w:val="24"/>
          <w:rtl/>
        </w:rPr>
        <w:t>ב</w:t>
      </w:r>
      <w:r w:rsidRPr="00775384">
        <w:rPr>
          <w:rFonts w:hint="cs"/>
          <w:sz w:val="24"/>
          <w:rtl/>
        </w:rPr>
        <w:t>בג"ץ 1157/21</w:t>
      </w:r>
      <w:r>
        <w:rPr>
          <w:rFonts w:hint="cs"/>
          <w:sz w:val="24"/>
          <w:rtl/>
        </w:rPr>
        <w:t>,</w:t>
      </w:r>
      <w:r w:rsidRPr="00775384">
        <w:rPr>
          <w:rFonts w:hint="cs"/>
          <w:sz w:val="24"/>
          <w:rtl/>
        </w:rPr>
        <w:t xml:space="preserve"> </w:t>
      </w:r>
      <w:r>
        <w:rPr>
          <w:rFonts w:hint="cs"/>
          <w:rtl/>
        </w:rPr>
        <w:t>עתירות שעניינן היה ביטול הגבלת הכניסה</w:t>
      </w:r>
      <w:r w:rsidR="007A78BA">
        <w:rPr>
          <w:rFonts w:hint="cs"/>
          <w:rtl/>
        </w:rPr>
        <w:t xml:space="preserve"> לישראל</w:t>
      </w:r>
      <w:r>
        <w:rPr>
          <w:rFonts w:hint="cs"/>
          <w:rtl/>
        </w:rPr>
        <w:t xml:space="preserve"> והיציאה </w:t>
      </w:r>
      <w:r w:rsidR="007A78BA">
        <w:rPr>
          <w:rFonts w:hint="cs"/>
          <w:rtl/>
        </w:rPr>
        <w:t>ממנה</w:t>
      </w:r>
      <w:r>
        <w:rPr>
          <w:rFonts w:hint="cs"/>
          <w:rtl/>
        </w:rPr>
        <w:t xml:space="preserve"> מתוקף החוק</w:t>
      </w:r>
      <w:r>
        <w:rPr>
          <w:rFonts w:hint="cs"/>
          <w:sz w:val="24"/>
          <w:rtl/>
        </w:rPr>
        <w:t>,</w:t>
      </w:r>
      <w:r w:rsidRPr="00775384">
        <w:rPr>
          <w:rFonts w:hint="cs"/>
          <w:sz w:val="24"/>
          <w:rtl/>
        </w:rPr>
        <w:t xml:space="preserve"> ציינה פרקליטות המדינה כי</w:t>
      </w:r>
      <w:r w:rsidR="009501C9">
        <w:rPr>
          <w:rFonts w:hint="cs"/>
          <w:sz w:val="24"/>
          <w:rtl/>
        </w:rPr>
        <w:t xml:space="preserve"> בין-</w:t>
      </w:r>
      <w:r w:rsidRPr="00775384">
        <w:rPr>
          <w:rFonts w:hint="cs"/>
          <w:sz w:val="24"/>
          <w:rtl/>
        </w:rPr>
        <w:t>2.2.21 ל</w:t>
      </w:r>
      <w:r w:rsidR="007A78BA">
        <w:rPr>
          <w:rFonts w:hint="cs"/>
          <w:sz w:val="24"/>
          <w:rtl/>
        </w:rPr>
        <w:t>-</w:t>
      </w:r>
      <w:r w:rsidRPr="00775384">
        <w:rPr>
          <w:rFonts w:hint="cs"/>
          <w:sz w:val="24"/>
          <w:rtl/>
        </w:rPr>
        <w:t>13.2.21</w:t>
      </w:r>
      <w:r w:rsidR="007A78BA">
        <w:rPr>
          <w:rFonts w:hint="cs"/>
          <w:sz w:val="24"/>
          <w:rtl/>
        </w:rPr>
        <w:t>, תקופה שבמהלכה</w:t>
      </w:r>
      <w:r w:rsidRPr="00775384">
        <w:rPr>
          <w:rFonts w:hint="cs"/>
          <w:sz w:val="24"/>
          <w:rtl/>
        </w:rPr>
        <w:t xml:space="preserve"> נכנסו לישראל 3,959 נוסעים</w:t>
      </w:r>
      <w:r w:rsidR="007A78BA">
        <w:rPr>
          <w:rFonts w:hint="cs"/>
          <w:sz w:val="24"/>
          <w:rtl/>
        </w:rPr>
        <w:t>,</w:t>
      </w:r>
      <w:r w:rsidRPr="00775384">
        <w:rPr>
          <w:rFonts w:hint="cs"/>
          <w:sz w:val="24"/>
          <w:rtl/>
        </w:rPr>
        <w:t xml:space="preserve"> 897 </w:t>
      </w:r>
      <w:r w:rsidR="007A78BA">
        <w:rPr>
          <w:rFonts w:hint="cs"/>
          <w:sz w:val="24"/>
          <w:rtl/>
        </w:rPr>
        <w:t xml:space="preserve">מהם </w:t>
      </w:r>
      <w:r w:rsidRPr="00775384">
        <w:rPr>
          <w:rFonts w:hint="cs"/>
          <w:sz w:val="24"/>
          <w:rtl/>
        </w:rPr>
        <w:t xml:space="preserve">היו מחוסנים או מחלימים ולכן לא חויבו בבידוד, ומהנותרים (3,062 נוסעים) 1,971 </w:t>
      </w:r>
      <w:r w:rsidRPr="00775384" w:rsidR="007A78BA">
        <w:rPr>
          <w:rFonts w:hint="cs"/>
          <w:sz w:val="24"/>
          <w:rtl/>
        </w:rPr>
        <w:t>(</w:t>
      </w:r>
      <w:r w:rsidR="005120FD">
        <w:rPr>
          <w:rFonts w:hint="cs"/>
          <w:sz w:val="24"/>
          <w:rtl/>
        </w:rPr>
        <w:t>כ-</w:t>
      </w:r>
      <w:r w:rsidRPr="00775384" w:rsidR="007A78BA">
        <w:rPr>
          <w:rFonts w:hint="cs"/>
          <w:sz w:val="24"/>
          <w:rtl/>
        </w:rPr>
        <w:t xml:space="preserve">64%) </w:t>
      </w:r>
      <w:r w:rsidRPr="00775384">
        <w:rPr>
          <w:rFonts w:hint="cs"/>
          <w:sz w:val="24"/>
          <w:rtl/>
        </w:rPr>
        <w:t xml:space="preserve">נשלחו לבידוד ביתי ורק 1,091 </w:t>
      </w:r>
      <w:r w:rsidRPr="00775384" w:rsidR="007A78BA">
        <w:rPr>
          <w:rFonts w:hint="cs"/>
          <w:sz w:val="24"/>
          <w:rtl/>
        </w:rPr>
        <w:t>(</w:t>
      </w:r>
      <w:r w:rsidR="005120FD">
        <w:rPr>
          <w:rFonts w:hint="cs"/>
          <w:sz w:val="24"/>
          <w:rtl/>
        </w:rPr>
        <w:t>כ-</w:t>
      </w:r>
      <w:r w:rsidRPr="00775384" w:rsidR="007A78BA">
        <w:rPr>
          <w:rFonts w:hint="cs"/>
          <w:sz w:val="24"/>
          <w:rtl/>
        </w:rPr>
        <w:t xml:space="preserve">36%) </w:t>
      </w:r>
      <w:r w:rsidRPr="00775384">
        <w:rPr>
          <w:rFonts w:hint="cs"/>
          <w:sz w:val="24"/>
          <w:rtl/>
        </w:rPr>
        <w:t>מבין חבי הבידוד הגיעו לבידוד במלוניות.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07DFE" w:rsidP="006B7730">
      <w:pPr>
        <w:spacing w:line="269" w:lineRule="auto"/>
        <w:rPr>
          <w:sz w:val="24"/>
          <w:rtl/>
        </w:rPr>
      </w:pPr>
      <w:r w:rsidRPr="006163D1">
        <w:rPr>
          <w:rFonts w:hint="cs"/>
          <w:sz w:val="24"/>
          <w:rtl/>
        </w:rPr>
        <w:t>משרד</w:t>
      </w:r>
      <w:r w:rsidRPr="006163D1">
        <w:rPr>
          <w:sz w:val="24"/>
          <w:rtl/>
        </w:rPr>
        <w:t xml:space="preserve"> מבקר המדינה בדק את </w:t>
      </w:r>
      <w:r w:rsidRPr="006163D1">
        <w:rPr>
          <w:rFonts w:hint="cs"/>
          <w:sz w:val="24"/>
          <w:rtl/>
        </w:rPr>
        <w:t>מספר</w:t>
      </w:r>
      <w:r w:rsidRPr="006163D1">
        <w:rPr>
          <w:sz w:val="24"/>
          <w:rtl/>
        </w:rPr>
        <w:t xml:space="preserve"> </w:t>
      </w:r>
      <w:r w:rsidRPr="006163D1">
        <w:rPr>
          <w:rFonts w:hint="cs"/>
          <w:sz w:val="24"/>
          <w:rtl/>
        </w:rPr>
        <w:t>הנכנסים</w:t>
      </w:r>
      <w:r w:rsidRPr="006163D1">
        <w:rPr>
          <w:sz w:val="24"/>
          <w:rtl/>
        </w:rPr>
        <w:t xml:space="preserve"> </w:t>
      </w:r>
      <w:r w:rsidRPr="006163D1">
        <w:rPr>
          <w:rFonts w:hint="cs"/>
          <w:sz w:val="24"/>
          <w:rtl/>
        </w:rPr>
        <w:t>לישראל</w:t>
      </w:r>
      <w:r>
        <w:rPr>
          <w:rStyle w:val="FootnoteReference1"/>
          <w:sz w:val="24"/>
          <w:rtl/>
        </w:rPr>
        <w:footnoteReference w:id="150"/>
      </w:r>
      <w:r w:rsidRPr="006163D1">
        <w:rPr>
          <w:sz w:val="24"/>
          <w:rtl/>
        </w:rPr>
        <w:t xml:space="preserve"> </w:t>
      </w:r>
      <w:r w:rsidRPr="006163D1">
        <w:rPr>
          <w:rFonts w:hint="cs"/>
          <w:sz w:val="24"/>
          <w:rtl/>
        </w:rPr>
        <w:t>מנתב</w:t>
      </w:r>
      <w:r w:rsidRPr="006163D1">
        <w:rPr>
          <w:sz w:val="24"/>
          <w:rtl/>
        </w:rPr>
        <w:t>"ג שהופנו לבידוד</w:t>
      </w:r>
      <w:r w:rsidRPr="006163D1">
        <w:rPr>
          <w:rFonts w:hint="cs"/>
          <w:sz w:val="24"/>
          <w:rtl/>
        </w:rPr>
        <w:t xml:space="preserve"> ביתי</w:t>
      </w:r>
      <w:r>
        <w:rPr>
          <w:rFonts w:hint="cs"/>
          <w:sz w:val="24"/>
          <w:rtl/>
        </w:rPr>
        <w:t xml:space="preserve"> </w:t>
      </w:r>
      <w:r w:rsidR="007A78BA">
        <w:rPr>
          <w:rFonts w:hint="cs"/>
          <w:sz w:val="24"/>
          <w:rtl/>
        </w:rPr>
        <w:t>מכלל</w:t>
      </w:r>
      <w:r>
        <w:rPr>
          <w:rFonts w:hint="cs"/>
          <w:sz w:val="24"/>
          <w:rtl/>
        </w:rPr>
        <w:t xml:space="preserve"> הנכנסים לישראל בחודשים אפריל 2020 - פברואר 2021 ומצא כי כ-96% </w:t>
      </w:r>
      <w:r w:rsidR="00A26F72">
        <w:rPr>
          <w:rFonts w:hint="cs"/>
          <w:sz w:val="24"/>
          <w:rtl/>
        </w:rPr>
        <w:t>מכלל</w:t>
      </w:r>
      <w:r>
        <w:rPr>
          <w:rFonts w:hint="cs"/>
          <w:sz w:val="24"/>
          <w:rtl/>
        </w:rPr>
        <w:t xml:space="preserve"> הנכנסים לישראל בתקופה זו הופנו לבידוד ביתי לאחר כניסתם </w:t>
      </w:r>
      <w:r w:rsidR="00A26F72">
        <w:rPr>
          <w:rFonts w:hint="cs"/>
          <w:sz w:val="24"/>
          <w:rtl/>
        </w:rPr>
        <w:t>ארצה</w:t>
      </w:r>
      <w:r>
        <w:rPr>
          <w:rFonts w:hint="cs"/>
          <w:sz w:val="24"/>
          <w:rtl/>
        </w:rPr>
        <w:t xml:space="preserve">, כמתואר בלוח </w:t>
      </w:r>
      <w:r w:rsidR="00A26F72">
        <w:rPr>
          <w:rFonts w:hint="cs"/>
          <w:sz w:val="24"/>
          <w:rtl/>
        </w:rPr>
        <w:t>שלהלן</w:t>
      </w:r>
      <w:r>
        <w:rPr>
          <w:rFonts w:hint="cs"/>
          <w:sz w:val="24"/>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07125" w:rsidP="006B7730">
      <w:pPr>
        <w:spacing w:line="269" w:lineRule="auto"/>
        <w:jc w:val="center"/>
        <w:rPr>
          <w:b/>
          <w:bCs/>
          <w:sz w:val="24"/>
          <w:rtl/>
        </w:rPr>
      </w:pPr>
      <w:r w:rsidRPr="00DC62DF">
        <w:rPr>
          <w:rFonts w:hint="cs"/>
          <w:b/>
          <w:bCs/>
          <w:sz w:val="24"/>
          <w:rtl/>
        </w:rPr>
        <w:t>לוח</w:t>
      </w:r>
      <w:r w:rsidRPr="00DC62DF">
        <w:rPr>
          <w:b/>
          <w:bCs/>
          <w:sz w:val="24"/>
          <w:rtl/>
        </w:rPr>
        <w:t xml:space="preserve"> 8</w:t>
      </w:r>
      <w:r w:rsidRPr="00DC62DF" w:rsidR="00A26F72">
        <w:rPr>
          <w:b/>
          <w:bCs/>
          <w:sz w:val="24"/>
          <w:rtl/>
        </w:rPr>
        <w:t>:</w:t>
      </w:r>
      <w:r w:rsidRPr="00DC62DF">
        <w:rPr>
          <w:b/>
          <w:bCs/>
          <w:sz w:val="24"/>
          <w:rtl/>
        </w:rPr>
        <w:t xml:space="preserve"> </w:t>
      </w:r>
      <w:r w:rsidR="00A26F72">
        <w:rPr>
          <w:rFonts w:hint="cs"/>
          <w:b/>
          <w:bCs/>
          <w:sz w:val="24"/>
          <w:rtl/>
        </w:rPr>
        <w:t>שיעור</w:t>
      </w:r>
      <w:r w:rsidRPr="00DC62DF" w:rsidR="00A26F72">
        <w:rPr>
          <w:b/>
          <w:bCs/>
          <w:sz w:val="24"/>
          <w:rtl/>
        </w:rPr>
        <w:t xml:space="preserve"> </w:t>
      </w:r>
      <w:r w:rsidRPr="00DC62DF">
        <w:rPr>
          <w:rFonts w:hint="cs"/>
          <w:b/>
          <w:bCs/>
          <w:sz w:val="24"/>
          <w:rtl/>
        </w:rPr>
        <w:t>הנוסעים</w:t>
      </w:r>
      <w:r w:rsidRPr="00DC62DF">
        <w:rPr>
          <w:b/>
          <w:bCs/>
          <w:sz w:val="24"/>
          <w:rtl/>
        </w:rPr>
        <w:t xml:space="preserve"> שהופנו לבידוד ביתי </w:t>
      </w:r>
      <w:r w:rsidR="00A26F72">
        <w:rPr>
          <w:rFonts w:hint="cs"/>
          <w:b/>
          <w:bCs/>
          <w:sz w:val="24"/>
          <w:rtl/>
        </w:rPr>
        <w:t>מכלל</w:t>
      </w:r>
      <w:r w:rsidRPr="00DC62DF" w:rsidR="00A26F72">
        <w:rPr>
          <w:b/>
          <w:bCs/>
          <w:sz w:val="24"/>
          <w:rtl/>
        </w:rPr>
        <w:t xml:space="preserve"> </w:t>
      </w:r>
      <w:r w:rsidRPr="00DC62DF">
        <w:rPr>
          <w:rFonts w:hint="cs"/>
          <w:b/>
          <w:bCs/>
          <w:sz w:val="24"/>
          <w:rtl/>
        </w:rPr>
        <w:t>הנכנסים</w:t>
      </w:r>
      <w:r w:rsidRPr="00DC62DF">
        <w:rPr>
          <w:b/>
          <w:bCs/>
          <w:sz w:val="24"/>
          <w:rtl/>
        </w:rPr>
        <w:t xml:space="preserve"> </w:t>
      </w:r>
      <w:r w:rsidRPr="00DC62DF">
        <w:rPr>
          <w:rFonts w:hint="cs"/>
          <w:b/>
          <w:bCs/>
          <w:sz w:val="24"/>
          <w:rtl/>
        </w:rPr>
        <w:t>בנתב</w:t>
      </w:r>
      <w:r w:rsidRPr="00DC62DF">
        <w:rPr>
          <w:b/>
          <w:bCs/>
          <w:sz w:val="24"/>
          <w:rtl/>
        </w:rPr>
        <w:t>"ג</w:t>
      </w:r>
      <w:r>
        <w:rPr>
          <w:rFonts w:hint="cs"/>
          <w:b/>
          <w:bCs/>
          <w:sz w:val="24"/>
          <w:rtl/>
        </w:rPr>
        <w:t>,</w:t>
      </w:r>
      <w:r w:rsidR="00A26F72">
        <w:rPr>
          <w:rFonts w:hint="cs"/>
          <w:b/>
          <w:bCs/>
          <w:sz w:val="24"/>
          <w:rtl/>
        </w:rPr>
        <w:t xml:space="preserve"> </w:t>
      </w:r>
    </w:p>
    <w:p w:rsidR="002502D1" w:rsidRPr="00DC62DF" w:rsidP="006B7730">
      <w:pPr>
        <w:spacing w:line="269" w:lineRule="auto"/>
        <w:jc w:val="center"/>
        <w:rPr>
          <w:b/>
          <w:bCs/>
          <w:sz w:val="24"/>
          <w:rtl/>
        </w:rPr>
      </w:pPr>
      <w:r>
        <w:rPr>
          <w:rFonts w:hint="cs"/>
          <w:b/>
          <w:bCs/>
          <w:sz w:val="24"/>
          <w:rtl/>
        </w:rPr>
        <w:t>אפריל 2020 - פברואר 2021</w:t>
      </w:r>
    </w:p>
    <w:tbl>
      <w:tblPr>
        <w:tblStyle w:val="TableGrid"/>
        <w:bidiVisual/>
        <w:tblW w:w="0" w:type="auto"/>
        <w:tblLook w:val="04A0"/>
      </w:tblPr>
      <w:tblGrid>
        <w:gridCol w:w="2052"/>
        <w:gridCol w:w="2053"/>
        <w:gridCol w:w="2053"/>
        <w:gridCol w:w="2053"/>
      </w:tblGrid>
      <w:tr w:rsidTr="003C3EBD">
        <w:tblPrEx>
          <w:tblW w:w="0" w:type="auto"/>
          <w:tblLook w:val="04A0"/>
        </w:tblPrEx>
        <w:tc>
          <w:tcPr>
            <w:tcW w:w="2052" w:type="dxa"/>
            <w:shd w:val="clear" w:color="auto" w:fill="D9D9D9" w:themeFill="background1" w:themeFillShade="D9"/>
          </w:tcPr>
          <w:p w:rsidR="002502D1" w:rsidRPr="00A805BB" w:rsidP="006B7730">
            <w:pPr>
              <w:spacing w:line="269" w:lineRule="auto"/>
              <w:rPr>
                <w:sz w:val="22"/>
                <w:szCs w:val="22"/>
                <w:rtl/>
              </w:rPr>
            </w:pPr>
            <w:r w:rsidRPr="00A805BB">
              <w:rPr>
                <w:rFonts w:hint="cs"/>
                <w:sz w:val="22"/>
                <w:szCs w:val="22"/>
                <w:rtl/>
              </w:rPr>
              <w:t>ה</w:t>
            </w:r>
            <w:r w:rsidRPr="00A805BB">
              <w:rPr>
                <w:rFonts w:hint="cs"/>
                <w:sz w:val="22"/>
                <w:szCs w:val="22"/>
                <w:rtl/>
              </w:rPr>
              <w:t>חודש</w:t>
            </w:r>
          </w:p>
        </w:tc>
        <w:tc>
          <w:tcPr>
            <w:tcW w:w="2053" w:type="dxa"/>
            <w:shd w:val="clear" w:color="auto" w:fill="D9D9D9" w:themeFill="background1" w:themeFillShade="D9"/>
          </w:tcPr>
          <w:p w:rsidR="002502D1" w:rsidRPr="00A805BB" w:rsidP="006B7730">
            <w:pPr>
              <w:spacing w:line="269" w:lineRule="auto"/>
              <w:rPr>
                <w:sz w:val="22"/>
                <w:szCs w:val="22"/>
                <w:rtl/>
              </w:rPr>
            </w:pPr>
            <w:r w:rsidRPr="00A805BB">
              <w:rPr>
                <w:rFonts w:hint="cs"/>
                <w:sz w:val="22"/>
                <w:szCs w:val="22"/>
                <w:rtl/>
              </w:rPr>
              <w:t xml:space="preserve">מספר </w:t>
            </w:r>
            <w:r w:rsidRPr="00A805BB" w:rsidR="00A26F72">
              <w:rPr>
                <w:rFonts w:hint="cs"/>
                <w:sz w:val="22"/>
                <w:szCs w:val="22"/>
                <w:rtl/>
              </w:rPr>
              <w:t>ה</w:t>
            </w:r>
            <w:r w:rsidRPr="00A805BB">
              <w:rPr>
                <w:rFonts w:hint="cs"/>
                <w:sz w:val="22"/>
                <w:szCs w:val="22"/>
                <w:rtl/>
              </w:rPr>
              <w:t xml:space="preserve">נוסעים </w:t>
            </w:r>
            <w:r w:rsidRPr="00A805BB" w:rsidR="00A26F72">
              <w:rPr>
                <w:rFonts w:hint="cs"/>
                <w:sz w:val="22"/>
                <w:szCs w:val="22"/>
                <w:rtl/>
              </w:rPr>
              <w:t>ה</w:t>
            </w:r>
            <w:r w:rsidRPr="00A805BB">
              <w:rPr>
                <w:rFonts w:hint="cs"/>
                <w:sz w:val="22"/>
                <w:szCs w:val="22"/>
                <w:rtl/>
              </w:rPr>
              <w:t>נכנסים בנתב"ג</w:t>
            </w:r>
          </w:p>
        </w:tc>
        <w:tc>
          <w:tcPr>
            <w:tcW w:w="2053" w:type="dxa"/>
            <w:shd w:val="clear" w:color="auto" w:fill="D9D9D9" w:themeFill="background1" w:themeFillShade="D9"/>
          </w:tcPr>
          <w:p w:rsidR="002502D1" w:rsidRPr="00A805BB" w:rsidP="006B7730">
            <w:pPr>
              <w:spacing w:line="269" w:lineRule="auto"/>
              <w:rPr>
                <w:sz w:val="22"/>
                <w:szCs w:val="22"/>
                <w:rtl/>
              </w:rPr>
            </w:pPr>
            <w:r w:rsidRPr="00A805BB">
              <w:rPr>
                <w:rFonts w:hint="cs"/>
                <w:sz w:val="22"/>
                <w:szCs w:val="22"/>
                <w:rtl/>
              </w:rPr>
              <w:t>כלל</w:t>
            </w:r>
            <w:r w:rsidRPr="00A805BB">
              <w:rPr>
                <w:rFonts w:hint="cs"/>
                <w:sz w:val="22"/>
                <w:szCs w:val="22"/>
                <w:rtl/>
              </w:rPr>
              <w:t xml:space="preserve"> הנוסעים שהופנו לבידוד ביתי</w:t>
            </w:r>
          </w:p>
        </w:tc>
        <w:tc>
          <w:tcPr>
            <w:tcW w:w="2053" w:type="dxa"/>
            <w:shd w:val="clear" w:color="auto" w:fill="D9D9D9" w:themeFill="background1" w:themeFillShade="D9"/>
          </w:tcPr>
          <w:p w:rsidR="002502D1" w:rsidRPr="00A805BB" w:rsidP="006B7730">
            <w:pPr>
              <w:spacing w:line="269" w:lineRule="auto"/>
              <w:rPr>
                <w:sz w:val="22"/>
                <w:szCs w:val="22"/>
                <w:rtl/>
              </w:rPr>
            </w:pPr>
            <w:r w:rsidRPr="00A805BB">
              <w:rPr>
                <w:rFonts w:hint="cs"/>
                <w:sz w:val="22"/>
                <w:szCs w:val="22"/>
                <w:rtl/>
              </w:rPr>
              <w:t xml:space="preserve">שיעור </w:t>
            </w:r>
            <w:r w:rsidRPr="00A805BB">
              <w:rPr>
                <w:rFonts w:hint="cs"/>
                <w:sz w:val="22"/>
                <w:szCs w:val="22"/>
                <w:rtl/>
              </w:rPr>
              <w:t>הנוסעים שהופנו לבידוד ביתי</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אפריל 2020</w:t>
            </w:r>
          </w:p>
        </w:tc>
        <w:tc>
          <w:tcPr>
            <w:tcW w:w="2053" w:type="dxa"/>
          </w:tcPr>
          <w:p w:rsidR="002502D1" w:rsidRPr="00A805BB" w:rsidP="006B7730">
            <w:pPr>
              <w:spacing w:line="269" w:lineRule="auto"/>
              <w:rPr>
                <w:sz w:val="22"/>
                <w:szCs w:val="22"/>
                <w:rtl/>
              </w:rPr>
            </w:pPr>
            <w:r w:rsidRPr="00A805BB">
              <w:rPr>
                <w:rFonts w:hint="cs"/>
                <w:sz w:val="22"/>
                <w:szCs w:val="22"/>
                <w:rtl/>
              </w:rPr>
              <w:t>5,061</w:t>
            </w:r>
          </w:p>
        </w:tc>
        <w:tc>
          <w:tcPr>
            <w:tcW w:w="2053" w:type="dxa"/>
          </w:tcPr>
          <w:p w:rsidR="002502D1" w:rsidRPr="00A805BB" w:rsidP="006B7730">
            <w:pPr>
              <w:spacing w:line="269" w:lineRule="auto"/>
              <w:rPr>
                <w:sz w:val="22"/>
                <w:szCs w:val="22"/>
                <w:rtl/>
              </w:rPr>
            </w:pPr>
            <w:r w:rsidRPr="00A805BB">
              <w:rPr>
                <w:rFonts w:hint="cs"/>
                <w:sz w:val="22"/>
                <w:szCs w:val="22"/>
                <w:rtl/>
              </w:rPr>
              <w:t>2,445</w:t>
            </w:r>
          </w:p>
        </w:tc>
        <w:tc>
          <w:tcPr>
            <w:tcW w:w="2053" w:type="dxa"/>
          </w:tcPr>
          <w:p w:rsidR="002502D1" w:rsidRPr="00A805BB" w:rsidP="006B7730">
            <w:pPr>
              <w:spacing w:line="269" w:lineRule="auto"/>
              <w:rPr>
                <w:sz w:val="22"/>
                <w:szCs w:val="22"/>
                <w:rtl/>
              </w:rPr>
            </w:pPr>
            <w:r w:rsidRPr="00A805BB">
              <w:rPr>
                <w:rFonts w:hint="cs"/>
                <w:sz w:val="22"/>
                <w:szCs w:val="22"/>
                <w:rtl/>
              </w:rPr>
              <w:t>48.3%</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מאי 2020</w:t>
            </w:r>
          </w:p>
        </w:tc>
        <w:tc>
          <w:tcPr>
            <w:tcW w:w="2053" w:type="dxa"/>
          </w:tcPr>
          <w:p w:rsidR="002502D1" w:rsidRPr="00A805BB" w:rsidP="006B7730">
            <w:pPr>
              <w:spacing w:line="269" w:lineRule="auto"/>
              <w:rPr>
                <w:sz w:val="22"/>
                <w:szCs w:val="22"/>
                <w:rtl/>
              </w:rPr>
            </w:pPr>
            <w:r w:rsidRPr="00A805BB">
              <w:rPr>
                <w:rFonts w:hint="cs"/>
                <w:sz w:val="22"/>
                <w:szCs w:val="22"/>
                <w:rtl/>
              </w:rPr>
              <w:t>9,667</w:t>
            </w:r>
          </w:p>
        </w:tc>
        <w:tc>
          <w:tcPr>
            <w:tcW w:w="2053" w:type="dxa"/>
          </w:tcPr>
          <w:p w:rsidR="002502D1" w:rsidRPr="00A805BB" w:rsidP="006B7730">
            <w:pPr>
              <w:spacing w:line="269" w:lineRule="auto"/>
              <w:rPr>
                <w:sz w:val="22"/>
                <w:szCs w:val="22"/>
                <w:rtl/>
              </w:rPr>
            </w:pPr>
            <w:r w:rsidRPr="00A805BB">
              <w:rPr>
                <w:rFonts w:hint="cs"/>
                <w:sz w:val="22"/>
                <w:szCs w:val="22"/>
                <w:rtl/>
              </w:rPr>
              <w:t>7,345</w:t>
            </w:r>
          </w:p>
        </w:tc>
        <w:tc>
          <w:tcPr>
            <w:tcW w:w="2053" w:type="dxa"/>
          </w:tcPr>
          <w:p w:rsidR="002502D1" w:rsidRPr="00A805BB" w:rsidP="006B7730">
            <w:pPr>
              <w:spacing w:line="269" w:lineRule="auto"/>
              <w:rPr>
                <w:sz w:val="22"/>
                <w:szCs w:val="22"/>
                <w:rtl/>
              </w:rPr>
            </w:pPr>
            <w:r w:rsidRPr="00A805BB">
              <w:rPr>
                <w:rFonts w:hint="cs"/>
                <w:sz w:val="22"/>
                <w:szCs w:val="22"/>
                <w:rtl/>
              </w:rPr>
              <w:t>76</w:t>
            </w:r>
            <w:r w:rsidRPr="00A805BB" w:rsidR="005120FD">
              <w:rPr>
                <w:rFonts w:hint="cs"/>
                <w:sz w:val="22"/>
                <w:szCs w:val="22"/>
                <w:rtl/>
              </w:rPr>
              <w:t>.0</w:t>
            </w:r>
            <w:r w:rsidRPr="00A805BB">
              <w:rPr>
                <w:rFonts w:hint="cs"/>
                <w:sz w:val="22"/>
                <w:szCs w:val="22"/>
                <w:rtl/>
              </w:rPr>
              <w:t>%</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יוני 2020</w:t>
            </w:r>
          </w:p>
        </w:tc>
        <w:tc>
          <w:tcPr>
            <w:tcW w:w="2053" w:type="dxa"/>
          </w:tcPr>
          <w:p w:rsidR="002502D1" w:rsidRPr="00A805BB" w:rsidP="006B7730">
            <w:pPr>
              <w:spacing w:line="269" w:lineRule="auto"/>
              <w:rPr>
                <w:sz w:val="22"/>
                <w:szCs w:val="22"/>
                <w:rtl/>
              </w:rPr>
            </w:pPr>
            <w:r w:rsidRPr="00A805BB">
              <w:rPr>
                <w:rFonts w:hint="cs"/>
                <w:sz w:val="22"/>
                <w:szCs w:val="22"/>
                <w:rtl/>
              </w:rPr>
              <w:t>19,839</w:t>
            </w:r>
          </w:p>
        </w:tc>
        <w:tc>
          <w:tcPr>
            <w:tcW w:w="2053" w:type="dxa"/>
          </w:tcPr>
          <w:p w:rsidR="002502D1" w:rsidRPr="00A805BB" w:rsidP="006B7730">
            <w:pPr>
              <w:spacing w:line="269" w:lineRule="auto"/>
              <w:rPr>
                <w:sz w:val="22"/>
                <w:szCs w:val="22"/>
                <w:rtl/>
              </w:rPr>
            </w:pPr>
            <w:r w:rsidRPr="00A805BB">
              <w:rPr>
                <w:rFonts w:hint="cs"/>
                <w:sz w:val="22"/>
                <w:szCs w:val="22"/>
                <w:rtl/>
              </w:rPr>
              <w:t>18,014</w:t>
            </w:r>
          </w:p>
        </w:tc>
        <w:tc>
          <w:tcPr>
            <w:tcW w:w="2053" w:type="dxa"/>
          </w:tcPr>
          <w:p w:rsidR="002502D1" w:rsidRPr="00A805BB" w:rsidP="006B7730">
            <w:pPr>
              <w:spacing w:line="269" w:lineRule="auto"/>
              <w:rPr>
                <w:sz w:val="22"/>
                <w:szCs w:val="22"/>
                <w:rtl/>
              </w:rPr>
            </w:pPr>
            <w:r w:rsidRPr="00A805BB">
              <w:rPr>
                <w:rFonts w:hint="cs"/>
                <w:sz w:val="22"/>
                <w:szCs w:val="22"/>
                <w:rtl/>
              </w:rPr>
              <w:t>90.8%</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יולי 2020</w:t>
            </w:r>
          </w:p>
        </w:tc>
        <w:tc>
          <w:tcPr>
            <w:tcW w:w="2053" w:type="dxa"/>
          </w:tcPr>
          <w:p w:rsidR="002502D1" w:rsidRPr="00A805BB" w:rsidP="006B7730">
            <w:pPr>
              <w:spacing w:line="269" w:lineRule="auto"/>
              <w:rPr>
                <w:sz w:val="22"/>
                <w:szCs w:val="22"/>
                <w:rtl/>
              </w:rPr>
            </w:pPr>
            <w:r w:rsidRPr="00A805BB">
              <w:rPr>
                <w:rFonts w:hint="cs"/>
                <w:sz w:val="22"/>
                <w:szCs w:val="22"/>
                <w:rtl/>
              </w:rPr>
              <w:t>24,936</w:t>
            </w:r>
          </w:p>
        </w:tc>
        <w:tc>
          <w:tcPr>
            <w:tcW w:w="2053" w:type="dxa"/>
          </w:tcPr>
          <w:p w:rsidR="002502D1" w:rsidRPr="00A805BB" w:rsidP="006B7730">
            <w:pPr>
              <w:spacing w:line="269" w:lineRule="auto"/>
              <w:rPr>
                <w:sz w:val="22"/>
                <w:szCs w:val="22"/>
                <w:rtl/>
              </w:rPr>
            </w:pPr>
            <w:r w:rsidRPr="00A805BB">
              <w:rPr>
                <w:rFonts w:hint="cs"/>
                <w:sz w:val="22"/>
                <w:szCs w:val="22"/>
                <w:rtl/>
              </w:rPr>
              <w:t>23,315</w:t>
            </w:r>
          </w:p>
        </w:tc>
        <w:tc>
          <w:tcPr>
            <w:tcW w:w="2053" w:type="dxa"/>
          </w:tcPr>
          <w:p w:rsidR="002502D1" w:rsidRPr="00A805BB" w:rsidP="006B7730">
            <w:pPr>
              <w:spacing w:line="269" w:lineRule="auto"/>
              <w:rPr>
                <w:sz w:val="22"/>
                <w:szCs w:val="22"/>
                <w:rtl/>
              </w:rPr>
            </w:pPr>
            <w:r w:rsidRPr="00A805BB">
              <w:rPr>
                <w:rFonts w:hint="cs"/>
                <w:sz w:val="22"/>
                <w:szCs w:val="22"/>
                <w:rtl/>
              </w:rPr>
              <w:t>93.5%</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אוגוסט 2020</w:t>
            </w:r>
          </w:p>
        </w:tc>
        <w:tc>
          <w:tcPr>
            <w:tcW w:w="2053" w:type="dxa"/>
          </w:tcPr>
          <w:p w:rsidR="002502D1" w:rsidRPr="00A805BB" w:rsidP="006B7730">
            <w:pPr>
              <w:spacing w:line="269" w:lineRule="auto"/>
              <w:rPr>
                <w:sz w:val="22"/>
                <w:szCs w:val="22"/>
                <w:rtl/>
              </w:rPr>
            </w:pPr>
            <w:r w:rsidRPr="00A805BB">
              <w:rPr>
                <w:rFonts w:hint="cs"/>
                <w:sz w:val="22"/>
                <w:szCs w:val="22"/>
                <w:rtl/>
              </w:rPr>
              <w:t>60,628</w:t>
            </w:r>
          </w:p>
        </w:tc>
        <w:tc>
          <w:tcPr>
            <w:tcW w:w="2053" w:type="dxa"/>
          </w:tcPr>
          <w:p w:rsidR="002502D1" w:rsidRPr="00A805BB" w:rsidP="006B7730">
            <w:pPr>
              <w:spacing w:line="269" w:lineRule="auto"/>
              <w:rPr>
                <w:sz w:val="22"/>
                <w:szCs w:val="22"/>
                <w:rtl/>
              </w:rPr>
            </w:pPr>
            <w:r w:rsidRPr="00A805BB">
              <w:rPr>
                <w:rFonts w:hint="cs"/>
                <w:sz w:val="22"/>
                <w:szCs w:val="22"/>
                <w:rtl/>
              </w:rPr>
              <w:t>58,318</w:t>
            </w:r>
          </w:p>
        </w:tc>
        <w:tc>
          <w:tcPr>
            <w:tcW w:w="2053" w:type="dxa"/>
          </w:tcPr>
          <w:p w:rsidR="002502D1" w:rsidRPr="00A805BB" w:rsidP="006B7730">
            <w:pPr>
              <w:spacing w:line="269" w:lineRule="auto"/>
              <w:rPr>
                <w:sz w:val="22"/>
                <w:szCs w:val="22"/>
                <w:rtl/>
              </w:rPr>
            </w:pPr>
            <w:r w:rsidRPr="00A805BB">
              <w:rPr>
                <w:rFonts w:hint="cs"/>
                <w:sz w:val="22"/>
                <w:szCs w:val="22"/>
                <w:rtl/>
              </w:rPr>
              <w:t>96.2%</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ספטמבר 2020</w:t>
            </w:r>
          </w:p>
        </w:tc>
        <w:tc>
          <w:tcPr>
            <w:tcW w:w="2053" w:type="dxa"/>
          </w:tcPr>
          <w:p w:rsidR="002502D1" w:rsidRPr="00A805BB" w:rsidP="006B7730">
            <w:pPr>
              <w:spacing w:line="269" w:lineRule="auto"/>
              <w:rPr>
                <w:sz w:val="22"/>
                <w:szCs w:val="22"/>
                <w:rtl/>
              </w:rPr>
            </w:pPr>
            <w:r w:rsidRPr="00A805BB">
              <w:rPr>
                <w:rFonts w:hint="cs"/>
                <w:sz w:val="22"/>
                <w:szCs w:val="22"/>
                <w:rtl/>
              </w:rPr>
              <w:t>70,354</w:t>
            </w:r>
          </w:p>
        </w:tc>
        <w:tc>
          <w:tcPr>
            <w:tcW w:w="2053" w:type="dxa"/>
          </w:tcPr>
          <w:p w:rsidR="002502D1" w:rsidRPr="00A805BB" w:rsidP="006B7730">
            <w:pPr>
              <w:spacing w:line="269" w:lineRule="auto"/>
              <w:rPr>
                <w:sz w:val="22"/>
                <w:szCs w:val="22"/>
                <w:rtl/>
              </w:rPr>
            </w:pPr>
            <w:r w:rsidRPr="00A805BB">
              <w:rPr>
                <w:rFonts w:hint="cs"/>
                <w:sz w:val="22"/>
                <w:szCs w:val="22"/>
                <w:rtl/>
              </w:rPr>
              <w:t>69,757</w:t>
            </w:r>
          </w:p>
        </w:tc>
        <w:tc>
          <w:tcPr>
            <w:tcW w:w="2053" w:type="dxa"/>
          </w:tcPr>
          <w:p w:rsidR="002502D1" w:rsidRPr="00A805BB" w:rsidP="006B7730">
            <w:pPr>
              <w:spacing w:line="269" w:lineRule="auto"/>
              <w:rPr>
                <w:sz w:val="22"/>
                <w:szCs w:val="22"/>
                <w:rtl/>
              </w:rPr>
            </w:pPr>
            <w:r w:rsidRPr="00A805BB">
              <w:rPr>
                <w:rFonts w:hint="cs"/>
                <w:sz w:val="22"/>
                <w:szCs w:val="22"/>
                <w:rtl/>
              </w:rPr>
              <w:t>99.2%</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אוקטובר 2020</w:t>
            </w:r>
          </w:p>
        </w:tc>
        <w:tc>
          <w:tcPr>
            <w:tcW w:w="2053" w:type="dxa"/>
          </w:tcPr>
          <w:p w:rsidR="002502D1" w:rsidRPr="00A805BB" w:rsidP="006B7730">
            <w:pPr>
              <w:spacing w:line="269" w:lineRule="auto"/>
              <w:rPr>
                <w:sz w:val="22"/>
                <w:szCs w:val="22"/>
                <w:rtl/>
              </w:rPr>
            </w:pPr>
            <w:r w:rsidRPr="00A805BB">
              <w:rPr>
                <w:rFonts w:hint="cs"/>
                <w:sz w:val="22"/>
                <w:szCs w:val="22"/>
                <w:rtl/>
              </w:rPr>
              <w:t>119,453</w:t>
            </w:r>
          </w:p>
        </w:tc>
        <w:tc>
          <w:tcPr>
            <w:tcW w:w="2053" w:type="dxa"/>
          </w:tcPr>
          <w:p w:rsidR="002502D1" w:rsidRPr="00A805BB" w:rsidP="006B7730">
            <w:pPr>
              <w:spacing w:line="269" w:lineRule="auto"/>
              <w:rPr>
                <w:sz w:val="22"/>
                <w:szCs w:val="22"/>
                <w:rtl/>
              </w:rPr>
            </w:pPr>
            <w:r w:rsidRPr="00A805BB">
              <w:rPr>
                <w:rFonts w:hint="cs"/>
                <w:sz w:val="22"/>
                <w:szCs w:val="22"/>
                <w:rtl/>
              </w:rPr>
              <w:t>118,409</w:t>
            </w:r>
          </w:p>
        </w:tc>
        <w:tc>
          <w:tcPr>
            <w:tcW w:w="2053" w:type="dxa"/>
          </w:tcPr>
          <w:p w:rsidR="002502D1" w:rsidRPr="00A805BB" w:rsidP="006B7730">
            <w:pPr>
              <w:spacing w:line="269" w:lineRule="auto"/>
              <w:rPr>
                <w:sz w:val="22"/>
                <w:szCs w:val="22"/>
                <w:rtl/>
              </w:rPr>
            </w:pPr>
            <w:r w:rsidRPr="00A805BB">
              <w:rPr>
                <w:rFonts w:hint="cs"/>
                <w:sz w:val="22"/>
                <w:szCs w:val="22"/>
                <w:rtl/>
              </w:rPr>
              <w:t>99.1%</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נובמבר 2020</w:t>
            </w:r>
          </w:p>
        </w:tc>
        <w:tc>
          <w:tcPr>
            <w:tcW w:w="2053" w:type="dxa"/>
          </w:tcPr>
          <w:p w:rsidR="002502D1" w:rsidRPr="00A805BB" w:rsidP="006B7730">
            <w:pPr>
              <w:spacing w:line="269" w:lineRule="auto"/>
              <w:rPr>
                <w:sz w:val="22"/>
                <w:szCs w:val="22"/>
                <w:rtl/>
              </w:rPr>
            </w:pPr>
            <w:r w:rsidRPr="00A805BB">
              <w:rPr>
                <w:rFonts w:hint="cs"/>
                <w:sz w:val="22"/>
                <w:szCs w:val="22"/>
                <w:rtl/>
              </w:rPr>
              <w:t>81,831</w:t>
            </w:r>
          </w:p>
        </w:tc>
        <w:tc>
          <w:tcPr>
            <w:tcW w:w="2053" w:type="dxa"/>
          </w:tcPr>
          <w:p w:rsidR="002502D1" w:rsidRPr="00A805BB" w:rsidP="006B7730">
            <w:pPr>
              <w:spacing w:line="269" w:lineRule="auto"/>
              <w:rPr>
                <w:sz w:val="22"/>
                <w:szCs w:val="22"/>
                <w:rtl/>
              </w:rPr>
            </w:pPr>
            <w:r w:rsidRPr="00A805BB">
              <w:rPr>
                <w:rFonts w:hint="cs"/>
                <w:sz w:val="22"/>
                <w:szCs w:val="22"/>
                <w:rtl/>
              </w:rPr>
              <w:t>81,611</w:t>
            </w:r>
          </w:p>
        </w:tc>
        <w:tc>
          <w:tcPr>
            <w:tcW w:w="2053" w:type="dxa"/>
          </w:tcPr>
          <w:p w:rsidR="002502D1" w:rsidRPr="00A805BB" w:rsidP="006B7730">
            <w:pPr>
              <w:spacing w:line="269" w:lineRule="auto"/>
              <w:rPr>
                <w:sz w:val="22"/>
                <w:szCs w:val="22"/>
                <w:rtl/>
              </w:rPr>
            </w:pPr>
            <w:r w:rsidRPr="00A805BB">
              <w:rPr>
                <w:rFonts w:hint="cs"/>
                <w:sz w:val="22"/>
                <w:szCs w:val="22"/>
                <w:rtl/>
              </w:rPr>
              <w:t>99.7%</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דצמבר 2020</w:t>
            </w:r>
          </w:p>
        </w:tc>
        <w:tc>
          <w:tcPr>
            <w:tcW w:w="2053" w:type="dxa"/>
          </w:tcPr>
          <w:p w:rsidR="002502D1" w:rsidRPr="00A805BB" w:rsidP="006B7730">
            <w:pPr>
              <w:spacing w:line="269" w:lineRule="auto"/>
              <w:rPr>
                <w:sz w:val="22"/>
                <w:szCs w:val="22"/>
                <w:rtl/>
              </w:rPr>
            </w:pPr>
            <w:r w:rsidRPr="00A805BB">
              <w:rPr>
                <w:rFonts w:hint="cs"/>
                <w:sz w:val="22"/>
                <w:szCs w:val="22"/>
                <w:rtl/>
              </w:rPr>
              <w:t>101,836</w:t>
            </w:r>
          </w:p>
        </w:tc>
        <w:tc>
          <w:tcPr>
            <w:tcW w:w="2053" w:type="dxa"/>
          </w:tcPr>
          <w:p w:rsidR="002502D1" w:rsidRPr="00A805BB" w:rsidP="006B7730">
            <w:pPr>
              <w:spacing w:line="269" w:lineRule="auto"/>
              <w:rPr>
                <w:sz w:val="22"/>
                <w:szCs w:val="22"/>
                <w:rtl/>
              </w:rPr>
            </w:pPr>
            <w:r w:rsidRPr="00A805BB">
              <w:rPr>
                <w:rFonts w:hint="cs"/>
                <w:sz w:val="22"/>
                <w:szCs w:val="22"/>
                <w:rtl/>
              </w:rPr>
              <w:t>97,193</w:t>
            </w:r>
          </w:p>
        </w:tc>
        <w:tc>
          <w:tcPr>
            <w:tcW w:w="2053" w:type="dxa"/>
          </w:tcPr>
          <w:p w:rsidR="002502D1" w:rsidRPr="00A805BB" w:rsidP="006B7730">
            <w:pPr>
              <w:spacing w:line="269" w:lineRule="auto"/>
              <w:rPr>
                <w:sz w:val="22"/>
                <w:szCs w:val="22"/>
                <w:rtl/>
              </w:rPr>
            </w:pPr>
            <w:r w:rsidRPr="00A805BB">
              <w:rPr>
                <w:rFonts w:hint="cs"/>
                <w:sz w:val="22"/>
                <w:szCs w:val="22"/>
                <w:rtl/>
              </w:rPr>
              <w:t>95.4%</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ינואר 2021</w:t>
            </w:r>
          </w:p>
        </w:tc>
        <w:tc>
          <w:tcPr>
            <w:tcW w:w="2053" w:type="dxa"/>
          </w:tcPr>
          <w:p w:rsidR="002502D1" w:rsidRPr="00A805BB" w:rsidP="006B7730">
            <w:pPr>
              <w:spacing w:line="269" w:lineRule="auto"/>
              <w:rPr>
                <w:sz w:val="22"/>
                <w:szCs w:val="22"/>
                <w:rtl/>
              </w:rPr>
            </w:pPr>
            <w:r w:rsidRPr="00A805BB">
              <w:rPr>
                <w:rFonts w:hint="cs"/>
                <w:sz w:val="22"/>
                <w:szCs w:val="22"/>
                <w:rtl/>
              </w:rPr>
              <w:t>45,980</w:t>
            </w:r>
          </w:p>
        </w:tc>
        <w:tc>
          <w:tcPr>
            <w:tcW w:w="2053" w:type="dxa"/>
          </w:tcPr>
          <w:p w:rsidR="002502D1" w:rsidRPr="00A805BB" w:rsidP="006B7730">
            <w:pPr>
              <w:spacing w:line="269" w:lineRule="auto"/>
              <w:rPr>
                <w:sz w:val="22"/>
                <w:szCs w:val="22"/>
                <w:rtl/>
              </w:rPr>
            </w:pPr>
            <w:r w:rsidRPr="00A805BB">
              <w:rPr>
                <w:rFonts w:hint="cs"/>
                <w:sz w:val="22"/>
                <w:szCs w:val="22"/>
                <w:rtl/>
              </w:rPr>
              <w:t>45,383</w:t>
            </w:r>
          </w:p>
        </w:tc>
        <w:tc>
          <w:tcPr>
            <w:tcW w:w="2053" w:type="dxa"/>
          </w:tcPr>
          <w:p w:rsidR="002502D1" w:rsidRPr="00A805BB" w:rsidP="006B7730">
            <w:pPr>
              <w:spacing w:line="269" w:lineRule="auto"/>
              <w:rPr>
                <w:sz w:val="22"/>
                <w:szCs w:val="22"/>
                <w:rtl/>
              </w:rPr>
            </w:pPr>
            <w:r w:rsidRPr="00A805BB">
              <w:rPr>
                <w:rFonts w:hint="cs"/>
                <w:sz w:val="22"/>
                <w:szCs w:val="22"/>
                <w:rtl/>
              </w:rPr>
              <w:t>98.7%</w:t>
            </w:r>
          </w:p>
        </w:tc>
      </w:tr>
      <w:tr w:rsidTr="003C3EBD">
        <w:tblPrEx>
          <w:tblW w:w="0" w:type="auto"/>
          <w:tblLook w:val="04A0"/>
        </w:tblPrEx>
        <w:tc>
          <w:tcPr>
            <w:tcW w:w="2052" w:type="dxa"/>
          </w:tcPr>
          <w:p w:rsidR="002502D1" w:rsidRPr="00A805BB" w:rsidP="006B7730">
            <w:pPr>
              <w:spacing w:line="269" w:lineRule="auto"/>
              <w:rPr>
                <w:sz w:val="22"/>
                <w:szCs w:val="22"/>
                <w:rtl/>
              </w:rPr>
            </w:pPr>
            <w:r w:rsidRPr="00A805BB">
              <w:rPr>
                <w:rFonts w:hint="cs"/>
                <w:sz w:val="22"/>
                <w:szCs w:val="22"/>
                <w:rtl/>
              </w:rPr>
              <w:t>פברואר 2021</w:t>
            </w:r>
          </w:p>
        </w:tc>
        <w:tc>
          <w:tcPr>
            <w:tcW w:w="2053" w:type="dxa"/>
          </w:tcPr>
          <w:p w:rsidR="002502D1" w:rsidRPr="00A805BB" w:rsidP="006B7730">
            <w:pPr>
              <w:spacing w:line="269" w:lineRule="auto"/>
              <w:rPr>
                <w:sz w:val="22"/>
                <w:szCs w:val="22"/>
                <w:rtl/>
              </w:rPr>
            </w:pPr>
            <w:r w:rsidRPr="00A805BB">
              <w:rPr>
                <w:rFonts w:hint="cs"/>
                <w:sz w:val="22"/>
                <w:szCs w:val="22"/>
                <w:rtl/>
              </w:rPr>
              <w:t>11,971</w:t>
            </w:r>
          </w:p>
        </w:tc>
        <w:tc>
          <w:tcPr>
            <w:tcW w:w="2053" w:type="dxa"/>
          </w:tcPr>
          <w:p w:rsidR="002502D1" w:rsidRPr="00A805BB" w:rsidP="006B7730">
            <w:pPr>
              <w:spacing w:line="269" w:lineRule="auto"/>
              <w:rPr>
                <w:sz w:val="22"/>
                <w:szCs w:val="22"/>
                <w:rtl/>
              </w:rPr>
            </w:pPr>
            <w:r w:rsidRPr="00A805BB">
              <w:rPr>
                <w:rFonts w:hint="cs"/>
                <w:sz w:val="22"/>
                <w:szCs w:val="22"/>
                <w:rtl/>
              </w:rPr>
              <w:t>9,828</w:t>
            </w:r>
          </w:p>
        </w:tc>
        <w:tc>
          <w:tcPr>
            <w:tcW w:w="2053" w:type="dxa"/>
          </w:tcPr>
          <w:p w:rsidR="002502D1" w:rsidRPr="00A805BB" w:rsidP="006B7730">
            <w:pPr>
              <w:spacing w:line="269" w:lineRule="auto"/>
              <w:rPr>
                <w:sz w:val="22"/>
                <w:szCs w:val="22"/>
                <w:rtl/>
              </w:rPr>
            </w:pPr>
            <w:r w:rsidRPr="00A805BB">
              <w:rPr>
                <w:rFonts w:hint="cs"/>
                <w:sz w:val="22"/>
                <w:szCs w:val="22"/>
                <w:rtl/>
              </w:rPr>
              <w:t>82.1%</w:t>
            </w:r>
          </w:p>
        </w:tc>
      </w:tr>
      <w:tr w:rsidTr="003C3EBD">
        <w:tblPrEx>
          <w:tblW w:w="0" w:type="auto"/>
          <w:tblLook w:val="04A0"/>
        </w:tblPrEx>
        <w:tc>
          <w:tcPr>
            <w:tcW w:w="2052" w:type="dxa"/>
            <w:shd w:val="clear" w:color="auto" w:fill="D9D9D9" w:themeFill="background1" w:themeFillShade="D9"/>
          </w:tcPr>
          <w:p w:rsidR="002502D1" w:rsidRPr="00A805BB" w:rsidP="006B7730">
            <w:pPr>
              <w:spacing w:line="269" w:lineRule="auto"/>
              <w:rPr>
                <w:b/>
                <w:bCs/>
                <w:sz w:val="22"/>
                <w:szCs w:val="22"/>
                <w:rtl/>
              </w:rPr>
            </w:pPr>
            <w:r w:rsidRPr="00A805BB">
              <w:rPr>
                <w:rFonts w:hint="cs"/>
                <w:b/>
                <w:bCs/>
                <w:sz w:val="22"/>
                <w:szCs w:val="22"/>
                <w:rtl/>
              </w:rPr>
              <w:t>סה"כ לתקופה</w:t>
            </w:r>
          </w:p>
        </w:tc>
        <w:tc>
          <w:tcPr>
            <w:tcW w:w="2053" w:type="dxa"/>
            <w:shd w:val="clear" w:color="auto" w:fill="D9D9D9" w:themeFill="background1" w:themeFillShade="D9"/>
          </w:tcPr>
          <w:p w:rsidR="002502D1" w:rsidRPr="00A805BB" w:rsidP="006B7730">
            <w:pPr>
              <w:spacing w:line="269" w:lineRule="auto"/>
              <w:rPr>
                <w:b/>
                <w:bCs/>
                <w:sz w:val="22"/>
                <w:szCs w:val="22"/>
                <w:rtl/>
              </w:rPr>
            </w:pPr>
            <w:r w:rsidRPr="00A805BB">
              <w:rPr>
                <w:rFonts w:hint="cs"/>
                <w:b/>
                <w:bCs/>
                <w:sz w:val="22"/>
                <w:szCs w:val="22"/>
                <w:rtl/>
              </w:rPr>
              <w:t>551,556</w:t>
            </w:r>
          </w:p>
        </w:tc>
        <w:tc>
          <w:tcPr>
            <w:tcW w:w="2053" w:type="dxa"/>
            <w:shd w:val="clear" w:color="auto" w:fill="D9D9D9" w:themeFill="background1" w:themeFillShade="D9"/>
          </w:tcPr>
          <w:p w:rsidR="002502D1" w:rsidRPr="00A805BB" w:rsidP="006B7730">
            <w:pPr>
              <w:spacing w:line="269" w:lineRule="auto"/>
              <w:rPr>
                <w:b/>
                <w:bCs/>
                <w:sz w:val="22"/>
                <w:szCs w:val="22"/>
                <w:rtl/>
              </w:rPr>
            </w:pPr>
            <w:r w:rsidRPr="00A805BB">
              <w:rPr>
                <w:rFonts w:hint="cs"/>
                <w:b/>
                <w:bCs/>
                <w:sz w:val="22"/>
                <w:szCs w:val="22"/>
                <w:rtl/>
              </w:rPr>
              <w:t>531,618</w:t>
            </w:r>
          </w:p>
        </w:tc>
        <w:tc>
          <w:tcPr>
            <w:tcW w:w="2053" w:type="dxa"/>
            <w:shd w:val="clear" w:color="auto" w:fill="D9D9D9" w:themeFill="background1" w:themeFillShade="D9"/>
          </w:tcPr>
          <w:p w:rsidR="002502D1" w:rsidRPr="00A805BB" w:rsidP="006B7730">
            <w:pPr>
              <w:spacing w:line="269" w:lineRule="auto"/>
              <w:rPr>
                <w:b/>
                <w:bCs/>
                <w:sz w:val="22"/>
                <w:szCs w:val="22"/>
                <w:rtl/>
              </w:rPr>
            </w:pPr>
            <w:r w:rsidRPr="00A805BB">
              <w:rPr>
                <w:rFonts w:hint="cs"/>
                <w:b/>
                <w:bCs/>
                <w:sz w:val="22"/>
                <w:szCs w:val="22"/>
                <w:rtl/>
              </w:rPr>
              <w:t>96</w:t>
            </w:r>
            <w:r w:rsidRPr="00A805BB" w:rsidR="005120FD">
              <w:rPr>
                <w:rFonts w:hint="cs"/>
                <w:b/>
                <w:bCs/>
                <w:sz w:val="22"/>
                <w:szCs w:val="22"/>
                <w:rtl/>
              </w:rPr>
              <w:t>.4</w:t>
            </w:r>
            <w:r w:rsidRPr="00A805BB">
              <w:rPr>
                <w:rFonts w:hint="cs"/>
                <w:b/>
                <w:bCs/>
                <w:sz w:val="22"/>
                <w:szCs w:val="22"/>
                <w:rtl/>
              </w:rPr>
              <w:t>%</w:t>
            </w:r>
          </w:p>
        </w:tc>
      </w:tr>
      <w:tr w:rsidTr="003C3EBD">
        <w:tblPrEx>
          <w:tblW w:w="0" w:type="auto"/>
          <w:tblLook w:val="04A0"/>
        </w:tblPrEx>
        <w:tc>
          <w:tcPr>
            <w:tcW w:w="2052" w:type="dxa"/>
            <w:shd w:val="clear" w:color="auto" w:fill="D9D9D9" w:themeFill="background1" w:themeFillShade="D9"/>
          </w:tcPr>
          <w:p w:rsidR="002502D1" w:rsidRPr="00A805BB" w:rsidP="006B7730">
            <w:pPr>
              <w:spacing w:line="269" w:lineRule="auto"/>
              <w:rPr>
                <w:b/>
                <w:bCs/>
                <w:sz w:val="22"/>
                <w:szCs w:val="22"/>
                <w:rtl/>
              </w:rPr>
            </w:pPr>
            <w:r w:rsidRPr="00A805BB">
              <w:rPr>
                <w:rFonts w:hint="cs"/>
                <w:b/>
                <w:bCs/>
                <w:sz w:val="22"/>
                <w:szCs w:val="22"/>
                <w:rtl/>
              </w:rPr>
              <w:t xml:space="preserve">סה"כ מספטמבר 2020 </w:t>
            </w:r>
          </w:p>
        </w:tc>
        <w:tc>
          <w:tcPr>
            <w:tcW w:w="2053" w:type="dxa"/>
            <w:shd w:val="clear" w:color="auto" w:fill="D9D9D9" w:themeFill="background1" w:themeFillShade="D9"/>
          </w:tcPr>
          <w:p w:rsidR="002502D1" w:rsidRPr="00A805BB" w:rsidP="006B7730">
            <w:pPr>
              <w:spacing w:line="269" w:lineRule="auto"/>
              <w:rPr>
                <w:b/>
                <w:bCs/>
                <w:sz w:val="22"/>
                <w:szCs w:val="22"/>
                <w:rtl/>
              </w:rPr>
            </w:pPr>
            <w:r w:rsidRPr="00A805BB">
              <w:rPr>
                <w:rFonts w:hint="cs"/>
                <w:b/>
                <w:bCs/>
                <w:sz w:val="22"/>
                <w:szCs w:val="22"/>
                <w:rtl/>
              </w:rPr>
              <w:t>431,425</w:t>
            </w:r>
          </w:p>
        </w:tc>
        <w:tc>
          <w:tcPr>
            <w:tcW w:w="2053" w:type="dxa"/>
            <w:shd w:val="clear" w:color="auto" w:fill="D9D9D9" w:themeFill="background1" w:themeFillShade="D9"/>
          </w:tcPr>
          <w:p w:rsidR="002502D1" w:rsidRPr="00A805BB" w:rsidP="006B7730">
            <w:pPr>
              <w:spacing w:line="269" w:lineRule="auto"/>
              <w:rPr>
                <w:b/>
                <w:bCs/>
                <w:sz w:val="22"/>
                <w:szCs w:val="22"/>
                <w:rtl/>
              </w:rPr>
            </w:pPr>
            <w:r w:rsidRPr="00A805BB">
              <w:rPr>
                <w:rFonts w:hint="cs"/>
                <w:b/>
                <w:bCs/>
                <w:sz w:val="22"/>
                <w:szCs w:val="22"/>
                <w:rtl/>
              </w:rPr>
              <w:t>422,181</w:t>
            </w:r>
          </w:p>
        </w:tc>
        <w:tc>
          <w:tcPr>
            <w:tcW w:w="2053" w:type="dxa"/>
            <w:shd w:val="clear" w:color="auto" w:fill="D9D9D9" w:themeFill="background1" w:themeFillShade="D9"/>
          </w:tcPr>
          <w:p w:rsidR="002502D1" w:rsidRPr="00A805BB" w:rsidP="006B7730">
            <w:pPr>
              <w:spacing w:line="269" w:lineRule="auto"/>
              <w:rPr>
                <w:b/>
                <w:bCs/>
                <w:sz w:val="22"/>
                <w:szCs w:val="22"/>
                <w:rtl/>
              </w:rPr>
            </w:pPr>
            <w:r w:rsidRPr="00A805BB">
              <w:rPr>
                <w:rFonts w:hint="cs"/>
                <w:b/>
                <w:bCs/>
                <w:sz w:val="22"/>
                <w:szCs w:val="22"/>
                <w:rtl/>
              </w:rPr>
              <w:t>97.9</w:t>
            </w:r>
            <w:r w:rsidRPr="00A805BB">
              <w:rPr>
                <w:rFonts w:hint="cs"/>
                <w:b/>
                <w:bCs/>
                <w:sz w:val="22"/>
                <w:szCs w:val="22"/>
                <w:rtl/>
              </w:rPr>
              <w:t>%</w:t>
            </w:r>
          </w:p>
        </w:tc>
      </w:tr>
    </w:tbl>
    <w:p w:rsidR="002502D1" w:rsidRPr="00775384" w:rsidP="006B7730">
      <w:pPr>
        <w:spacing w:line="269" w:lineRule="auto"/>
        <w:rPr>
          <w:sz w:val="24"/>
          <w:rtl/>
        </w:rPr>
      </w:pPr>
      <w:r>
        <w:rPr>
          <w:rFonts w:hint="cs"/>
          <w:sz w:val="22"/>
          <w:szCs w:val="22"/>
          <w:rtl/>
        </w:rPr>
        <w:t xml:space="preserve">על פי </w:t>
      </w:r>
      <w:r w:rsidRPr="003E4C6F">
        <w:rPr>
          <w:rFonts w:hint="cs"/>
          <w:sz w:val="22"/>
          <w:szCs w:val="22"/>
          <w:rtl/>
        </w:rPr>
        <w:t xml:space="preserve">נתונים </w:t>
      </w:r>
      <w:r>
        <w:rPr>
          <w:rFonts w:hint="cs"/>
          <w:sz w:val="22"/>
          <w:szCs w:val="22"/>
          <w:rtl/>
        </w:rPr>
        <w:t xml:space="preserve">שמסר </w:t>
      </w:r>
      <w:r>
        <w:rPr>
          <w:rFonts w:hint="cs"/>
          <w:sz w:val="22"/>
          <w:szCs w:val="22"/>
          <w:rtl/>
        </w:rPr>
        <w:t xml:space="preserve">מכלול תעופה </w:t>
      </w:r>
      <w:r>
        <w:rPr>
          <w:rFonts w:hint="cs"/>
          <w:sz w:val="22"/>
          <w:szCs w:val="22"/>
          <w:rtl/>
        </w:rPr>
        <w:t>במשל"ט</w:t>
      </w:r>
      <w:r>
        <w:rPr>
          <w:rFonts w:hint="cs"/>
          <w:sz w:val="22"/>
          <w:szCs w:val="22"/>
          <w:rtl/>
        </w:rPr>
        <w:t xml:space="preserve"> </w:t>
      </w:r>
      <w:r w:rsidRPr="003E4C6F">
        <w:rPr>
          <w:rFonts w:hint="cs"/>
          <w:sz w:val="22"/>
          <w:szCs w:val="22"/>
          <w:rtl/>
        </w:rPr>
        <w:t>משרד הבריאות</w:t>
      </w:r>
      <w:r>
        <w:rPr>
          <w:rFonts w:hint="cs"/>
          <w:sz w:val="24"/>
          <w:rtl/>
        </w:rPr>
        <w:t>,</w:t>
      </w:r>
      <w:r w:rsidRPr="003E4C6F">
        <w:rPr>
          <w:rFonts w:hint="cs"/>
          <w:sz w:val="22"/>
          <w:szCs w:val="22"/>
          <w:rtl/>
        </w:rPr>
        <w:t xml:space="preserve"> </w:t>
      </w:r>
      <w:r>
        <w:rPr>
          <w:rFonts w:hint="cs"/>
          <w:sz w:val="22"/>
          <w:szCs w:val="22"/>
          <w:rtl/>
        </w:rPr>
        <w:t>ב</w:t>
      </w:r>
      <w:r w:rsidRPr="003E4C6F">
        <w:rPr>
          <w:rFonts w:hint="cs"/>
          <w:sz w:val="22"/>
          <w:szCs w:val="22"/>
          <w:rtl/>
        </w:rPr>
        <w:t>עיבוד משרד מבקר המדינה</w:t>
      </w:r>
      <w:r>
        <w:rPr>
          <w:rFonts w:hint="cs"/>
          <w:sz w:val="22"/>
          <w:szCs w:val="22"/>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sz w:val="24"/>
          <w:rtl/>
        </w:rPr>
      </w:pPr>
      <w:r w:rsidRPr="00775384">
        <w:rPr>
          <w:rFonts w:hint="cs"/>
          <w:sz w:val="24"/>
          <w:rtl/>
        </w:rPr>
        <w:t xml:space="preserve">בחוות הדעת שצורפה לתגובת המדינה </w:t>
      </w:r>
      <w:r w:rsidR="007C6D46">
        <w:rPr>
          <w:rFonts w:hint="cs"/>
          <w:sz w:val="24"/>
          <w:rtl/>
        </w:rPr>
        <w:t>התייחסה</w:t>
      </w:r>
      <w:r w:rsidRPr="00775384" w:rsidR="007C6D46">
        <w:rPr>
          <w:rFonts w:hint="cs"/>
          <w:sz w:val="24"/>
          <w:rtl/>
        </w:rPr>
        <w:t xml:space="preserve"> </w:t>
      </w:r>
      <w:r w:rsidRPr="00775384">
        <w:rPr>
          <w:rFonts w:hint="cs"/>
          <w:sz w:val="24"/>
          <w:rtl/>
        </w:rPr>
        <w:t xml:space="preserve">ראש שירותי בריאות הציבור </w:t>
      </w:r>
      <w:r w:rsidR="007C6D46">
        <w:rPr>
          <w:rFonts w:hint="cs"/>
          <w:sz w:val="24"/>
          <w:rtl/>
        </w:rPr>
        <w:t>ל</w:t>
      </w:r>
      <w:r w:rsidRPr="00775384" w:rsidR="007C6D46">
        <w:rPr>
          <w:rFonts w:hint="cs"/>
          <w:sz w:val="24"/>
          <w:rtl/>
        </w:rPr>
        <w:t xml:space="preserve">בעיה </w:t>
      </w:r>
      <w:r w:rsidRPr="00775384">
        <w:rPr>
          <w:rFonts w:hint="cs"/>
          <w:sz w:val="24"/>
          <w:rtl/>
        </w:rPr>
        <w:t>המתמשכת שבאי</w:t>
      </w:r>
      <w:r w:rsidR="00A26F72">
        <w:rPr>
          <w:rFonts w:hint="cs"/>
          <w:sz w:val="24"/>
          <w:rtl/>
        </w:rPr>
        <w:t>-</w:t>
      </w:r>
      <w:r w:rsidRPr="00775384">
        <w:rPr>
          <w:rFonts w:hint="cs"/>
          <w:sz w:val="24"/>
          <w:rtl/>
        </w:rPr>
        <w:t>אכיפת הבידוד על חבי הבידוד שנשלחו לבידוד ביתי. מנתונים</w:t>
      </w:r>
      <w:r>
        <w:rPr>
          <w:rStyle w:val="FootnoteReference1"/>
          <w:sz w:val="24"/>
          <w:rtl/>
        </w:rPr>
        <w:footnoteReference w:id="151"/>
      </w:r>
      <w:r w:rsidRPr="00775384">
        <w:rPr>
          <w:rFonts w:hint="cs"/>
          <w:sz w:val="24"/>
          <w:rtl/>
        </w:rPr>
        <w:t xml:space="preserve"> שמסרה עולה כי שיעור </w:t>
      </w:r>
      <w:r w:rsidR="00A26F72">
        <w:rPr>
          <w:rFonts w:hint="cs"/>
          <w:sz w:val="24"/>
          <w:rtl/>
        </w:rPr>
        <w:t>חבי הבידוד שמילאו את חובתם</w:t>
      </w:r>
      <w:r w:rsidR="00CB2EA1">
        <w:rPr>
          <w:rFonts w:hint="cs"/>
          <w:sz w:val="24"/>
          <w:rtl/>
        </w:rPr>
        <w:t xml:space="preserve"> </w:t>
      </w:r>
      <w:r w:rsidRPr="00775384" w:rsidR="00A26F72">
        <w:rPr>
          <w:rFonts w:hint="cs"/>
          <w:sz w:val="24"/>
          <w:rtl/>
        </w:rPr>
        <w:t>ל</w:t>
      </w:r>
      <w:r w:rsidR="00A26F72">
        <w:rPr>
          <w:rFonts w:hint="cs"/>
          <w:sz w:val="24"/>
          <w:rtl/>
        </w:rPr>
        <w:t>שהות בבידוד ביתי במשך עשרה ימים פחת</w:t>
      </w:r>
      <w:r w:rsidRPr="00775384" w:rsidR="00A26F72">
        <w:rPr>
          <w:rFonts w:hint="cs"/>
          <w:sz w:val="24"/>
          <w:rtl/>
        </w:rPr>
        <w:t xml:space="preserve"> </w:t>
      </w:r>
      <w:r w:rsidRPr="00775384">
        <w:rPr>
          <w:rFonts w:hint="cs"/>
          <w:sz w:val="24"/>
          <w:rtl/>
        </w:rPr>
        <w:t>מכ-40% בשבוע השלישי של ינואר ל</w:t>
      </w:r>
      <w:r>
        <w:rPr>
          <w:rFonts w:hint="cs"/>
          <w:sz w:val="24"/>
          <w:rtl/>
        </w:rPr>
        <w:t>פחות מ</w:t>
      </w:r>
      <w:r w:rsidRPr="00775384">
        <w:rPr>
          <w:rFonts w:hint="cs"/>
          <w:sz w:val="24"/>
          <w:rtl/>
        </w:rPr>
        <w:t xml:space="preserve">-15% בשבוע השלישי של פברואר. </w:t>
      </w:r>
      <w:r w:rsidR="00A26F72">
        <w:rPr>
          <w:rFonts w:hint="cs"/>
          <w:sz w:val="24"/>
          <w:rtl/>
        </w:rPr>
        <w:t>כמו כן</w:t>
      </w:r>
      <w:r w:rsidRPr="00775384" w:rsidR="00A26F72">
        <w:rPr>
          <w:rFonts w:hint="cs"/>
          <w:sz w:val="24"/>
          <w:rtl/>
        </w:rPr>
        <w:t xml:space="preserve"> </w:t>
      </w:r>
      <w:r w:rsidRPr="00775384">
        <w:rPr>
          <w:rFonts w:hint="cs"/>
          <w:sz w:val="24"/>
          <w:rtl/>
        </w:rPr>
        <w:t>ציינה</w:t>
      </w:r>
      <w:r w:rsidR="00A26F72">
        <w:rPr>
          <w:rFonts w:hint="cs"/>
          <w:sz w:val="24"/>
          <w:rtl/>
        </w:rPr>
        <w:t xml:space="preserve"> ראש שירותי בריאות הציבור</w:t>
      </w:r>
      <w:r w:rsidRPr="00775384">
        <w:rPr>
          <w:rFonts w:hint="cs"/>
          <w:sz w:val="24"/>
          <w:rtl/>
        </w:rPr>
        <w:t xml:space="preserve"> כי "</w:t>
      </w:r>
      <w:r w:rsidRPr="00775384">
        <w:rPr>
          <w:rFonts w:hint="cs"/>
          <w:b/>
          <w:bCs/>
          <w:sz w:val="24"/>
          <w:rtl/>
        </w:rPr>
        <w:t>הבסיס לפתיחה בטוחה של השמיים</w:t>
      </w:r>
      <w:r w:rsidRPr="005120FD" w:rsidR="005120FD">
        <w:rPr>
          <w:rFonts w:hint="cs"/>
          <w:b/>
          <w:bCs/>
          <w:sz w:val="24"/>
          <w:vertAlign w:val="superscript"/>
          <w:rtl/>
        </w:rPr>
        <w:t>[</w:t>
      </w:r>
      <w:r>
        <w:rPr>
          <w:rStyle w:val="FootnoteReference1"/>
          <w:b/>
          <w:bCs/>
          <w:sz w:val="24"/>
          <w:rtl/>
        </w:rPr>
        <w:footnoteReference w:id="152"/>
      </w:r>
      <w:r w:rsidRPr="005120FD" w:rsidR="005120FD">
        <w:rPr>
          <w:rFonts w:hint="cs"/>
          <w:b/>
          <w:bCs/>
          <w:sz w:val="24"/>
          <w:vertAlign w:val="superscript"/>
          <w:rtl/>
        </w:rPr>
        <w:t>]</w:t>
      </w:r>
      <w:r w:rsidRPr="00775384">
        <w:rPr>
          <w:rFonts w:hint="cs"/>
          <w:b/>
          <w:bCs/>
          <w:sz w:val="24"/>
          <w:rtl/>
        </w:rPr>
        <w:t xml:space="preserve"> יהיה מציאת מנגנון לווידוא בידוד בחוזרים מחו"ל</w:t>
      </w:r>
      <w:r w:rsidRPr="00775384">
        <w:rPr>
          <w:rFonts w:hint="cs"/>
          <w:sz w:val="24"/>
          <w:rtl/>
        </w:rPr>
        <w:t>" (ההדגשה במקור).</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sz w:val="24"/>
          <w:rtl/>
        </w:rPr>
      </w:pPr>
      <w:r w:rsidRPr="00775384">
        <w:rPr>
          <w:rFonts w:hint="cs"/>
          <w:b/>
          <w:bCs/>
          <w:sz w:val="24"/>
          <w:rtl/>
        </w:rPr>
        <w:t xml:space="preserve">נמצא שעל אף ההכרה בסכנה של כניסת וריאנטים של הנגיף לישראל העלולים להעמיד בסכנה את מבצע החיסון, הפעולות שננקטו מאז </w:t>
      </w:r>
      <w:r w:rsidR="00A26F72">
        <w:rPr>
          <w:rFonts w:hint="cs"/>
          <w:b/>
          <w:bCs/>
          <w:sz w:val="24"/>
          <w:rtl/>
        </w:rPr>
        <w:t>נודע</w:t>
      </w:r>
      <w:r w:rsidRPr="00775384" w:rsidR="00A26F72">
        <w:rPr>
          <w:rFonts w:hint="cs"/>
          <w:b/>
          <w:bCs/>
          <w:sz w:val="24"/>
          <w:rtl/>
        </w:rPr>
        <w:t xml:space="preserve"> </w:t>
      </w:r>
      <w:r w:rsidRPr="00775384">
        <w:rPr>
          <w:rFonts w:hint="cs"/>
          <w:b/>
          <w:bCs/>
          <w:sz w:val="24"/>
          <w:rtl/>
        </w:rPr>
        <w:t xml:space="preserve">על הווריאנט </w:t>
      </w:r>
      <w:r w:rsidRPr="00775384" w:rsidR="00966A7C">
        <w:rPr>
          <w:rFonts w:hint="cs"/>
          <w:b/>
          <w:bCs/>
          <w:sz w:val="24"/>
          <w:rtl/>
        </w:rPr>
        <w:t>ה</w:t>
      </w:r>
      <w:r w:rsidR="00966A7C">
        <w:rPr>
          <w:rFonts w:hint="cs"/>
          <w:b/>
          <w:bCs/>
          <w:sz w:val="24"/>
          <w:rtl/>
        </w:rPr>
        <w:t>אנגלי</w:t>
      </w:r>
      <w:r w:rsidRPr="00775384" w:rsidR="00966A7C">
        <w:rPr>
          <w:rFonts w:hint="cs"/>
          <w:b/>
          <w:bCs/>
          <w:sz w:val="24"/>
          <w:rtl/>
        </w:rPr>
        <w:t xml:space="preserve"> </w:t>
      </w:r>
      <w:r w:rsidRPr="00775384">
        <w:rPr>
          <w:rFonts w:hint="cs"/>
          <w:b/>
          <w:bCs/>
          <w:sz w:val="24"/>
          <w:rtl/>
        </w:rPr>
        <w:t>בספטמבר 2020 לבלימת כניסת</w:t>
      </w:r>
      <w:r>
        <w:rPr>
          <w:rFonts w:hint="cs"/>
          <w:b/>
          <w:bCs/>
          <w:sz w:val="24"/>
          <w:rtl/>
        </w:rPr>
        <w:t>ו</w:t>
      </w:r>
      <w:r w:rsidRPr="00775384">
        <w:rPr>
          <w:rFonts w:hint="cs"/>
          <w:b/>
          <w:bCs/>
          <w:sz w:val="24"/>
          <w:rtl/>
        </w:rPr>
        <w:t xml:space="preserve"> </w:t>
      </w:r>
      <w:r>
        <w:rPr>
          <w:rFonts w:hint="cs"/>
          <w:b/>
          <w:bCs/>
          <w:sz w:val="24"/>
          <w:rtl/>
        </w:rPr>
        <w:t>א</w:t>
      </w:r>
      <w:r w:rsidR="00707125">
        <w:rPr>
          <w:rFonts w:hint="cs"/>
          <w:b/>
          <w:bCs/>
          <w:sz w:val="24"/>
          <w:rtl/>
        </w:rPr>
        <w:t>י</w:t>
      </w:r>
      <w:r>
        <w:rPr>
          <w:rFonts w:hint="cs"/>
          <w:b/>
          <w:bCs/>
          <w:sz w:val="24"/>
          <w:rtl/>
        </w:rPr>
        <w:t>פשרו</w:t>
      </w:r>
      <w:r w:rsidRPr="00775384">
        <w:rPr>
          <w:rFonts w:hint="cs"/>
          <w:b/>
          <w:bCs/>
          <w:sz w:val="24"/>
          <w:rtl/>
        </w:rPr>
        <w:t xml:space="preserve"> מעבר של </w:t>
      </w:r>
      <w:r>
        <w:rPr>
          <w:rFonts w:hint="cs"/>
          <w:b/>
          <w:bCs/>
          <w:sz w:val="24"/>
          <w:rtl/>
        </w:rPr>
        <w:t>כ</w:t>
      </w:r>
      <w:r w:rsidRPr="0055423B">
        <w:rPr>
          <w:b/>
          <w:bCs/>
          <w:sz w:val="24"/>
          <w:rtl/>
        </w:rPr>
        <w:t>-</w:t>
      </w:r>
      <w:r>
        <w:rPr>
          <w:rFonts w:hint="cs"/>
          <w:b/>
          <w:bCs/>
          <w:sz w:val="24"/>
          <w:rtl/>
        </w:rPr>
        <w:t>98</w:t>
      </w:r>
      <w:r w:rsidRPr="0055423B">
        <w:rPr>
          <w:b/>
          <w:bCs/>
          <w:sz w:val="24"/>
          <w:rtl/>
        </w:rPr>
        <w:t xml:space="preserve">% </w:t>
      </w:r>
      <w:r w:rsidRPr="0055423B">
        <w:rPr>
          <w:rFonts w:hint="cs"/>
          <w:b/>
          <w:bCs/>
          <w:sz w:val="24"/>
          <w:rtl/>
        </w:rPr>
        <w:t>מהנכנסים</w:t>
      </w:r>
      <w:r w:rsidRPr="00775384">
        <w:rPr>
          <w:rFonts w:hint="cs"/>
          <w:b/>
          <w:bCs/>
          <w:sz w:val="24"/>
          <w:rtl/>
        </w:rPr>
        <w:t xml:space="preserve"> מחו"ל </w:t>
      </w:r>
      <w:r>
        <w:rPr>
          <w:rFonts w:hint="cs"/>
          <w:b/>
          <w:bCs/>
          <w:sz w:val="24"/>
          <w:rtl/>
        </w:rPr>
        <w:t>לבידוד ביתי,</w:t>
      </w:r>
      <w:r w:rsidRPr="00775384">
        <w:rPr>
          <w:rFonts w:hint="cs"/>
          <w:b/>
          <w:bCs/>
          <w:sz w:val="24"/>
          <w:rtl/>
        </w:rPr>
        <w:t xml:space="preserve"> בידוד שלא נמצא כי הוא יעיל הן מבחינת הציות של המבודדים והן מבחינת פעולות האכיפה.</w:t>
      </w:r>
    </w:p>
    <w:p w:rsidR="00CD06A9"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D06A9" w:rsidRPr="00CD06A9" w:rsidP="006B7730">
      <w:pPr>
        <w:spacing w:line="269" w:lineRule="auto"/>
        <w:rPr>
          <w:sz w:val="24"/>
          <w:rtl/>
        </w:rPr>
      </w:pPr>
      <w:r w:rsidRPr="00CD06A9">
        <w:rPr>
          <w:rFonts w:hint="cs"/>
          <w:sz w:val="24"/>
          <w:rtl/>
        </w:rPr>
        <w:t xml:space="preserve">ביוני </w:t>
      </w:r>
      <w:r>
        <w:rPr>
          <w:rFonts w:hint="cs"/>
          <w:sz w:val="24"/>
          <w:rtl/>
        </w:rPr>
        <w:t xml:space="preserve">2021 מסרה משטרת ישראל </w:t>
      </w:r>
      <w:r w:rsidR="00707125">
        <w:rPr>
          <w:rFonts w:hint="cs"/>
          <w:sz w:val="24"/>
          <w:rtl/>
        </w:rPr>
        <w:t xml:space="preserve">בתגובתה על </w:t>
      </w:r>
      <w:r w:rsidR="00500A63">
        <w:rPr>
          <w:rFonts w:hint="cs"/>
          <w:sz w:val="24"/>
          <w:rtl/>
        </w:rPr>
        <w:t xml:space="preserve">טיוטת הדוח (להלן - תגובת </w:t>
      </w:r>
      <w:r>
        <w:rPr>
          <w:rFonts w:hint="cs"/>
          <w:sz w:val="24"/>
          <w:rtl/>
        </w:rPr>
        <w:t>משטר</w:t>
      </w:r>
      <w:r w:rsidR="00500A63">
        <w:rPr>
          <w:rFonts w:hint="cs"/>
          <w:sz w:val="24"/>
          <w:rtl/>
        </w:rPr>
        <w:t>ת ישראל</w:t>
      </w:r>
      <w:r>
        <w:rPr>
          <w:rFonts w:hint="cs"/>
          <w:sz w:val="24"/>
          <w:rtl/>
        </w:rPr>
        <w:t>) כי אין נתונים המצביעים על כך שבידוד ביתי אינו יעיל</w:t>
      </w:r>
      <w:r w:rsidR="00B25DAF">
        <w:rPr>
          <w:rFonts w:hint="cs"/>
          <w:sz w:val="24"/>
          <w:rtl/>
        </w:rPr>
        <w:t>,</w:t>
      </w:r>
      <w:r>
        <w:rPr>
          <w:rFonts w:hint="cs"/>
          <w:sz w:val="24"/>
          <w:rtl/>
        </w:rPr>
        <w:t xml:space="preserve"> וכי משטרת ישראל וכוחות העזר פעלו לפקח על חבי הבידוד, בהתאם למערכת ניהול סיכונים שפותחה </w:t>
      </w:r>
      <w:r>
        <w:rPr>
          <w:rFonts w:hint="cs"/>
          <w:sz w:val="24"/>
          <w:rtl/>
        </w:rPr>
        <w:t>במ</w:t>
      </w:r>
      <w:r w:rsidR="00B25DAF">
        <w:rPr>
          <w:rFonts w:hint="cs"/>
          <w:sz w:val="24"/>
          <w:rtl/>
        </w:rPr>
        <w:t>י</w:t>
      </w:r>
      <w:r>
        <w:rPr>
          <w:rFonts w:hint="cs"/>
          <w:sz w:val="24"/>
          <w:rtl/>
        </w:rPr>
        <w:t>נהלת</w:t>
      </w:r>
      <w:r>
        <w:rPr>
          <w:rFonts w:hint="cs"/>
          <w:sz w:val="24"/>
          <w:rtl/>
        </w:rPr>
        <w:t xml:space="preserve"> האכיפה, </w:t>
      </w:r>
      <w:r w:rsidR="00B25DAF">
        <w:rPr>
          <w:rFonts w:hint="cs"/>
          <w:sz w:val="24"/>
          <w:rtl/>
        </w:rPr>
        <w:t xml:space="preserve">ולנוכח </w:t>
      </w:r>
      <w:r>
        <w:rPr>
          <w:rFonts w:hint="cs"/>
          <w:sz w:val="24"/>
          <w:rtl/>
        </w:rPr>
        <w:t xml:space="preserve">הגידול המתמשך </w:t>
      </w:r>
      <w:r w:rsidR="00B25DAF">
        <w:rPr>
          <w:rFonts w:hint="cs"/>
          <w:sz w:val="24"/>
          <w:rtl/>
        </w:rPr>
        <w:t xml:space="preserve">במספר </w:t>
      </w:r>
      <w:r>
        <w:rPr>
          <w:rFonts w:hint="cs"/>
          <w:sz w:val="24"/>
          <w:rtl/>
        </w:rPr>
        <w:t>חבי הבידוד.</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293203" w:rsidP="006B7730">
      <w:pPr>
        <w:spacing w:line="269" w:lineRule="auto"/>
        <w:rPr>
          <w:b/>
          <w:bCs/>
          <w:sz w:val="24"/>
          <w:rtl/>
        </w:rPr>
      </w:pPr>
      <w:r w:rsidRPr="00775384">
        <w:rPr>
          <w:rFonts w:hint="cs"/>
          <w:b/>
          <w:bCs/>
          <w:sz w:val="24"/>
          <w:rtl/>
        </w:rPr>
        <w:t xml:space="preserve">משרד מבקר המדינה מציין כי ההתמודדות עם נגיף הקורונה </w:t>
      </w:r>
      <w:r>
        <w:rPr>
          <w:rFonts w:hint="cs"/>
          <w:b/>
          <w:bCs/>
          <w:sz w:val="24"/>
          <w:rtl/>
        </w:rPr>
        <w:t xml:space="preserve">מחייבת </w:t>
      </w:r>
      <w:r w:rsidRPr="00775384">
        <w:rPr>
          <w:rFonts w:hint="cs"/>
          <w:b/>
          <w:bCs/>
          <w:sz w:val="24"/>
          <w:rtl/>
        </w:rPr>
        <w:t xml:space="preserve">התאמה </w:t>
      </w:r>
      <w:r>
        <w:rPr>
          <w:rFonts w:hint="cs"/>
          <w:b/>
          <w:bCs/>
          <w:sz w:val="24"/>
          <w:rtl/>
        </w:rPr>
        <w:t>בין</w:t>
      </w:r>
      <w:r w:rsidRPr="00775384">
        <w:rPr>
          <w:rFonts w:hint="cs"/>
          <w:b/>
          <w:bCs/>
          <w:sz w:val="24"/>
          <w:rtl/>
        </w:rPr>
        <w:t xml:space="preserve"> כלל הפעולות הננקטות לצמצום התפשטות הנגיף בישראל. בתחילת ההתמודדות עם המגפה ננקטו צעדים לצמצום הכניסה של נוסעים לישראל</w:t>
      </w:r>
      <w:r>
        <w:rPr>
          <w:rFonts w:hint="cs"/>
          <w:b/>
          <w:bCs/>
          <w:sz w:val="24"/>
          <w:rtl/>
        </w:rPr>
        <w:t>, עם זאת,</w:t>
      </w:r>
      <w:r w:rsidRPr="00775384">
        <w:rPr>
          <w:rFonts w:hint="cs"/>
          <w:b/>
          <w:bCs/>
          <w:sz w:val="24"/>
          <w:rtl/>
        </w:rPr>
        <w:t xml:space="preserve"> </w:t>
      </w:r>
      <w:r w:rsidRPr="00894471">
        <w:rPr>
          <w:rFonts w:hint="cs"/>
          <w:b/>
          <w:bCs/>
          <w:sz w:val="24"/>
          <w:rtl/>
        </w:rPr>
        <w:t>לעיתים</w:t>
      </w:r>
      <w:r>
        <w:rPr>
          <w:rFonts w:hint="cs"/>
          <w:b/>
          <w:bCs/>
          <w:sz w:val="24"/>
          <w:rtl/>
        </w:rPr>
        <w:t xml:space="preserve"> </w:t>
      </w:r>
      <w:r w:rsidRPr="00775384">
        <w:rPr>
          <w:rFonts w:hint="cs"/>
          <w:b/>
          <w:bCs/>
          <w:sz w:val="24"/>
          <w:rtl/>
        </w:rPr>
        <w:t xml:space="preserve">המשך ההתמודדות </w:t>
      </w:r>
      <w:r>
        <w:rPr>
          <w:rFonts w:hint="cs"/>
          <w:b/>
          <w:bCs/>
          <w:sz w:val="24"/>
          <w:rtl/>
        </w:rPr>
        <w:t xml:space="preserve">עם המגפה </w:t>
      </w:r>
      <w:r w:rsidRPr="00775384">
        <w:rPr>
          <w:rFonts w:hint="cs"/>
          <w:b/>
          <w:bCs/>
          <w:sz w:val="24"/>
          <w:rtl/>
        </w:rPr>
        <w:t xml:space="preserve">נעשה </w:t>
      </w:r>
      <w:r>
        <w:rPr>
          <w:rFonts w:hint="cs"/>
          <w:b/>
          <w:bCs/>
          <w:sz w:val="24"/>
          <w:rtl/>
        </w:rPr>
        <w:t>בחלק מהתקופות</w:t>
      </w:r>
      <w:r w:rsidRPr="00775384">
        <w:rPr>
          <w:rFonts w:hint="cs"/>
          <w:b/>
          <w:bCs/>
          <w:sz w:val="24"/>
          <w:rtl/>
        </w:rPr>
        <w:t xml:space="preserve"> ללא התאמה להתפתחות התחלואה ולגווניה ותוך נקיטת פעולות שלא היה </w:t>
      </w:r>
      <w:r w:rsidRPr="00775384" w:rsidR="00B25DAF">
        <w:rPr>
          <w:rFonts w:hint="cs"/>
          <w:b/>
          <w:bCs/>
          <w:sz w:val="24"/>
          <w:rtl/>
        </w:rPr>
        <w:t>בה</w:t>
      </w:r>
      <w:r w:rsidR="00B25DAF">
        <w:rPr>
          <w:rFonts w:hint="cs"/>
          <w:b/>
          <w:bCs/>
          <w:sz w:val="24"/>
          <w:rtl/>
        </w:rPr>
        <w:t>ן</w:t>
      </w:r>
      <w:r w:rsidRPr="00775384" w:rsidR="00B25DAF">
        <w:rPr>
          <w:rFonts w:hint="cs"/>
          <w:b/>
          <w:bCs/>
          <w:sz w:val="24"/>
          <w:rtl/>
        </w:rPr>
        <w:t xml:space="preserve"> </w:t>
      </w:r>
      <w:r w:rsidRPr="00775384">
        <w:rPr>
          <w:rFonts w:hint="cs"/>
          <w:b/>
          <w:bCs/>
          <w:sz w:val="24"/>
          <w:rtl/>
        </w:rPr>
        <w:t xml:space="preserve">כדי להביא לצמצום אפקטיבי של כניסת הנגיף לישראל. </w:t>
      </w:r>
      <w:r>
        <w:rPr>
          <w:rFonts w:hint="cs"/>
          <w:b/>
          <w:bCs/>
          <w:sz w:val="24"/>
          <w:rtl/>
        </w:rPr>
        <w:t xml:space="preserve">עלה כי </w:t>
      </w:r>
      <w:r w:rsidRPr="00775384">
        <w:rPr>
          <w:rFonts w:hint="cs"/>
          <w:b/>
          <w:bCs/>
          <w:sz w:val="24"/>
          <w:rtl/>
        </w:rPr>
        <w:t>משרד הבריאות דרש כל העת כי ה</w:t>
      </w:r>
      <w:r>
        <w:rPr>
          <w:rFonts w:hint="cs"/>
          <w:b/>
          <w:bCs/>
          <w:sz w:val="24"/>
          <w:rtl/>
        </w:rPr>
        <w:t>נכנסים</w:t>
      </w:r>
      <w:r w:rsidRPr="00775384">
        <w:rPr>
          <w:rFonts w:hint="cs"/>
          <w:b/>
          <w:bCs/>
          <w:sz w:val="24"/>
          <w:rtl/>
        </w:rPr>
        <w:t xml:space="preserve"> מחו"ל יופנו למלוניות </w:t>
      </w:r>
      <w:r>
        <w:rPr>
          <w:rFonts w:hint="cs"/>
          <w:b/>
          <w:bCs/>
          <w:sz w:val="24"/>
          <w:rtl/>
        </w:rPr>
        <w:t xml:space="preserve">אך </w:t>
      </w:r>
      <w:r w:rsidRPr="00775384">
        <w:rPr>
          <w:rFonts w:hint="cs"/>
          <w:b/>
          <w:bCs/>
          <w:sz w:val="24"/>
          <w:rtl/>
        </w:rPr>
        <w:t>התנגד במשך מרבית שנת 2020 לחלופות שהוצעו לטיפול באופן אחר ב</w:t>
      </w:r>
      <w:r>
        <w:rPr>
          <w:rFonts w:hint="cs"/>
          <w:b/>
          <w:bCs/>
          <w:sz w:val="24"/>
          <w:rtl/>
        </w:rPr>
        <w:t>נכנסים</w:t>
      </w:r>
      <w:r w:rsidRPr="00775384">
        <w:rPr>
          <w:rFonts w:hint="cs"/>
          <w:b/>
          <w:bCs/>
          <w:sz w:val="24"/>
          <w:rtl/>
        </w:rPr>
        <w:t xml:space="preserve"> מחו"ל</w:t>
      </w:r>
      <w:r>
        <w:rPr>
          <w:rFonts w:hint="cs"/>
          <w:b/>
          <w:bCs/>
          <w:sz w:val="24"/>
          <w:rtl/>
        </w:rPr>
        <w:t>.</w:t>
      </w:r>
      <w:r w:rsidRPr="00775384">
        <w:rPr>
          <w:rFonts w:hint="cs"/>
          <w:b/>
          <w:bCs/>
          <w:sz w:val="24"/>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4285F" w:rsidP="006B7730">
      <w:pPr>
        <w:spacing w:line="269" w:lineRule="auto"/>
        <w:rPr>
          <w:b/>
          <w:bCs/>
          <w:sz w:val="24"/>
          <w:rtl/>
        </w:rPr>
      </w:pPr>
      <w:r>
        <w:rPr>
          <w:rFonts w:hint="cs"/>
          <w:b/>
          <w:bCs/>
          <w:sz w:val="24"/>
          <w:rtl/>
        </w:rPr>
        <w:t>בביקורת עלה כי</w:t>
      </w:r>
      <w:r w:rsidRPr="00775384">
        <w:rPr>
          <w:rFonts w:hint="cs"/>
          <w:b/>
          <w:bCs/>
          <w:sz w:val="24"/>
          <w:rtl/>
        </w:rPr>
        <w:t xml:space="preserve"> </w:t>
      </w:r>
      <w:r>
        <w:rPr>
          <w:rFonts w:hint="cs"/>
          <w:b/>
          <w:bCs/>
          <w:sz w:val="24"/>
          <w:rtl/>
        </w:rPr>
        <w:t>ה</w:t>
      </w:r>
      <w:r w:rsidRPr="00775384">
        <w:rPr>
          <w:rFonts w:hint="cs"/>
          <w:b/>
          <w:bCs/>
          <w:sz w:val="24"/>
          <w:rtl/>
        </w:rPr>
        <w:t>טיפול ב</w:t>
      </w:r>
      <w:r>
        <w:rPr>
          <w:rFonts w:hint="cs"/>
          <w:b/>
          <w:bCs/>
          <w:sz w:val="24"/>
          <w:rtl/>
        </w:rPr>
        <w:t>נכנסים</w:t>
      </w:r>
      <w:r w:rsidRPr="00775384">
        <w:rPr>
          <w:rFonts w:hint="cs"/>
          <w:b/>
          <w:bCs/>
          <w:sz w:val="24"/>
          <w:rtl/>
        </w:rPr>
        <w:t xml:space="preserve"> מחו"ל </w:t>
      </w:r>
      <w:r>
        <w:rPr>
          <w:rFonts w:hint="cs"/>
          <w:b/>
          <w:bCs/>
          <w:sz w:val="24"/>
          <w:rtl/>
        </w:rPr>
        <w:t>מנתב"ג התבסס</w:t>
      </w:r>
      <w:r w:rsidRPr="00775384">
        <w:rPr>
          <w:rFonts w:hint="cs"/>
          <w:b/>
          <w:bCs/>
          <w:sz w:val="24"/>
          <w:rtl/>
        </w:rPr>
        <w:t xml:space="preserve"> על פתרון אחד</w:t>
      </w:r>
      <w:r>
        <w:rPr>
          <w:rFonts w:hint="cs"/>
          <w:b/>
          <w:bCs/>
          <w:sz w:val="24"/>
          <w:rtl/>
        </w:rPr>
        <w:t xml:space="preserve"> של הפניית כ-96% </w:t>
      </w:r>
      <w:r>
        <w:rPr>
          <w:rFonts w:hint="cs"/>
          <w:b/>
          <w:bCs/>
          <w:sz w:val="24"/>
          <w:rtl/>
        </w:rPr>
        <w:t>מהנכנסים</w:t>
      </w:r>
      <w:r>
        <w:rPr>
          <w:rFonts w:hint="cs"/>
          <w:b/>
          <w:bCs/>
          <w:sz w:val="24"/>
          <w:rtl/>
        </w:rPr>
        <w:t xml:space="preserve"> לבידוד ביתי</w:t>
      </w:r>
      <w:r w:rsidRPr="00775384">
        <w:rPr>
          <w:rFonts w:hint="cs"/>
          <w:b/>
          <w:bCs/>
          <w:sz w:val="24"/>
          <w:rtl/>
        </w:rPr>
        <w:t xml:space="preserve"> </w:t>
      </w:r>
      <w:r>
        <w:rPr>
          <w:rFonts w:hint="cs"/>
          <w:b/>
          <w:bCs/>
          <w:sz w:val="24"/>
          <w:rtl/>
        </w:rPr>
        <w:t>בתקופה שבין אפריל 2020 לפברואר 2021</w:t>
      </w:r>
      <w:r w:rsidR="00A26F72">
        <w:rPr>
          <w:rFonts w:hint="cs"/>
          <w:b/>
          <w:bCs/>
          <w:sz w:val="24"/>
          <w:rtl/>
        </w:rPr>
        <w:t>,</w:t>
      </w:r>
      <w:r>
        <w:rPr>
          <w:rFonts w:hint="cs"/>
          <w:b/>
          <w:bCs/>
          <w:sz w:val="24"/>
          <w:rtl/>
        </w:rPr>
        <w:t xml:space="preserve"> אף ש</w:t>
      </w:r>
      <w:r w:rsidR="00B25DAF">
        <w:rPr>
          <w:rFonts w:hint="cs"/>
          <w:b/>
          <w:bCs/>
          <w:sz w:val="24"/>
          <w:rtl/>
        </w:rPr>
        <w:t xml:space="preserve">פתרון זה </w:t>
      </w:r>
      <w:r w:rsidRPr="00775384">
        <w:rPr>
          <w:rFonts w:hint="cs"/>
          <w:b/>
          <w:bCs/>
          <w:sz w:val="24"/>
          <w:rtl/>
        </w:rPr>
        <w:t>הוכח כלא יעיל</w:t>
      </w:r>
      <w:r w:rsidR="00B25DAF">
        <w:rPr>
          <w:rFonts w:hint="cs"/>
          <w:b/>
          <w:bCs/>
          <w:sz w:val="24"/>
          <w:rtl/>
        </w:rPr>
        <w:t>,</w:t>
      </w:r>
      <w:r w:rsidRPr="00775384">
        <w:rPr>
          <w:rFonts w:hint="cs"/>
          <w:b/>
          <w:bCs/>
          <w:sz w:val="24"/>
          <w:rtl/>
        </w:rPr>
        <w:t xml:space="preserve"> </w:t>
      </w:r>
      <w:r>
        <w:rPr>
          <w:rFonts w:hint="cs"/>
          <w:b/>
          <w:bCs/>
          <w:sz w:val="24"/>
          <w:rtl/>
        </w:rPr>
        <w:t xml:space="preserve">וכי פתרונות כדוגמת ביצוע בדיקות מעבדה לנכנסים מחו"ל או יישום אמצעי אכיפה </w:t>
      </w:r>
      <w:r w:rsidR="000C35E9">
        <w:rPr>
          <w:rFonts w:hint="cs"/>
          <w:b/>
          <w:bCs/>
          <w:sz w:val="24"/>
          <w:rtl/>
        </w:rPr>
        <w:t>אחרים לא יושמו עד לדצמבר 2020.</w:t>
      </w:r>
    </w:p>
    <w:p w:rsidR="003E03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E033F" w:rsidP="006B7730">
      <w:pPr>
        <w:spacing w:line="269" w:lineRule="auto"/>
        <w:rPr>
          <w:sz w:val="24"/>
          <w:rtl/>
        </w:rPr>
      </w:pPr>
      <w:r w:rsidRPr="002C26DD">
        <w:rPr>
          <w:rFonts w:hint="cs"/>
          <w:sz w:val="24"/>
          <w:rtl/>
        </w:rPr>
        <w:t xml:space="preserve">בנושא זה מסרה </w:t>
      </w:r>
      <w:r w:rsidR="00500A63">
        <w:rPr>
          <w:rFonts w:hint="cs"/>
          <w:sz w:val="24"/>
          <w:rtl/>
        </w:rPr>
        <w:t>משטרת ישראל</w:t>
      </w:r>
      <w:r w:rsidRPr="002C26DD">
        <w:rPr>
          <w:rFonts w:hint="cs"/>
          <w:sz w:val="24"/>
          <w:rtl/>
        </w:rPr>
        <w:t xml:space="preserve"> בתגובתה כי היה נכון לייחד את המשטרה לעיסוק בשמירה על הסדר הציבורי ו</w:t>
      </w:r>
      <w:r w:rsidR="00B25DAF">
        <w:rPr>
          <w:rFonts w:hint="cs"/>
          <w:sz w:val="24"/>
          <w:rtl/>
        </w:rPr>
        <w:t xml:space="preserve">על </w:t>
      </w:r>
      <w:r w:rsidRPr="002C26DD">
        <w:rPr>
          <w:rFonts w:hint="cs"/>
          <w:sz w:val="24"/>
          <w:rtl/>
        </w:rPr>
        <w:t xml:space="preserve">ביטחון הציבור, </w:t>
      </w:r>
      <w:r w:rsidR="00B25DAF">
        <w:rPr>
          <w:rFonts w:hint="cs"/>
          <w:sz w:val="24"/>
          <w:rtl/>
        </w:rPr>
        <w:t>ב</w:t>
      </w:r>
      <w:r w:rsidRPr="002C26DD">
        <w:rPr>
          <w:rFonts w:hint="cs"/>
          <w:sz w:val="24"/>
          <w:rtl/>
        </w:rPr>
        <w:t>אכיפת הסגרים ו</w:t>
      </w:r>
      <w:r w:rsidR="00B25DAF">
        <w:rPr>
          <w:rFonts w:hint="cs"/>
          <w:sz w:val="24"/>
          <w:rtl/>
        </w:rPr>
        <w:t>ב</w:t>
      </w:r>
      <w:r w:rsidRPr="002C26DD">
        <w:rPr>
          <w:rFonts w:hint="cs"/>
          <w:sz w:val="24"/>
          <w:rtl/>
        </w:rPr>
        <w:t>אכיפת חובת הבידוד, אך המשטרה נדרשה גם ל</w:t>
      </w:r>
      <w:r w:rsidR="00B25DAF">
        <w:rPr>
          <w:rFonts w:hint="cs"/>
          <w:sz w:val="24"/>
          <w:rtl/>
        </w:rPr>
        <w:t xml:space="preserve">נקוט צעדי </w:t>
      </w:r>
      <w:r w:rsidRPr="002C26DD">
        <w:rPr>
          <w:rFonts w:hint="cs"/>
          <w:sz w:val="24"/>
          <w:rtl/>
        </w:rPr>
        <w:t xml:space="preserve">אכיפה </w:t>
      </w:r>
      <w:r w:rsidR="00B25DAF">
        <w:rPr>
          <w:rFonts w:hint="cs"/>
          <w:sz w:val="24"/>
          <w:rtl/>
        </w:rPr>
        <w:t xml:space="preserve">בעניינן </w:t>
      </w:r>
      <w:r w:rsidRPr="002C26DD">
        <w:rPr>
          <w:rFonts w:hint="cs"/>
          <w:sz w:val="24"/>
          <w:rtl/>
        </w:rPr>
        <w:t>של עשרות רבות של עבירות שנקבעו בתקנות, עבירות שהשתנו באופן תדיר וקבעו הוראות מורכבות להבנה וליישו</w:t>
      </w:r>
      <w:r>
        <w:rPr>
          <w:rFonts w:hint="cs"/>
          <w:sz w:val="24"/>
          <w:rtl/>
        </w:rPr>
        <w:t>ם. עוד מסרה</w:t>
      </w:r>
      <w:r w:rsidR="00255546">
        <w:rPr>
          <w:rFonts w:hint="cs"/>
          <w:sz w:val="24"/>
          <w:rtl/>
        </w:rPr>
        <w:t xml:space="preserve"> </w:t>
      </w:r>
      <w:r w:rsidR="00B25DAF">
        <w:rPr>
          <w:rFonts w:hint="cs"/>
          <w:sz w:val="24"/>
          <w:rtl/>
        </w:rPr>
        <w:t>המשטרה</w:t>
      </w:r>
      <w:r>
        <w:rPr>
          <w:rFonts w:hint="cs"/>
          <w:sz w:val="24"/>
          <w:rtl/>
        </w:rPr>
        <w:t xml:space="preserve"> כי בהחלטה קור/160 </w:t>
      </w:r>
      <w:r w:rsidR="00B25DAF">
        <w:rPr>
          <w:rFonts w:hint="cs"/>
          <w:sz w:val="24"/>
          <w:rtl/>
        </w:rPr>
        <w:t xml:space="preserve">של קבינט הקורונה מ-2.3.21 נקבע כי יש </w:t>
      </w:r>
      <w:r>
        <w:rPr>
          <w:rFonts w:hint="cs"/>
          <w:sz w:val="24"/>
          <w:rtl/>
        </w:rPr>
        <w:t>לתעדף</w:t>
      </w:r>
      <w:r>
        <w:rPr>
          <w:rFonts w:hint="cs"/>
          <w:sz w:val="24"/>
          <w:rtl/>
        </w:rPr>
        <w:t xml:space="preserve"> את משימת אכיפת הבידוד לחוזרים מחו"ל בעדיפות עליונה</w:t>
      </w:r>
      <w:r w:rsidR="00B25DAF">
        <w:rPr>
          <w:rFonts w:hint="cs"/>
          <w:sz w:val="24"/>
          <w:rtl/>
        </w:rPr>
        <w:t>,</w:t>
      </w:r>
      <w:r>
        <w:rPr>
          <w:rFonts w:hint="cs"/>
          <w:sz w:val="24"/>
          <w:rtl/>
        </w:rPr>
        <w:t xml:space="preserve"> ולצורך כך הוקצו 660 פקחים. </w:t>
      </w:r>
    </w:p>
    <w:p w:rsidR="003E03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E033F" w:rsidP="006B7730">
      <w:pPr>
        <w:spacing w:line="269" w:lineRule="auto"/>
        <w:rPr>
          <w:b/>
          <w:bCs/>
          <w:sz w:val="24"/>
          <w:rtl/>
        </w:rPr>
      </w:pPr>
      <w:r>
        <w:rPr>
          <w:rFonts w:hint="cs"/>
          <w:sz w:val="24"/>
          <w:rtl/>
        </w:rPr>
        <w:t xml:space="preserve">עוד מסרה </w:t>
      </w:r>
      <w:r w:rsidR="00B25DAF">
        <w:rPr>
          <w:rFonts w:hint="cs"/>
          <w:sz w:val="24"/>
          <w:rtl/>
        </w:rPr>
        <w:t>המשטרה</w:t>
      </w:r>
      <w:r>
        <w:rPr>
          <w:rFonts w:hint="cs"/>
          <w:sz w:val="24"/>
          <w:rtl/>
        </w:rPr>
        <w:t xml:space="preserve"> בתגובתה כי </w:t>
      </w:r>
      <w:r w:rsidR="00FC629E">
        <w:rPr>
          <w:rFonts w:hint="cs"/>
          <w:sz w:val="24"/>
          <w:rtl/>
        </w:rPr>
        <w:t xml:space="preserve">מתחילת המשבר </w:t>
      </w:r>
      <w:r w:rsidR="00B25DAF">
        <w:rPr>
          <w:rFonts w:hint="cs"/>
          <w:sz w:val="24"/>
          <w:rtl/>
        </w:rPr>
        <w:t xml:space="preserve">היא </w:t>
      </w:r>
      <w:r w:rsidR="00FC629E">
        <w:rPr>
          <w:rFonts w:hint="cs"/>
          <w:sz w:val="24"/>
          <w:rtl/>
        </w:rPr>
        <w:t>נאלצה להתמודד עם פערים משמעותיים ב</w:t>
      </w:r>
      <w:r w:rsidR="00B25DAF">
        <w:rPr>
          <w:rFonts w:hint="cs"/>
          <w:sz w:val="24"/>
          <w:rtl/>
        </w:rPr>
        <w:t>כל הנוגע ל</w:t>
      </w:r>
      <w:r w:rsidR="00FC629E">
        <w:rPr>
          <w:rFonts w:hint="cs"/>
          <w:sz w:val="24"/>
          <w:rtl/>
        </w:rPr>
        <w:t>כתובות ו</w:t>
      </w:r>
      <w:r w:rsidR="00B25DAF">
        <w:rPr>
          <w:rFonts w:hint="cs"/>
          <w:sz w:val="24"/>
          <w:rtl/>
        </w:rPr>
        <w:t>ל</w:t>
      </w:r>
      <w:r w:rsidR="00FC629E">
        <w:rPr>
          <w:rFonts w:hint="cs"/>
          <w:sz w:val="24"/>
          <w:rtl/>
        </w:rPr>
        <w:t xml:space="preserve">אמצעי הקשר של המבודדים והחולים. הנתונים המועברים למשטרה על ידי </w:t>
      </w:r>
      <w:r>
        <w:rPr>
          <w:rFonts w:hint="cs"/>
          <w:sz w:val="24"/>
          <w:rtl/>
        </w:rPr>
        <w:t xml:space="preserve">משרד הבריאות </w:t>
      </w:r>
      <w:r w:rsidR="00FC629E">
        <w:rPr>
          <w:rFonts w:hint="cs"/>
          <w:sz w:val="24"/>
          <w:rtl/>
        </w:rPr>
        <w:t>חסרים ולא מדויקים - כתובות חסרות, מספרי טלפון שגויים, תעודות זהות חסרות, תאריכי כניסה וסיום לבידוד שגויים.</w:t>
      </w:r>
      <w:r>
        <w:rPr>
          <w:rFonts w:hint="cs"/>
          <w:sz w:val="24"/>
          <w:rtl/>
        </w:rPr>
        <w:t xml:space="preserve"> </w:t>
      </w:r>
      <w:r w:rsidR="00B25DAF">
        <w:rPr>
          <w:rFonts w:hint="cs"/>
          <w:sz w:val="24"/>
          <w:rtl/>
        </w:rPr>
        <w:t>המשטרה הוסיפה</w:t>
      </w:r>
      <w:r>
        <w:rPr>
          <w:rFonts w:hint="cs"/>
          <w:sz w:val="24"/>
          <w:rtl/>
        </w:rPr>
        <w:t xml:space="preserve"> כי כבר </w:t>
      </w:r>
      <w:r w:rsidR="00FC629E">
        <w:rPr>
          <w:rFonts w:hint="cs"/>
          <w:sz w:val="24"/>
          <w:rtl/>
        </w:rPr>
        <w:t>באוקטובר</w:t>
      </w:r>
      <w:r w:rsidRPr="00FC629E">
        <w:rPr>
          <w:sz w:val="24"/>
          <w:rtl/>
        </w:rPr>
        <w:t xml:space="preserve"> 2020 </w:t>
      </w:r>
      <w:r w:rsidR="00B25DAF">
        <w:rPr>
          <w:rFonts w:hint="cs"/>
          <w:sz w:val="24"/>
          <w:rtl/>
        </w:rPr>
        <w:t xml:space="preserve">היא </w:t>
      </w:r>
      <w:r>
        <w:rPr>
          <w:rFonts w:hint="cs"/>
          <w:sz w:val="24"/>
          <w:rtl/>
        </w:rPr>
        <w:t>הציעה להשתמש בטכנולוגיה משטרתית לצורך הפיקוח על הבידוד אך עד כה לא אושר השימוש בפיקוח טכנולוגי, זאת אף שהחוק תוקן על מנת לאפשר זאת.</w:t>
      </w:r>
    </w:p>
    <w:p w:rsidR="009641A8"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641A8" w:rsidP="006B7730">
      <w:pPr>
        <w:spacing w:line="269" w:lineRule="auto"/>
        <w:rPr>
          <w:sz w:val="24"/>
          <w:rtl/>
        </w:rPr>
      </w:pPr>
      <w:r w:rsidRPr="009641A8">
        <w:rPr>
          <w:rFonts w:hint="cs"/>
          <w:sz w:val="24"/>
          <w:rtl/>
        </w:rPr>
        <w:t>משרד הבריאות מסר בתגובתו כי הביקורת על הטיפול בנכנסים לארץ מוצדקת מאוד</w:t>
      </w:r>
      <w:r w:rsidR="00B762C0">
        <w:rPr>
          <w:rFonts w:hint="cs"/>
          <w:sz w:val="24"/>
          <w:rtl/>
        </w:rPr>
        <w:t xml:space="preserve">. חלופת הבדיקות והבידוד הביתי לא מנעה את כניסת הזן החדש </w:t>
      </w:r>
      <w:r w:rsidR="0008296B">
        <w:rPr>
          <w:rFonts w:hint="cs"/>
          <w:sz w:val="24"/>
          <w:rtl/>
        </w:rPr>
        <w:t>ו</w:t>
      </w:r>
      <w:r w:rsidR="00B762C0">
        <w:rPr>
          <w:rFonts w:hint="cs"/>
          <w:sz w:val="24"/>
          <w:rtl/>
        </w:rPr>
        <w:t xml:space="preserve">רק בידוד אפקטיבי היה </w:t>
      </w:r>
      <w:r w:rsidR="0008296B">
        <w:rPr>
          <w:rFonts w:hint="cs"/>
          <w:sz w:val="24"/>
          <w:rtl/>
        </w:rPr>
        <w:t>עשוי לסייע במניעת כניסתו לארץ.</w:t>
      </w:r>
      <w:r w:rsidR="00CB2EA1">
        <w:rPr>
          <w:rFonts w:hint="cs"/>
          <w:sz w:val="24"/>
          <w:rtl/>
        </w:rPr>
        <w:t xml:space="preserve"> </w:t>
      </w:r>
      <w:r w:rsidR="0008296B">
        <w:rPr>
          <w:rFonts w:hint="cs"/>
          <w:sz w:val="24"/>
          <w:rtl/>
        </w:rPr>
        <w:t>עוד מסר משרד הבריאות כי לנוכח</w:t>
      </w:r>
      <w:r w:rsidRPr="009641A8">
        <w:rPr>
          <w:rFonts w:hint="cs"/>
          <w:sz w:val="24"/>
          <w:rtl/>
        </w:rPr>
        <w:t xml:space="preserve"> הסכנה </w:t>
      </w:r>
      <w:r w:rsidR="00A91785">
        <w:rPr>
          <w:rFonts w:hint="cs"/>
          <w:sz w:val="24"/>
          <w:rtl/>
        </w:rPr>
        <w:t>ל</w:t>
      </w:r>
      <w:r w:rsidRPr="009641A8">
        <w:rPr>
          <w:rFonts w:hint="cs"/>
          <w:sz w:val="24"/>
          <w:rtl/>
        </w:rPr>
        <w:t xml:space="preserve">כניסת וריאנטים </w:t>
      </w:r>
      <w:r w:rsidR="0008296B">
        <w:rPr>
          <w:rFonts w:hint="cs"/>
          <w:sz w:val="24"/>
          <w:rtl/>
        </w:rPr>
        <w:t>והגידול בשיעור</w:t>
      </w:r>
      <w:r w:rsidRPr="009641A8" w:rsidR="0008296B">
        <w:rPr>
          <w:rFonts w:hint="cs"/>
          <w:sz w:val="24"/>
          <w:rtl/>
        </w:rPr>
        <w:t xml:space="preserve"> </w:t>
      </w:r>
      <w:r w:rsidR="0008296B">
        <w:rPr>
          <w:rFonts w:hint="cs"/>
          <w:sz w:val="24"/>
          <w:rtl/>
        </w:rPr>
        <w:t>ה</w:t>
      </w:r>
      <w:r w:rsidRPr="009641A8">
        <w:rPr>
          <w:rFonts w:hint="cs"/>
          <w:sz w:val="24"/>
          <w:rtl/>
        </w:rPr>
        <w:t xml:space="preserve">תחלואה, </w:t>
      </w:r>
      <w:r w:rsidR="0008296B">
        <w:rPr>
          <w:rFonts w:hint="cs"/>
          <w:sz w:val="24"/>
          <w:rtl/>
        </w:rPr>
        <w:t xml:space="preserve">הוא ביצע </w:t>
      </w:r>
      <w:r w:rsidRPr="009641A8">
        <w:rPr>
          <w:rFonts w:hint="cs"/>
          <w:sz w:val="24"/>
          <w:rtl/>
        </w:rPr>
        <w:t>לאחרונה שינויים במ</w:t>
      </w:r>
      <w:r w:rsidR="005120FD">
        <w:rPr>
          <w:rFonts w:hint="cs"/>
          <w:sz w:val="24"/>
          <w:rtl/>
        </w:rPr>
        <w:t>י</w:t>
      </w:r>
      <w:r w:rsidRPr="009641A8">
        <w:rPr>
          <w:rFonts w:hint="cs"/>
          <w:sz w:val="24"/>
          <w:rtl/>
        </w:rPr>
        <w:t xml:space="preserve">קום </w:t>
      </w:r>
      <w:r w:rsidR="005120FD">
        <w:rPr>
          <w:rFonts w:hint="cs"/>
          <w:sz w:val="24"/>
          <w:rtl/>
        </w:rPr>
        <w:t>ובאופן הטיפול בנכנסים לארץ.</w:t>
      </w:r>
      <w:r w:rsidRPr="009641A8">
        <w:rPr>
          <w:rFonts w:hint="cs"/>
          <w:sz w:val="24"/>
          <w:rtl/>
        </w:rPr>
        <w:t xml:space="preserve"> </w:t>
      </w:r>
      <w:r w:rsidR="0008296B">
        <w:rPr>
          <w:rFonts w:hint="cs"/>
          <w:sz w:val="24"/>
          <w:rtl/>
        </w:rPr>
        <w:t>כמו כן</w:t>
      </w:r>
      <w:r w:rsidRPr="009641A8" w:rsidR="0008296B">
        <w:rPr>
          <w:rFonts w:hint="cs"/>
          <w:sz w:val="24"/>
          <w:rtl/>
        </w:rPr>
        <w:t xml:space="preserve"> </w:t>
      </w:r>
      <w:r w:rsidRPr="009641A8">
        <w:rPr>
          <w:rFonts w:hint="cs"/>
          <w:sz w:val="24"/>
          <w:rtl/>
        </w:rPr>
        <w:t>מסר כי הוגברה האכיפה גם ל</w:t>
      </w:r>
      <w:r w:rsidR="0008296B">
        <w:rPr>
          <w:rFonts w:hint="cs"/>
          <w:sz w:val="24"/>
          <w:rtl/>
        </w:rPr>
        <w:t xml:space="preserve">גבי </w:t>
      </w:r>
      <w:r w:rsidRPr="009641A8">
        <w:rPr>
          <w:rFonts w:hint="cs"/>
          <w:sz w:val="24"/>
          <w:rtl/>
        </w:rPr>
        <w:t xml:space="preserve">יוצאים מהארץ, תוגברו עמדות הבדיקה לנכנסים לארץ, הוגברה אכיפת הבידוד והמשרד עוסק במציאת חלופות אלקטרוניות לאכיפת בידוד. </w:t>
      </w:r>
      <w:r w:rsidR="0008296B">
        <w:rPr>
          <w:rFonts w:hint="cs"/>
          <w:sz w:val="24"/>
          <w:rtl/>
        </w:rPr>
        <w:t>המשרד הוסיף</w:t>
      </w:r>
      <w:r w:rsidRPr="009641A8">
        <w:rPr>
          <w:rFonts w:hint="cs"/>
          <w:sz w:val="24"/>
          <w:rtl/>
        </w:rPr>
        <w:t xml:space="preserve"> כי בעתיד תוצע גם בדיקה </w:t>
      </w:r>
      <w:r w:rsidRPr="009641A8">
        <w:rPr>
          <w:rFonts w:hint="cs"/>
          <w:sz w:val="24"/>
          <w:rtl/>
        </w:rPr>
        <w:t>סרולוגית</w:t>
      </w:r>
      <w:r w:rsidRPr="009641A8">
        <w:rPr>
          <w:rFonts w:hint="cs"/>
          <w:sz w:val="24"/>
          <w:rtl/>
        </w:rPr>
        <w:t xml:space="preserve"> מהירה במתחם בדיקות הנכנסים לישראל בנתב"ג.</w:t>
      </w:r>
    </w:p>
    <w:p w:rsidR="00F44B82"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44B82" w:rsidP="006B7730">
      <w:pPr>
        <w:spacing w:line="269" w:lineRule="auto"/>
        <w:rPr>
          <w:sz w:val="24"/>
          <w:rtl/>
        </w:rPr>
      </w:pPr>
      <w:r>
        <w:rPr>
          <w:rFonts w:hint="cs"/>
          <w:sz w:val="24"/>
          <w:rtl/>
        </w:rPr>
        <w:t xml:space="preserve">משרד </w:t>
      </w:r>
      <w:r>
        <w:rPr>
          <w:rFonts w:hint="cs"/>
          <w:sz w:val="24"/>
          <w:rtl/>
        </w:rPr>
        <w:t>ראה"ם</w:t>
      </w:r>
      <w:r>
        <w:rPr>
          <w:rFonts w:hint="cs"/>
          <w:sz w:val="24"/>
          <w:rtl/>
        </w:rPr>
        <w:t xml:space="preserve"> מסר </w:t>
      </w:r>
      <w:r w:rsidR="00EB6F3D">
        <w:rPr>
          <w:rFonts w:hint="cs"/>
          <w:sz w:val="24"/>
          <w:rtl/>
        </w:rPr>
        <w:t xml:space="preserve">בתגובתו </w:t>
      </w:r>
      <w:r>
        <w:rPr>
          <w:rFonts w:hint="cs"/>
          <w:sz w:val="24"/>
          <w:rtl/>
        </w:rPr>
        <w:t xml:space="preserve">כי </w:t>
      </w:r>
      <w:r w:rsidR="007E44E4">
        <w:rPr>
          <w:rFonts w:hint="cs"/>
          <w:sz w:val="24"/>
          <w:rtl/>
        </w:rPr>
        <w:t xml:space="preserve">אחריותו של </w:t>
      </w:r>
      <w:r w:rsidR="007E44E4">
        <w:rPr>
          <w:rFonts w:hint="cs"/>
          <w:sz w:val="24"/>
          <w:rtl/>
        </w:rPr>
        <w:t>המל"ל</w:t>
      </w:r>
      <w:r w:rsidR="007E44E4">
        <w:rPr>
          <w:rFonts w:hint="cs"/>
          <w:sz w:val="24"/>
          <w:rtl/>
        </w:rPr>
        <w:t xml:space="preserve"> בהתאם להחלטת </w:t>
      </w:r>
      <w:r w:rsidR="007E44E4">
        <w:rPr>
          <w:rFonts w:hint="cs"/>
          <w:sz w:val="24"/>
          <w:rtl/>
        </w:rPr>
        <w:t>ראה"ם</w:t>
      </w:r>
      <w:r w:rsidR="007E44E4">
        <w:rPr>
          <w:rFonts w:hint="cs"/>
          <w:sz w:val="24"/>
          <w:rtl/>
        </w:rPr>
        <w:t xml:space="preserve"> מ-2.2.20 היא </w:t>
      </w:r>
      <w:r w:rsidR="007E44E4">
        <w:rPr>
          <w:rFonts w:hint="cs"/>
          <w:sz w:val="24"/>
          <w:rtl/>
        </w:rPr>
        <w:t>לתכלל</w:t>
      </w:r>
      <w:r w:rsidR="007E44E4">
        <w:rPr>
          <w:rFonts w:hint="cs"/>
          <w:sz w:val="24"/>
          <w:rtl/>
        </w:rPr>
        <w:t xml:space="preserve"> את המוכנות הלאומית למניעת כניסת הנגיף ולסייע למשרד הבריאות ככל שיידרש</w:t>
      </w:r>
      <w:r w:rsidR="0008296B">
        <w:rPr>
          <w:rFonts w:hint="cs"/>
          <w:sz w:val="24"/>
          <w:rtl/>
        </w:rPr>
        <w:t>,</w:t>
      </w:r>
      <w:r w:rsidR="007E44E4">
        <w:rPr>
          <w:rFonts w:hint="cs"/>
          <w:sz w:val="24"/>
          <w:rtl/>
        </w:rPr>
        <w:t xml:space="preserve"> וכי </w:t>
      </w:r>
      <w:r w:rsidRPr="007E44E4" w:rsidR="007E44E4">
        <w:rPr>
          <w:rFonts w:hint="cs"/>
          <w:b/>
          <w:bCs/>
          <w:sz w:val="24"/>
          <w:rtl/>
        </w:rPr>
        <w:t>"משרד הבריאות אחראי מקצועית על מניעת התפשטות הנגיף בישראל"</w:t>
      </w:r>
      <w:r w:rsidR="007E44E4">
        <w:rPr>
          <w:rFonts w:hint="cs"/>
          <w:sz w:val="24"/>
          <w:rtl/>
        </w:rPr>
        <w:t xml:space="preserve"> (ההדגשה במקור).</w:t>
      </w:r>
    </w:p>
    <w:p w:rsidR="00A805BB" w:rsidRPr="001C2B75" w:rsidP="006B7730">
      <w:pPr>
        <w:spacing w:line="269" w:lineRule="auto"/>
        <w:rPr>
          <w:sz w:val="24"/>
          <w:rtl/>
        </w:rPr>
      </w:pP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sz w:val="24"/>
          <w:rtl/>
        </w:rPr>
      </w:pPr>
      <w:r w:rsidRPr="009F6F7E">
        <w:rPr>
          <w:rFonts w:hint="cs"/>
          <w:b/>
          <w:bCs/>
          <w:sz w:val="24"/>
          <w:rtl/>
        </w:rPr>
        <w:t xml:space="preserve">מומלץ כי </w:t>
      </w:r>
      <w:r w:rsidRPr="009F6F7E">
        <w:rPr>
          <w:rFonts w:hint="cs"/>
          <w:b/>
          <w:bCs/>
          <w:sz w:val="24"/>
          <w:rtl/>
        </w:rPr>
        <w:t>המל"ל</w:t>
      </w:r>
      <w:r w:rsidRPr="009F6F7E">
        <w:rPr>
          <w:rFonts w:hint="cs"/>
          <w:b/>
          <w:bCs/>
          <w:sz w:val="24"/>
          <w:rtl/>
        </w:rPr>
        <w:t xml:space="preserve">, </w:t>
      </w:r>
      <w:r>
        <w:rPr>
          <w:rFonts w:hint="cs"/>
          <w:b/>
          <w:bCs/>
          <w:sz w:val="24"/>
          <w:rtl/>
        </w:rPr>
        <w:t xml:space="preserve">בשיתוף </w:t>
      </w:r>
      <w:r w:rsidRPr="009F6F7E">
        <w:rPr>
          <w:rFonts w:hint="cs"/>
          <w:b/>
          <w:bCs/>
          <w:sz w:val="24"/>
          <w:rtl/>
        </w:rPr>
        <w:t>משרד הבריאות</w:t>
      </w:r>
      <w:r>
        <w:rPr>
          <w:rFonts w:hint="cs"/>
          <w:b/>
          <w:bCs/>
          <w:sz w:val="24"/>
          <w:rtl/>
        </w:rPr>
        <w:t>,</w:t>
      </w:r>
      <w:r w:rsidRPr="009F6F7E">
        <w:rPr>
          <w:rFonts w:hint="cs"/>
          <w:b/>
          <w:bCs/>
          <w:sz w:val="24"/>
          <w:rtl/>
        </w:rPr>
        <w:t xml:space="preserve"> </w:t>
      </w:r>
      <w:r>
        <w:rPr>
          <w:rFonts w:hint="cs"/>
          <w:b/>
          <w:bCs/>
          <w:sz w:val="24"/>
          <w:rtl/>
        </w:rPr>
        <w:t xml:space="preserve">משרד הביטחון, </w:t>
      </w:r>
      <w:r w:rsidRPr="009F6F7E">
        <w:rPr>
          <w:rFonts w:hint="cs"/>
          <w:b/>
          <w:bCs/>
          <w:sz w:val="24"/>
          <w:rtl/>
        </w:rPr>
        <w:t xml:space="preserve">המשרד </w:t>
      </w:r>
      <w:r w:rsidR="000B59F7">
        <w:rPr>
          <w:rFonts w:hint="cs"/>
          <w:b/>
          <w:bCs/>
          <w:sz w:val="24"/>
          <w:rtl/>
        </w:rPr>
        <w:t>לבט"פ</w:t>
      </w:r>
      <w:r>
        <w:rPr>
          <w:rFonts w:hint="cs"/>
          <w:b/>
          <w:bCs/>
          <w:sz w:val="24"/>
          <w:rtl/>
        </w:rPr>
        <w:t xml:space="preserve"> ומשרד התחבורה</w:t>
      </w:r>
      <w:r w:rsidR="000B59F7">
        <w:rPr>
          <w:rFonts w:hint="cs"/>
          <w:b/>
          <w:bCs/>
          <w:sz w:val="24"/>
          <w:rtl/>
        </w:rPr>
        <w:t>,</w:t>
      </w:r>
      <w:r w:rsidRPr="009F6F7E">
        <w:rPr>
          <w:rFonts w:hint="cs"/>
          <w:b/>
          <w:bCs/>
          <w:sz w:val="24"/>
          <w:rtl/>
        </w:rPr>
        <w:t xml:space="preserve"> יבצע</w:t>
      </w:r>
      <w:r w:rsidRPr="009F6F7E">
        <w:rPr>
          <w:b/>
          <w:bCs/>
          <w:sz w:val="24"/>
          <w:rtl/>
        </w:rPr>
        <w:t xml:space="preserve"> </w:t>
      </w:r>
      <w:r w:rsidRPr="009F6F7E">
        <w:rPr>
          <w:rFonts w:hint="cs"/>
          <w:b/>
          <w:bCs/>
          <w:sz w:val="24"/>
          <w:rtl/>
        </w:rPr>
        <w:t>הפקת</w:t>
      </w:r>
      <w:r w:rsidRPr="009F6F7E">
        <w:rPr>
          <w:b/>
          <w:bCs/>
          <w:sz w:val="24"/>
          <w:rtl/>
        </w:rPr>
        <w:t xml:space="preserve"> </w:t>
      </w:r>
      <w:r w:rsidRPr="009F6F7E">
        <w:rPr>
          <w:rFonts w:hint="cs"/>
          <w:b/>
          <w:bCs/>
          <w:sz w:val="24"/>
          <w:rtl/>
        </w:rPr>
        <w:t>לקחים</w:t>
      </w:r>
      <w:r w:rsidRPr="009F6F7E">
        <w:rPr>
          <w:b/>
          <w:bCs/>
          <w:sz w:val="24"/>
          <w:rtl/>
        </w:rPr>
        <w:t xml:space="preserve"> </w:t>
      </w:r>
      <w:r w:rsidRPr="009F6F7E">
        <w:rPr>
          <w:rFonts w:hint="cs"/>
          <w:b/>
          <w:bCs/>
          <w:sz w:val="24"/>
          <w:rtl/>
        </w:rPr>
        <w:t>מלאה</w:t>
      </w:r>
      <w:r w:rsidRPr="009F6F7E">
        <w:rPr>
          <w:b/>
          <w:bCs/>
          <w:sz w:val="24"/>
          <w:rtl/>
        </w:rPr>
        <w:t xml:space="preserve"> </w:t>
      </w:r>
      <w:r w:rsidR="00B4328A">
        <w:rPr>
          <w:rFonts w:hint="cs"/>
          <w:b/>
          <w:bCs/>
          <w:sz w:val="24"/>
          <w:rtl/>
        </w:rPr>
        <w:t>בנושא הטיפול</w:t>
      </w:r>
      <w:r w:rsidRPr="009F6F7E" w:rsidR="00B4328A">
        <w:rPr>
          <w:b/>
          <w:bCs/>
          <w:sz w:val="24"/>
          <w:rtl/>
        </w:rPr>
        <w:t xml:space="preserve"> </w:t>
      </w:r>
      <w:r w:rsidRPr="009F6F7E">
        <w:rPr>
          <w:rFonts w:hint="cs"/>
          <w:b/>
          <w:bCs/>
          <w:sz w:val="24"/>
          <w:rtl/>
        </w:rPr>
        <w:t>בנכנסים</w:t>
      </w:r>
      <w:r w:rsidRPr="009F6F7E">
        <w:rPr>
          <w:b/>
          <w:bCs/>
          <w:sz w:val="24"/>
          <w:rtl/>
        </w:rPr>
        <w:t xml:space="preserve"> </w:t>
      </w:r>
      <w:r w:rsidRPr="009F6F7E">
        <w:rPr>
          <w:rFonts w:hint="cs"/>
          <w:b/>
          <w:bCs/>
          <w:sz w:val="24"/>
          <w:rtl/>
        </w:rPr>
        <w:t>מחו</w:t>
      </w:r>
      <w:r w:rsidRPr="009F6F7E">
        <w:rPr>
          <w:b/>
          <w:bCs/>
          <w:sz w:val="24"/>
          <w:rtl/>
        </w:rPr>
        <w:t xml:space="preserve">"ל </w:t>
      </w:r>
      <w:r w:rsidRPr="009F6F7E">
        <w:rPr>
          <w:rFonts w:hint="cs"/>
          <w:b/>
          <w:bCs/>
          <w:sz w:val="24"/>
          <w:rtl/>
        </w:rPr>
        <w:t>עד</w:t>
      </w:r>
      <w:r w:rsidRPr="009F6F7E">
        <w:rPr>
          <w:b/>
          <w:bCs/>
          <w:sz w:val="24"/>
          <w:rtl/>
        </w:rPr>
        <w:t xml:space="preserve"> </w:t>
      </w:r>
      <w:r w:rsidRPr="009F6F7E">
        <w:rPr>
          <w:rFonts w:hint="cs"/>
          <w:b/>
          <w:bCs/>
          <w:sz w:val="24"/>
          <w:rtl/>
        </w:rPr>
        <w:t>כה ויגבש הצעה כוללת לטיפול בסוגיית הנכנסים מחו"ל</w:t>
      </w:r>
      <w:r>
        <w:rPr>
          <w:rFonts w:hint="cs"/>
          <w:b/>
          <w:bCs/>
          <w:sz w:val="24"/>
          <w:rtl/>
        </w:rPr>
        <w:t xml:space="preserve"> לרבות </w:t>
      </w:r>
      <w:r w:rsidR="000B59F7">
        <w:rPr>
          <w:rFonts w:hint="cs"/>
          <w:b/>
          <w:bCs/>
          <w:sz w:val="24"/>
          <w:rtl/>
        </w:rPr>
        <w:t xml:space="preserve">בחינת </w:t>
      </w:r>
      <w:r>
        <w:rPr>
          <w:rFonts w:hint="cs"/>
          <w:b/>
          <w:bCs/>
          <w:sz w:val="24"/>
          <w:rtl/>
        </w:rPr>
        <w:t>חלופות שונות</w:t>
      </w:r>
      <w:r w:rsidRPr="009F6F7E">
        <w:rPr>
          <w:rFonts w:hint="cs"/>
          <w:b/>
          <w:bCs/>
          <w:sz w:val="24"/>
          <w:rtl/>
        </w:rPr>
        <w:t>, ובה</w:t>
      </w:r>
      <w:r>
        <w:rPr>
          <w:rFonts w:hint="cs"/>
          <w:b/>
          <w:bCs/>
          <w:sz w:val="24"/>
          <w:rtl/>
        </w:rPr>
        <w:t>ן</w:t>
      </w:r>
      <w:r w:rsidRPr="009F6F7E">
        <w:rPr>
          <w:rFonts w:hint="cs"/>
          <w:b/>
          <w:bCs/>
          <w:sz w:val="24"/>
          <w:rtl/>
        </w:rPr>
        <w:t xml:space="preserve"> ביצוע בדיקות </w:t>
      </w:r>
      <w:r w:rsidRPr="00B4328A">
        <w:rPr>
          <w:rFonts w:hint="cs"/>
          <w:b/>
          <w:bCs/>
          <w:sz w:val="24"/>
          <w:rtl/>
        </w:rPr>
        <w:t>לנכנסים</w:t>
      </w:r>
      <w:r w:rsidRPr="009F6F7E">
        <w:rPr>
          <w:rFonts w:hint="cs"/>
          <w:b/>
          <w:bCs/>
          <w:sz w:val="24"/>
          <w:rtl/>
        </w:rPr>
        <w:t xml:space="preserve"> בחו"ל ובארץ, אכיפה אפקטיבית </w:t>
      </w:r>
      <w:r w:rsidR="002B4D1F">
        <w:rPr>
          <w:rFonts w:hint="cs"/>
          <w:b/>
          <w:bCs/>
          <w:sz w:val="24"/>
          <w:rtl/>
        </w:rPr>
        <w:t>של חובת</w:t>
      </w:r>
      <w:r w:rsidRPr="009F6F7E">
        <w:rPr>
          <w:rFonts w:hint="cs"/>
          <w:b/>
          <w:bCs/>
          <w:sz w:val="24"/>
          <w:rtl/>
        </w:rPr>
        <w:t xml:space="preserve"> </w:t>
      </w:r>
      <w:r w:rsidR="002B4D1F">
        <w:rPr>
          <w:rFonts w:hint="cs"/>
          <w:b/>
          <w:bCs/>
          <w:sz w:val="24"/>
          <w:rtl/>
        </w:rPr>
        <w:t>ה</w:t>
      </w:r>
      <w:r w:rsidRPr="009F6F7E">
        <w:rPr>
          <w:rFonts w:hint="cs"/>
          <w:b/>
          <w:bCs/>
          <w:sz w:val="24"/>
          <w:rtl/>
        </w:rPr>
        <w:t xml:space="preserve">בידוד </w:t>
      </w:r>
      <w:r w:rsidR="002B4D1F">
        <w:rPr>
          <w:rFonts w:hint="cs"/>
          <w:b/>
          <w:bCs/>
          <w:sz w:val="24"/>
          <w:rtl/>
        </w:rPr>
        <w:t>ה</w:t>
      </w:r>
      <w:r w:rsidRPr="009F6F7E">
        <w:rPr>
          <w:rFonts w:hint="cs"/>
          <w:b/>
          <w:bCs/>
          <w:sz w:val="24"/>
          <w:rtl/>
        </w:rPr>
        <w:t>ביתי ומענה לצ</w:t>
      </w:r>
      <w:r w:rsidR="002B4D1F">
        <w:rPr>
          <w:rFonts w:hint="cs"/>
          <w:b/>
          <w:bCs/>
          <w:sz w:val="24"/>
          <w:rtl/>
        </w:rPr>
        <w:t>ו</w:t>
      </w:r>
      <w:r w:rsidRPr="009F6F7E">
        <w:rPr>
          <w:rFonts w:hint="cs"/>
          <w:b/>
          <w:bCs/>
          <w:sz w:val="24"/>
          <w:rtl/>
        </w:rPr>
        <w:t xml:space="preserve">רכי התחבורה של הנכנסים מנמל התעופה </w:t>
      </w:r>
      <w:r w:rsidR="00B4328A">
        <w:rPr>
          <w:rFonts w:hint="cs"/>
          <w:b/>
          <w:bCs/>
          <w:sz w:val="24"/>
          <w:rtl/>
        </w:rPr>
        <w:t xml:space="preserve">הנוסעים </w:t>
      </w:r>
      <w:r w:rsidRPr="009F6F7E">
        <w:rPr>
          <w:rFonts w:hint="cs"/>
          <w:b/>
          <w:bCs/>
          <w:sz w:val="24"/>
          <w:rtl/>
        </w:rPr>
        <w:t>לבידוד בביתם.</w:t>
      </w:r>
      <w:r>
        <w:rPr>
          <w:rFonts w:hint="cs"/>
          <w:b/>
          <w:bCs/>
          <w:sz w:val="24"/>
          <w:rtl/>
        </w:rPr>
        <w:t xml:space="preserve"> </w:t>
      </w:r>
    </w:p>
    <w:p w:rsidR="007E44E4"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416AB" w:rsidP="006B7730">
      <w:pPr>
        <w:spacing w:line="269" w:lineRule="auto"/>
        <w:rPr>
          <w:sz w:val="24"/>
          <w:rtl/>
        </w:rPr>
      </w:pPr>
      <w:r>
        <w:rPr>
          <w:rFonts w:hint="cs"/>
          <w:sz w:val="24"/>
          <w:rtl/>
        </w:rPr>
        <w:t xml:space="preserve">משרד </w:t>
      </w:r>
      <w:r>
        <w:rPr>
          <w:rFonts w:hint="cs"/>
          <w:sz w:val="24"/>
          <w:rtl/>
        </w:rPr>
        <w:t>ראה"ם</w:t>
      </w:r>
      <w:r w:rsidR="00681772">
        <w:rPr>
          <w:rFonts w:hint="cs"/>
          <w:sz w:val="24"/>
          <w:rtl/>
        </w:rPr>
        <w:t xml:space="preserve"> </w:t>
      </w:r>
      <w:r>
        <w:rPr>
          <w:rFonts w:hint="cs"/>
          <w:sz w:val="24"/>
          <w:rtl/>
        </w:rPr>
        <w:t xml:space="preserve">מסר </w:t>
      </w:r>
      <w:r w:rsidR="00681772">
        <w:rPr>
          <w:rFonts w:hint="cs"/>
          <w:sz w:val="24"/>
          <w:rtl/>
        </w:rPr>
        <w:t xml:space="preserve">בתגובתו </w:t>
      </w:r>
      <w:r>
        <w:rPr>
          <w:rFonts w:hint="cs"/>
          <w:sz w:val="24"/>
          <w:rtl/>
        </w:rPr>
        <w:t>כי הגורם שצריך להוביל את הפקת הלקחים בעניין הנכנסים מחו"ל ולגבש הצעה כוללת הוא משרד הבריאות</w:t>
      </w:r>
      <w:r w:rsidR="002B4D1F">
        <w:rPr>
          <w:rFonts w:hint="cs"/>
          <w:sz w:val="24"/>
          <w:rtl/>
        </w:rPr>
        <w:t>,</w:t>
      </w:r>
      <w:r w:rsidR="00740E1E">
        <w:rPr>
          <w:rFonts w:hint="cs"/>
          <w:sz w:val="24"/>
          <w:rtl/>
        </w:rPr>
        <w:t xml:space="preserve"> וכי</w:t>
      </w:r>
      <w:r>
        <w:rPr>
          <w:rFonts w:hint="cs"/>
          <w:sz w:val="24"/>
          <w:rtl/>
        </w:rPr>
        <w:t xml:space="preserve"> מובן </w:t>
      </w:r>
      <w:r w:rsidR="00482BB1">
        <w:rPr>
          <w:rFonts w:hint="cs"/>
          <w:sz w:val="24"/>
          <w:rtl/>
        </w:rPr>
        <w:t>ש</w:t>
      </w:r>
      <w:r>
        <w:rPr>
          <w:rFonts w:hint="cs"/>
          <w:sz w:val="24"/>
          <w:rtl/>
        </w:rPr>
        <w:t>המל"ל</w:t>
      </w:r>
      <w:r>
        <w:rPr>
          <w:rFonts w:hint="cs"/>
          <w:sz w:val="24"/>
          <w:rtl/>
        </w:rPr>
        <w:t xml:space="preserve"> יהיה שותף לתהליך האמור.</w:t>
      </w:r>
      <w:r w:rsidR="008726D2">
        <w:rPr>
          <w:rFonts w:hint="cs"/>
          <w:sz w:val="24"/>
          <w:rtl/>
        </w:rPr>
        <w:t xml:space="preserve"> עוד </w:t>
      </w:r>
      <w:r w:rsidRPr="00C270C6" w:rsidR="008726D2">
        <w:rPr>
          <w:sz w:val="24"/>
          <w:rtl/>
        </w:rPr>
        <w:t xml:space="preserve">מסר כי </w:t>
      </w:r>
      <w:r w:rsidR="002B4D1F">
        <w:rPr>
          <w:rFonts w:hint="cs"/>
          <w:sz w:val="24"/>
          <w:rtl/>
        </w:rPr>
        <w:t>ב-14.2.21 - 15.2.21</w:t>
      </w:r>
      <w:r w:rsidRPr="00C270C6" w:rsidR="008726D2">
        <w:rPr>
          <w:sz w:val="24"/>
          <w:rtl/>
        </w:rPr>
        <w:t xml:space="preserve"> </w:t>
      </w:r>
      <w:r w:rsidRPr="00C270C6" w:rsidR="008726D2">
        <w:rPr>
          <w:rFonts w:hint="cs"/>
          <w:sz w:val="24"/>
          <w:rtl/>
        </w:rPr>
        <w:t>קבינט</w:t>
      </w:r>
      <w:r w:rsidRPr="00C270C6" w:rsidR="008726D2">
        <w:rPr>
          <w:sz w:val="24"/>
          <w:rtl/>
        </w:rPr>
        <w:t xml:space="preserve"> הקורונה דן </w:t>
      </w:r>
      <w:r w:rsidR="002B4D1F">
        <w:rPr>
          <w:rFonts w:hint="cs"/>
          <w:sz w:val="24"/>
          <w:rtl/>
        </w:rPr>
        <w:t>ב</w:t>
      </w:r>
      <w:r w:rsidRPr="00C270C6" w:rsidR="008726D2">
        <w:rPr>
          <w:rFonts w:hint="cs"/>
          <w:sz w:val="24"/>
          <w:rtl/>
        </w:rPr>
        <w:t>ת</w:t>
      </w:r>
      <w:r w:rsidR="002B4D1F">
        <w:rPr>
          <w:rFonts w:hint="cs"/>
          <w:sz w:val="24"/>
          <w:rtl/>
        </w:rPr>
        <w:t>ו</w:t>
      </w:r>
      <w:r w:rsidRPr="00C270C6" w:rsidR="008726D2">
        <w:rPr>
          <w:rFonts w:hint="cs"/>
          <w:sz w:val="24"/>
          <w:rtl/>
        </w:rPr>
        <w:t>כנית</w:t>
      </w:r>
      <w:r w:rsidRPr="00C270C6" w:rsidR="008726D2">
        <w:rPr>
          <w:sz w:val="24"/>
          <w:rtl/>
        </w:rPr>
        <w:t xml:space="preserve"> </w:t>
      </w:r>
      <w:r w:rsidRPr="00C270C6" w:rsidR="008726D2">
        <w:rPr>
          <w:rFonts w:hint="cs"/>
          <w:sz w:val="24"/>
          <w:rtl/>
        </w:rPr>
        <w:t>היציאה</w:t>
      </w:r>
      <w:r w:rsidRPr="00C270C6" w:rsidR="008726D2">
        <w:rPr>
          <w:sz w:val="24"/>
          <w:rtl/>
        </w:rPr>
        <w:t xml:space="preserve"> </w:t>
      </w:r>
      <w:r w:rsidR="002B4D1F">
        <w:rPr>
          <w:rFonts w:hint="cs"/>
          <w:sz w:val="24"/>
          <w:rtl/>
        </w:rPr>
        <w:t>מ</w:t>
      </w:r>
      <w:r w:rsidRPr="00C270C6" w:rsidR="008726D2">
        <w:rPr>
          <w:rFonts w:hint="cs"/>
          <w:sz w:val="24"/>
          <w:rtl/>
        </w:rPr>
        <w:t>ישראל</w:t>
      </w:r>
      <w:r w:rsidR="002B4D1F">
        <w:rPr>
          <w:rFonts w:hint="cs"/>
          <w:sz w:val="24"/>
          <w:rtl/>
        </w:rPr>
        <w:t xml:space="preserve"> והכניסה </w:t>
      </w:r>
      <w:r w:rsidR="00894471">
        <w:rPr>
          <w:rFonts w:hint="cs"/>
          <w:sz w:val="24"/>
          <w:rtl/>
        </w:rPr>
        <w:t>ל</w:t>
      </w:r>
      <w:r w:rsidR="002B4D1F">
        <w:rPr>
          <w:rFonts w:hint="cs"/>
          <w:sz w:val="24"/>
          <w:rtl/>
        </w:rPr>
        <w:t>ישראל וחידד את הנחיותיה</w:t>
      </w:r>
      <w:r w:rsidRPr="00C270C6" w:rsidR="008726D2">
        <w:rPr>
          <w:sz w:val="24"/>
          <w:rtl/>
        </w:rPr>
        <w:t>.</w:t>
      </w:r>
    </w:p>
    <w:p w:rsidR="00911A2D"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11A2D" w:rsidP="006B7730">
      <w:pPr>
        <w:spacing w:line="269" w:lineRule="auto"/>
        <w:rPr>
          <w:sz w:val="24"/>
          <w:rtl/>
        </w:rPr>
      </w:pPr>
      <w:r>
        <w:rPr>
          <w:rFonts w:hint="cs"/>
          <w:sz w:val="24"/>
          <w:rtl/>
        </w:rPr>
        <w:t>משרד התחבורה מסר בתגובתו כי הוא ביצע וממשיך לבצע הערכות מצב עיתיות הן ברמה הפנים משרדית והן מול כלל משרדי הממשלה ויתר הגורמים הרלוונטיים</w:t>
      </w:r>
      <w:r w:rsidR="002B4D1F">
        <w:rPr>
          <w:rFonts w:hint="cs"/>
          <w:sz w:val="24"/>
          <w:rtl/>
        </w:rPr>
        <w:t>.</w:t>
      </w:r>
      <w:r w:rsidR="0003206B">
        <w:rPr>
          <w:rFonts w:hint="cs"/>
          <w:sz w:val="24"/>
          <w:rtl/>
        </w:rPr>
        <w:t xml:space="preserve"> </w:t>
      </w:r>
      <w:r w:rsidR="002B4D1F">
        <w:rPr>
          <w:rFonts w:hint="cs"/>
          <w:sz w:val="24"/>
          <w:rtl/>
        </w:rPr>
        <w:t>כמו כן המשרד ציין</w:t>
      </w:r>
      <w:r w:rsidR="006A0814">
        <w:rPr>
          <w:rFonts w:hint="cs"/>
          <w:sz w:val="24"/>
          <w:rtl/>
        </w:rPr>
        <w:t xml:space="preserve"> כי החוזרים ארצה שמחויבים בבידוד (</w:t>
      </w:r>
      <w:r w:rsidR="002B4D1F">
        <w:rPr>
          <w:rFonts w:hint="cs"/>
          <w:sz w:val="24"/>
          <w:rtl/>
        </w:rPr>
        <w:t xml:space="preserve">אלה </w:t>
      </w:r>
      <w:r w:rsidR="006A0814">
        <w:rPr>
          <w:rFonts w:hint="cs"/>
          <w:sz w:val="24"/>
          <w:rtl/>
        </w:rPr>
        <w:t>שאינם מחוסנים או מחלימים) אינם רשאים להשתמש בשירותי התחבורה הציבורית ובכלל זה ברכבת ישראל.</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31484" w:rsidP="006B7730">
      <w:pPr>
        <w:spacing w:line="269" w:lineRule="auto"/>
        <w:rPr>
          <w:b/>
          <w:bCs/>
          <w:sz w:val="24"/>
          <w:rtl/>
        </w:rPr>
      </w:pPr>
      <w:r>
        <w:rPr>
          <w:rFonts w:hint="cs"/>
          <w:b/>
          <w:bCs/>
          <w:sz w:val="24"/>
          <w:rtl/>
        </w:rPr>
        <w:t xml:space="preserve">נוכח מורכבות ההתמודדות עם </w:t>
      </w:r>
      <w:r w:rsidRPr="007C1661">
        <w:rPr>
          <w:rFonts w:hint="cs"/>
          <w:b/>
          <w:bCs/>
          <w:sz w:val="24"/>
          <w:rtl/>
        </w:rPr>
        <w:t>מניעת חדירת הנגיף מחו"ל, מומלץ</w:t>
      </w:r>
      <w:r w:rsidRPr="007C1661">
        <w:rPr>
          <w:b/>
          <w:bCs/>
          <w:sz w:val="24"/>
          <w:rtl/>
        </w:rPr>
        <w:t xml:space="preserve"> </w:t>
      </w:r>
      <w:r w:rsidRPr="007C1661" w:rsidR="002502D1">
        <w:rPr>
          <w:rFonts w:hint="cs"/>
          <w:b/>
          <w:bCs/>
          <w:sz w:val="24"/>
          <w:rtl/>
        </w:rPr>
        <w:t>כי</w:t>
      </w:r>
      <w:r w:rsidRPr="007C1661" w:rsidR="002502D1">
        <w:rPr>
          <w:b/>
          <w:bCs/>
          <w:sz w:val="24"/>
          <w:rtl/>
        </w:rPr>
        <w:t xml:space="preserve"> קבינט הקורונה והממשלה </w:t>
      </w:r>
      <w:r w:rsidRPr="007C1661" w:rsidR="00ED6049">
        <w:rPr>
          <w:rFonts w:hint="cs"/>
          <w:b/>
          <w:bCs/>
          <w:sz w:val="24"/>
          <w:rtl/>
        </w:rPr>
        <w:t>יבחנו</w:t>
      </w:r>
      <w:r w:rsidRPr="007C1661" w:rsidR="00ED6049">
        <w:rPr>
          <w:b/>
          <w:bCs/>
          <w:sz w:val="24"/>
          <w:rtl/>
        </w:rPr>
        <w:t xml:space="preserve"> </w:t>
      </w:r>
      <w:r w:rsidRPr="007C1661" w:rsidR="00ED6049">
        <w:rPr>
          <w:rFonts w:hint="cs"/>
          <w:b/>
          <w:bCs/>
          <w:sz w:val="24"/>
          <w:rtl/>
        </w:rPr>
        <w:t>באופן</w:t>
      </w:r>
      <w:r w:rsidRPr="007C1661" w:rsidR="00ED6049">
        <w:rPr>
          <w:b/>
          <w:bCs/>
          <w:sz w:val="24"/>
          <w:rtl/>
        </w:rPr>
        <w:t xml:space="preserve"> </w:t>
      </w:r>
      <w:r w:rsidRPr="007C1661" w:rsidR="00ED6049">
        <w:rPr>
          <w:rFonts w:hint="cs"/>
          <w:b/>
          <w:bCs/>
          <w:sz w:val="24"/>
          <w:rtl/>
        </w:rPr>
        <w:t>ע</w:t>
      </w:r>
      <w:r w:rsidR="002B4D1F">
        <w:rPr>
          <w:rFonts w:hint="cs"/>
          <w:b/>
          <w:bCs/>
          <w:sz w:val="24"/>
          <w:rtl/>
        </w:rPr>
        <w:t>י</w:t>
      </w:r>
      <w:r w:rsidRPr="007C1661" w:rsidR="00ED6049">
        <w:rPr>
          <w:rFonts w:hint="cs"/>
          <w:b/>
          <w:bCs/>
          <w:sz w:val="24"/>
          <w:rtl/>
        </w:rPr>
        <w:t>תי</w:t>
      </w:r>
      <w:r w:rsidRPr="007C1661" w:rsidR="00ED6049">
        <w:rPr>
          <w:b/>
          <w:bCs/>
          <w:sz w:val="24"/>
          <w:rtl/>
        </w:rPr>
        <w:t xml:space="preserve"> </w:t>
      </w:r>
      <w:r w:rsidRPr="007C1661" w:rsidR="00ED6049">
        <w:rPr>
          <w:rFonts w:hint="cs"/>
          <w:b/>
          <w:bCs/>
          <w:sz w:val="24"/>
          <w:rtl/>
        </w:rPr>
        <w:t>את</w:t>
      </w:r>
      <w:r w:rsidRPr="007C1661" w:rsidR="00ED6049">
        <w:rPr>
          <w:b/>
          <w:bCs/>
          <w:sz w:val="24"/>
          <w:rtl/>
        </w:rPr>
        <w:t xml:space="preserve"> </w:t>
      </w:r>
      <w:r w:rsidRPr="007C1661" w:rsidR="00ED6049">
        <w:rPr>
          <w:rFonts w:hint="cs"/>
          <w:b/>
          <w:bCs/>
          <w:sz w:val="24"/>
          <w:rtl/>
        </w:rPr>
        <w:t>סוגיית</w:t>
      </w:r>
      <w:r w:rsidRPr="007C1661" w:rsidR="00ED6049">
        <w:rPr>
          <w:b/>
          <w:bCs/>
          <w:sz w:val="24"/>
          <w:rtl/>
        </w:rPr>
        <w:t xml:space="preserve"> </w:t>
      </w:r>
      <w:r w:rsidRPr="007C1661" w:rsidR="00ED6049">
        <w:rPr>
          <w:rFonts w:hint="cs"/>
          <w:b/>
          <w:bCs/>
          <w:sz w:val="24"/>
          <w:rtl/>
        </w:rPr>
        <w:t>הנכנסים</w:t>
      </w:r>
      <w:r w:rsidRPr="007C1661" w:rsidR="00ED6049">
        <w:rPr>
          <w:b/>
          <w:bCs/>
          <w:sz w:val="24"/>
          <w:rtl/>
        </w:rPr>
        <w:t xml:space="preserve"> </w:t>
      </w:r>
      <w:r w:rsidR="002B4D1F">
        <w:rPr>
          <w:rFonts w:hint="cs"/>
          <w:b/>
          <w:bCs/>
          <w:sz w:val="24"/>
          <w:rtl/>
        </w:rPr>
        <w:t>ל</w:t>
      </w:r>
      <w:r w:rsidRPr="007C1661" w:rsidR="00ED6049">
        <w:rPr>
          <w:rFonts w:hint="cs"/>
          <w:b/>
          <w:bCs/>
          <w:sz w:val="24"/>
          <w:rtl/>
        </w:rPr>
        <w:t>ארץ</w:t>
      </w:r>
      <w:r w:rsidR="002B4D1F">
        <w:rPr>
          <w:rFonts w:hint="cs"/>
          <w:b/>
          <w:bCs/>
          <w:sz w:val="24"/>
          <w:rtl/>
        </w:rPr>
        <w:t xml:space="preserve"> והיוצאים ממנה</w:t>
      </w:r>
      <w:r w:rsidRPr="007C1661" w:rsidR="00ED6049">
        <w:rPr>
          <w:b/>
          <w:bCs/>
          <w:sz w:val="24"/>
          <w:rtl/>
        </w:rPr>
        <w:t xml:space="preserve"> </w:t>
      </w:r>
      <w:r w:rsidRPr="007C1661" w:rsidR="00ED6049">
        <w:rPr>
          <w:rFonts w:hint="cs"/>
          <w:b/>
          <w:bCs/>
          <w:sz w:val="24"/>
          <w:rtl/>
        </w:rPr>
        <w:t>ו</w:t>
      </w:r>
      <w:r w:rsidRPr="007C1661" w:rsidR="00F9546F">
        <w:rPr>
          <w:rFonts w:hint="cs"/>
          <w:b/>
          <w:bCs/>
          <w:sz w:val="24"/>
          <w:rtl/>
        </w:rPr>
        <w:t>יוודאו</w:t>
      </w:r>
      <w:r w:rsidRPr="007C1661" w:rsidR="00F9546F">
        <w:rPr>
          <w:b/>
          <w:bCs/>
          <w:sz w:val="24"/>
          <w:rtl/>
        </w:rPr>
        <w:t xml:space="preserve"> </w:t>
      </w:r>
      <w:r w:rsidRPr="007C1661" w:rsidR="00F9546F">
        <w:rPr>
          <w:rFonts w:hint="cs"/>
          <w:b/>
          <w:bCs/>
          <w:sz w:val="24"/>
          <w:rtl/>
        </w:rPr>
        <w:t>כי</w:t>
      </w:r>
      <w:r w:rsidRPr="007C1661" w:rsidR="00ED6049">
        <w:rPr>
          <w:b/>
          <w:bCs/>
          <w:sz w:val="24"/>
          <w:rtl/>
        </w:rPr>
        <w:t xml:space="preserve"> ניתן </w:t>
      </w:r>
      <w:r w:rsidRPr="007C1661" w:rsidR="002502D1">
        <w:rPr>
          <w:rFonts w:hint="cs"/>
          <w:b/>
          <w:bCs/>
          <w:sz w:val="24"/>
          <w:rtl/>
        </w:rPr>
        <w:t>מענה הכולל התייחסות לכל הצעדים המשלימים הנדרשים בראי</w:t>
      </w:r>
      <w:r w:rsidR="002B4D1F">
        <w:rPr>
          <w:rFonts w:hint="cs"/>
          <w:b/>
          <w:bCs/>
          <w:sz w:val="24"/>
          <w:rtl/>
        </w:rPr>
        <w:t>י</w:t>
      </w:r>
      <w:r w:rsidRPr="007C1661" w:rsidR="002502D1">
        <w:rPr>
          <w:rFonts w:hint="cs"/>
          <w:b/>
          <w:bCs/>
          <w:sz w:val="24"/>
          <w:rtl/>
        </w:rPr>
        <w:t xml:space="preserve">ה ארוכת טווח תוך איזון בין </w:t>
      </w:r>
      <w:r w:rsidR="009210B2">
        <w:rPr>
          <w:rFonts w:hint="cs"/>
          <w:b/>
          <w:bCs/>
          <w:sz w:val="24"/>
          <w:rtl/>
        </w:rPr>
        <w:t xml:space="preserve">צעדים להפחתת </w:t>
      </w:r>
      <w:r w:rsidRPr="007C1661" w:rsidR="002502D1">
        <w:rPr>
          <w:rFonts w:hint="cs"/>
          <w:b/>
          <w:bCs/>
          <w:sz w:val="24"/>
          <w:rtl/>
        </w:rPr>
        <w:t xml:space="preserve">הסיכון להתפשטות הנגיף ובין </w:t>
      </w:r>
      <w:r w:rsidR="009210B2">
        <w:rPr>
          <w:rFonts w:hint="cs"/>
          <w:b/>
          <w:bCs/>
          <w:sz w:val="24"/>
          <w:rtl/>
        </w:rPr>
        <w:t xml:space="preserve">השמירה על </w:t>
      </w:r>
      <w:r w:rsidRPr="007C1661" w:rsidR="002502D1">
        <w:rPr>
          <w:rFonts w:hint="cs"/>
          <w:b/>
          <w:bCs/>
          <w:sz w:val="24"/>
          <w:rtl/>
        </w:rPr>
        <w:t>זכויות</w:t>
      </w:r>
      <w:r w:rsidRPr="007C1661" w:rsidR="002502D1">
        <w:rPr>
          <w:b/>
          <w:bCs/>
          <w:sz w:val="24"/>
          <w:rtl/>
        </w:rPr>
        <w:t xml:space="preserve"> </w:t>
      </w:r>
      <w:r w:rsidRPr="007C1661" w:rsidR="002502D1">
        <w:rPr>
          <w:rFonts w:hint="cs"/>
          <w:b/>
          <w:bCs/>
          <w:sz w:val="24"/>
          <w:rtl/>
        </w:rPr>
        <w:t>הפרט</w:t>
      </w:r>
      <w:r w:rsidRPr="007C1661" w:rsidR="002502D1">
        <w:rPr>
          <w:b/>
          <w:bCs/>
          <w:sz w:val="24"/>
          <w:rtl/>
        </w:rPr>
        <w:t>.</w:t>
      </w:r>
      <w:r>
        <w:rPr>
          <w:rFonts w:hint="cs"/>
          <w:b/>
          <w:bCs/>
          <w:sz w:val="24"/>
          <w:rtl/>
        </w:rPr>
        <w:t xml:space="preserve"> </w:t>
      </w:r>
    </w:p>
    <w:p w:rsidR="002502D1" w:rsidP="006B7730">
      <w:pPr>
        <w:pStyle w:val="a"/>
        <w:spacing w:line="269" w:lineRule="auto"/>
        <w:rPr>
          <w:rtl/>
        </w:rPr>
      </w:pPr>
    </w:p>
    <w:p w:rsidR="002502D1" w:rsidRPr="00AA3D94" w:rsidP="006B7730">
      <w:pPr>
        <w:pStyle w:val="Heading3"/>
        <w:spacing w:before="0" w:line="269" w:lineRule="auto"/>
        <w:rPr>
          <w:color w:val="000000" w:themeColor="text1"/>
          <w:rtl/>
        </w:rPr>
      </w:pPr>
      <w:r w:rsidRPr="00AA3D94">
        <w:rPr>
          <w:rFonts w:hint="eastAsia"/>
          <w:color w:val="000000" w:themeColor="text1"/>
          <w:rtl/>
        </w:rPr>
        <w:t>היערכות</w:t>
      </w:r>
      <w:r w:rsidRPr="00AA3D94">
        <w:rPr>
          <w:color w:val="000000" w:themeColor="text1"/>
          <w:rtl/>
        </w:rPr>
        <w:t xml:space="preserve"> </w:t>
      </w:r>
      <w:r w:rsidRPr="00AA3D94">
        <w:rPr>
          <w:rFonts w:hint="eastAsia"/>
          <w:color w:val="000000" w:themeColor="text1"/>
          <w:rtl/>
        </w:rPr>
        <w:t>ופעילות</w:t>
      </w:r>
      <w:r w:rsidRPr="00AA3D94">
        <w:rPr>
          <w:color w:val="000000" w:themeColor="text1"/>
          <w:rtl/>
        </w:rPr>
        <w:t xml:space="preserve"> </w:t>
      </w:r>
      <w:r w:rsidR="00F01498">
        <w:rPr>
          <w:rFonts w:hint="cs"/>
          <w:color w:val="000000" w:themeColor="text1"/>
          <w:rtl/>
        </w:rPr>
        <w:t xml:space="preserve">של </w:t>
      </w:r>
      <w:r w:rsidRPr="00AA3D94">
        <w:rPr>
          <w:rFonts w:hint="eastAsia"/>
          <w:color w:val="000000" w:themeColor="text1"/>
          <w:rtl/>
        </w:rPr>
        <w:t>המשל</w:t>
      </w:r>
      <w:r w:rsidRPr="00AA3D94">
        <w:rPr>
          <w:color w:val="000000" w:themeColor="text1"/>
          <w:rtl/>
        </w:rPr>
        <w:t>"ט</w:t>
      </w:r>
      <w:r w:rsidRPr="00AA3D94">
        <w:rPr>
          <w:color w:val="000000" w:themeColor="text1"/>
          <w:rtl/>
        </w:rPr>
        <w:t xml:space="preserve"> </w:t>
      </w:r>
      <w:r w:rsidRPr="00AA3D94">
        <w:rPr>
          <w:rFonts w:hint="eastAsia"/>
          <w:color w:val="000000" w:themeColor="text1"/>
          <w:rtl/>
        </w:rPr>
        <w:t>במשבר</w:t>
      </w:r>
      <w:r w:rsidRPr="00AA3D94">
        <w:rPr>
          <w:color w:val="000000" w:themeColor="text1"/>
          <w:rtl/>
        </w:rPr>
        <w:t xml:space="preserve"> </w:t>
      </w:r>
      <w:r w:rsidRPr="00AA3D94">
        <w:rPr>
          <w:rFonts w:hint="eastAsia"/>
          <w:color w:val="000000" w:themeColor="text1"/>
          <w:rtl/>
        </w:rPr>
        <w:t>הקורונה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כאמור, </w:t>
      </w:r>
      <w:r w:rsidR="0085510C">
        <w:rPr>
          <w:rFonts w:hint="cs"/>
          <w:rtl/>
        </w:rPr>
        <w:t xml:space="preserve">ההחלטה להקים משל"ט של משרד הבריאות </w:t>
      </w:r>
      <w:r w:rsidR="0085510C">
        <w:rPr>
          <w:rFonts w:hint="cs"/>
          <w:rtl/>
        </w:rPr>
        <w:t>איפשרה</w:t>
      </w:r>
      <w:r w:rsidR="0085510C">
        <w:rPr>
          <w:rFonts w:hint="cs"/>
          <w:rtl/>
        </w:rPr>
        <w:t xml:space="preserve"> להשלים חלק מהיכולות האופרטיביות שחסרו למשרד הבריאות</w:t>
      </w:r>
      <w:r w:rsidRPr="00506063">
        <w:rPr>
          <w:rFonts w:hint="cs"/>
          <w:rtl/>
        </w:rPr>
        <w:t xml:space="preserve">. </w:t>
      </w:r>
      <w:r>
        <w:rPr>
          <w:rFonts w:hint="cs"/>
          <w:rtl/>
        </w:rPr>
        <w:t xml:space="preserve">להלן </w:t>
      </w:r>
      <w:r w:rsidR="00CF3DC6">
        <w:rPr>
          <w:rFonts w:hint="cs"/>
          <w:rtl/>
        </w:rPr>
        <w:t xml:space="preserve">אבני </w:t>
      </w:r>
      <w:r w:rsidR="002B4D1F">
        <w:rPr>
          <w:rFonts w:hint="cs"/>
          <w:rtl/>
        </w:rPr>
        <w:t>ה</w:t>
      </w:r>
      <w:r w:rsidR="00CF3DC6">
        <w:rPr>
          <w:rFonts w:hint="cs"/>
          <w:rtl/>
        </w:rPr>
        <w:t xml:space="preserve">דרך </w:t>
      </w:r>
      <w:r w:rsidR="002B4D1F">
        <w:rPr>
          <w:rFonts w:hint="cs"/>
          <w:rtl/>
        </w:rPr>
        <w:t>ה</w:t>
      </w:r>
      <w:r w:rsidR="00CF3DC6">
        <w:rPr>
          <w:rFonts w:hint="cs"/>
          <w:rtl/>
        </w:rPr>
        <w:t>עיקריות</w:t>
      </w:r>
      <w:r>
        <w:rPr>
          <w:rFonts w:hint="cs"/>
          <w:rtl/>
        </w:rPr>
        <w:t xml:space="preserve"> בהקמת </w:t>
      </w:r>
      <w:r>
        <w:rPr>
          <w:rFonts w:hint="cs"/>
          <w:rtl/>
        </w:rPr>
        <w:t>המשל"ט</w:t>
      </w:r>
      <w:r>
        <w:rPr>
          <w:rStyle w:val="FootnoteReference1"/>
          <w:rtl/>
        </w:rPr>
        <w:footnoteReference w:id="153"/>
      </w:r>
      <w:r>
        <w:rPr>
          <w:rFonts w:hint="cs"/>
          <w:rtl/>
        </w:rPr>
        <w:t>:</w:t>
      </w:r>
    </w:p>
    <w:p w:rsidR="00482BB1"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82BB1" w:rsidRPr="00DC62DF" w:rsidP="006B7730">
      <w:pPr>
        <w:spacing w:line="269" w:lineRule="auto"/>
        <w:jc w:val="center"/>
        <w:rPr>
          <w:b/>
          <w:bCs/>
        </w:rPr>
      </w:pPr>
      <w:r w:rsidRPr="00DC62DF">
        <w:rPr>
          <w:rFonts w:hint="cs"/>
          <w:b/>
          <w:bCs/>
          <w:sz w:val="24"/>
          <w:rtl/>
        </w:rPr>
        <w:t>תרשים</w:t>
      </w:r>
      <w:r w:rsidRPr="00DC62DF">
        <w:rPr>
          <w:b/>
          <w:bCs/>
          <w:sz w:val="24"/>
          <w:rtl/>
        </w:rPr>
        <w:t xml:space="preserve"> </w:t>
      </w:r>
      <w:r w:rsidR="00C82228">
        <w:rPr>
          <w:rFonts w:hint="cs"/>
          <w:b/>
          <w:bCs/>
          <w:sz w:val="24"/>
          <w:rtl/>
        </w:rPr>
        <w:t>6</w:t>
      </w:r>
      <w:r w:rsidRPr="00DC62DF">
        <w:rPr>
          <w:b/>
          <w:bCs/>
          <w:sz w:val="24"/>
          <w:rtl/>
        </w:rPr>
        <w:t>:</w:t>
      </w:r>
      <w:r>
        <w:rPr>
          <w:rFonts w:hint="cs"/>
          <w:b/>
          <w:bCs/>
          <w:rtl/>
        </w:rPr>
        <w:t xml:space="preserve"> אבני </w:t>
      </w:r>
      <w:r w:rsidR="002B4D1F">
        <w:rPr>
          <w:rFonts w:hint="cs"/>
          <w:b/>
          <w:bCs/>
          <w:rtl/>
        </w:rPr>
        <w:t>ה</w:t>
      </w:r>
      <w:r>
        <w:rPr>
          <w:rFonts w:hint="cs"/>
          <w:b/>
          <w:bCs/>
          <w:rtl/>
        </w:rPr>
        <w:t xml:space="preserve">דרך </w:t>
      </w:r>
      <w:r w:rsidR="002B4D1F">
        <w:rPr>
          <w:rFonts w:hint="cs"/>
          <w:b/>
          <w:bCs/>
          <w:rtl/>
        </w:rPr>
        <w:t>ה</w:t>
      </w:r>
      <w:r>
        <w:rPr>
          <w:rFonts w:hint="cs"/>
          <w:b/>
          <w:bCs/>
          <w:rtl/>
        </w:rPr>
        <w:t xml:space="preserve">עיקריות בהקמת </w:t>
      </w:r>
      <w:r>
        <w:rPr>
          <w:rFonts w:hint="cs"/>
          <w:b/>
          <w:bCs/>
          <w:rtl/>
        </w:rPr>
        <w:t>המשל"ט</w:t>
      </w:r>
    </w:p>
    <w:p w:rsidR="002502D1" w:rsidP="00254B55">
      <w:pPr>
        <w:pStyle w:val="a"/>
        <w:spacing w:line="269" w:lineRule="auto"/>
        <w:ind w:left="-1"/>
        <w:jc w:val="center"/>
        <w:rPr>
          <w:rtl/>
        </w:rPr>
      </w:pPr>
      <w:r w:rsidRPr="0028026D">
        <w:rPr>
          <w:noProof/>
          <w:rtl/>
        </w:rPr>
        <w:drawing>
          <wp:inline distT="0" distB="0" distL="0" distR="0">
            <wp:extent cx="4675505" cy="3070860"/>
            <wp:effectExtent l="0" t="0" r="0" b="0"/>
            <wp:docPr id="1743882418" name="תמונה 1743882418" descr="C:\Users\eyalg\AppData\Roaming\CyberArk\PrivateArk\Workspace\מגיפת הקורונה\תמה\Trasim Aeyal Gross 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47333" name="Picture 9" descr="C:\Users\eyalg\AppData\Roaming\CyberArk\PrivateArk\Workspace\מגיפת הקורונה\תמה\Trasim Aeyal Gross v24.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5505" cy="3070860"/>
                    </a:xfrm>
                    <a:prstGeom prst="rect">
                      <a:avLst/>
                    </a:prstGeom>
                    <a:noFill/>
                    <a:ln>
                      <a:noFill/>
                    </a:ln>
                  </pic:spPr>
                </pic:pic>
              </a:graphicData>
            </a:graphic>
          </wp:inline>
        </w:drawing>
      </w:r>
    </w:p>
    <w:p w:rsidR="00CF3DC6" w:rsidRPr="00440632" w:rsidP="006B7730">
      <w:pPr>
        <w:spacing w:line="269" w:lineRule="auto"/>
        <w:rPr>
          <w:sz w:val="22"/>
          <w:szCs w:val="22"/>
          <w:rtl/>
        </w:rPr>
      </w:pPr>
      <w:r w:rsidRPr="00440632">
        <w:rPr>
          <w:rFonts w:hint="cs"/>
          <w:sz w:val="22"/>
          <w:szCs w:val="22"/>
          <w:rtl/>
        </w:rPr>
        <w:t>על</w:t>
      </w:r>
      <w:r w:rsidRPr="00440632">
        <w:rPr>
          <w:sz w:val="22"/>
          <w:szCs w:val="22"/>
          <w:rtl/>
        </w:rPr>
        <w:t xml:space="preserve"> </w:t>
      </w:r>
      <w:r w:rsidRPr="00440632">
        <w:rPr>
          <w:rFonts w:hint="cs"/>
          <w:sz w:val="22"/>
          <w:szCs w:val="22"/>
          <w:rtl/>
        </w:rPr>
        <w:t>פי</w:t>
      </w:r>
      <w:r w:rsidRPr="00440632">
        <w:rPr>
          <w:sz w:val="22"/>
          <w:szCs w:val="22"/>
          <w:rtl/>
        </w:rPr>
        <w:t xml:space="preserve"> </w:t>
      </w:r>
      <w:r w:rsidRPr="00440632">
        <w:rPr>
          <w:rFonts w:hint="cs"/>
          <w:sz w:val="22"/>
          <w:szCs w:val="22"/>
          <w:rtl/>
        </w:rPr>
        <w:t>מסמכי</w:t>
      </w:r>
      <w:r w:rsidRPr="00440632">
        <w:rPr>
          <w:sz w:val="22"/>
          <w:szCs w:val="22"/>
          <w:rtl/>
        </w:rPr>
        <w:t xml:space="preserve"> </w:t>
      </w:r>
      <w:r w:rsidRPr="00440632">
        <w:rPr>
          <w:rFonts w:hint="cs"/>
          <w:sz w:val="22"/>
          <w:szCs w:val="22"/>
          <w:rtl/>
        </w:rPr>
        <w:t>הביקורת</w:t>
      </w:r>
      <w:r w:rsidRPr="00440632">
        <w:rPr>
          <w:sz w:val="22"/>
          <w:szCs w:val="22"/>
          <w:rtl/>
        </w:rPr>
        <w:t xml:space="preserve">, </w:t>
      </w:r>
      <w:r w:rsidRPr="00440632">
        <w:rPr>
          <w:rFonts w:hint="cs"/>
          <w:sz w:val="22"/>
          <w:szCs w:val="22"/>
          <w:rtl/>
        </w:rPr>
        <w:t>בעיבוד</w:t>
      </w:r>
      <w:r w:rsidRPr="00440632">
        <w:rPr>
          <w:sz w:val="22"/>
          <w:szCs w:val="22"/>
          <w:rtl/>
        </w:rPr>
        <w:t xml:space="preserve"> </w:t>
      </w:r>
      <w:r w:rsidRPr="00440632">
        <w:rPr>
          <w:rFonts w:hint="cs"/>
          <w:sz w:val="22"/>
          <w:szCs w:val="22"/>
          <w:rtl/>
        </w:rPr>
        <w:t>משרד</w:t>
      </w:r>
      <w:r w:rsidRPr="00440632">
        <w:rPr>
          <w:sz w:val="22"/>
          <w:szCs w:val="22"/>
          <w:rtl/>
        </w:rPr>
        <w:t xml:space="preserve"> </w:t>
      </w:r>
      <w:r w:rsidRPr="00440632">
        <w:rPr>
          <w:rFonts w:hint="cs"/>
          <w:sz w:val="22"/>
          <w:szCs w:val="22"/>
          <w:rtl/>
        </w:rPr>
        <w:t>מבקר</w:t>
      </w:r>
      <w:r w:rsidRPr="00440632">
        <w:rPr>
          <w:sz w:val="22"/>
          <w:szCs w:val="22"/>
          <w:rtl/>
        </w:rPr>
        <w:t xml:space="preserve"> </w:t>
      </w:r>
      <w:r w:rsidRPr="00440632">
        <w:rPr>
          <w:rFonts w:hint="cs"/>
          <w:sz w:val="22"/>
          <w:szCs w:val="22"/>
          <w:rtl/>
        </w:rPr>
        <w:t>המדינה</w:t>
      </w:r>
      <w:r w:rsidRPr="00440632" w:rsidR="00E07DCB">
        <w:rPr>
          <w:sz w:val="22"/>
          <w:szCs w:val="22"/>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ב-21.3.20 התקיימה פגישה ביוזמת נציגים מהמוסד עם בכירים במשרד הבריאות, </w:t>
      </w:r>
      <w:r w:rsidR="00705116">
        <w:rPr>
          <w:rFonts w:hint="cs"/>
          <w:rtl/>
        </w:rPr>
        <w:t xml:space="preserve">ובה יזם המוסד </w:t>
      </w:r>
      <w:r w:rsidR="006756EE">
        <w:rPr>
          <w:rFonts w:hint="cs"/>
          <w:rtl/>
        </w:rPr>
        <w:t>את הצעדים להצטיידות</w:t>
      </w:r>
      <w:r w:rsidR="00705116">
        <w:rPr>
          <w:rFonts w:hint="cs"/>
          <w:rtl/>
        </w:rPr>
        <w:t>, לריכוז המידע שהצטבר במשרד הבריאות בנושא מגפת הקורונה ולניהולו ולגיבוש תמונת מצב בנושא מצב התחלואה בישראל, והוא אף הציע להוביל את יישום הצעדים אלה</w:t>
      </w:r>
      <w:r>
        <w:rPr>
          <w:rFonts w:hint="cs"/>
          <w:rtl/>
        </w:rPr>
        <w:t xml:space="preserve">. ב-22.3.20 הוקם </w:t>
      </w:r>
      <w:r>
        <w:rPr>
          <w:rFonts w:hint="cs"/>
          <w:rtl/>
        </w:rPr>
        <w:t>המשל"ט</w:t>
      </w:r>
      <w:r>
        <w:rPr>
          <w:rFonts w:hint="cs"/>
          <w:rtl/>
        </w:rPr>
        <w:t xml:space="preserve"> במרכז הרפואי שיבא, באחריות המוסד וצה"ל ובהשתתפות משרד הביטחון ומשרד המשפטים. </w:t>
      </w:r>
      <w:r>
        <w:rPr>
          <w:rFonts w:hint="cs"/>
          <w:rtl/>
        </w:rPr>
        <w:t>ראה</w:t>
      </w:r>
      <w:r>
        <w:rPr>
          <w:rtl/>
        </w:rPr>
        <w:t>"</w:t>
      </w:r>
      <w:r>
        <w:rPr>
          <w:rFonts w:hint="cs"/>
          <w:rtl/>
        </w:rPr>
        <w:t>ם</w:t>
      </w:r>
      <w:r>
        <w:rPr>
          <w:rFonts w:hint="cs"/>
          <w:rtl/>
        </w:rPr>
        <w:t xml:space="preserve"> </w:t>
      </w:r>
      <w:r w:rsidR="00EC2A57">
        <w:rPr>
          <w:rFonts w:hint="cs"/>
          <w:sz w:val="24"/>
          <w:rtl/>
        </w:rPr>
        <w:t xml:space="preserve">דאז </w:t>
      </w:r>
      <w:r>
        <w:rPr>
          <w:rFonts w:hint="cs"/>
          <w:rtl/>
        </w:rPr>
        <w:t xml:space="preserve">אישר את הקמת </w:t>
      </w:r>
      <w:r>
        <w:rPr>
          <w:rFonts w:hint="cs"/>
          <w:rtl/>
        </w:rPr>
        <w:t>המשל"ט</w:t>
      </w:r>
      <w:r>
        <w:rPr>
          <w:rFonts w:hint="cs"/>
          <w:rtl/>
        </w:rPr>
        <w:t xml:space="preserve"> </w:t>
      </w:r>
      <w:r w:rsidR="00705116">
        <w:rPr>
          <w:rFonts w:hint="cs"/>
          <w:rtl/>
        </w:rPr>
        <w:t xml:space="preserve">כעבור </w:t>
      </w:r>
      <w:r>
        <w:rPr>
          <w:rFonts w:hint="cs"/>
          <w:rtl/>
        </w:rPr>
        <w:t>יומיים</w:t>
      </w:r>
      <w:r w:rsidR="00705116">
        <w:rPr>
          <w:rFonts w:hint="cs"/>
          <w:rtl/>
        </w:rPr>
        <w:t>,</w:t>
      </w:r>
      <w:r>
        <w:rPr>
          <w:rFonts w:hint="cs"/>
          <w:rtl/>
        </w:rPr>
        <w:t xml:space="preserve"> ב-24.3.20. יצוין כי </w:t>
      </w:r>
      <w:r w:rsidR="00705116">
        <w:rPr>
          <w:rFonts w:hint="cs"/>
          <w:rtl/>
        </w:rPr>
        <w:t xml:space="preserve">הממשלה לא אישרה את </w:t>
      </w:r>
      <w:r>
        <w:rPr>
          <w:rFonts w:hint="cs"/>
          <w:rtl/>
        </w:rPr>
        <w:t xml:space="preserve">תחומי פעילותו של </w:t>
      </w:r>
      <w:r>
        <w:rPr>
          <w:rFonts w:hint="cs"/>
          <w:rtl/>
        </w:rPr>
        <w:t>המשל"ט</w:t>
      </w:r>
      <w:r>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31484" w:rsidP="006B7730">
      <w:pPr>
        <w:tabs>
          <w:tab w:val="left" w:pos="7512"/>
        </w:tabs>
        <w:spacing w:line="269" w:lineRule="auto"/>
        <w:rPr>
          <w:rtl/>
        </w:rPr>
      </w:pPr>
      <w:r>
        <w:rPr>
          <w:rFonts w:hint="cs"/>
          <w:rtl/>
        </w:rPr>
        <w:t>המשל"ט</w:t>
      </w:r>
      <w:r>
        <w:rPr>
          <w:rFonts w:hint="cs"/>
          <w:rtl/>
        </w:rPr>
        <w:t xml:space="preserve"> פעל בכפיפות למשרד הבריאות, וסייע לו במגוון הולך וגדל של נושאים ובהם רכש והצטיידות, ניהול </w:t>
      </w:r>
      <w:r w:rsidR="002B4D1F">
        <w:rPr>
          <w:rFonts w:hint="cs"/>
          <w:rtl/>
        </w:rPr>
        <w:t xml:space="preserve">של </w:t>
      </w:r>
      <w:r>
        <w:rPr>
          <w:rFonts w:hint="cs"/>
          <w:rtl/>
        </w:rPr>
        <w:t xml:space="preserve">מלאי ושרשראות אספקה, תרופות, ציוד מיגון אישי, רכש </w:t>
      </w:r>
      <w:r>
        <w:rPr>
          <w:rFonts w:hint="cs"/>
          <w:rtl/>
        </w:rPr>
        <w:t>מנשמים</w:t>
      </w:r>
      <w:r>
        <w:rPr>
          <w:rFonts w:hint="cs"/>
          <w:rtl/>
        </w:rPr>
        <w:t xml:space="preserve">, ייצור אמצעי מיגון </w:t>
      </w:r>
      <w:r>
        <w:rPr>
          <w:rFonts w:hint="cs"/>
          <w:rtl/>
        </w:rPr>
        <w:t>ומנשמים</w:t>
      </w:r>
      <w:r>
        <w:rPr>
          <w:rFonts w:hint="cs"/>
          <w:rtl/>
        </w:rPr>
        <w:t xml:space="preserve">, מחקר ופיתוח טכנולוגי, טיפול בתוכנית "מגן אבות ואימהות", מידע וידע ועוד.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tabs>
          <w:tab w:val="left" w:pos="7512"/>
        </w:tabs>
        <w:spacing w:line="269" w:lineRule="auto"/>
        <w:rPr>
          <w:b/>
          <w:bCs/>
          <w:rtl/>
        </w:rPr>
      </w:pPr>
      <w:r w:rsidRPr="0057527D">
        <w:rPr>
          <w:rFonts w:hint="cs"/>
          <w:b/>
          <w:bCs/>
          <w:rtl/>
        </w:rPr>
        <w:t>מבקר המדינה מציין</w:t>
      </w:r>
      <w:r>
        <w:rPr>
          <w:rFonts w:hint="cs"/>
          <w:b/>
          <w:bCs/>
          <w:rtl/>
        </w:rPr>
        <w:t xml:space="preserve"> </w:t>
      </w:r>
      <w:r w:rsidRPr="0057527D">
        <w:rPr>
          <w:rFonts w:hint="cs"/>
          <w:b/>
          <w:bCs/>
          <w:rtl/>
        </w:rPr>
        <w:t xml:space="preserve">את </w:t>
      </w:r>
      <w:r>
        <w:rPr>
          <w:rFonts w:hint="cs"/>
          <w:b/>
          <w:bCs/>
          <w:rtl/>
        </w:rPr>
        <w:t xml:space="preserve">יוזמת המוסד וצה"ל </w:t>
      </w:r>
      <w:r w:rsidRPr="0057527D">
        <w:rPr>
          <w:rFonts w:hint="cs"/>
          <w:b/>
          <w:bCs/>
          <w:rtl/>
        </w:rPr>
        <w:t>ש</w:t>
      </w:r>
      <w:r>
        <w:rPr>
          <w:rFonts w:hint="cs"/>
          <w:b/>
          <w:bCs/>
          <w:rtl/>
        </w:rPr>
        <w:t>נרתמו ו</w:t>
      </w:r>
      <w:r w:rsidRPr="0057527D">
        <w:rPr>
          <w:rFonts w:hint="cs"/>
          <w:b/>
          <w:bCs/>
          <w:rtl/>
        </w:rPr>
        <w:t xml:space="preserve">פעלו במסגרת </w:t>
      </w:r>
      <w:r w:rsidRPr="0057527D">
        <w:rPr>
          <w:rFonts w:hint="cs"/>
          <w:b/>
          <w:bCs/>
          <w:rtl/>
        </w:rPr>
        <w:t>המשל"ט</w:t>
      </w:r>
      <w:r>
        <w:rPr>
          <w:rFonts w:hint="cs"/>
          <w:b/>
          <w:bCs/>
          <w:rtl/>
        </w:rPr>
        <w:t xml:space="preserve"> נוכח המגבלות ביכולות של משרד הבריאות לרכז ולממש בעצמו תחומים חשובים אלה.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tabs>
          <w:tab w:val="left" w:pos="7512"/>
        </w:tabs>
        <w:spacing w:line="269" w:lineRule="auto"/>
        <w:rPr>
          <w:rtl/>
        </w:rPr>
      </w:pPr>
      <w:r w:rsidRPr="00AC134D">
        <w:rPr>
          <w:rFonts w:hint="cs"/>
          <w:rtl/>
        </w:rPr>
        <w:t xml:space="preserve">בין 22.3.20 </w:t>
      </w:r>
      <w:r>
        <w:rPr>
          <w:rFonts w:hint="cs"/>
          <w:rtl/>
        </w:rPr>
        <w:t>ל-</w:t>
      </w:r>
      <w:r w:rsidRPr="00AC134D">
        <w:rPr>
          <w:rFonts w:hint="cs"/>
          <w:rtl/>
        </w:rPr>
        <w:t xml:space="preserve">26.5.20 ניהלו המוסד וצה"ל את </w:t>
      </w:r>
      <w:r w:rsidRPr="00AC134D">
        <w:rPr>
          <w:rFonts w:hint="cs"/>
          <w:rtl/>
        </w:rPr>
        <w:t>המשל"ט</w:t>
      </w:r>
      <w:r w:rsidRPr="00AC134D">
        <w:rPr>
          <w:rFonts w:hint="cs"/>
          <w:rtl/>
        </w:rPr>
        <w:t xml:space="preserve">. לקראת סיום התקופה ובסיום גל </w:t>
      </w:r>
      <w:r w:rsidRPr="00AC134D" w:rsidR="00CB18C0">
        <w:rPr>
          <w:rFonts w:hint="cs"/>
          <w:rtl/>
        </w:rPr>
        <w:t xml:space="preserve">התחלואה </w:t>
      </w:r>
      <w:r w:rsidRPr="00AC134D">
        <w:rPr>
          <w:rFonts w:hint="cs"/>
          <w:rtl/>
        </w:rPr>
        <w:t>הראשון</w:t>
      </w:r>
      <w:r w:rsidR="00CB18C0">
        <w:rPr>
          <w:rFonts w:hint="cs"/>
          <w:rtl/>
        </w:rPr>
        <w:t>,</w:t>
      </w:r>
      <w:r w:rsidRPr="00AC134D">
        <w:rPr>
          <w:rFonts w:hint="cs"/>
          <w:rtl/>
        </w:rPr>
        <w:t xml:space="preserve"> ביקשו המוסד וצה"ל להחזיר את האחריות </w:t>
      </w:r>
      <w:r w:rsidR="000B59F7">
        <w:rPr>
          <w:rFonts w:hint="cs"/>
          <w:rtl/>
        </w:rPr>
        <w:t xml:space="preserve">על </w:t>
      </w:r>
      <w:r w:rsidR="000B59F7">
        <w:rPr>
          <w:rFonts w:hint="cs"/>
          <w:rtl/>
        </w:rPr>
        <w:t>ה</w:t>
      </w:r>
      <w:r w:rsidRPr="00AC134D">
        <w:rPr>
          <w:rFonts w:hint="cs"/>
          <w:rtl/>
        </w:rPr>
        <w:t>משל"ט</w:t>
      </w:r>
      <w:r w:rsidRPr="00AC134D">
        <w:rPr>
          <w:rFonts w:hint="cs"/>
          <w:rtl/>
        </w:rPr>
        <w:t xml:space="preserve"> </w:t>
      </w:r>
      <w:r w:rsidR="00705116">
        <w:rPr>
          <w:rFonts w:hint="cs"/>
          <w:rtl/>
        </w:rPr>
        <w:t xml:space="preserve">לידי </w:t>
      </w:r>
      <w:r w:rsidRPr="00AC134D">
        <w:rPr>
          <w:rFonts w:hint="cs"/>
          <w:rtl/>
        </w:rPr>
        <w:t>משרד הבריאות.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ב-5.5.20 אישר </w:t>
      </w:r>
      <w:r>
        <w:rPr>
          <w:rFonts w:hint="cs"/>
          <w:rtl/>
        </w:rPr>
        <w:t>ראה"ם</w:t>
      </w:r>
      <w:r>
        <w:rPr>
          <w:rFonts w:hint="cs"/>
          <w:rtl/>
        </w:rPr>
        <w:t xml:space="preserve"> </w:t>
      </w:r>
      <w:r w:rsidR="00EC2A57">
        <w:rPr>
          <w:rFonts w:hint="cs"/>
          <w:sz w:val="24"/>
          <w:rtl/>
        </w:rPr>
        <w:t xml:space="preserve">דאז </w:t>
      </w:r>
      <w:r>
        <w:rPr>
          <w:rFonts w:hint="cs"/>
          <w:rtl/>
        </w:rPr>
        <w:t xml:space="preserve">את המלצת </w:t>
      </w:r>
      <w:r>
        <w:rPr>
          <w:rFonts w:hint="cs"/>
          <w:rtl/>
        </w:rPr>
        <w:t>המל"ל</w:t>
      </w:r>
      <w:r>
        <w:rPr>
          <w:rFonts w:hint="cs"/>
          <w:rtl/>
        </w:rPr>
        <w:t xml:space="preserve"> להסדיר הקמת מרכז שליטה, מידע והכוונה אופרטיבית בכפיפות ניהולית למשרד הבריאות וקבע כי יש להביא את הנושא להחלטת ממשלה לא יאוחר מסוף מאי 2020.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6B0DB1" w:rsidP="006B7730">
      <w:pPr>
        <w:spacing w:line="269" w:lineRule="auto"/>
        <w:rPr>
          <w:b/>
          <w:bCs/>
          <w:rtl/>
        </w:rPr>
      </w:pPr>
      <w:r w:rsidRPr="006B0DB1">
        <w:rPr>
          <w:b/>
          <w:bCs/>
          <w:rtl/>
        </w:rPr>
        <w:t>ב-26.5.20 הועברה האחריות על משל"ט הקורונה מהמוסד וצה"ל למשרד הבריאות</w:t>
      </w:r>
      <w:r w:rsidRPr="006B0DB1">
        <w:rPr>
          <w:rFonts w:hint="cs"/>
          <w:b/>
          <w:bCs/>
          <w:rtl/>
        </w:rPr>
        <w:t xml:space="preserve"> </w:t>
      </w:r>
      <w:r>
        <w:rPr>
          <w:rFonts w:hint="cs"/>
          <w:b/>
          <w:bCs/>
          <w:rtl/>
        </w:rPr>
        <w:t xml:space="preserve">וזאת </w:t>
      </w:r>
      <w:r w:rsidRPr="006B0DB1">
        <w:rPr>
          <w:rFonts w:hint="cs"/>
          <w:b/>
          <w:bCs/>
          <w:rtl/>
        </w:rPr>
        <w:t>טרם השלמת עבודת המטה ואישור הממשלה.</w:t>
      </w:r>
      <w:r w:rsidRPr="006B0DB1">
        <w:rPr>
          <w:b/>
          <w:b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tl/>
        </w:rPr>
        <w:t>ב</w:t>
      </w:r>
      <w:r>
        <w:rPr>
          <w:rFonts w:hint="cs"/>
          <w:rtl/>
        </w:rPr>
        <w:t>-</w:t>
      </w:r>
      <w:r>
        <w:rPr>
          <w:rtl/>
        </w:rPr>
        <w:t>19.5.20 ו</w:t>
      </w:r>
      <w:r>
        <w:rPr>
          <w:rFonts w:hint="cs"/>
          <w:rtl/>
        </w:rPr>
        <w:t>ב</w:t>
      </w:r>
      <w:r>
        <w:rPr>
          <w:rtl/>
        </w:rPr>
        <w:t xml:space="preserve">-3.6.20 קיים </w:t>
      </w:r>
      <w:r>
        <w:rPr>
          <w:rtl/>
        </w:rPr>
        <w:t>המל"ל</w:t>
      </w:r>
      <w:r>
        <w:rPr>
          <w:rtl/>
        </w:rPr>
        <w:t xml:space="preserve"> </w:t>
      </w:r>
      <w:r>
        <w:rPr>
          <w:rFonts w:hint="cs"/>
          <w:rtl/>
        </w:rPr>
        <w:t xml:space="preserve">שני </w:t>
      </w:r>
      <w:r>
        <w:rPr>
          <w:rtl/>
        </w:rPr>
        <w:t>דיוני הכנה ל</w:t>
      </w:r>
      <w:r>
        <w:rPr>
          <w:rFonts w:hint="cs"/>
          <w:rtl/>
        </w:rPr>
        <w:t xml:space="preserve">קראת </w:t>
      </w:r>
      <w:r>
        <w:rPr>
          <w:rtl/>
        </w:rPr>
        <w:t>דיון הקבינט</w:t>
      </w:r>
      <w:r w:rsidR="00705116">
        <w:rPr>
          <w:rFonts w:hint="cs"/>
          <w:rtl/>
        </w:rPr>
        <w:t>, שתוכנן כי תאושר בו</w:t>
      </w:r>
      <w:r>
        <w:rPr>
          <w:rtl/>
        </w:rPr>
        <w:t xml:space="preserve"> הקמת משל"ט </w:t>
      </w:r>
      <w:r>
        <w:rPr>
          <w:rFonts w:hint="cs"/>
          <w:rtl/>
        </w:rPr>
        <w:t>משרד הבריאות ב-</w:t>
      </w:r>
      <w:r>
        <w:rPr>
          <w:rtl/>
        </w:rPr>
        <w:t>8.6.20.</w:t>
      </w:r>
      <w:r>
        <w:rPr>
          <w:rFonts w:hint="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tl/>
        </w:rPr>
        <w:t xml:space="preserve">בדברי ההסבר להצעת ההחלטה העוסקת בהקמת משל"ט משרד הבריאות נכתב כי "לנוכח צמצום המגבלות וסכנת ההתפרצות וההתפשטות המחודשת - עולה הצורך להקמת מרכז שליטה יחיד אשר ינהל, ירכז </w:t>
      </w:r>
      <w:r>
        <w:rPr>
          <w:rtl/>
        </w:rPr>
        <w:t>ויתכלל</w:t>
      </w:r>
      <w:r>
        <w:rPr>
          <w:rtl/>
        </w:rPr>
        <w:t xml:space="preserve"> את כלל ההיבטים הנגזרים מהמאבק הלאומי במגפה".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7E705F" w:rsidP="006B7730">
      <w:pPr>
        <w:spacing w:line="269" w:lineRule="auto"/>
        <w:rPr>
          <w:b/>
          <w:bCs/>
          <w:rtl/>
        </w:rPr>
      </w:pPr>
      <w:r w:rsidRPr="0037274C">
        <w:rPr>
          <w:rFonts w:hint="cs"/>
          <w:rtl/>
        </w:rPr>
        <w:t xml:space="preserve">ב-8.6.20 סיים </w:t>
      </w:r>
      <w:r w:rsidRPr="0037274C">
        <w:rPr>
          <w:rFonts w:hint="cs"/>
          <w:rtl/>
        </w:rPr>
        <w:t>המל"ל</w:t>
      </w:r>
      <w:r w:rsidRPr="0037274C">
        <w:rPr>
          <w:rFonts w:hint="cs"/>
          <w:rtl/>
        </w:rPr>
        <w:t xml:space="preserve"> </w:t>
      </w:r>
      <w:r>
        <w:rPr>
          <w:rFonts w:hint="cs"/>
          <w:rtl/>
        </w:rPr>
        <w:t xml:space="preserve">את </w:t>
      </w:r>
      <w:r w:rsidRPr="0037274C">
        <w:rPr>
          <w:rFonts w:hint="cs"/>
          <w:rtl/>
        </w:rPr>
        <w:t>עבודת המטה</w:t>
      </w:r>
      <w:r w:rsidR="00705116">
        <w:rPr>
          <w:rFonts w:hint="cs"/>
          <w:rtl/>
        </w:rPr>
        <w:t>,</w:t>
      </w:r>
      <w:r w:rsidRPr="0037274C">
        <w:rPr>
          <w:rFonts w:hint="cs"/>
          <w:rtl/>
        </w:rPr>
        <w:t xml:space="preserve"> והצעת החלטה הוגשה לקבינט</w:t>
      </w:r>
      <w:r>
        <w:rPr>
          <w:rFonts w:hint="cs"/>
          <w:rtl/>
        </w:rPr>
        <w:t xml:space="preserve"> הקורונה.</w:t>
      </w:r>
      <w:r w:rsidRPr="0037274C">
        <w:rPr>
          <w:rFonts w:hint="cs"/>
          <w:rtl/>
        </w:rPr>
        <w:t xml:space="preserve"> בדיון זה הגדיר ראש </w:t>
      </w:r>
      <w:r w:rsidRPr="0037274C">
        <w:rPr>
          <w:rFonts w:hint="cs"/>
          <w:rtl/>
        </w:rPr>
        <w:t>המל"ל</w:t>
      </w:r>
      <w:r w:rsidRPr="0037274C">
        <w:rPr>
          <w:rFonts w:hint="cs"/>
          <w:rtl/>
        </w:rPr>
        <w:t xml:space="preserve"> </w:t>
      </w:r>
      <w:r w:rsidR="00EC2A57">
        <w:rPr>
          <w:rFonts w:hint="cs"/>
          <w:sz w:val="24"/>
          <w:rtl/>
        </w:rPr>
        <w:t xml:space="preserve">דאז </w:t>
      </w:r>
      <w:r w:rsidRPr="0037274C">
        <w:rPr>
          <w:rFonts w:hint="cs"/>
          <w:rtl/>
        </w:rPr>
        <w:t>את הצורך בהקמת משל"ט משרד הבריאות כחשוב ודחוף</w:t>
      </w:r>
      <w:r w:rsidR="00705116">
        <w:rPr>
          <w:rFonts w:hint="cs"/>
          <w:rtl/>
        </w:rPr>
        <w:t>,</w:t>
      </w:r>
      <w:r w:rsidRPr="0037274C">
        <w:rPr>
          <w:rFonts w:hint="cs"/>
          <w:rtl/>
        </w:rPr>
        <w:t xml:space="preserve"> והסביר כי יש צורך </w:t>
      </w:r>
      <w:r w:rsidRPr="0037274C">
        <w:rPr>
          <w:rFonts w:hint="cs"/>
          <w:rtl/>
        </w:rPr>
        <w:t>מ</w:t>
      </w:r>
      <w:r w:rsidR="002B4D1F">
        <w:rPr>
          <w:rFonts w:hint="cs"/>
          <w:rtl/>
        </w:rPr>
        <w:t>י</w:t>
      </w:r>
      <w:r w:rsidRPr="0037274C">
        <w:rPr>
          <w:rFonts w:hint="cs"/>
          <w:rtl/>
        </w:rPr>
        <w:t>ידי</w:t>
      </w:r>
      <w:r w:rsidRPr="0037274C">
        <w:rPr>
          <w:rFonts w:hint="cs"/>
          <w:rtl/>
        </w:rPr>
        <w:t xml:space="preserve"> </w:t>
      </w:r>
      <w:r w:rsidR="00705116">
        <w:rPr>
          <w:rFonts w:hint="cs"/>
          <w:rtl/>
        </w:rPr>
        <w:t>לרכז בידי אותו גוף</w:t>
      </w:r>
      <w:r w:rsidRPr="0037274C" w:rsidR="00705116">
        <w:rPr>
          <w:rFonts w:hint="cs"/>
          <w:rtl/>
        </w:rPr>
        <w:t xml:space="preserve"> </w:t>
      </w:r>
      <w:r w:rsidRPr="0037274C">
        <w:rPr>
          <w:rFonts w:hint="cs"/>
          <w:rtl/>
        </w:rPr>
        <w:t xml:space="preserve">את </w:t>
      </w:r>
      <w:r w:rsidR="00705116">
        <w:rPr>
          <w:rFonts w:hint="cs"/>
          <w:rtl/>
        </w:rPr>
        <w:t>ה</w:t>
      </w:r>
      <w:r w:rsidRPr="0037274C">
        <w:rPr>
          <w:rFonts w:hint="cs"/>
          <w:rtl/>
        </w:rPr>
        <w:t xml:space="preserve">יכולות </w:t>
      </w:r>
      <w:r w:rsidR="00705116">
        <w:rPr>
          <w:rFonts w:hint="cs"/>
          <w:rtl/>
        </w:rPr>
        <w:t>לאיתור המגפה, לניטור בעניינה ולטיפול בה</w:t>
      </w:r>
      <w:r w:rsidRPr="0037274C">
        <w:rPr>
          <w:rFonts w:hint="cs"/>
          <w:rtl/>
        </w:rPr>
        <w:t>.</w:t>
      </w:r>
      <w:r w:rsidRPr="0037274C">
        <w:rPr>
          <w:rFonts w:hint="cs"/>
          <w:b/>
          <w:bCs/>
          <w:rtl/>
        </w:rPr>
        <w:t xml:space="preserve"> </w:t>
      </w:r>
      <w:r>
        <w:rPr>
          <w:rFonts w:hint="cs"/>
          <w:rtl/>
        </w:rPr>
        <w:t xml:space="preserve">עקב התארכות הדיון בנושאים אחרים הצגת </w:t>
      </w:r>
      <w:r w:rsidRPr="0037274C">
        <w:rPr>
          <w:rFonts w:hint="cs"/>
          <w:rtl/>
        </w:rPr>
        <w:t xml:space="preserve">נושא </w:t>
      </w:r>
      <w:r>
        <w:rPr>
          <w:rFonts w:hint="cs"/>
          <w:rtl/>
        </w:rPr>
        <w:t xml:space="preserve">זה </w:t>
      </w:r>
      <w:r w:rsidRPr="0037274C">
        <w:rPr>
          <w:rFonts w:hint="cs"/>
          <w:rtl/>
        </w:rPr>
        <w:t>נדח</w:t>
      </w:r>
      <w:r>
        <w:rPr>
          <w:rFonts w:hint="cs"/>
          <w:rtl/>
        </w:rPr>
        <w:t>ת</w:t>
      </w:r>
      <w:r w:rsidRPr="0037274C">
        <w:rPr>
          <w:rFonts w:hint="cs"/>
          <w:rtl/>
        </w:rPr>
        <w:t>ה לישיבת הקבינט הבאה.</w:t>
      </w:r>
      <w:r>
        <w:rPr>
          <w:rFonts w:hint="cs"/>
          <w:rtl/>
        </w:rPr>
        <w:t xml:space="preserve">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sidRPr="003A6311">
        <w:rPr>
          <w:rFonts w:hint="cs"/>
          <w:rtl/>
        </w:rPr>
        <w:t>ב-17.6.</w:t>
      </w:r>
      <w:r>
        <w:rPr>
          <w:rFonts w:hint="cs"/>
          <w:rtl/>
        </w:rPr>
        <w:t xml:space="preserve">20 אישר קבינט הקורונה את הצעת המחליטים בנוגע להקמת משל"ט משרד הבריאות. </w:t>
      </w:r>
      <w:r w:rsidR="00B4588B">
        <w:rPr>
          <w:rtl/>
        </w:rPr>
        <w:br/>
      </w:r>
      <w:r>
        <w:rPr>
          <w:rFonts w:hint="cs"/>
          <w:rtl/>
        </w:rPr>
        <w:t>ב-3.7.20 אישרה הממשלה את הקמתו</w:t>
      </w:r>
      <w:r>
        <w:rPr>
          <w:rtl/>
        </w:rPr>
        <w:t xml:space="preserve"> </w:t>
      </w:r>
      <w:r>
        <w:rPr>
          <w:rFonts w:hint="cs"/>
          <w:rtl/>
        </w:rPr>
        <w:t>של משל"ט משרד הבריאות</w:t>
      </w:r>
      <w:r>
        <w:rPr>
          <w:rStyle w:val="FootnoteReference1"/>
          <w:rtl/>
        </w:rPr>
        <w:footnoteReference w:id="154"/>
      </w:r>
      <w:r>
        <w:rPr>
          <w:rFonts w:hint="cs"/>
          <w:rtl/>
        </w:rPr>
        <w:t xml:space="preserve"> וקבעה כי הוא יוקם בכפיפות למשרד הבריאות במעמד </w:t>
      </w:r>
      <w:r>
        <w:rPr>
          <w:rtl/>
        </w:rPr>
        <w:t>זמני עד לסוף שנת</w:t>
      </w:r>
      <w:r>
        <w:rPr>
          <w:rFonts w:hint="cs"/>
          <w:rtl/>
        </w:rPr>
        <w:t xml:space="preserve"> </w:t>
      </w:r>
      <w:r>
        <w:rPr>
          <w:rtl/>
        </w:rPr>
        <w:t>2021</w:t>
      </w:r>
      <w:r>
        <w:rPr>
          <w:rFonts w:hint="cs"/>
          <w:rtl/>
        </w:rPr>
        <w:t>. ב-26.8.20 נחנך משל"ט משרד הבריאות במקום הקבע שלו בקרי</w:t>
      </w:r>
      <w:r w:rsidR="007C1F9E">
        <w:rPr>
          <w:rFonts w:hint="cs"/>
          <w:rtl/>
        </w:rPr>
        <w:t>י</w:t>
      </w:r>
      <w:r>
        <w:rPr>
          <w:rFonts w:hint="cs"/>
          <w:rtl/>
        </w:rPr>
        <w:t>ת שדה התעופה.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יצוין כי בין סוף מאי 2020 - המועד </w:t>
      </w:r>
      <w:r w:rsidR="007C1F9E">
        <w:rPr>
          <w:rFonts w:hint="cs"/>
          <w:rtl/>
        </w:rPr>
        <w:t>ש</w:t>
      </w:r>
      <w:r>
        <w:rPr>
          <w:rFonts w:hint="cs"/>
          <w:rtl/>
        </w:rPr>
        <w:t xml:space="preserve">קבע </w:t>
      </w:r>
      <w:r>
        <w:rPr>
          <w:rFonts w:hint="cs"/>
          <w:rtl/>
        </w:rPr>
        <w:t>ראה"ם</w:t>
      </w:r>
      <w:r>
        <w:rPr>
          <w:rFonts w:hint="cs"/>
          <w:rtl/>
        </w:rPr>
        <w:t xml:space="preserve"> </w:t>
      </w:r>
      <w:r w:rsidR="000B59F7">
        <w:rPr>
          <w:rFonts w:hint="cs"/>
          <w:rtl/>
        </w:rPr>
        <w:t xml:space="preserve">דאז </w:t>
      </w:r>
      <w:r>
        <w:rPr>
          <w:rFonts w:hint="cs"/>
          <w:rtl/>
        </w:rPr>
        <w:t xml:space="preserve">כיעד להקמת משל"ט משרד הבריאות ובסמוך לסיום פעילות המוסד וצה"ל </w:t>
      </w:r>
      <w:r>
        <w:rPr>
          <w:rFonts w:hint="cs"/>
          <w:rtl/>
        </w:rPr>
        <w:t>במשל"ט</w:t>
      </w:r>
      <w:r>
        <w:rPr>
          <w:rFonts w:hint="cs"/>
          <w:rtl/>
        </w:rPr>
        <w:t>, ועד ל</w:t>
      </w:r>
      <w:r>
        <w:rPr>
          <w:rtl/>
        </w:rPr>
        <w:t>תחילת יולי 2020</w:t>
      </w:r>
      <w:r>
        <w:rPr>
          <w:rFonts w:hint="cs"/>
          <w:rtl/>
        </w:rPr>
        <w:t xml:space="preserve"> </w:t>
      </w:r>
      <w:r w:rsidR="007C1F9E">
        <w:rPr>
          <w:rFonts w:hint="cs"/>
          <w:rtl/>
        </w:rPr>
        <w:t>- המועד ש</w:t>
      </w:r>
      <w:r>
        <w:rPr>
          <w:rFonts w:hint="cs"/>
          <w:rtl/>
        </w:rPr>
        <w:t xml:space="preserve">בו אושרה הקמת משל"ט משרד הבריאות בפועל, </w:t>
      </w:r>
      <w:r w:rsidR="007C1F9E">
        <w:rPr>
          <w:rFonts w:hint="cs"/>
          <w:rtl/>
        </w:rPr>
        <w:t xml:space="preserve">חל גידול ניכר </w:t>
      </w:r>
      <w:r w:rsidR="000B59F7">
        <w:rPr>
          <w:rFonts w:hint="cs"/>
          <w:rtl/>
        </w:rPr>
        <w:t>ב</w:t>
      </w:r>
      <w:r>
        <w:rPr>
          <w:rtl/>
        </w:rPr>
        <w:t>תחלואה</w:t>
      </w:r>
      <w:r>
        <w:rPr>
          <w:rFonts w:hint="cs"/>
          <w:rtl/>
        </w:rPr>
        <w:t xml:space="preserve">, </w:t>
      </w:r>
      <w:r w:rsidR="007C1F9E">
        <w:rPr>
          <w:rFonts w:hint="cs"/>
          <w:rtl/>
        </w:rPr>
        <w:t>וה</w:t>
      </w:r>
      <w:r>
        <w:rPr>
          <w:rFonts w:hint="cs"/>
          <w:rtl/>
        </w:rPr>
        <w:t xml:space="preserve">דבר מדגיש את החשיבות והדחיפות </w:t>
      </w:r>
      <w:r w:rsidR="007C1F9E">
        <w:rPr>
          <w:rFonts w:hint="cs"/>
          <w:rtl/>
        </w:rPr>
        <w:t>ש</w:t>
      </w:r>
      <w:r>
        <w:rPr>
          <w:rFonts w:hint="cs"/>
          <w:rtl/>
        </w:rPr>
        <w:t xml:space="preserve">בהקמת מנגנון חשוב זה, </w:t>
      </w:r>
      <w:r w:rsidRPr="00E40694">
        <w:rPr>
          <w:rFonts w:hint="cs"/>
          <w:rtl/>
        </w:rPr>
        <w:t xml:space="preserve">כמוצג להלן: </w:t>
      </w:r>
    </w:p>
    <w:p w:rsidR="00A805BB">
      <w:pPr>
        <w:bidi w:val="0"/>
        <w:spacing w:after="200" w:line="276" w:lineRule="auto"/>
        <w:rPr>
          <w:szCs w:val="20"/>
          <w:rtl/>
        </w:rPr>
      </w:pPr>
      <w:r>
        <w:rPr>
          <w:rtl/>
        </w:rPr>
        <w:br w:type="page"/>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jc w:val="center"/>
        <w:rPr>
          <w:b/>
          <w:bCs/>
          <w:rtl/>
        </w:rPr>
      </w:pPr>
      <w:r w:rsidRPr="002018C5">
        <w:rPr>
          <w:rFonts w:hint="cs"/>
          <w:b/>
          <w:bCs/>
          <w:rtl/>
        </w:rPr>
        <w:t>תרשים</w:t>
      </w:r>
      <w:r w:rsidRPr="002018C5">
        <w:rPr>
          <w:b/>
          <w:bCs/>
          <w:rtl/>
        </w:rPr>
        <w:t xml:space="preserve"> </w:t>
      </w:r>
      <w:r w:rsidR="00C82228">
        <w:rPr>
          <w:rFonts w:hint="cs"/>
          <w:b/>
          <w:bCs/>
          <w:rtl/>
        </w:rPr>
        <w:t>7</w:t>
      </w:r>
      <w:r w:rsidRPr="002018C5" w:rsidR="007C1F9E">
        <w:rPr>
          <w:b/>
          <w:bCs/>
          <w:rtl/>
        </w:rPr>
        <w:t>:</w:t>
      </w:r>
      <w:r w:rsidRPr="002018C5">
        <w:rPr>
          <w:b/>
          <w:bCs/>
          <w:rtl/>
        </w:rPr>
        <w:t xml:space="preserve"> </w:t>
      </w:r>
      <w:r w:rsidR="00931C9A">
        <w:rPr>
          <w:rFonts w:hint="cs"/>
          <w:b/>
          <w:bCs/>
          <w:rtl/>
        </w:rPr>
        <w:t xml:space="preserve">התפתחות </w:t>
      </w:r>
      <w:r w:rsidRPr="002018C5">
        <w:rPr>
          <w:rFonts w:hint="cs"/>
          <w:b/>
          <w:bCs/>
          <w:rtl/>
        </w:rPr>
        <w:t>התחלואה</w:t>
      </w:r>
      <w:r w:rsidR="007C1F9E">
        <w:rPr>
          <w:rFonts w:hint="cs"/>
          <w:b/>
          <w:bCs/>
          <w:rtl/>
        </w:rPr>
        <w:t>,</w:t>
      </w:r>
      <w:r w:rsidRPr="002018C5">
        <w:rPr>
          <w:b/>
          <w:bCs/>
          <w:rtl/>
        </w:rPr>
        <w:t xml:space="preserve"> 2.7.20 - 27.5.20</w:t>
      </w:r>
    </w:p>
    <w:p w:rsidR="0028026D" w:rsidRPr="002018C5" w:rsidP="006B7730">
      <w:pPr>
        <w:spacing w:line="269" w:lineRule="auto"/>
        <w:jc w:val="center"/>
        <w:rPr>
          <w:b/>
          <w:bCs/>
          <w:rtl/>
        </w:rPr>
      </w:pPr>
      <w:r w:rsidRPr="0028026D">
        <w:rPr>
          <w:b/>
          <w:bCs/>
          <w:noProof/>
          <w:rtl/>
        </w:rPr>
        <w:drawing>
          <wp:inline distT="0" distB="0" distL="0" distR="0">
            <wp:extent cx="4675505" cy="2656840"/>
            <wp:effectExtent l="0" t="0" r="0" b="0"/>
            <wp:docPr id="1743882419" name="תמונה 1743882419" descr="C:\Users\eyalg\AppData\Roaming\CyberArk\PrivateArk\Workspace\מגיפת הקורונה\תמה\Trasim Aeyal Gross 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75283" name="Picture 10" descr="C:\Users\eyalg\AppData\Roaming\CyberArk\PrivateArk\Workspace\מגיפת הקורונה\תמה\Trasim Aeyal Gross v25.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5505" cy="2656840"/>
                    </a:xfrm>
                    <a:prstGeom prst="rect">
                      <a:avLst/>
                    </a:prstGeom>
                    <a:noFill/>
                    <a:ln>
                      <a:noFill/>
                    </a:ln>
                  </pic:spPr>
                </pic:pic>
              </a:graphicData>
            </a:graphic>
          </wp:inline>
        </w:drawing>
      </w:r>
    </w:p>
    <w:p w:rsidR="002502D1" w:rsidP="006B7730">
      <w:pPr>
        <w:spacing w:line="269" w:lineRule="auto"/>
        <w:rPr>
          <w:sz w:val="22"/>
          <w:szCs w:val="22"/>
          <w:rtl/>
        </w:rPr>
      </w:pPr>
      <w:r>
        <w:rPr>
          <w:rFonts w:hint="cs"/>
          <w:sz w:val="22"/>
          <w:szCs w:val="22"/>
          <w:rtl/>
        </w:rPr>
        <w:t xml:space="preserve">על פי </w:t>
      </w:r>
      <w:r w:rsidRPr="008F455A">
        <w:rPr>
          <w:rFonts w:hint="cs"/>
          <w:sz w:val="22"/>
          <w:szCs w:val="22"/>
          <w:rtl/>
        </w:rPr>
        <w:t>דוחות מרכז המידע והידע הלאומי למערכה בקורונה</w:t>
      </w:r>
      <w:r>
        <w:rPr>
          <w:rFonts w:hint="cs"/>
          <w:sz w:val="22"/>
          <w:szCs w:val="22"/>
          <w:rtl/>
        </w:rPr>
        <w:t>, ב</w:t>
      </w:r>
      <w:r w:rsidRPr="008F455A">
        <w:rPr>
          <w:rFonts w:hint="cs"/>
          <w:sz w:val="22"/>
          <w:szCs w:val="22"/>
          <w:rtl/>
        </w:rPr>
        <w:t>עיבוד משרד מבקר המדינה</w:t>
      </w:r>
      <w:r w:rsidRPr="008F455A">
        <w:rPr>
          <w:rFonts w:hint="cs"/>
          <w:sz w:val="22"/>
          <w:szCs w:val="22"/>
          <w:rtl/>
        </w:rPr>
        <w:t>.</w:t>
      </w:r>
    </w:p>
    <w:p w:rsidR="00B8043D"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8043D" w:rsidRPr="00B8043D" w:rsidP="006B7730">
      <w:pPr>
        <w:spacing w:line="269" w:lineRule="auto"/>
        <w:rPr>
          <w:rtl/>
        </w:rPr>
      </w:pPr>
      <w:r>
        <w:rPr>
          <w:rFonts w:hint="cs"/>
          <w:rtl/>
        </w:rPr>
        <w:t xml:space="preserve">משרד הבריאות מסר בתגובתו כי הפעלתו של </w:t>
      </w:r>
      <w:r>
        <w:rPr>
          <w:rFonts w:hint="cs"/>
          <w:rtl/>
        </w:rPr>
        <w:t>המשל"ט</w:t>
      </w:r>
      <w:r>
        <w:rPr>
          <w:rFonts w:hint="cs"/>
          <w:rtl/>
        </w:rPr>
        <w:t xml:space="preserve"> לא הי</w:t>
      </w:r>
      <w:r w:rsidR="002B4D1F">
        <w:rPr>
          <w:rFonts w:hint="cs"/>
          <w:rtl/>
        </w:rPr>
        <w:t>י</w:t>
      </w:r>
      <w:r>
        <w:rPr>
          <w:rFonts w:hint="cs"/>
          <w:rtl/>
        </w:rPr>
        <w:t>תה מונעת את גל התחלואה.</w:t>
      </w:r>
    </w:p>
    <w:p w:rsidR="00A714A8"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714A8" w:rsidP="006B7730">
      <w:pPr>
        <w:spacing w:line="269" w:lineRule="auto"/>
        <w:rPr>
          <w:rtl/>
        </w:rPr>
      </w:pPr>
      <w:r w:rsidRPr="004600B3">
        <w:rPr>
          <w:rFonts w:hint="cs"/>
          <w:rtl/>
        </w:rPr>
        <w:t xml:space="preserve">משרד </w:t>
      </w:r>
      <w:r w:rsidRPr="004600B3">
        <w:rPr>
          <w:rFonts w:hint="cs"/>
          <w:rtl/>
        </w:rPr>
        <w:t>ראה"ם</w:t>
      </w:r>
      <w:r w:rsidRPr="004600B3">
        <w:rPr>
          <w:rFonts w:hint="cs"/>
          <w:rtl/>
        </w:rPr>
        <w:t xml:space="preserve"> מסר בתגובתו כי משל"ט משרד הבריאות לא הוקם בחלל ריק ובוצעו מספר רב של פעולות אופרטיביות, לרבות </w:t>
      </w:r>
      <w:r w:rsidR="002B4D1F">
        <w:rPr>
          <w:rFonts w:hint="cs"/>
          <w:rtl/>
        </w:rPr>
        <w:t>בנוגע</w:t>
      </w:r>
      <w:r w:rsidRPr="004600B3" w:rsidR="002B4D1F">
        <w:rPr>
          <w:rFonts w:hint="cs"/>
          <w:rtl/>
        </w:rPr>
        <w:t xml:space="preserve"> </w:t>
      </w:r>
      <w:r w:rsidRPr="004600B3">
        <w:rPr>
          <w:rFonts w:hint="cs"/>
          <w:rtl/>
        </w:rPr>
        <w:t>להסתייעות במשרד הביטחון</w:t>
      </w:r>
      <w:r w:rsidR="002B4D1F">
        <w:rPr>
          <w:rFonts w:hint="cs"/>
          <w:rtl/>
        </w:rPr>
        <w:t>,</w:t>
      </w:r>
      <w:r w:rsidRPr="004600B3">
        <w:rPr>
          <w:rFonts w:hint="cs"/>
          <w:rtl/>
        </w:rPr>
        <w:t xml:space="preserve"> ובהן הסדרת הרכש והקמת </w:t>
      </w:r>
      <w:r w:rsidRPr="004600B3">
        <w:rPr>
          <w:rFonts w:hint="cs"/>
          <w:rtl/>
        </w:rPr>
        <w:t>המשל"ט</w:t>
      </w:r>
      <w:r w:rsidRPr="004600B3">
        <w:rPr>
          <w:rFonts w:hint="cs"/>
          <w:rtl/>
        </w:rPr>
        <w:t xml:space="preserve"> במרץ 2020</w:t>
      </w:r>
      <w:r w:rsidR="002B4D1F">
        <w:rPr>
          <w:rFonts w:hint="cs"/>
          <w:rtl/>
        </w:rPr>
        <w:t>. עוד מסר</w:t>
      </w:r>
      <w:r w:rsidRPr="004600B3">
        <w:rPr>
          <w:rFonts w:hint="cs"/>
          <w:rtl/>
        </w:rPr>
        <w:t xml:space="preserve"> כי תהליך הקמתו של משל"ט משרד הבריאות נעשה בתוך פרק זמן סביר - </w:t>
      </w:r>
      <w:r w:rsidR="002B4D1F">
        <w:rPr>
          <w:rFonts w:hint="cs"/>
          <w:rtl/>
        </w:rPr>
        <w:t>לנוכח</w:t>
      </w:r>
      <w:r w:rsidRPr="004600B3" w:rsidR="002B4D1F">
        <w:rPr>
          <w:rFonts w:hint="cs"/>
          <w:rtl/>
        </w:rPr>
        <w:t xml:space="preserve"> </w:t>
      </w:r>
      <w:r w:rsidRPr="004600B3">
        <w:rPr>
          <w:rFonts w:hint="cs"/>
          <w:rtl/>
        </w:rPr>
        <w:t xml:space="preserve">מורכבות המשבר והליך הלמידה </w:t>
      </w:r>
      <w:r w:rsidR="002B4D1F">
        <w:rPr>
          <w:rFonts w:hint="cs"/>
          <w:rtl/>
        </w:rPr>
        <w:t>שבוצע</w:t>
      </w:r>
      <w:r w:rsidRPr="004600B3" w:rsidR="002B4D1F">
        <w:rPr>
          <w:rFonts w:hint="cs"/>
          <w:rtl/>
        </w:rPr>
        <w:t xml:space="preserve"> </w:t>
      </w:r>
      <w:r w:rsidRPr="004600B3">
        <w:rPr>
          <w:rFonts w:hint="cs"/>
          <w:rtl/>
        </w:rPr>
        <w:t>במסגרתו.</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כ</w:t>
      </w:r>
      <w:r w:rsidR="002B4D1F">
        <w:rPr>
          <w:rFonts w:hint="cs"/>
          <w:b/>
          <w:bCs/>
          <w:rtl/>
        </w:rPr>
        <w:t>פי ש</w:t>
      </w:r>
      <w:r>
        <w:rPr>
          <w:rFonts w:hint="cs"/>
          <w:b/>
          <w:bCs/>
          <w:rtl/>
        </w:rPr>
        <w:t xml:space="preserve">עולה מדברי ראש </w:t>
      </w:r>
      <w:r>
        <w:rPr>
          <w:rFonts w:hint="cs"/>
          <w:b/>
          <w:bCs/>
          <w:rtl/>
        </w:rPr>
        <w:t>המל"ל</w:t>
      </w:r>
      <w:r>
        <w:rPr>
          <w:rFonts w:hint="cs"/>
          <w:b/>
          <w:bCs/>
          <w:rtl/>
        </w:rPr>
        <w:t xml:space="preserve">, </w:t>
      </w:r>
      <w:r>
        <w:rPr>
          <w:rFonts w:hint="cs"/>
          <w:b/>
          <w:bCs/>
          <w:rtl/>
        </w:rPr>
        <w:t xml:space="preserve">פעילות מלאה של משל"ט </w:t>
      </w:r>
      <w:r w:rsidR="007C1F9E">
        <w:rPr>
          <w:rFonts w:hint="cs"/>
          <w:b/>
          <w:bCs/>
          <w:rtl/>
        </w:rPr>
        <w:t xml:space="preserve">היא </w:t>
      </w:r>
      <w:r>
        <w:rPr>
          <w:rFonts w:hint="cs"/>
          <w:b/>
          <w:bCs/>
          <w:rtl/>
        </w:rPr>
        <w:t xml:space="preserve">בעלת חשיבות </w:t>
      </w:r>
      <w:r w:rsidR="007C1F9E">
        <w:rPr>
          <w:rFonts w:hint="cs"/>
          <w:b/>
          <w:bCs/>
          <w:rtl/>
        </w:rPr>
        <w:t xml:space="preserve">רבה מבחינת ההתמודדות </w:t>
      </w:r>
      <w:r>
        <w:rPr>
          <w:rFonts w:hint="cs"/>
          <w:b/>
          <w:bCs/>
          <w:rtl/>
        </w:rPr>
        <w:t xml:space="preserve">עם גידול התחלואה, בפרט בתקופה </w:t>
      </w:r>
      <w:r w:rsidR="007C1F9E">
        <w:rPr>
          <w:rFonts w:hint="cs"/>
          <w:b/>
          <w:bCs/>
          <w:rtl/>
        </w:rPr>
        <w:t>ש</w:t>
      </w:r>
      <w:r>
        <w:rPr>
          <w:rFonts w:hint="cs"/>
          <w:b/>
          <w:bCs/>
          <w:rtl/>
        </w:rPr>
        <w:t xml:space="preserve">בה התחלואה מתפשטת. </w:t>
      </w:r>
      <w:r w:rsidRPr="00FE2FF4">
        <w:rPr>
          <w:rFonts w:hint="cs"/>
          <w:b/>
          <w:bCs/>
          <w:rtl/>
        </w:rPr>
        <w:t>עם</w:t>
      </w:r>
      <w:r w:rsidRPr="00FE2FF4">
        <w:rPr>
          <w:b/>
          <w:bCs/>
          <w:rtl/>
        </w:rPr>
        <w:t xml:space="preserve"> זאת, עלה כי </w:t>
      </w:r>
      <w:r w:rsidRPr="00FE2FF4">
        <w:rPr>
          <w:rFonts w:hint="cs"/>
          <w:b/>
          <w:bCs/>
          <w:rtl/>
        </w:rPr>
        <w:t>משל</w:t>
      </w:r>
      <w:r w:rsidRPr="00FE2FF4">
        <w:rPr>
          <w:b/>
          <w:bCs/>
          <w:rtl/>
        </w:rPr>
        <w:t>"ט</w:t>
      </w:r>
      <w:r w:rsidR="00C80AC8">
        <w:rPr>
          <w:rFonts w:hint="cs"/>
          <w:b/>
          <w:bCs/>
          <w:rtl/>
        </w:rPr>
        <w:t xml:space="preserve"> משרד הבריאות</w:t>
      </w:r>
      <w:r w:rsidRPr="00FE2FF4">
        <w:rPr>
          <w:b/>
          <w:bCs/>
          <w:rtl/>
        </w:rPr>
        <w:t xml:space="preserve"> נחנך</w:t>
      </w:r>
      <w:r>
        <w:rPr>
          <w:b/>
          <w:bCs/>
          <w:rtl/>
        </w:rPr>
        <w:t xml:space="preserve"> והחל לתפקד באופן מלא החל מ</w:t>
      </w:r>
      <w:r w:rsidRPr="00FE2FF4">
        <w:rPr>
          <w:b/>
          <w:bCs/>
          <w:rtl/>
        </w:rPr>
        <w:t>אוגוסט 2020</w:t>
      </w:r>
      <w:r w:rsidRPr="00FE2FF4">
        <w:rPr>
          <w:rFonts w:hint="cs"/>
          <w:b/>
          <w:bCs/>
          <w:rtl/>
        </w:rPr>
        <w:t>, כחמישה חודשים לאחר פרוץ משבר הקורונה</w:t>
      </w:r>
      <w:r>
        <w:rPr>
          <w:b/>
          <w:bCs/>
          <w:rtl/>
        </w:rPr>
        <w:t xml:space="preserve"> ב</w:t>
      </w:r>
      <w:r w:rsidRPr="00FE2FF4">
        <w:rPr>
          <w:b/>
          <w:bCs/>
          <w:rtl/>
        </w:rPr>
        <w:t>מרץ 2020.</w:t>
      </w:r>
      <w:r w:rsidR="00CB2EA1">
        <w:rPr>
          <w:b/>
          <w:bCs/>
          <w:rtl/>
        </w:rPr>
        <w:t xml:space="preserve"> </w:t>
      </w:r>
    </w:p>
    <w:p w:rsidR="002D4354"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D4354" w:rsidP="006B7730">
      <w:pPr>
        <w:spacing w:line="269" w:lineRule="auto"/>
        <w:rPr>
          <w:b/>
          <w:bCs/>
          <w:rtl/>
        </w:rPr>
      </w:pPr>
      <w:r w:rsidRPr="00FB101C">
        <w:rPr>
          <w:rFonts w:hint="cs"/>
          <w:rtl/>
        </w:rPr>
        <w:t xml:space="preserve">משרד </w:t>
      </w:r>
      <w:r w:rsidRPr="00FB101C">
        <w:rPr>
          <w:rFonts w:hint="cs"/>
          <w:rtl/>
        </w:rPr>
        <w:t>ראה"ם</w:t>
      </w:r>
      <w:r w:rsidRPr="00FB101C">
        <w:rPr>
          <w:rFonts w:hint="cs"/>
          <w:rtl/>
        </w:rPr>
        <w:t xml:space="preserve"> מסר בתגובתו כי </w:t>
      </w:r>
      <w:r>
        <w:rPr>
          <w:rFonts w:hint="cs"/>
          <w:rtl/>
        </w:rPr>
        <w:t xml:space="preserve">בהתאם להנחיית ראש </w:t>
      </w:r>
      <w:r>
        <w:rPr>
          <w:rFonts w:hint="cs"/>
          <w:rtl/>
        </w:rPr>
        <w:t>המל"ל</w:t>
      </w:r>
      <w:r>
        <w:rPr>
          <w:rFonts w:hint="cs"/>
          <w:rtl/>
        </w:rPr>
        <w:t xml:space="preserve"> מ-4.4.21 מתקיים</w:t>
      </w:r>
      <w:r w:rsidRPr="00FB101C">
        <w:rPr>
          <w:rFonts w:hint="cs"/>
          <w:rtl/>
        </w:rPr>
        <w:t xml:space="preserve"> תהליך של הפקת לקחים</w:t>
      </w:r>
      <w:r>
        <w:rPr>
          <w:rFonts w:hint="cs"/>
          <w:rtl/>
        </w:rPr>
        <w:t xml:space="preserve"> לצורך עדכון התוכנית הלאומית להתמודדות עם פנדמיה. בחינה זו תכלול התייחסות לחלוקת האחריות בין הגורמים הרלוונטיים</w:t>
      </w:r>
      <w:r w:rsidR="005714F4">
        <w:rPr>
          <w:rFonts w:hint="cs"/>
          <w:rtl/>
        </w:rPr>
        <w:t>,</w:t>
      </w:r>
      <w:r>
        <w:rPr>
          <w:rFonts w:hint="cs"/>
          <w:rtl/>
        </w:rPr>
        <w:t xml:space="preserve"> ונכון להשקיע בעת הזו את התשומות בעניין זה ולא </w:t>
      </w:r>
      <w:r w:rsidR="005714F4">
        <w:rPr>
          <w:rFonts w:hint="cs"/>
          <w:rtl/>
        </w:rPr>
        <w:t xml:space="preserve">בהקמת </w:t>
      </w:r>
      <w:r>
        <w:rPr>
          <w:rFonts w:hint="cs"/>
          <w:rtl/>
        </w:rPr>
        <w:t>גופים חדשים להתמודדות עם משבר עתידי. הגוף שיוגדר כמוביל הלאומי של מאבק במשבר, כאמור, יידרש לנושא המבנה הארגוני, תפקידי הגופים במבנה זה ובחינת הסדרת גוף מתכלל.</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0F3347" w:rsidP="006B7730">
      <w:pPr>
        <w:spacing w:line="269" w:lineRule="auto"/>
        <w:rPr>
          <w:b/>
          <w:bCs/>
          <w:rtl/>
        </w:rPr>
      </w:pPr>
      <w:r>
        <w:rPr>
          <w:rFonts w:hint="cs"/>
          <w:b/>
          <w:bCs/>
          <w:rtl/>
        </w:rPr>
        <w:t xml:space="preserve">מומלץ כי הממשלה </w:t>
      </w:r>
      <w:r w:rsidRPr="00D31484" w:rsidR="00240A2D">
        <w:rPr>
          <w:rFonts w:hint="cs"/>
          <w:b/>
          <w:bCs/>
          <w:rtl/>
        </w:rPr>
        <w:t>תשלים</w:t>
      </w:r>
      <w:r w:rsidR="000C21F8">
        <w:rPr>
          <w:rFonts w:hint="cs"/>
          <w:b/>
          <w:bCs/>
          <w:rtl/>
        </w:rPr>
        <w:t xml:space="preserve"> את</w:t>
      </w:r>
      <w:r w:rsidRPr="00D31484" w:rsidR="00240A2D">
        <w:rPr>
          <w:b/>
          <w:bCs/>
          <w:rtl/>
        </w:rPr>
        <w:t xml:space="preserve"> </w:t>
      </w:r>
      <w:r w:rsidRPr="00D31484" w:rsidR="00240A2D">
        <w:rPr>
          <w:rFonts w:hint="cs"/>
          <w:b/>
          <w:bCs/>
          <w:rtl/>
        </w:rPr>
        <w:t>בחינת</w:t>
      </w:r>
      <w:r w:rsidR="00240A2D">
        <w:rPr>
          <w:rFonts w:hint="cs"/>
          <w:b/>
          <w:bCs/>
          <w:rtl/>
        </w:rPr>
        <w:t xml:space="preserve"> </w:t>
      </w:r>
      <w:r>
        <w:rPr>
          <w:rFonts w:hint="cs"/>
          <w:b/>
          <w:bCs/>
          <w:rtl/>
        </w:rPr>
        <w:t>הקמת</w:t>
      </w:r>
      <w:r w:rsidR="000C21F8">
        <w:rPr>
          <w:rFonts w:hint="cs"/>
          <w:b/>
          <w:bCs/>
          <w:rtl/>
        </w:rPr>
        <w:t>ה של</w:t>
      </w:r>
      <w:r>
        <w:rPr>
          <w:rFonts w:hint="cs"/>
          <w:b/>
          <w:bCs/>
          <w:rtl/>
        </w:rPr>
        <w:t xml:space="preserve"> מסגרת קבועה של משל"ט בכפיפות למשרד הבריאות כחלק ממכלול הטיפול האופרטיבי שלו למימוש ההחלטות, תוך הקצאת משאבים להפעלתו בימי שגרה כה</w:t>
      </w:r>
      <w:r w:rsidR="007C1F9E">
        <w:rPr>
          <w:rFonts w:hint="cs"/>
          <w:b/>
          <w:bCs/>
          <w:rtl/>
        </w:rPr>
        <w:t>י</w:t>
      </w:r>
      <w:r>
        <w:rPr>
          <w:rFonts w:hint="cs"/>
          <w:b/>
          <w:bCs/>
          <w:rtl/>
        </w:rPr>
        <w:t xml:space="preserve">ערכות מיטבית גם </w:t>
      </w:r>
      <w:r>
        <w:rPr>
          <w:rFonts w:hint="cs"/>
          <w:b/>
          <w:bCs/>
          <w:rtl/>
        </w:rPr>
        <w:t>לע</w:t>
      </w:r>
      <w:r w:rsidR="007C1F9E">
        <w:rPr>
          <w:rFonts w:hint="cs"/>
          <w:b/>
          <w:bCs/>
          <w:rtl/>
        </w:rPr>
        <w:t>י</w:t>
      </w:r>
      <w:r>
        <w:rPr>
          <w:rFonts w:hint="cs"/>
          <w:b/>
          <w:bCs/>
          <w:rtl/>
        </w:rPr>
        <w:t>תות</w:t>
      </w:r>
      <w:r>
        <w:rPr>
          <w:rFonts w:hint="cs"/>
          <w:b/>
          <w:bCs/>
          <w:rtl/>
        </w:rPr>
        <w:t xml:space="preserve"> חירום ו</w:t>
      </w:r>
      <w:r w:rsidR="000C21F8">
        <w:rPr>
          <w:rFonts w:hint="cs"/>
          <w:b/>
          <w:bCs/>
          <w:rtl/>
        </w:rPr>
        <w:t>ל</w:t>
      </w:r>
      <w:r>
        <w:rPr>
          <w:rFonts w:hint="cs"/>
          <w:b/>
          <w:bCs/>
          <w:rtl/>
        </w:rPr>
        <w:t xml:space="preserve">אפשרות </w:t>
      </w:r>
      <w:r w:rsidR="00F01498">
        <w:rPr>
          <w:rFonts w:hint="cs"/>
          <w:b/>
          <w:bCs/>
          <w:rtl/>
        </w:rPr>
        <w:t xml:space="preserve">של קרות </w:t>
      </w:r>
      <w:r>
        <w:rPr>
          <w:rFonts w:hint="cs"/>
          <w:b/>
          <w:bCs/>
          <w:rtl/>
        </w:rPr>
        <w:t xml:space="preserve">משברים בריאותיים </w:t>
      </w:r>
      <w:r w:rsidR="00EB2E01">
        <w:rPr>
          <w:rFonts w:hint="cs"/>
          <w:b/>
          <w:bCs/>
          <w:rtl/>
        </w:rPr>
        <w:t>ה</w:t>
      </w:r>
      <w:r>
        <w:rPr>
          <w:rFonts w:hint="cs"/>
          <w:b/>
          <w:bCs/>
          <w:rtl/>
        </w:rPr>
        <w:t>דומים למשבר הקורונה.</w:t>
      </w:r>
    </w:p>
    <w:p w:rsidR="00A147AF" w:rsidRPr="00A147AF" w:rsidP="006B7730">
      <w:pPr>
        <w:spacing w:line="269" w:lineRule="auto"/>
        <w:rPr>
          <w:rtl/>
        </w:rPr>
      </w:pPr>
    </w:p>
    <w:p w:rsidR="00A805BB">
      <w:pPr>
        <w:bidi w:val="0"/>
        <w:spacing w:after="200" w:line="276" w:lineRule="auto"/>
        <w:rPr>
          <w:rFonts w:eastAsiaTheme="majorEastAsia"/>
          <w:bCs/>
          <w:szCs w:val="28"/>
          <w:u w:val="single"/>
          <w:rtl/>
        </w:rPr>
      </w:pPr>
      <w:r>
        <w:rPr>
          <w:rtl/>
        </w:rPr>
        <w:br w:type="page"/>
      </w:r>
    </w:p>
    <w:p w:rsidR="002502D1" w:rsidRPr="002579A7" w:rsidP="006B7730">
      <w:pPr>
        <w:pStyle w:val="Heading3"/>
        <w:spacing w:before="0" w:line="269" w:lineRule="auto"/>
        <w:rPr>
          <w:rtl/>
        </w:rPr>
      </w:pPr>
      <w:r>
        <w:rPr>
          <w:rFonts w:hint="cs"/>
          <w:rtl/>
        </w:rPr>
        <w:t>ה</w:t>
      </w:r>
      <w:r w:rsidRPr="002579A7">
        <w:rPr>
          <w:rFonts w:hint="cs"/>
          <w:rtl/>
        </w:rPr>
        <w:t>קמת מערך לחקירות אפידמיולוגיו</w:t>
      </w:r>
      <w:r w:rsidRPr="002579A7">
        <w:rPr>
          <w:rFonts w:hint="eastAsia"/>
          <w:rtl/>
        </w:rPr>
        <w:t>ת</w:t>
      </w:r>
      <w:r>
        <w:rPr>
          <w:rStyle w:val="FootnoteReference1"/>
          <w:szCs w:val="20"/>
          <w:rtl/>
        </w:rPr>
        <w:footnoteReference w:id="155"/>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RPr="006E10FC" w:rsidP="006B7730">
      <w:pPr>
        <w:spacing w:line="269" w:lineRule="auto"/>
        <w:rPr>
          <w:rtl/>
        </w:rPr>
      </w:pPr>
      <w:r>
        <w:rPr>
          <w:rFonts w:hint="cs"/>
          <w:rtl/>
        </w:rPr>
        <w:t xml:space="preserve">ב-5.4.20 פרסם צוות המומחים המייעץ </w:t>
      </w:r>
      <w:r>
        <w:rPr>
          <w:rFonts w:hint="cs"/>
          <w:rtl/>
        </w:rPr>
        <w:t>למל"ל</w:t>
      </w:r>
      <w:r>
        <w:rPr>
          <w:rFonts w:hint="cs"/>
          <w:rtl/>
        </w:rPr>
        <w:t xml:space="preserve"> "המלצה לפעולה דחופה"</w:t>
      </w:r>
      <w:r w:rsidR="00EB2E01">
        <w:rPr>
          <w:rFonts w:hint="cs"/>
          <w:rtl/>
        </w:rPr>
        <w:t xml:space="preserve"> -</w:t>
      </w:r>
      <w:r>
        <w:rPr>
          <w:rFonts w:hint="cs"/>
          <w:rtl/>
        </w:rPr>
        <w:t xml:space="preserve"> </w:t>
      </w:r>
      <w:r w:rsidR="000C21F8">
        <w:rPr>
          <w:rFonts w:hint="cs"/>
          <w:rtl/>
        </w:rPr>
        <w:t xml:space="preserve">להקמה </w:t>
      </w:r>
      <w:r>
        <w:rPr>
          <w:rFonts w:hint="cs"/>
          <w:rtl/>
        </w:rPr>
        <w:t>מ</w:t>
      </w:r>
      <w:r w:rsidR="00EB2E01">
        <w:rPr>
          <w:rFonts w:hint="cs"/>
          <w:rtl/>
        </w:rPr>
        <w:t>י</w:t>
      </w:r>
      <w:r>
        <w:rPr>
          <w:rFonts w:hint="cs"/>
          <w:rtl/>
        </w:rPr>
        <w:t>ידי</w:t>
      </w:r>
      <w:r w:rsidR="00C80AC8">
        <w:rPr>
          <w:rFonts w:hint="cs"/>
          <w:rtl/>
        </w:rPr>
        <w:t>ת</w:t>
      </w:r>
      <w:r>
        <w:rPr>
          <w:rFonts w:hint="cs"/>
          <w:rtl/>
        </w:rPr>
        <w:t xml:space="preserve"> </w:t>
      </w:r>
      <w:r w:rsidR="00EC2A57">
        <w:rPr>
          <w:rFonts w:hint="cs"/>
          <w:rtl/>
        </w:rPr>
        <w:t xml:space="preserve">של </w:t>
      </w:r>
      <w:r>
        <w:rPr>
          <w:rFonts w:hint="cs"/>
          <w:rtl/>
        </w:rPr>
        <w:t xml:space="preserve">גוף תחקור </w:t>
      </w:r>
      <w:r w:rsidR="00EB2E01">
        <w:rPr>
          <w:rFonts w:hint="cs"/>
          <w:rtl/>
        </w:rPr>
        <w:t>(</w:t>
      </w:r>
      <w:r>
        <w:rPr>
          <w:rFonts w:hint="cs"/>
          <w:rtl/>
        </w:rPr>
        <w:t>אפידמיולוגי</w:t>
      </w:r>
      <w:r w:rsidR="00EB2E01">
        <w:rPr>
          <w:rFonts w:hint="cs"/>
          <w:rtl/>
        </w:rPr>
        <w:t>)</w:t>
      </w:r>
      <w:r>
        <w:rPr>
          <w:rFonts w:hint="cs"/>
          <w:rtl/>
        </w:rPr>
        <w:t xml:space="preserve"> למאבק בקורונה. המסמך קובע כי כל אסטרטגיית יציאה חייבת להישען על יכולת מהירה לאיתור חולים מדבקים, וכי תחקיר אנושי משלים לתחקיר סלולרי </w:t>
      </w:r>
      <w:r w:rsidR="00EB2E01">
        <w:rPr>
          <w:rFonts w:hint="cs"/>
          <w:rtl/>
        </w:rPr>
        <w:t xml:space="preserve">יגדיל במידה </w:t>
      </w:r>
      <w:r>
        <w:rPr>
          <w:rFonts w:hint="cs"/>
          <w:rtl/>
        </w:rPr>
        <w:t xml:space="preserve">ניכרת את מספר </w:t>
      </w:r>
      <w:r>
        <w:rPr>
          <w:rFonts w:hint="cs"/>
          <w:rtl/>
        </w:rPr>
        <w:t>האיתורים</w:t>
      </w:r>
      <w:r>
        <w:rPr>
          <w:rFonts w:hint="cs"/>
          <w:rtl/>
        </w:rPr>
        <w:t xml:space="preserve"> המוצלחים. </w:t>
      </w:r>
      <w:r w:rsidR="00EB2E01">
        <w:rPr>
          <w:rFonts w:hint="cs"/>
          <w:rtl/>
        </w:rPr>
        <w:t xml:space="preserve">בהתבסס על כך הומלץ לפתח </w:t>
      </w:r>
      <w:r>
        <w:rPr>
          <w:rFonts w:hint="cs"/>
          <w:rtl/>
        </w:rPr>
        <w:t xml:space="preserve">יכולת לתחקור מהיר </w:t>
      </w:r>
      <w:r w:rsidR="00EB2E01">
        <w:rPr>
          <w:rFonts w:hint="cs"/>
          <w:rtl/>
        </w:rPr>
        <w:t xml:space="preserve">של </w:t>
      </w:r>
      <w:r>
        <w:rPr>
          <w:rFonts w:hint="cs"/>
          <w:rtl/>
        </w:rPr>
        <w:t xml:space="preserve">עד 400 חולים ביום. הצוות המליץ לבחון </w:t>
      </w:r>
      <w:r w:rsidR="00EB2E01">
        <w:rPr>
          <w:rFonts w:hint="cs"/>
          <w:rtl/>
        </w:rPr>
        <w:t>את ה</w:t>
      </w:r>
      <w:r>
        <w:rPr>
          <w:rFonts w:hint="cs"/>
          <w:rtl/>
        </w:rPr>
        <w:t>אפשרות להטיל את המשימה על צה"ל.</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31484" w:rsidP="006B7730">
      <w:pPr>
        <w:spacing w:line="269" w:lineRule="auto"/>
        <w:rPr>
          <w:rtl/>
        </w:rPr>
      </w:pPr>
      <w:r>
        <w:rPr>
          <w:rFonts w:hint="cs"/>
          <w:rtl/>
        </w:rPr>
        <w:t xml:space="preserve">ב-16.4.20 בדיון בנושא "אסטרטגיית יציאה" בראשות </w:t>
      </w:r>
      <w:r>
        <w:rPr>
          <w:rFonts w:hint="cs"/>
          <w:rtl/>
        </w:rPr>
        <w:t>ראה"ם</w:t>
      </w:r>
      <w:r>
        <w:rPr>
          <w:rFonts w:hint="cs"/>
          <w:rtl/>
        </w:rPr>
        <w:t xml:space="preserve"> </w:t>
      </w:r>
      <w:r w:rsidR="00EC2A57">
        <w:rPr>
          <w:rFonts w:hint="cs"/>
          <w:sz w:val="24"/>
          <w:rtl/>
        </w:rPr>
        <w:t xml:space="preserve">דאז </w:t>
      </w:r>
      <w:r>
        <w:rPr>
          <w:rFonts w:hint="cs"/>
          <w:rtl/>
        </w:rPr>
        <w:t xml:space="preserve">התייחס ראש הצוות המייעץ </w:t>
      </w:r>
      <w:r>
        <w:rPr>
          <w:rFonts w:hint="cs"/>
          <w:rtl/>
        </w:rPr>
        <w:t>למל"ל</w:t>
      </w:r>
      <w:r>
        <w:rPr>
          <w:rFonts w:hint="cs"/>
          <w:rtl/>
        </w:rPr>
        <w:t xml:space="preserve"> </w:t>
      </w:r>
      <w:r w:rsidR="00EC2A57">
        <w:rPr>
          <w:rFonts w:hint="cs"/>
          <w:sz w:val="24"/>
          <w:rtl/>
        </w:rPr>
        <w:t xml:space="preserve">דאז </w:t>
      </w:r>
      <w:r>
        <w:rPr>
          <w:rFonts w:hint="cs"/>
          <w:rtl/>
        </w:rPr>
        <w:t xml:space="preserve">להצעת </w:t>
      </w:r>
      <w:r>
        <w:rPr>
          <w:rFonts w:hint="cs"/>
          <w:rtl/>
        </w:rPr>
        <w:t>ראה"ם</w:t>
      </w:r>
      <w:r>
        <w:rPr>
          <w:rFonts w:hint="cs"/>
          <w:rtl/>
        </w:rPr>
        <w:t xml:space="preserve"> </w:t>
      </w:r>
      <w:r w:rsidR="00EC2A57">
        <w:rPr>
          <w:rFonts w:hint="cs"/>
          <w:sz w:val="24"/>
          <w:rtl/>
        </w:rPr>
        <w:t xml:space="preserve">דאז </w:t>
      </w:r>
      <w:r>
        <w:rPr>
          <w:rFonts w:hint="cs"/>
          <w:rtl/>
        </w:rPr>
        <w:t xml:space="preserve">בנושא פתיחת ענפי המשק ואמר: "אנחנו לא מוכנים לשלב הזה, אנחנו פשוט לא ערוכים לזה. אנחנו אמרנו שצריך להיות לנו תחקור אפידמיולוגי, היום אנחנו </w:t>
      </w:r>
      <w:r w:rsidR="00B4588B">
        <w:rPr>
          <w:rtl/>
        </w:rPr>
        <w:br/>
      </w:r>
      <w:r>
        <w:rPr>
          <w:rFonts w:hint="cs"/>
          <w:rtl/>
        </w:rPr>
        <w:t>ב-</w:t>
      </w:r>
      <w:r>
        <w:t>delay</w:t>
      </w:r>
      <w:r>
        <w:rPr>
          <w:rFonts w:hint="cs"/>
          <w:rtl/>
        </w:rPr>
        <w:t xml:space="preserve"> [עיכוב] של חמישה עד שבעה ימים לתחקור. אם ניכנס לאירוע הזה אין לנו שליטה על ההדבקות שם, אין לנו שליטה. אנחנו לא מוכנים. אנחנו עושים צעדים לא אחראיים... אנחנו לוקחים פה סיכון לא הגיוני ולא סביר". ראש </w:t>
      </w:r>
      <w:r>
        <w:rPr>
          <w:rFonts w:hint="cs"/>
          <w:rtl/>
        </w:rPr>
        <w:t>המל"ל</w:t>
      </w:r>
      <w:r>
        <w:rPr>
          <w:rFonts w:hint="cs"/>
          <w:rtl/>
        </w:rPr>
        <w:t xml:space="preserve"> </w:t>
      </w:r>
      <w:r w:rsidR="00EC2A57">
        <w:rPr>
          <w:rFonts w:hint="cs"/>
          <w:sz w:val="24"/>
          <w:rtl/>
        </w:rPr>
        <w:t xml:space="preserve">דאז </w:t>
      </w:r>
      <w:r>
        <w:rPr>
          <w:rFonts w:hint="cs"/>
          <w:rtl/>
        </w:rPr>
        <w:t xml:space="preserve">הסכים עם דברי ראש הצוות המייעץ </w:t>
      </w:r>
      <w:r>
        <w:rPr>
          <w:rFonts w:hint="cs"/>
          <w:rtl/>
        </w:rPr>
        <w:t>למל"ל</w:t>
      </w:r>
      <w:r>
        <w:rPr>
          <w:rFonts w:hint="cs"/>
          <w:rtl/>
        </w:rPr>
        <w:t xml:space="preserve"> וסיכם את דבריו באמירה: "אני חושב שאנחנו באמת לא יכולים לקחת את הסיכון".</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ב-16.4.20</w:t>
      </w:r>
      <w:r w:rsidRPr="00850798">
        <w:rPr>
          <w:rFonts w:hint="cs"/>
          <w:rtl/>
        </w:rPr>
        <w:t xml:space="preserve"> </w:t>
      </w:r>
      <w:r>
        <w:rPr>
          <w:rFonts w:hint="cs"/>
          <w:rtl/>
        </w:rPr>
        <w:t xml:space="preserve">אימץ </w:t>
      </w:r>
      <w:r>
        <w:rPr>
          <w:rFonts w:hint="cs"/>
          <w:rtl/>
        </w:rPr>
        <w:t>ראה"ם</w:t>
      </w:r>
      <w:r>
        <w:rPr>
          <w:rFonts w:hint="cs"/>
          <w:rtl/>
        </w:rPr>
        <w:t xml:space="preserve"> </w:t>
      </w:r>
      <w:r w:rsidR="00EC2A57">
        <w:rPr>
          <w:rFonts w:hint="cs"/>
          <w:sz w:val="24"/>
          <w:rtl/>
        </w:rPr>
        <w:t xml:space="preserve">דאז </w:t>
      </w:r>
      <w:r>
        <w:rPr>
          <w:rFonts w:hint="cs"/>
          <w:rtl/>
        </w:rPr>
        <w:t>את</w:t>
      </w:r>
      <w:r w:rsidRPr="00850798">
        <w:rPr>
          <w:rFonts w:hint="cs"/>
          <w:rtl/>
        </w:rPr>
        <w:t xml:space="preserve"> </w:t>
      </w:r>
      <w:r>
        <w:rPr>
          <w:rFonts w:hint="cs"/>
          <w:rtl/>
        </w:rPr>
        <w:t>המלצות</w:t>
      </w:r>
      <w:r w:rsidRPr="00850798">
        <w:rPr>
          <w:rFonts w:hint="cs"/>
          <w:rtl/>
        </w:rPr>
        <w:t xml:space="preserve"> צוות</w:t>
      </w:r>
      <w:r>
        <w:rPr>
          <w:rFonts w:hint="cs"/>
          <w:rtl/>
        </w:rPr>
        <w:t xml:space="preserve"> המומחים המייעץ </w:t>
      </w:r>
      <w:r>
        <w:rPr>
          <w:rFonts w:hint="cs"/>
          <w:rtl/>
        </w:rPr>
        <w:t>למל"ל</w:t>
      </w:r>
      <w:r w:rsidRPr="00850798">
        <w:rPr>
          <w:rFonts w:hint="cs"/>
          <w:rtl/>
        </w:rPr>
        <w:t xml:space="preserve"> </w:t>
      </w:r>
      <w:r>
        <w:rPr>
          <w:rFonts w:hint="cs"/>
          <w:rtl/>
        </w:rPr>
        <w:t xml:space="preserve">ובכלל זה את </w:t>
      </w:r>
      <w:r w:rsidRPr="00850798">
        <w:rPr>
          <w:rFonts w:hint="cs"/>
          <w:rtl/>
        </w:rPr>
        <w:t>הצורך ב</w:t>
      </w:r>
      <w:r>
        <w:rPr>
          <w:rFonts w:hint="cs"/>
          <w:rtl/>
        </w:rPr>
        <w:t>הקמת מנגנון ל</w:t>
      </w:r>
      <w:r w:rsidRPr="00850798">
        <w:rPr>
          <w:rFonts w:hint="cs"/>
          <w:rtl/>
        </w:rPr>
        <w:t>קטיעת שרשרת ההדבקה ו</w:t>
      </w:r>
      <w:r w:rsidR="00EB2E01">
        <w:rPr>
          <w:rFonts w:hint="cs"/>
          <w:rtl/>
        </w:rPr>
        <w:t>ב</w:t>
      </w:r>
      <w:r w:rsidRPr="00850798">
        <w:rPr>
          <w:rFonts w:hint="cs"/>
          <w:rtl/>
        </w:rPr>
        <w:t>הקמת מערך חקירות אפידמיולוגיות</w:t>
      </w:r>
      <w:r w:rsidR="00A839E1">
        <w:rPr>
          <w:rFonts w:hint="cs"/>
          <w:rtl/>
        </w:rPr>
        <w:t xml:space="preserve"> (</w:t>
      </w:r>
      <w:r w:rsidRPr="00850798">
        <w:rPr>
          <w:rFonts w:hint="cs"/>
          <w:rtl/>
        </w:rPr>
        <w:t xml:space="preserve">. </w:t>
      </w:r>
      <w:r>
        <w:rPr>
          <w:rFonts w:hint="cs"/>
          <w:rtl/>
        </w:rPr>
        <w:t xml:space="preserve">בעקבות דיון זה הפיץ ראש </w:t>
      </w:r>
      <w:r>
        <w:rPr>
          <w:rFonts w:hint="cs"/>
          <w:rtl/>
        </w:rPr>
        <w:t>המל"ל</w:t>
      </w:r>
      <w:r>
        <w:rPr>
          <w:rFonts w:hint="cs"/>
          <w:rtl/>
        </w:rPr>
        <w:t xml:space="preserve"> </w:t>
      </w:r>
      <w:r w:rsidR="00EB2E01">
        <w:rPr>
          <w:rFonts w:hint="cs"/>
          <w:rtl/>
        </w:rPr>
        <w:t xml:space="preserve">בקרב השרים </w:t>
      </w:r>
      <w:r>
        <w:rPr>
          <w:rFonts w:hint="cs"/>
          <w:rtl/>
        </w:rPr>
        <w:t xml:space="preserve">את הנחיות ראש הממשלה </w:t>
      </w:r>
      <w:r w:rsidR="00EB2E01">
        <w:rPr>
          <w:rFonts w:hint="cs"/>
          <w:rtl/>
        </w:rPr>
        <w:t>ובהן ה</w:t>
      </w:r>
      <w:r>
        <w:rPr>
          <w:rFonts w:hint="cs"/>
          <w:rtl/>
        </w:rPr>
        <w:t>הנחיה למשרד הבריאות להקים "מנגנון יעיל לאיתור מהיר של מודבקים ובידודם (מערך תחקור, בדיקות)".</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ב-23.4.20 מינה מנכ"ל משרד הבריאות </w:t>
      </w:r>
      <w:r w:rsidR="00EC2A57">
        <w:rPr>
          <w:rFonts w:hint="cs"/>
          <w:sz w:val="24"/>
          <w:rtl/>
        </w:rPr>
        <w:t xml:space="preserve">דאז </w:t>
      </w:r>
      <w:r>
        <w:rPr>
          <w:rFonts w:hint="cs"/>
          <w:rtl/>
        </w:rPr>
        <w:t xml:space="preserve">קצין צה"ל בכיר במילואים </w:t>
      </w:r>
      <w:r>
        <w:rPr>
          <w:rFonts w:hint="cs"/>
          <w:rtl/>
        </w:rPr>
        <w:t>לפרויקטור</w:t>
      </w:r>
      <w:r>
        <w:rPr>
          <w:rFonts w:hint="cs"/>
          <w:rtl/>
        </w:rPr>
        <w:t xml:space="preserve"> (להלן</w:t>
      </w:r>
      <w:r w:rsidR="00EB2E01">
        <w:rPr>
          <w:rFonts w:hint="cs"/>
          <w:rtl/>
        </w:rPr>
        <w:t xml:space="preserve"> גם</w:t>
      </w:r>
      <w:r>
        <w:rPr>
          <w:rFonts w:hint="cs"/>
          <w:rtl/>
        </w:rPr>
        <w:t xml:space="preserve"> - </w:t>
      </w:r>
      <w:r>
        <w:rPr>
          <w:rFonts w:hint="cs"/>
          <w:rtl/>
        </w:rPr>
        <w:t>פרויקטור</w:t>
      </w:r>
      <w:r>
        <w:rPr>
          <w:rFonts w:hint="cs"/>
          <w:rtl/>
        </w:rPr>
        <w:t xml:space="preserve"> קטיעת שרשרת ההדבקה) לקידום מנגנון </w:t>
      </w:r>
      <w:r w:rsidR="00EB2E01">
        <w:rPr>
          <w:rFonts w:hint="cs"/>
          <w:rtl/>
        </w:rPr>
        <w:t>לטיפול ב</w:t>
      </w:r>
      <w:r>
        <w:rPr>
          <w:rFonts w:hint="cs"/>
          <w:rtl/>
        </w:rPr>
        <w:t xml:space="preserve">שרשרת ההדבקה, והנחה אותו לגבש תוכנית מלאה </w:t>
      </w:r>
      <w:r w:rsidR="0077702E">
        <w:rPr>
          <w:rFonts w:hint="cs"/>
          <w:rtl/>
        </w:rPr>
        <w:t xml:space="preserve">להפעלת </w:t>
      </w:r>
      <w:r>
        <w:rPr>
          <w:rFonts w:hint="cs"/>
          <w:rtl/>
        </w:rPr>
        <w:t>מנגנון יעיל לקטיעת שרשרת ההדבקה</w:t>
      </w:r>
      <w:r>
        <w:rPr>
          <w:rStyle w:val="FootnoteReference1"/>
          <w:rtl/>
        </w:rPr>
        <w:footnoteReference w:id="156"/>
      </w:r>
      <w:r>
        <w:rPr>
          <w:rFonts w:hint="cs"/>
          <w:rtl/>
        </w:rPr>
        <w:t xml:space="preserve"> </w:t>
      </w:r>
      <w:r w:rsidR="00AD0D3C">
        <w:rPr>
          <w:rFonts w:hint="cs"/>
          <w:rtl/>
        </w:rPr>
        <w:t xml:space="preserve">אשר ישלים </w:t>
      </w:r>
      <w:r w:rsidR="00932D74">
        <w:rPr>
          <w:rFonts w:hint="cs"/>
          <w:rtl/>
        </w:rPr>
        <w:t xml:space="preserve">את </w:t>
      </w:r>
      <w:r w:rsidR="00AD0D3C">
        <w:rPr>
          <w:rFonts w:hint="cs"/>
          <w:rtl/>
        </w:rPr>
        <w:t xml:space="preserve">קטיעת שרשרת הדבקה </w:t>
      </w:r>
      <w:r>
        <w:rPr>
          <w:rFonts w:hint="cs"/>
          <w:rtl/>
        </w:rPr>
        <w:t xml:space="preserve">תוך 48 שעות ולהציג אותה עד 5.5.20.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על הצורך במערך חקירות אפידמיולוגיות הצביע הצוות המייעץ </w:t>
      </w:r>
      <w:r>
        <w:rPr>
          <w:rFonts w:hint="cs"/>
          <w:rtl/>
        </w:rPr>
        <w:t>למל"ל</w:t>
      </w:r>
      <w:r>
        <w:rPr>
          <w:rFonts w:hint="cs"/>
          <w:rtl/>
        </w:rPr>
        <w:t xml:space="preserve"> בדיון בראשות </w:t>
      </w:r>
      <w:r>
        <w:rPr>
          <w:rFonts w:hint="cs"/>
          <w:rtl/>
        </w:rPr>
        <w:t>ראה"ם</w:t>
      </w:r>
      <w:r>
        <w:rPr>
          <w:rFonts w:hint="cs"/>
          <w:rtl/>
        </w:rPr>
        <w:t xml:space="preserve"> </w:t>
      </w:r>
      <w:r w:rsidR="00EC2A57">
        <w:rPr>
          <w:rFonts w:hint="cs"/>
          <w:sz w:val="24"/>
          <w:rtl/>
        </w:rPr>
        <w:t xml:space="preserve">דאז </w:t>
      </w:r>
      <w:r>
        <w:rPr>
          <w:rFonts w:hint="cs"/>
          <w:rtl/>
        </w:rPr>
        <w:t xml:space="preserve">ב-27.4.20 ובמסמך </w:t>
      </w:r>
      <w:r w:rsidR="000C21F8">
        <w:rPr>
          <w:rFonts w:hint="cs"/>
          <w:rtl/>
        </w:rPr>
        <w:t>ה</w:t>
      </w:r>
      <w:r>
        <w:rPr>
          <w:rFonts w:hint="cs"/>
          <w:rtl/>
        </w:rPr>
        <w:t xml:space="preserve">מסכם </w:t>
      </w:r>
      <w:r w:rsidR="000C21F8">
        <w:rPr>
          <w:rFonts w:hint="cs"/>
          <w:rtl/>
        </w:rPr>
        <w:t xml:space="preserve">את פעילות </w:t>
      </w:r>
      <w:r>
        <w:rPr>
          <w:rFonts w:hint="cs"/>
          <w:rtl/>
        </w:rPr>
        <w:t xml:space="preserve">הצוות ב-10.5.20. במסגרות אלה עמד ראש הצוות המייעץ </w:t>
      </w:r>
      <w:r>
        <w:rPr>
          <w:rFonts w:hint="cs"/>
          <w:rtl/>
        </w:rPr>
        <w:t>למל"ל</w:t>
      </w:r>
      <w:r>
        <w:rPr>
          <w:rFonts w:hint="cs"/>
          <w:rtl/>
        </w:rPr>
        <w:t xml:space="preserve"> </w:t>
      </w:r>
      <w:r w:rsidR="00EC2A57">
        <w:rPr>
          <w:rFonts w:hint="cs"/>
          <w:sz w:val="24"/>
          <w:rtl/>
        </w:rPr>
        <w:t xml:space="preserve">דאז </w:t>
      </w:r>
      <w:r>
        <w:rPr>
          <w:rFonts w:hint="cs"/>
          <w:rtl/>
        </w:rPr>
        <w:t>על החשיבות של המערך בציינו</w:t>
      </w:r>
      <w:r w:rsidR="00EB2E01">
        <w:rPr>
          <w:rFonts w:hint="cs"/>
          <w:rtl/>
        </w:rPr>
        <w:t>,</w:t>
      </w:r>
      <w:r>
        <w:rPr>
          <w:rFonts w:hint="cs"/>
          <w:rtl/>
        </w:rPr>
        <w:t xml:space="preserve"> בין היתר</w:t>
      </w:r>
      <w:r w:rsidR="00EB2E01">
        <w:rPr>
          <w:rFonts w:hint="cs"/>
          <w:rtl/>
        </w:rPr>
        <w:t>,</w:t>
      </w:r>
      <w:r>
        <w:rPr>
          <w:rFonts w:hint="cs"/>
          <w:rtl/>
        </w:rPr>
        <w:t xml:space="preserve"> כי לא יהיה נכון לפתוח את מערכת החינוך לפני שימומשו </w:t>
      </w:r>
      <w:r w:rsidR="00EB2E01">
        <w:rPr>
          <w:rFonts w:hint="cs"/>
          <w:rtl/>
        </w:rPr>
        <w:t>ה</w:t>
      </w:r>
      <w:r>
        <w:rPr>
          <w:rFonts w:hint="cs"/>
          <w:rtl/>
        </w:rPr>
        <w:t xml:space="preserve">תנאים </w:t>
      </w:r>
      <w:r w:rsidR="00EB2E01">
        <w:rPr>
          <w:rFonts w:hint="cs"/>
          <w:rtl/>
        </w:rPr>
        <w:t>ה</w:t>
      </w:r>
      <w:r>
        <w:rPr>
          <w:rFonts w:hint="cs"/>
          <w:rtl/>
        </w:rPr>
        <w:t>נדרשים</w:t>
      </w:r>
      <w:r w:rsidR="00EB2E01">
        <w:rPr>
          <w:rFonts w:hint="cs"/>
          <w:rtl/>
        </w:rPr>
        <w:t>,</w:t>
      </w:r>
      <w:r>
        <w:rPr>
          <w:rFonts w:hint="cs"/>
          <w:rtl/>
        </w:rPr>
        <w:t xml:space="preserve"> ובראשם הפעלת מערך חקירות אפידמיולוגיות יעיל. </w:t>
      </w:r>
    </w:p>
    <w:p w:rsidR="0033673F" w:rsidP="006B773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02D1" w:rsidP="006B7730">
      <w:pPr>
        <w:spacing w:line="269" w:lineRule="auto"/>
        <w:rPr>
          <w:rtl/>
        </w:rPr>
      </w:pPr>
      <w:r w:rsidRPr="00B55CAA">
        <w:rPr>
          <w:rFonts w:eastAsia="Times New Roman" w:hint="cs"/>
          <w:sz w:val="24"/>
          <w:rtl/>
          <w:lang w:eastAsia="he-IL"/>
        </w:rPr>
        <w:t>ב-17.8.20 מסר מנכ"ל משרד הבריאות</w:t>
      </w:r>
      <w:r w:rsidRPr="00EC2A57" w:rsidR="00EC2A57">
        <w:rPr>
          <w:rFonts w:hint="cs"/>
          <w:sz w:val="24"/>
          <w:rtl/>
        </w:rPr>
        <w:t xml:space="preserve"> </w:t>
      </w:r>
      <w:r w:rsidR="00EC2A57">
        <w:rPr>
          <w:rFonts w:hint="cs"/>
          <w:sz w:val="24"/>
          <w:rtl/>
        </w:rPr>
        <w:t>דאז</w:t>
      </w:r>
      <w:r w:rsidRPr="00B55CAA">
        <w:rPr>
          <w:rFonts w:eastAsia="Times New Roman" w:hint="cs"/>
          <w:sz w:val="24"/>
          <w:rtl/>
          <w:lang w:eastAsia="he-IL"/>
        </w:rPr>
        <w:t xml:space="preserve"> לצוות הביקורת כי במהלך גל </w:t>
      </w:r>
      <w:r w:rsidR="005A20CC">
        <w:rPr>
          <w:rFonts w:eastAsia="Times New Roman" w:hint="cs"/>
          <w:sz w:val="24"/>
          <w:rtl/>
          <w:lang w:eastAsia="he-IL"/>
        </w:rPr>
        <w:t xml:space="preserve">התחלואה </w:t>
      </w:r>
      <w:r w:rsidRPr="00B55CAA">
        <w:rPr>
          <w:rFonts w:eastAsia="Times New Roman" w:hint="cs"/>
          <w:sz w:val="24"/>
          <w:rtl/>
          <w:lang w:eastAsia="he-IL"/>
        </w:rPr>
        <w:t xml:space="preserve">הראשון עסקו </w:t>
      </w:r>
      <w:r>
        <w:rPr>
          <w:rFonts w:hint="cs"/>
          <w:rtl/>
        </w:rPr>
        <w:t>בחקירות אפידמיולוגיות</w:t>
      </w:r>
      <w:r w:rsidRPr="00B55CAA">
        <w:rPr>
          <w:rFonts w:eastAsia="Times New Roman" w:hint="cs"/>
          <w:sz w:val="24"/>
          <w:rtl/>
          <w:lang w:eastAsia="he-IL"/>
        </w:rPr>
        <w:t xml:space="preserve"> רק כ-200 אחיות.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rtl/>
        </w:rPr>
        <w:t xml:space="preserve">ב-7.5.20 הציג </w:t>
      </w:r>
      <w:r>
        <w:rPr>
          <w:rFonts w:hint="cs"/>
          <w:rtl/>
        </w:rPr>
        <w:t>פרויקטור</w:t>
      </w:r>
      <w:r>
        <w:rPr>
          <w:rFonts w:hint="cs"/>
          <w:rtl/>
        </w:rPr>
        <w:t xml:space="preserve"> קטיעת שרשרת ההדבקה את המלצותיו למנכ"ל משרד הבריאות</w:t>
      </w:r>
      <w:r w:rsidR="00EC2A57">
        <w:rPr>
          <w:rFonts w:hint="cs"/>
          <w:rtl/>
        </w:rPr>
        <w:t xml:space="preserve"> </w:t>
      </w:r>
      <w:r w:rsidR="00EC2A57">
        <w:rPr>
          <w:rFonts w:hint="cs"/>
          <w:sz w:val="24"/>
          <w:rtl/>
        </w:rPr>
        <w:t>דאז</w:t>
      </w:r>
      <w:r>
        <w:rPr>
          <w:rFonts w:hint="cs"/>
          <w:rtl/>
        </w:rPr>
        <w:t xml:space="preserve">. ההמלצות כללו, בין השאר, הקמה במשרד הבריאות של שלושה מנגנונים לטיפול כולל בקטיעת שרשרת ההדבקה: </w:t>
      </w:r>
      <w:r w:rsidR="00EB2E01">
        <w:rPr>
          <w:rFonts w:hint="cs"/>
          <w:rtl/>
        </w:rPr>
        <w:t>(א)</w:t>
      </w:r>
      <w:r>
        <w:rPr>
          <w:rFonts w:hint="cs"/>
          <w:rtl/>
        </w:rPr>
        <w:t xml:space="preserve"> "חקירות ובידוד" - </w:t>
      </w:r>
      <w:r w:rsidR="00EB2E01">
        <w:rPr>
          <w:rFonts w:hint="cs"/>
          <w:rtl/>
        </w:rPr>
        <w:t xml:space="preserve">בכלל זה </w:t>
      </w:r>
      <w:r>
        <w:rPr>
          <w:rFonts w:hint="cs"/>
          <w:rtl/>
        </w:rPr>
        <w:t xml:space="preserve">מערך חקירות אפידמיולוגיות ואכיפת </w:t>
      </w:r>
      <w:r w:rsidR="00EB2E01">
        <w:rPr>
          <w:rFonts w:hint="cs"/>
          <w:rtl/>
        </w:rPr>
        <w:t xml:space="preserve">החובה לקיים את </w:t>
      </w:r>
      <w:r>
        <w:rPr>
          <w:rFonts w:hint="cs"/>
          <w:rtl/>
        </w:rPr>
        <w:t>הנחיות הבידוד.</w:t>
      </w:r>
      <w:r w:rsidR="002018C5">
        <w:rPr>
          <w:rFonts w:hint="cs"/>
          <w:rtl/>
        </w:rPr>
        <w:t xml:space="preserve"> </w:t>
      </w:r>
      <w:r w:rsidR="00EB2E01">
        <w:rPr>
          <w:rFonts w:hint="cs"/>
          <w:rtl/>
        </w:rPr>
        <w:t>(ב)</w:t>
      </w:r>
      <w:r>
        <w:rPr>
          <w:rFonts w:hint="cs"/>
          <w:rtl/>
        </w:rPr>
        <w:t xml:space="preserve"> מערך דגימות לגילוי הנגיף (בדיקות). </w:t>
      </w:r>
      <w:r w:rsidR="00EB2E01">
        <w:rPr>
          <w:rFonts w:hint="cs"/>
          <w:rtl/>
        </w:rPr>
        <w:t>(ג)</w:t>
      </w:r>
      <w:r>
        <w:rPr>
          <w:rFonts w:hint="cs"/>
          <w:rtl/>
        </w:rPr>
        <w:t xml:space="preserve"> מעבדות בדיקת הדגימות ופרסום תוצאות הבדיקה. </w:t>
      </w:r>
      <w:r w:rsidRPr="00BF5329">
        <w:rPr>
          <w:rFonts w:hint="cs"/>
          <w:b/>
          <w:bCs/>
          <w:rtl/>
        </w:rPr>
        <w:t>בביקורת</w:t>
      </w:r>
      <w:r w:rsidRPr="00BF5329">
        <w:rPr>
          <w:b/>
          <w:bCs/>
          <w:rtl/>
        </w:rPr>
        <w:t xml:space="preserve"> עלה כי מנכ"ל משרד הבריאות</w:t>
      </w:r>
      <w:r>
        <w:rPr>
          <w:rFonts w:hint="cs"/>
          <w:b/>
          <w:bCs/>
          <w:rtl/>
        </w:rPr>
        <w:t xml:space="preserve"> </w:t>
      </w:r>
      <w:r w:rsidRPr="00EC2A57" w:rsidR="00EC2A57">
        <w:rPr>
          <w:rFonts w:hint="cs"/>
          <w:b/>
          <w:bCs/>
          <w:sz w:val="24"/>
          <w:rtl/>
        </w:rPr>
        <w:t>דאז</w:t>
      </w:r>
      <w:r w:rsidR="00EC2A57">
        <w:rPr>
          <w:rFonts w:hint="cs"/>
          <w:sz w:val="24"/>
          <w:rtl/>
        </w:rPr>
        <w:t xml:space="preserve"> </w:t>
      </w:r>
      <w:r>
        <w:rPr>
          <w:rFonts w:hint="cs"/>
          <w:b/>
          <w:bCs/>
          <w:rtl/>
        </w:rPr>
        <w:t xml:space="preserve">אישר את </w:t>
      </w:r>
      <w:r w:rsidRPr="0089299C">
        <w:rPr>
          <w:rFonts w:hint="cs"/>
          <w:b/>
          <w:bCs/>
          <w:rtl/>
        </w:rPr>
        <w:t>המלצת</w:t>
      </w:r>
      <w:r w:rsidRPr="0089299C">
        <w:rPr>
          <w:b/>
          <w:bCs/>
          <w:rtl/>
        </w:rPr>
        <w:t xml:space="preserve"> הצוות</w:t>
      </w:r>
      <w:r>
        <w:rPr>
          <w:rStyle w:val="FootnoteReference1"/>
          <w:b/>
          <w:bCs/>
          <w:rtl/>
        </w:rPr>
        <w:footnoteReference w:id="157"/>
      </w:r>
      <w:r w:rsidRPr="00B12105">
        <w:rPr>
          <w:rFonts w:hint="cs"/>
          <w:b/>
          <w:b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ב-30.5.20 כתב </w:t>
      </w:r>
      <w:r>
        <w:rPr>
          <w:rFonts w:hint="cs"/>
          <w:rtl/>
        </w:rPr>
        <w:t>פרויקטור</w:t>
      </w:r>
      <w:r>
        <w:rPr>
          <w:rFonts w:hint="cs"/>
          <w:rtl/>
        </w:rPr>
        <w:t xml:space="preserve"> קטיעת שרשרת ההדבקה במסמך סיכום עם סיום תפקידו כי "מערכת מעקב מגעים אפקטיבית - אינה קיימת... משאירה את החקירה האפידמיולוגית במגבלותיה". במסמך זה מנה </w:t>
      </w:r>
      <w:r>
        <w:rPr>
          <w:rFonts w:hint="cs"/>
          <w:rtl/>
        </w:rPr>
        <w:t>פרויקטור</w:t>
      </w:r>
      <w:r>
        <w:rPr>
          <w:rFonts w:hint="cs"/>
          <w:rtl/>
        </w:rPr>
        <w:t xml:space="preserve"> קטיעת שרשרת ההדבקה את הפערים המונעים את מימוש המנגנון באופן מלא, ובהם היעדר מערכת מידע שלמה שתאפשר ניהול ובקרה על כלל התהליך, הנחיית משרד הבריאות שלא לבצע בדיקת קורונה </w:t>
      </w:r>
      <w:r>
        <w:rPr>
          <w:rFonts w:hint="cs"/>
          <w:rtl/>
        </w:rPr>
        <w:t>למבודדי</w:t>
      </w:r>
      <w:r>
        <w:rPr>
          <w:rFonts w:hint="cs"/>
          <w:rtl/>
        </w:rPr>
        <w:t xml:space="preserve"> המעגל הראשון</w:t>
      </w:r>
      <w:r>
        <w:rPr>
          <w:rStyle w:val="FootnoteReference1"/>
          <w:rtl/>
        </w:rPr>
        <w:footnoteReference w:id="158"/>
      </w:r>
      <w:r>
        <w:rPr>
          <w:rFonts w:hint="cs"/>
          <w:rtl/>
        </w:rPr>
        <w:t xml:space="preserve"> שאין להם תסמינים והיעדר סמכויות אופרטיביות </w:t>
      </w:r>
      <w:r w:rsidR="00EB2E01">
        <w:rPr>
          <w:rFonts w:hint="cs"/>
          <w:rtl/>
        </w:rPr>
        <w:t xml:space="preserve">לגוף המפעיל את המנגנון (להלן גם - המכלול או </w:t>
      </w:r>
      <w:r>
        <w:rPr>
          <w:rFonts w:hint="cs"/>
          <w:rtl/>
        </w:rPr>
        <w:t>מכלול לקטיעת שרשרת ההדבקה</w:t>
      </w:r>
      <w:r w:rsidR="00EB2E01">
        <w:rPr>
          <w:rFonts w:hint="cs"/>
          <w:rtl/>
        </w:rPr>
        <w:t>)</w:t>
      </w:r>
      <w:r>
        <w:rPr>
          <w:rFonts w:hint="cs"/>
          <w:rtl/>
        </w:rPr>
        <w:t xml:space="preserve"> לצורך קביעת יעדים לגורמים המעורבים בפעילות המנגנון (כדוגמת קופות החולים, בתי החולים ומד"א) והנחייתם.</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416AB" w:rsidP="006B7730">
      <w:pPr>
        <w:spacing w:line="269" w:lineRule="auto"/>
        <w:rPr>
          <w:rtl/>
        </w:rPr>
      </w:pPr>
      <w:r>
        <w:rPr>
          <w:rFonts w:hint="cs"/>
          <w:rtl/>
        </w:rPr>
        <w:t xml:space="preserve">ביוני 2020 אושרה החלטת ממשלה </w:t>
      </w:r>
      <w:r w:rsidR="00EB2E01">
        <w:rPr>
          <w:rFonts w:hint="cs"/>
          <w:rtl/>
        </w:rPr>
        <w:t xml:space="preserve">בדבר </w:t>
      </w:r>
      <w:r>
        <w:rPr>
          <w:rFonts w:hint="cs"/>
          <w:rtl/>
        </w:rPr>
        <w:t xml:space="preserve">הקמת משל"ט משרד הבריאות, </w:t>
      </w:r>
      <w:r w:rsidR="00EB2E01">
        <w:rPr>
          <w:rFonts w:hint="cs"/>
          <w:rtl/>
        </w:rPr>
        <w:t xml:space="preserve">וממועד הקמתו הוטלה עליו, בין היתר, האחריות </w:t>
      </w:r>
      <w:r w:rsidR="000C21F8">
        <w:rPr>
          <w:rFonts w:hint="cs"/>
          <w:rtl/>
        </w:rPr>
        <w:t>ל</w:t>
      </w:r>
      <w:r w:rsidR="00EB2E01">
        <w:rPr>
          <w:rFonts w:hint="cs"/>
          <w:rtl/>
        </w:rPr>
        <w:t>מערך החקירות האפידמיולוגיות של משרד הבריאות</w:t>
      </w:r>
      <w:r w:rsidR="00DF14D3">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בהקשר זה מסר מנכ"ל משרד הבריאות </w:t>
      </w:r>
      <w:r w:rsidR="00EC2A57">
        <w:rPr>
          <w:rFonts w:hint="cs"/>
          <w:sz w:val="24"/>
          <w:rtl/>
        </w:rPr>
        <w:t xml:space="preserve">דאז </w:t>
      </w:r>
      <w:r>
        <w:rPr>
          <w:rFonts w:hint="cs"/>
          <w:rtl/>
        </w:rPr>
        <w:t xml:space="preserve">ב-17.8.20 לצוות הביקורת כי </w:t>
      </w:r>
      <w:r w:rsidRPr="00B55CAA">
        <w:rPr>
          <w:rFonts w:eastAsia="Times New Roman" w:hint="cs"/>
          <w:sz w:val="24"/>
          <w:rtl/>
          <w:lang w:eastAsia="he-IL"/>
        </w:rPr>
        <w:t>עם כניסת</w:t>
      </w:r>
      <w:r>
        <w:rPr>
          <w:rFonts w:eastAsia="Times New Roman" w:hint="cs"/>
          <w:sz w:val="24"/>
          <w:rtl/>
          <w:lang w:eastAsia="he-IL"/>
        </w:rPr>
        <w:t>ו</w:t>
      </w:r>
      <w:r w:rsidRPr="00B55CAA">
        <w:rPr>
          <w:rFonts w:eastAsia="Times New Roman" w:hint="cs"/>
          <w:sz w:val="24"/>
          <w:rtl/>
          <w:lang w:eastAsia="he-IL"/>
        </w:rPr>
        <w:t xml:space="preserve"> לתפקידו כמנכ"ל משרד הבריאות</w:t>
      </w:r>
      <w:r>
        <w:rPr>
          <w:rStyle w:val="FootnoteReference1"/>
          <w:rFonts w:eastAsia="Times New Roman"/>
          <w:sz w:val="24"/>
          <w:rtl/>
          <w:lang w:eastAsia="he-IL"/>
        </w:rPr>
        <w:footnoteReference w:id="159"/>
      </w:r>
      <w:r w:rsidRPr="00B55CAA">
        <w:rPr>
          <w:rFonts w:eastAsia="Times New Roman" w:hint="cs"/>
          <w:sz w:val="24"/>
          <w:rtl/>
          <w:lang w:eastAsia="he-IL"/>
        </w:rPr>
        <w:t xml:space="preserve"> נוספו </w:t>
      </w:r>
      <w:r w:rsidR="00DF14D3">
        <w:rPr>
          <w:rFonts w:eastAsia="Times New Roman" w:hint="cs"/>
          <w:sz w:val="24"/>
          <w:rtl/>
          <w:lang w:eastAsia="he-IL"/>
        </w:rPr>
        <w:t xml:space="preserve">למערך זה </w:t>
      </w:r>
      <w:r w:rsidRPr="00B55CAA">
        <w:rPr>
          <w:rFonts w:eastAsia="Times New Roman" w:hint="cs"/>
          <w:sz w:val="24"/>
          <w:rtl/>
          <w:lang w:eastAsia="he-IL"/>
        </w:rPr>
        <w:t xml:space="preserve">כ-280 סטודנטים, </w:t>
      </w:r>
      <w:r w:rsidR="00DF14D3">
        <w:rPr>
          <w:rFonts w:eastAsia="Times New Roman" w:hint="cs"/>
          <w:sz w:val="24"/>
          <w:rtl/>
          <w:lang w:eastAsia="he-IL"/>
        </w:rPr>
        <w:t>וכן</w:t>
      </w:r>
      <w:r w:rsidRPr="00B55CAA">
        <w:rPr>
          <w:rFonts w:eastAsia="Times New Roman" w:hint="cs"/>
          <w:sz w:val="24"/>
          <w:rtl/>
          <w:lang w:eastAsia="he-IL"/>
        </w:rPr>
        <w:t xml:space="preserve"> 300 </w:t>
      </w:r>
      <w:r w:rsidR="00DF14D3">
        <w:rPr>
          <w:rFonts w:eastAsia="Times New Roman" w:hint="cs"/>
          <w:sz w:val="24"/>
          <w:rtl/>
          <w:lang w:eastAsia="he-IL"/>
        </w:rPr>
        <w:t xml:space="preserve">עד </w:t>
      </w:r>
      <w:r w:rsidRPr="00B55CAA">
        <w:rPr>
          <w:rFonts w:eastAsia="Times New Roman" w:hint="cs"/>
          <w:sz w:val="24"/>
          <w:rtl/>
          <w:lang w:eastAsia="he-IL"/>
        </w:rPr>
        <w:t xml:space="preserve">400 מתחקרים שהוכשרו למשימה.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ב-27.6.20 פנה במכתב ראש הצוות המייעץ </w:t>
      </w:r>
      <w:r>
        <w:rPr>
          <w:rFonts w:hint="cs"/>
          <w:rtl/>
        </w:rPr>
        <w:t>למל"ל</w:t>
      </w:r>
      <w:r>
        <w:rPr>
          <w:rFonts w:hint="cs"/>
          <w:rtl/>
        </w:rPr>
        <w:t xml:space="preserve"> </w:t>
      </w:r>
      <w:r w:rsidR="00EC2A57">
        <w:rPr>
          <w:rFonts w:hint="cs"/>
          <w:sz w:val="24"/>
          <w:rtl/>
        </w:rPr>
        <w:t xml:space="preserve">דאז </w:t>
      </w:r>
      <w:r>
        <w:rPr>
          <w:rFonts w:hint="cs"/>
          <w:rtl/>
        </w:rPr>
        <w:t>לראה"ם</w:t>
      </w:r>
      <w:r w:rsidR="00EC2A57">
        <w:rPr>
          <w:rFonts w:hint="cs"/>
          <w:rtl/>
        </w:rPr>
        <w:t xml:space="preserve"> </w:t>
      </w:r>
      <w:r w:rsidR="00EC2A57">
        <w:rPr>
          <w:rFonts w:hint="cs"/>
          <w:sz w:val="24"/>
          <w:rtl/>
        </w:rPr>
        <w:t>דאז</w:t>
      </w:r>
      <w:r>
        <w:rPr>
          <w:rFonts w:hint="cs"/>
          <w:rtl/>
        </w:rPr>
        <w:t xml:space="preserve"> ולשר הבריאות</w:t>
      </w:r>
      <w:r w:rsidR="00EC2A57">
        <w:rPr>
          <w:rFonts w:hint="cs"/>
          <w:rtl/>
        </w:rPr>
        <w:t xml:space="preserve"> </w:t>
      </w:r>
      <w:r w:rsidR="00EC2A57">
        <w:rPr>
          <w:rFonts w:hint="cs"/>
          <w:sz w:val="24"/>
          <w:rtl/>
        </w:rPr>
        <w:t>דאז</w:t>
      </w:r>
      <w:r>
        <w:rPr>
          <w:rFonts w:hint="cs"/>
          <w:rtl/>
        </w:rPr>
        <w:t xml:space="preserve"> והתריע שוב על אי</w:t>
      </w:r>
      <w:r w:rsidR="00DF14D3">
        <w:rPr>
          <w:rFonts w:hint="cs"/>
          <w:rtl/>
        </w:rPr>
        <w:t>-</w:t>
      </w:r>
      <w:r>
        <w:rPr>
          <w:rFonts w:hint="cs"/>
          <w:rtl/>
        </w:rPr>
        <w:t xml:space="preserve">הפעלה של מערך </w:t>
      </w:r>
      <w:r w:rsidR="000C21F8">
        <w:rPr>
          <w:rFonts w:hint="cs"/>
          <w:rtl/>
        </w:rPr>
        <w:t>ה</w:t>
      </w:r>
      <w:r>
        <w:rPr>
          <w:rFonts w:hint="cs"/>
          <w:rtl/>
        </w:rPr>
        <w:t>תחקור ו</w:t>
      </w:r>
      <w:r w:rsidR="000C21F8">
        <w:rPr>
          <w:rFonts w:hint="cs"/>
          <w:rtl/>
        </w:rPr>
        <w:t>ה</w:t>
      </w:r>
      <w:r>
        <w:rPr>
          <w:rFonts w:hint="cs"/>
          <w:rtl/>
        </w:rPr>
        <w:t>קטיע</w:t>
      </w:r>
      <w:r w:rsidR="00DF14D3">
        <w:rPr>
          <w:rFonts w:hint="cs"/>
          <w:rtl/>
        </w:rPr>
        <w:t>ה של</w:t>
      </w:r>
      <w:r>
        <w:rPr>
          <w:rFonts w:hint="cs"/>
          <w:rtl/>
        </w:rPr>
        <w:t xml:space="preserve"> שרשראות הדבקה. לדברי ראש הצוות המייעץ </w:t>
      </w:r>
      <w:r>
        <w:rPr>
          <w:rFonts w:hint="cs"/>
          <w:rtl/>
        </w:rPr>
        <w:t>למל"ל</w:t>
      </w:r>
      <w:r w:rsidR="00EC2A57">
        <w:rPr>
          <w:rFonts w:hint="cs"/>
          <w:rtl/>
        </w:rPr>
        <w:t xml:space="preserve"> </w:t>
      </w:r>
      <w:r w:rsidR="00EC2A57">
        <w:rPr>
          <w:rFonts w:hint="cs"/>
          <w:sz w:val="24"/>
          <w:rtl/>
        </w:rPr>
        <w:t>דאז</w:t>
      </w:r>
      <w:r>
        <w:rPr>
          <w:rFonts w:hint="cs"/>
          <w:rtl/>
        </w:rPr>
        <w:t>, ה</w:t>
      </w:r>
      <w:r w:rsidR="00DF14D3">
        <w:rPr>
          <w:rFonts w:hint="cs"/>
          <w:rtl/>
        </w:rPr>
        <w:t>י</w:t>
      </w:r>
      <w:r>
        <w:rPr>
          <w:rFonts w:hint="cs"/>
          <w:rtl/>
        </w:rPr>
        <w:t>עדר היכולת לבצע תחקור יעיל ומהיר "מהווה סיבה מרכזית לאבדן השליטה במגפה". לדבריו, "</w:t>
      </w:r>
      <w:r w:rsidRPr="00AB0D24">
        <w:rPr>
          <w:rFonts w:hint="cs"/>
          <w:b/>
          <w:bCs/>
          <w:rtl/>
        </w:rPr>
        <w:t>ניהול המאבק בפועל נותר בידי השרות לבריאות הציבור וללא שינוי מאז חודש מרץ - ללא עבודת מטה מקצועית ומקיפה... ללא יעדים ומדדים כמותיים, וללא הפעלה ותפקוד יעיל של הגורמים השונים</w:t>
      </w:r>
      <w:r>
        <w:rPr>
          <w:rFonts w:hint="cs"/>
          <w:rtl/>
        </w:rPr>
        <w:t>". (ההדגשות במקור).</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באוגוסט 2020 מסרו מנהלי המכלול לצוות הביקורת</w:t>
      </w:r>
      <w:r>
        <w:rPr>
          <w:rStyle w:val="CommentReference"/>
          <w:rFonts w:hint="cs"/>
          <w:rtl/>
        </w:rPr>
        <w:t xml:space="preserve"> </w:t>
      </w:r>
      <w:r>
        <w:rPr>
          <w:rFonts w:hint="cs"/>
          <w:rtl/>
        </w:rPr>
        <w:t xml:space="preserve">כי </w:t>
      </w:r>
      <w:r w:rsidRPr="00BB7396">
        <w:rPr>
          <w:rFonts w:hint="cs"/>
          <w:rtl/>
        </w:rPr>
        <w:t xml:space="preserve">כשבועיים לאחר </w:t>
      </w:r>
      <w:r w:rsidR="000C21F8">
        <w:rPr>
          <w:rFonts w:hint="cs"/>
          <w:rtl/>
        </w:rPr>
        <w:t>שאישר</w:t>
      </w:r>
      <w:r w:rsidRPr="00BB7396" w:rsidR="000C21F8">
        <w:rPr>
          <w:rFonts w:hint="cs"/>
          <w:rtl/>
        </w:rPr>
        <w:t xml:space="preserve"> </w:t>
      </w:r>
      <w:r w:rsidRPr="00BB7396">
        <w:rPr>
          <w:rFonts w:hint="cs"/>
          <w:rtl/>
        </w:rPr>
        <w:t xml:space="preserve">מנכ"ל משרד הבריאות </w:t>
      </w:r>
      <w:r w:rsidR="00EC2A57">
        <w:rPr>
          <w:rFonts w:hint="cs"/>
          <w:sz w:val="24"/>
          <w:rtl/>
        </w:rPr>
        <w:t xml:space="preserve">דאז </w:t>
      </w:r>
      <w:r w:rsidR="00EC2A57">
        <w:rPr>
          <w:rFonts w:hint="cs"/>
          <w:rtl/>
        </w:rPr>
        <w:t>את ה</w:t>
      </w:r>
      <w:r w:rsidRPr="00BB7396">
        <w:rPr>
          <w:rFonts w:hint="cs"/>
          <w:rtl/>
        </w:rPr>
        <w:t xml:space="preserve">תוכנית במלואה קבעה </w:t>
      </w:r>
      <w:r>
        <w:rPr>
          <w:rFonts w:hint="cs"/>
          <w:rtl/>
        </w:rPr>
        <w:t>ראש שירותי בריאות הציבור במשרד הבריאות</w:t>
      </w:r>
      <w:r w:rsidR="00DF14D3">
        <w:rPr>
          <w:rFonts w:hint="cs"/>
          <w:rtl/>
        </w:rPr>
        <w:t xml:space="preserve"> דאז</w:t>
      </w:r>
      <w:r>
        <w:rPr>
          <w:rFonts w:hint="cs"/>
          <w:rtl/>
        </w:rPr>
        <w:t xml:space="preserve">, האחראית </w:t>
      </w:r>
      <w:r w:rsidR="00DF14D3">
        <w:rPr>
          <w:rFonts w:hint="cs"/>
          <w:rtl/>
        </w:rPr>
        <w:t xml:space="preserve">לנושא </w:t>
      </w:r>
      <w:r>
        <w:rPr>
          <w:rFonts w:hint="cs"/>
          <w:rtl/>
        </w:rPr>
        <w:t>במשרד הבריאות</w:t>
      </w:r>
      <w:r w:rsidR="00DF14D3">
        <w:rPr>
          <w:rFonts w:hint="cs"/>
          <w:rtl/>
        </w:rPr>
        <w:t>,</w:t>
      </w:r>
      <w:r w:rsidRPr="00BB7396">
        <w:rPr>
          <w:rFonts w:hint="cs"/>
          <w:rtl/>
        </w:rPr>
        <w:t xml:space="preserve"> כי</w:t>
      </w:r>
      <w:r w:rsidR="00CB2EA1">
        <w:rPr>
          <w:rFonts w:hint="cs"/>
          <w:rtl/>
        </w:rPr>
        <w:t xml:space="preserve"> </w:t>
      </w:r>
      <w:r w:rsidR="00DF14D3">
        <w:rPr>
          <w:rFonts w:hint="cs"/>
          <w:rtl/>
        </w:rPr>
        <w:t>המכלול יעסוק בשניים</w:t>
      </w:r>
      <w:r>
        <w:rPr>
          <w:rFonts w:hint="cs"/>
          <w:rtl/>
        </w:rPr>
        <w:t xml:space="preserve"> </w:t>
      </w:r>
      <w:r w:rsidR="00DF14D3">
        <w:rPr>
          <w:rFonts w:hint="cs"/>
          <w:rtl/>
        </w:rPr>
        <w:t>מ</w:t>
      </w:r>
      <w:r>
        <w:rPr>
          <w:rFonts w:hint="cs"/>
          <w:rtl/>
        </w:rPr>
        <w:t>שלושת הנושאים שאישר מנכ"ל משרד הבריאות</w:t>
      </w:r>
      <w:r w:rsidR="00EC2A57">
        <w:rPr>
          <w:rFonts w:hint="cs"/>
          <w:rtl/>
        </w:rPr>
        <w:t xml:space="preserve"> </w:t>
      </w:r>
      <w:r w:rsidR="00EC2A57">
        <w:rPr>
          <w:rFonts w:hint="cs"/>
          <w:sz w:val="24"/>
          <w:rtl/>
        </w:rPr>
        <w:t>דאז</w:t>
      </w:r>
      <w:r w:rsidR="00DF14D3">
        <w:rPr>
          <w:rFonts w:hint="cs"/>
          <w:rtl/>
        </w:rPr>
        <w:t xml:space="preserve"> -</w:t>
      </w:r>
      <w:r>
        <w:rPr>
          <w:rFonts w:hint="cs"/>
          <w:rtl/>
        </w:rPr>
        <w:t xml:space="preserve"> בדיקות ומעבדות</w:t>
      </w:r>
      <w:r w:rsidRPr="00BB7396">
        <w:rPr>
          <w:rFonts w:hint="cs"/>
          <w:rtl/>
        </w:rPr>
        <w:t xml:space="preserve"> </w:t>
      </w:r>
      <w:r w:rsidR="00DF14D3">
        <w:rPr>
          <w:rFonts w:hint="cs"/>
          <w:rtl/>
        </w:rPr>
        <w:t xml:space="preserve">- </w:t>
      </w:r>
      <w:r>
        <w:rPr>
          <w:rFonts w:hint="cs"/>
          <w:rtl/>
        </w:rPr>
        <w:t>ו</w:t>
      </w:r>
      <w:r w:rsidRPr="00BB7396">
        <w:rPr>
          <w:rFonts w:hint="cs"/>
          <w:rtl/>
        </w:rPr>
        <w:t>לא יעסוק בחקירות אפידמיולוגיות</w:t>
      </w:r>
      <w:r>
        <w:rPr>
          <w:rFonts w:hint="cs"/>
          <w:rtl/>
        </w:rPr>
        <w:t xml:space="preserve">. </w:t>
      </w:r>
      <w:r w:rsidRPr="00BB7396">
        <w:rPr>
          <w:rFonts w:hint="cs"/>
          <w:rtl/>
        </w:rPr>
        <w:t xml:space="preserve">לכן </w:t>
      </w:r>
      <w:r>
        <w:rPr>
          <w:rFonts w:hint="cs"/>
          <w:rtl/>
        </w:rPr>
        <w:t xml:space="preserve">המכלול </w:t>
      </w:r>
      <w:r w:rsidRPr="00BB7396">
        <w:rPr>
          <w:rFonts w:hint="cs"/>
          <w:rtl/>
        </w:rPr>
        <w:t xml:space="preserve">לא קיבל מתחילת פעולתו ועד </w:t>
      </w:r>
      <w:r>
        <w:rPr>
          <w:rFonts w:hint="cs"/>
          <w:rtl/>
        </w:rPr>
        <w:t>ליולי 2020</w:t>
      </w:r>
      <w:r w:rsidRPr="00BB7396">
        <w:rPr>
          <w:rFonts w:hint="cs"/>
          <w:rtl/>
        </w:rPr>
        <w:t xml:space="preserve"> נתונים הנוגעים לאופן שבו מבוצעות חקירות אפידמיולוגיות</w:t>
      </w:r>
      <w:r>
        <w:rPr>
          <w:rFonts w:hint="cs"/>
          <w:rtl/>
        </w:rPr>
        <w:t xml:space="preserve">, ובכלל זאת </w:t>
      </w:r>
      <w:r w:rsidR="00DF14D3">
        <w:rPr>
          <w:rFonts w:hint="cs"/>
          <w:rtl/>
        </w:rPr>
        <w:t>ל</w:t>
      </w:r>
      <w:r>
        <w:rPr>
          <w:rFonts w:hint="cs"/>
          <w:rtl/>
        </w:rPr>
        <w:t xml:space="preserve">היקף החקירות, </w:t>
      </w:r>
      <w:r w:rsidR="00DF14D3">
        <w:rPr>
          <w:rFonts w:hint="cs"/>
          <w:rtl/>
        </w:rPr>
        <w:t>ל</w:t>
      </w:r>
      <w:r>
        <w:rPr>
          <w:rFonts w:hint="cs"/>
          <w:rtl/>
        </w:rPr>
        <w:t>זמן הביצוע ו</w:t>
      </w:r>
      <w:r w:rsidR="00DF14D3">
        <w:rPr>
          <w:rFonts w:hint="cs"/>
          <w:rtl/>
        </w:rPr>
        <w:t>ל</w:t>
      </w:r>
      <w:r>
        <w:rPr>
          <w:rFonts w:hint="cs"/>
          <w:rtl/>
        </w:rPr>
        <w:t>ממצאים</w:t>
      </w:r>
      <w:r w:rsidRPr="00BB7396">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באוגוסט 2020 החלה לפעול </w:t>
      </w:r>
      <w:r w:rsidR="000C21F8">
        <w:rPr>
          <w:rFonts w:hint="cs"/>
          <w:rtl/>
        </w:rPr>
        <w:t>"</w:t>
      </w:r>
      <w:r>
        <w:rPr>
          <w:rFonts w:hint="cs"/>
          <w:rtl/>
        </w:rPr>
        <w:t>מפקדת אלון</w:t>
      </w:r>
      <w:r w:rsidR="000C21F8">
        <w:rPr>
          <w:rFonts w:hint="cs"/>
          <w:rtl/>
        </w:rPr>
        <w:t>"</w:t>
      </w:r>
      <w:r>
        <w:rPr>
          <w:rFonts w:hint="cs"/>
          <w:rtl/>
        </w:rPr>
        <w:t xml:space="preserve"> בפיקוד העורף במתכונת חלקית (</w:t>
      </w:r>
      <w:r w:rsidR="00DF14D3">
        <w:rPr>
          <w:rFonts w:hint="cs"/>
          <w:rtl/>
        </w:rPr>
        <w:t>קודם ל</w:t>
      </w:r>
      <w:r>
        <w:rPr>
          <w:rFonts w:hint="cs"/>
          <w:rtl/>
        </w:rPr>
        <w:t>הסדרתה ו</w:t>
      </w:r>
      <w:r w:rsidR="00DF14D3">
        <w:rPr>
          <w:rFonts w:hint="cs"/>
          <w:rtl/>
        </w:rPr>
        <w:t>ל</w:t>
      </w:r>
      <w:r>
        <w:rPr>
          <w:rFonts w:hint="cs"/>
          <w:rtl/>
        </w:rPr>
        <w:t>מיסודה). במסגרת הקמת</w:t>
      </w:r>
      <w:r w:rsidR="00DF14D3">
        <w:rPr>
          <w:rFonts w:hint="cs"/>
          <w:rtl/>
        </w:rPr>
        <w:t>ה</w:t>
      </w:r>
      <w:r>
        <w:rPr>
          <w:rFonts w:hint="cs"/>
          <w:rtl/>
        </w:rPr>
        <w:t xml:space="preserve"> והפעלת</w:t>
      </w:r>
      <w:r w:rsidR="00DF14D3">
        <w:rPr>
          <w:rFonts w:hint="cs"/>
          <w:rtl/>
        </w:rPr>
        <w:t>ה</w:t>
      </w:r>
      <w:r>
        <w:rPr>
          <w:rFonts w:hint="cs"/>
          <w:rtl/>
        </w:rPr>
        <w:t xml:space="preserve"> </w:t>
      </w:r>
      <w:r w:rsidR="00DF14D3">
        <w:rPr>
          <w:rFonts w:hint="cs"/>
          <w:rtl/>
        </w:rPr>
        <w:t xml:space="preserve">של </w:t>
      </w:r>
      <w:r w:rsidR="000C21F8">
        <w:rPr>
          <w:rFonts w:hint="cs"/>
          <w:rtl/>
        </w:rPr>
        <w:t>"</w:t>
      </w:r>
      <w:r>
        <w:rPr>
          <w:rFonts w:hint="cs"/>
          <w:rtl/>
        </w:rPr>
        <w:t>מפקדת אלון</w:t>
      </w:r>
      <w:r w:rsidR="000C21F8">
        <w:rPr>
          <w:rFonts w:hint="cs"/>
          <w:rtl/>
        </w:rPr>
        <w:t>"</w:t>
      </w:r>
      <w:r>
        <w:rPr>
          <w:rFonts w:hint="cs"/>
          <w:rtl/>
        </w:rPr>
        <w:t xml:space="preserve"> נקבע כי </w:t>
      </w:r>
      <w:r w:rsidR="00DF14D3">
        <w:rPr>
          <w:rFonts w:hint="cs"/>
          <w:rtl/>
        </w:rPr>
        <w:t xml:space="preserve">היא </w:t>
      </w:r>
      <w:r>
        <w:rPr>
          <w:rFonts w:hint="cs"/>
          <w:rtl/>
        </w:rPr>
        <w:t xml:space="preserve">תהיה אחראית </w:t>
      </w:r>
      <w:r w:rsidR="00DF14D3">
        <w:rPr>
          <w:rFonts w:hint="cs"/>
          <w:rtl/>
        </w:rPr>
        <w:t>ל</w:t>
      </w:r>
      <w:r>
        <w:rPr>
          <w:rFonts w:hint="cs"/>
          <w:rtl/>
        </w:rPr>
        <w:t>מערך קטיעת שרשת ההדבקה</w:t>
      </w:r>
      <w:r w:rsidR="00DF14D3">
        <w:rPr>
          <w:rFonts w:hint="cs"/>
          <w:rtl/>
        </w:rPr>
        <w:t>,</w:t>
      </w:r>
      <w:r>
        <w:rPr>
          <w:rFonts w:hint="cs"/>
          <w:rtl/>
        </w:rPr>
        <w:t xml:space="preserve"> ובמסגרתו תקים </w:t>
      </w:r>
      <w:r w:rsidR="00DF14D3">
        <w:rPr>
          <w:rFonts w:hint="cs"/>
          <w:rtl/>
        </w:rPr>
        <w:t xml:space="preserve">את </w:t>
      </w:r>
      <w:r>
        <w:rPr>
          <w:rFonts w:hint="cs"/>
          <w:rtl/>
        </w:rPr>
        <w:t xml:space="preserve">מערך </w:t>
      </w:r>
      <w:r w:rsidR="00DF14D3">
        <w:rPr>
          <w:rFonts w:hint="cs"/>
          <w:rtl/>
        </w:rPr>
        <w:t>ה</w:t>
      </w:r>
      <w:r>
        <w:rPr>
          <w:rFonts w:hint="cs"/>
          <w:rtl/>
        </w:rPr>
        <w:t xml:space="preserve">חקירות </w:t>
      </w:r>
      <w:r w:rsidR="00DF14D3">
        <w:rPr>
          <w:rFonts w:hint="cs"/>
          <w:rtl/>
        </w:rPr>
        <w:t>ה</w:t>
      </w:r>
      <w:r>
        <w:rPr>
          <w:rFonts w:hint="cs"/>
          <w:rtl/>
        </w:rPr>
        <w:t xml:space="preserve">אפידמיולוגיות. </w:t>
      </w:r>
      <w:r w:rsidRPr="008D3485">
        <w:rPr>
          <w:rFonts w:hint="cs"/>
          <w:rtl/>
        </w:rPr>
        <w:t>מנובמבר</w:t>
      </w:r>
      <w:r>
        <w:rPr>
          <w:rFonts w:hint="cs"/>
          <w:rtl/>
        </w:rPr>
        <w:t xml:space="preserve"> 2020</w:t>
      </w:r>
      <w:r w:rsidRPr="008D3485">
        <w:rPr>
          <w:rFonts w:hint="cs"/>
          <w:rtl/>
        </w:rPr>
        <w:t xml:space="preserve"> </w:t>
      </w:r>
      <w:r>
        <w:rPr>
          <w:rFonts w:hint="cs"/>
          <w:rtl/>
        </w:rPr>
        <w:t>פעל</w:t>
      </w:r>
      <w:r w:rsidRPr="008D3485">
        <w:rPr>
          <w:rFonts w:hint="cs"/>
          <w:rtl/>
        </w:rPr>
        <w:t xml:space="preserve"> מנגנון קטיעת שרשרת ההדבקה</w:t>
      </w:r>
      <w:r w:rsidR="00DF14D3">
        <w:rPr>
          <w:rFonts w:hint="cs"/>
          <w:rtl/>
        </w:rPr>
        <w:t>,</w:t>
      </w:r>
      <w:r w:rsidRPr="008D3485">
        <w:rPr>
          <w:rFonts w:hint="cs"/>
          <w:rtl/>
        </w:rPr>
        <w:t xml:space="preserve"> ובמסגרתו מערך </w:t>
      </w:r>
      <w:r w:rsidR="00DF14D3">
        <w:rPr>
          <w:rFonts w:hint="cs"/>
          <w:rtl/>
        </w:rPr>
        <w:t>ה</w:t>
      </w:r>
      <w:r w:rsidRPr="008D3485">
        <w:rPr>
          <w:rFonts w:hint="cs"/>
          <w:rtl/>
        </w:rPr>
        <w:t xml:space="preserve">חקירות </w:t>
      </w:r>
      <w:r w:rsidR="00DF14D3">
        <w:rPr>
          <w:rFonts w:hint="cs"/>
          <w:rtl/>
        </w:rPr>
        <w:t>ה</w:t>
      </w:r>
      <w:r w:rsidRPr="008D3485">
        <w:rPr>
          <w:rFonts w:hint="cs"/>
          <w:rtl/>
        </w:rPr>
        <w:t>אפידמיולוגיות</w:t>
      </w:r>
      <w:r w:rsidR="00DF14D3">
        <w:rPr>
          <w:rFonts w:hint="cs"/>
          <w:rtl/>
        </w:rPr>
        <w:t>,</w:t>
      </w:r>
      <w:r w:rsidRPr="008D3485">
        <w:rPr>
          <w:rFonts w:hint="cs"/>
          <w:rtl/>
        </w:rPr>
        <w:t xml:space="preserve"> באופן מלא</w:t>
      </w:r>
      <w:r>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416AB" w:rsidP="006B7730">
      <w:pPr>
        <w:spacing w:line="269" w:lineRule="auto"/>
        <w:rPr>
          <w:rtl/>
        </w:rPr>
      </w:pPr>
      <w:r>
        <w:rPr>
          <w:rFonts w:hint="cs"/>
          <w:rtl/>
        </w:rPr>
        <w:t>"</w:t>
      </w:r>
      <w:r w:rsidR="002502D1">
        <w:rPr>
          <w:rFonts w:hint="cs"/>
          <w:rtl/>
        </w:rPr>
        <w:t>מפקדת אלון</w:t>
      </w:r>
      <w:r>
        <w:rPr>
          <w:rFonts w:hint="cs"/>
          <w:rtl/>
        </w:rPr>
        <w:t>"</w:t>
      </w:r>
      <w:r w:rsidRPr="00E345B6" w:rsidR="002502D1">
        <w:rPr>
          <w:b/>
          <w:bCs/>
          <w:rtl/>
        </w:rPr>
        <w:t xml:space="preserve"> </w:t>
      </w:r>
      <w:r w:rsidRPr="002F0839" w:rsidR="002502D1">
        <w:rPr>
          <w:rFonts w:hint="cs"/>
          <w:rtl/>
        </w:rPr>
        <w:t>כפופה</w:t>
      </w:r>
      <w:r w:rsidRPr="002F0839" w:rsidR="002502D1">
        <w:rPr>
          <w:rtl/>
        </w:rPr>
        <w:t xml:space="preserve"> </w:t>
      </w:r>
      <w:r w:rsidR="00DF14D3">
        <w:rPr>
          <w:rFonts w:hint="cs"/>
          <w:rtl/>
        </w:rPr>
        <w:t>מהבחינה ה</w:t>
      </w:r>
      <w:r w:rsidRPr="002F0839" w:rsidR="002502D1">
        <w:rPr>
          <w:rFonts w:hint="cs"/>
          <w:rtl/>
        </w:rPr>
        <w:t>פיקודית</w:t>
      </w:r>
      <w:r w:rsidRPr="002F0839" w:rsidR="002502D1">
        <w:rPr>
          <w:rtl/>
        </w:rPr>
        <w:t xml:space="preserve"> </w:t>
      </w:r>
      <w:r w:rsidRPr="002F0839" w:rsidR="002502D1">
        <w:rPr>
          <w:rFonts w:hint="cs"/>
          <w:rtl/>
        </w:rPr>
        <w:t>לצה</w:t>
      </w:r>
      <w:r w:rsidRPr="002F0839" w:rsidR="002502D1">
        <w:rPr>
          <w:rtl/>
        </w:rPr>
        <w:t>"ל</w:t>
      </w:r>
      <w:r w:rsidR="00DF14D3">
        <w:rPr>
          <w:rFonts w:hint="cs"/>
          <w:rtl/>
        </w:rPr>
        <w:t>,</w:t>
      </w:r>
      <w:r w:rsidRPr="002F0839" w:rsidR="002502D1">
        <w:rPr>
          <w:rtl/>
        </w:rPr>
        <w:t xml:space="preserve"> </w:t>
      </w:r>
      <w:r w:rsidRPr="002F0839" w:rsidR="002502D1">
        <w:rPr>
          <w:rFonts w:hint="cs"/>
          <w:rtl/>
        </w:rPr>
        <w:t>ו</w:t>
      </w:r>
      <w:r w:rsidR="00DF14D3">
        <w:rPr>
          <w:rFonts w:hint="cs"/>
          <w:rtl/>
        </w:rPr>
        <w:t>מהבחינה ה</w:t>
      </w:r>
      <w:r w:rsidRPr="002F0839" w:rsidR="002502D1">
        <w:rPr>
          <w:rFonts w:hint="cs"/>
          <w:rtl/>
        </w:rPr>
        <w:t>מקצועית</w:t>
      </w:r>
      <w:r w:rsidRPr="002F0839" w:rsidR="002502D1">
        <w:rPr>
          <w:rtl/>
        </w:rPr>
        <w:t xml:space="preserve"> </w:t>
      </w:r>
      <w:r w:rsidRPr="002F0839" w:rsidR="002502D1">
        <w:rPr>
          <w:rFonts w:hint="cs"/>
          <w:rtl/>
        </w:rPr>
        <w:t>למשרד</w:t>
      </w:r>
      <w:r w:rsidRPr="002F0839" w:rsidR="002502D1">
        <w:rPr>
          <w:rtl/>
        </w:rPr>
        <w:t xml:space="preserve"> </w:t>
      </w:r>
      <w:r w:rsidRPr="002F0839" w:rsidR="002502D1">
        <w:rPr>
          <w:rFonts w:hint="cs"/>
          <w:rtl/>
        </w:rPr>
        <w:t>הבריאות</w:t>
      </w:r>
      <w:r w:rsidRPr="003D2596" w:rsidR="002502D1">
        <w:rPr>
          <w:rFonts w:hint="cs"/>
          <w:rtl/>
        </w:rPr>
        <w:t xml:space="preserve">. </w:t>
      </w:r>
      <w:r w:rsidR="002502D1">
        <w:rPr>
          <w:rFonts w:hint="cs"/>
          <w:rtl/>
        </w:rPr>
        <w:t xml:space="preserve">המפקדה אחראית </w:t>
      </w:r>
      <w:r w:rsidR="00DF14D3">
        <w:rPr>
          <w:rFonts w:hint="cs"/>
          <w:rtl/>
        </w:rPr>
        <w:t>ל</w:t>
      </w:r>
      <w:r w:rsidR="002502D1">
        <w:rPr>
          <w:rFonts w:hint="cs"/>
          <w:rtl/>
        </w:rPr>
        <w:t xml:space="preserve">מערך קטיעת שרשראות ההדבקה </w:t>
      </w:r>
      <w:r w:rsidR="00DF14D3">
        <w:rPr>
          <w:rFonts w:hint="cs"/>
          <w:rtl/>
        </w:rPr>
        <w:t>בכפוף</w:t>
      </w:r>
      <w:r w:rsidR="002502D1">
        <w:rPr>
          <w:rFonts w:hint="cs"/>
          <w:rtl/>
        </w:rPr>
        <w:t xml:space="preserve"> </w:t>
      </w:r>
      <w:r w:rsidR="00DF14D3">
        <w:rPr>
          <w:rFonts w:hint="cs"/>
          <w:rtl/>
        </w:rPr>
        <w:t>ל</w:t>
      </w:r>
      <w:r w:rsidR="002502D1">
        <w:rPr>
          <w:rFonts w:hint="cs"/>
          <w:rtl/>
        </w:rPr>
        <w:t>מדיניות ו</w:t>
      </w:r>
      <w:r w:rsidR="00DF14D3">
        <w:rPr>
          <w:rFonts w:hint="cs"/>
          <w:rtl/>
        </w:rPr>
        <w:t>ל</w:t>
      </w:r>
      <w:r w:rsidR="002502D1">
        <w:rPr>
          <w:rFonts w:hint="cs"/>
          <w:rtl/>
        </w:rPr>
        <w:t xml:space="preserve">הנחיה </w:t>
      </w:r>
      <w:r w:rsidR="00DF14D3">
        <w:rPr>
          <w:rFonts w:hint="cs"/>
          <w:rtl/>
        </w:rPr>
        <w:t>ה</w:t>
      </w:r>
      <w:r w:rsidR="002502D1">
        <w:rPr>
          <w:rFonts w:hint="cs"/>
          <w:rtl/>
        </w:rPr>
        <w:t xml:space="preserve">מקצועית </w:t>
      </w:r>
      <w:r w:rsidR="00DF14D3">
        <w:rPr>
          <w:rFonts w:hint="cs"/>
          <w:rtl/>
        </w:rPr>
        <w:t>שמכתיב</w:t>
      </w:r>
      <w:r w:rsidR="002502D1">
        <w:rPr>
          <w:rFonts w:hint="cs"/>
          <w:rtl/>
        </w:rPr>
        <w:t xml:space="preserve"> משרד הבריאות. במסגרת תפקידה המפקדה אחראית </w:t>
      </w:r>
      <w:r w:rsidR="00DF14D3">
        <w:rPr>
          <w:rFonts w:hint="cs"/>
          <w:rtl/>
        </w:rPr>
        <w:t>ל</w:t>
      </w:r>
      <w:r w:rsidR="002502D1">
        <w:rPr>
          <w:rFonts w:hint="cs"/>
          <w:rtl/>
        </w:rPr>
        <w:t xml:space="preserve">ביצוע </w:t>
      </w:r>
      <w:r w:rsidR="00DF14D3">
        <w:rPr>
          <w:rFonts w:hint="cs"/>
          <w:rtl/>
        </w:rPr>
        <w:t xml:space="preserve">של </w:t>
      </w:r>
      <w:r w:rsidR="002502D1">
        <w:rPr>
          <w:rFonts w:hint="cs"/>
          <w:rtl/>
        </w:rPr>
        <w:t xml:space="preserve">דגימות, בדיקות </w:t>
      </w:r>
      <w:r w:rsidR="00DF14D3">
        <w:rPr>
          <w:rFonts w:hint="cs"/>
          <w:rtl/>
        </w:rPr>
        <w:t>ו</w:t>
      </w:r>
      <w:r w:rsidR="002502D1">
        <w:rPr>
          <w:rFonts w:hint="cs"/>
          <w:rtl/>
        </w:rPr>
        <w:t>חקירות אפידמיולוגיות ו</w:t>
      </w:r>
      <w:r w:rsidR="00DF14D3">
        <w:rPr>
          <w:rFonts w:hint="cs"/>
          <w:rtl/>
        </w:rPr>
        <w:t>כן ל</w:t>
      </w:r>
      <w:r w:rsidR="002502D1">
        <w:rPr>
          <w:rFonts w:hint="cs"/>
          <w:rtl/>
        </w:rPr>
        <w:t xml:space="preserve">ניהול מלונות למחלימים </w:t>
      </w:r>
      <w:r w:rsidR="002502D1">
        <w:rPr>
          <w:rFonts w:hint="cs"/>
          <w:rtl/>
        </w:rPr>
        <w:t>ולחייבי</w:t>
      </w:r>
      <w:r w:rsidR="002502D1">
        <w:rPr>
          <w:rFonts w:hint="cs"/>
          <w:rtl/>
        </w:rPr>
        <w:t xml:space="preserve"> בידוד.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 xml:space="preserve">באוקטובר 2020 </w:t>
      </w:r>
      <w:r w:rsidR="00322B03">
        <w:rPr>
          <w:rFonts w:hint="cs"/>
          <w:rtl/>
        </w:rPr>
        <w:t xml:space="preserve">הוכשרו </w:t>
      </w:r>
      <w:r>
        <w:rPr>
          <w:rFonts w:hint="cs"/>
          <w:rtl/>
        </w:rPr>
        <w:t>כ-2,800 מתשאלים ל</w:t>
      </w:r>
      <w:r w:rsidR="00A41940">
        <w:rPr>
          <w:rFonts w:hint="cs"/>
          <w:rtl/>
        </w:rPr>
        <w:t>פעילות ב</w:t>
      </w:r>
      <w:r>
        <w:rPr>
          <w:rFonts w:hint="cs"/>
          <w:rtl/>
        </w:rPr>
        <w:t xml:space="preserve">מערך החקירות האפידמיולוגיות </w:t>
      </w:r>
      <w:r w:rsidR="00322B03">
        <w:rPr>
          <w:rFonts w:hint="cs"/>
          <w:rtl/>
        </w:rPr>
        <w:t>על ידי משרד הבריאות ו</w:t>
      </w:r>
      <w:r w:rsidR="000C21F8">
        <w:rPr>
          <w:rFonts w:hint="cs"/>
          <w:rtl/>
        </w:rPr>
        <w:t>"</w:t>
      </w:r>
      <w:r w:rsidR="00322B03">
        <w:rPr>
          <w:rFonts w:hint="cs"/>
          <w:rtl/>
        </w:rPr>
        <w:t>מפקדת אלון</w:t>
      </w:r>
      <w:r w:rsidR="000C21F8">
        <w:rPr>
          <w:rFonts w:hint="cs"/>
          <w:rtl/>
        </w:rPr>
        <w:t>"</w:t>
      </w:r>
      <w:r w:rsidR="00322B03">
        <w:rPr>
          <w:rFonts w:hint="cs"/>
          <w:rtl/>
        </w:rPr>
        <w:t xml:space="preserve">. במועד זה </w:t>
      </w:r>
      <w:r w:rsidR="00A41940">
        <w:rPr>
          <w:rFonts w:hint="cs"/>
          <w:rtl/>
        </w:rPr>
        <w:t xml:space="preserve">השלימה </w:t>
      </w:r>
      <w:r w:rsidR="00727AF3">
        <w:rPr>
          <w:rFonts w:hint="cs"/>
          <w:rtl/>
        </w:rPr>
        <w:t>"</w:t>
      </w:r>
      <w:r w:rsidR="00322B03">
        <w:rPr>
          <w:rFonts w:hint="cs"/>
          <w:rtl/>
        </w:rPr>
        <w:t>מפקדת אלון</w:t>
      </w:r>
      <w:r w:rsidR="00727AF3">
        <w:rPr>
          <w:rFonts w:hint="cs"/>
          <w:rtl/>
        </w:rPr>
        <w:t>"</w:t>
      </w:r>
      <w:r w:rsidR="00322B03">
        <w:rPr>
          <w:rFonts w:hint="cs"/>
          <w:rtl/>
        </w:rPr>
        <w:t xml:space="preserve"> </w:t>
      </w:r>
      <w:r w:rsidR="00A41940">
        <w:rPr>
          <w:rFonts w:hint="cs"/>
          <w:rtl/>
        </w:rPr>
        <w:t>את פיתוח</w:t>
      </w:r>
      <w:r>
        <w:rPr>
          <w:rFonts w:hint="cs"/>
          <w:rtl/>
        </w:rPr>
        <w:t xml:space="preserve"> </w:t>
      </w:r>
      <w:r w:rsidR="00A41940">
        <w:rPr>
          <w:rFonts w:hint="cs"/>
          <w:rtl/>
        </w:rPr>
        <w:t>ה</w:t>
      </w:r>
      <w:r>
        <w:rPr>
          <w:rFonts w:hint="cs"/>
          <w:rtl/>
        </w:rPr>
        <w:t xml:space="preserve">יכולת לביצוע 71,000 חקירות ביום.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rtl/>
        </w:rPr>
      </w:pPr>
      <w:r>
        <w:rPr>
          <w:rFonts w:hint="cs"/>
          <w:rtl/>
        </w:rPr>
        <w:t>יצוין כי מ</w:t>
      </w:r>
      <w:r w:rsidR="00A41940">
        <w:rPr>
          <w:rFonts w:hint="cs"/>
          <w:rtl/>
        </w:rPr>
        <w:t>י</w:t>
      </w:r>
      <w:r>
        <w:rPr>
          <w:rFonts w:hint="cs"/>
          <w:rtl/>
        </w:rPr>
        <w:t xml:space="preserve">נהלת האכיפה אינה חלק </w:t>
      </w:r>
      <w:r>
        <w:rPr>
          <w:rFonts w:hint="cs"/>
          <w:rtl/>
        </w:rPr>
        <w:t>ממשל"ט</w:t>
      </w:r>
      <w:r>
        <w:rPr>
          <w:rFonts w:hint="cs"/>
          <w:rtl/>
        </w:rPr>
        <w:t xml:space="preserve"> משרד הבריאות שהוקם ביולי 2020</w:t>
      </w:r>
      <w:r w:rsidR="000C21F8">
        <w:rPr>
          <w:rFonts w:hint="cs"/>
          <w:rtl/>
        </w:rPr>
        <w:t>,</w:t>
      </w:r>
      <w:r>
        <w:rPr>
          <w:rFonts w:hint="cs"/>
          <w:rtl/>
        </w:rPr>
        <w:t xml:space="preserve"> ויכולת</w:t>
      </w:r>
      <w:r w:rsidR="00A41940">
        <w:rPr>
          <w:rFonts w:hint="cs"/>
          <w:rtl/>
        </w:rPr>
        <w:t>ם</w:t>
      </w:r>
      <w:r>
        <w:rPr>
          <w:rFonts w:hint="cs"/>
          <w:rtl/>
        </w:rPr>
        <w:t xml:space="preserve"> של משל"ט משרד הבריאות ו</w:t>
      </w:r>
      <w:r w:rsidR="00727AF3">
        <w:rPr>
          <w:rFonts w:hint="cs"/>
          <w:rtl/>
        </w:rPr>
        <w:t>"</w:t>
      </w:r>
      <w:r>
        <w:rPr>
          <w:rFonts w:hint="cs"/>
          <w:rtl/>
        </w:rPr>
        <w:t>מפקדת אלון</w:t>
      </w:r>
      <w:r w:rsidR="00727AF3">
        <w:rPr>
          <w:rFonts w:hint="cs"/>
          <w:rtl/>
        </w:rPr>
        <w:t>"</w:t>
      </w:r>
      <w:r>
        <w:rPr>
          <w:rFonts w:hint="cs"/>
          <w:rtl/>
        </w:rPr>
        <w:t xml:space="preserve"> להשפיע על סדרי </w:t>
      </w:r>
      <w:r w:rsidR="00A41940">
        <w:rPr>
          <w:rFonts w:hint="cs"/>
          <w:rtl/>
        </w:rPr>
        <w:t>ה</w:t>
      </w:r>
      <w:r>
        <w:rPr>
          <w:rFonts w:hint="cs"/>
          <w:rtl/>
        </w:rPr>
        <w:t>עדיפויות של מ</w:t>
      </w:r>
      <w:r w:rsidR="00A41940">
        <w:rPr>
          <w:rFonts w:hint="cs"/>
          <w:rtl/>
        </w:rPr>
        <w:t>י</w:t>
      </w:r>
      <w:r>
        <w:rPr>
          <w:rFonts w:hint="cs"/>
          <w:rtl/>
        </w:rPr>
        <w:t xml:space="preserve">נהלת </w:t>
      </w:r>
      <w:r w:rsidR="00A41940">
        <w:rPr>
          <w:rFonts w:hint="cs"/>
          <w:rtl/>
        </w:rPr>
        <w:t>ה</w:t>
      </w:r>
      <w:r>
        <w:rPr>
          <w:rFonts w:hint="cs"/>
          <w:rtl/>
        </w:rPr>
        <w:t xml:space="preserve">אכיפה מוגבלים. בעניין זה מסר </w:t>
      </w:r>
      <w:r w:rsidR="00233618">
        <w:rPr>
          <w:rFonts w:hint="cs"/>
          <w:rtl/>
        </w:rPr>
        <w:t xml:space="preserve">באוקטובר 2020 </w:t>
      </w:r>
      <w:r>
        <w:rPr>
          <w:rFonts w:hint="cs"/>
          <w:rtl/>
        </w:rPr>
        <w:t xml:space="preserve">מפקד </w:t>
      </w:r>
      <w:r w:rsidR="00086812">
        <w:rPr>
          <w:rFonts w:hint="cs"/>
          <w:rtl/>
        </w:rPr>
        <w:t>"</w:t>
      </w:r>
      <w:r>
        <w:rPr>
          <w:rFonts w:hint="cs"/>
          <w:rtl/>
        </w:rPr>
        <w:t>מפקדת אלון</w:t>
      </w:r>
      <w:r w:rsidR="00086812">
        <w:rPr>
          <w:rFonts w:hint="cs"/>
          <w:rtl/>
        </w:rPr>
        <w:t>"</w:t>
      </w:r>
      <w:r>
        <w:rPr>
          <w:rFonts w:hint="cs"/>
          <w:rtl/>
        </w:rPr>
        <w:t xml:space="preserve"> </w:t>
      </w:r>
      <w:r w:rsidR="00233618">
        <w:rPr>
          <w:rFonts w:hint="cs"/>
          <w:sz w:val="24"/>
          <w:rtl/>
        </w:rPr>
        <w:t xml:space="preserve">דאז </w:t>
      </w:r>
      <w:r>
        <w:rPr>
          <w:rFonts w:hint="cs"/>
          <w:rtl/>
        </w:rPr>
        <w:t xml:space="preserve">לצוות הביקורת כי סדרי </w:t>
      </w:r>
      <w:r w:rsidR="00A41940">
        <w:rPr>
          <w:rFonts w:hint="cs"/>
          <w:rtl/>
        </w:rPr>
        <w:t>ה</w:t>
      </w:r>
      <w:r>
        <w:rPr>
          <w:rFonts w:hint="cs"/>
          <w:rtl/>
        </w:rPr>
        <w:t xml:space="preserve">עדיפויות של המשטרה </w:t>
      </w:r>
      <w:r w:rsidR="00A41940">
        <w:rPr>
          <w:rFonts w:hint="cs"/>
          <w:rtl/>
        </w:rPr>
        <w:t xml:space="preserve">לעניין </w:t>
      </w:r>
      <w:r>
        <w:rPr>
          <w:rFonts w:hint="cs"/>
          <w:rtl/>
        </w:rPr>
        <w:t xml:space="preserve">ביצוע אכיפה </w:t>
      </w:r>
      <w:r w:rsidR="00086812">
        <w:rPr>
          <w:rFonts w:hint="cs"/>
          <w:rtl/>
        </w:rPr>
        <w:t>אינם נקבעים</w:t>
      </w:r>
      <w:r>
        <w:rPr>
          <w:rFonts w:hint="cs"/>
          <w:rtl/>
        </w:rPr>
        <w:t xml:space="preserve"> במשותף על ידי משל"ט משרד הבריאות המשטרה ו</w:t>
      </w:r>
      <w:r w:rsidR="00086812">
        <w:rPr>
          <w:rFonts w:hint="cs"/>
          <w:rtl/>
        </w:rPr>
        <w:t>"</w:t>
      </w:r>
      <w:r>
        <w:rPr>
          <w:rFonts w:hint="cs"/>
          <w:rtl/>
        </w:rPr>
        <w:t>מפקדת אלון</w:t>
      </w:r>
      <w:r w:rsidR="00086812">
        <w:rPr>
          <w:rFonts w:hint="cs"/>
          <w:rtl/>
        </w:rPr>
        <w:t>"</w:t>
      </w:r>
      <w:r>
        <w:rPr>
          <w:rFonts w:hint="cs"/>
          <w:rtl/>
        </w:rPr>
        <w:t xml:space="preserve"> בהתאם למוקדי התחלואה</w:t>
      </w:r>
      <w:r w:rsidR="00A41940">
        <w:rPr>
          <w:rFonts w:hint="cs"/>
          <w:rtl/>
        </w:rPr>
        <w:t>,</w:t>
      </w:r>
      <w:r>
        <w:rPr>
          <w:rFonts w:hint="cs"/>
          <w:rtl/>
        </w:rPr>
        <w:t xml:space="preserve"> אלא על ידי המשטרה עצמה בהתאם לסדרי עדיפויות של</w:t>
      </w:r>
      <w:r w:rsidR="001A45AA">
        <w:rPr>
          <w:rFonts w:hint="cs"/>
          <w:rtl/>
        </w:rPr>
        <w:t>ה</w:t>
      </w:r>
      <w:r>
        <w:rPr>
          <w:rFonts w:hint="cs"/>
          <w:rtl/>
        </w:rPr>
        <w:t>.</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נמצא כי</w:t>
      </w:r>
      <w:r w:rsidRPr="00133999">
        <w:rPr>
          <w:rFonts w:hint="cs"/>
          <w:b/>
          <w:bCs/>
          <w:rtl/>
        </w:rPr>
        <w:t xml:space="preserve"> </w:t>
      </w:r>
      <w:r>
        <w:rPr>
          <w:rFonts w:hint="cs"/>
          <w:b/>
          <w:bCs/>
          <w:rtl/>
        </w:rPr>
        <w:t xml:space="preserve">מערך החקירות האפידמיולוגיות </w:t>
      </w:r>
      <w:r w:rsidRPr="00133999">
        <w:rPr>
          <w:rFonts w:hint="cs"/>
          <w:b/>
          <w:bCs/>
          <w:rtl/>
        </w:rPr>
        <w:t xml:space="preserve">החל לפעול </w:t>
      </w:r>
      <w:r w:rsidR="00A41940">
        <w:rPr>
          <w:rFonts w:hint="cs"/>
          <w:b/>
          <w:bCs/>
          <w:rtl/>
        </w:rPr>
        <w:t>במתכונת</w:t>
      </w:r>
      <w:r w:rsidRPr="00133999" w:rsidR="00A41940">
        <w:rPr>
          <w:rFonts w:hint="cs"/>
          <w:b/>
          <w:bCs/>
          <w:rtl/>
        </w:rPr>
        <w:t xml:space="preserve"> </w:t>
      </w:r>
      <w:r w:rsidRPr="00133999">
        <w:rPr>
          <w:rFonts w:hint="cs"/>
          <w:b/>
          <w:bCs/>
          <w:rtl/>
        </w:rPr>
        <w:t xml:space="preserve">מלאה </w:t>
      </w:r>
      <w:r w:rsidRPr="00133999" w:rsidR="00A41940">
        <w:rPr>
          <w:rFonts w:hint="cs"/>
          <w:b/>
          <w:bCs/>
          <w:rtl/>
        </w:rPr>
        <w:t>בתחילת נובמבר 2020</w:t>
      </w:r>
      <w:r w:rsidR="00A41940">
        <w:rPr>
          <w:rFonts w:hint="cs"/>
          <w:b/>
          <w:bCs/>
          <w:rtl/>
        </w:rPr>
        <w:t xml:space="preserve">, </w:t>
      </w:r>
      <w:r>
        <w:rPr>
          <w:rFonts w:hint="cs"/>
          <w:b/>
          <w:bCs/>
          <w:rtl/>
        </w:rPr>
        <w:t xml:space="preserve">לאחר </w:t>
      </w:r>
      <w:r w:rsidR="00A41940">
        <w:rPr>
          <w:rFonts w:hint="cs"/>
          <w:b/>
          <w:bCs/>
          <w:rtl/>
        </w:rPr>
        <w:t>שצה"ל הקים את</w:t>
      </w:r>
      <w:r>
        <w:rPr>
          <w:rFonts w:hint="cs"/>
          <w:b/>
          <w:bCs/>
          <w:rtl/>
        </w:rPr>
        <w:t xml:space="preserve"> </w:t>
      </w:r>
      <w:r w:rsidR="00086812">
        <w:rPr>
          <w:rFonts w:hint="cs"/>
          <w:b/>
          <w:bCs/>
          <w:rtl/>
        </w:rPr>
        <w:t>"</w:t>
      </w:r>
      <w:r>
        <w:rPr>
          <w:rFonts w:hint="cs"/>
          <w:b/>
          <w:bCs/>
          <w:rtl/>
        </w:rPr>
        <w:t>מפקדת אלון</w:t>
      </w:r>
      <w:r w:rsidR="00086812">
        <w:rPr>
          <w:rFonts w:hint="cs"/>
          <w:b/>
          <w:bCs/>
          <w:rtl/>
        </w:rPr>
        <w:t>"</w:t>
      </w:r>
      <w:r w:rsidRPr="00133999">
        <w:rPr>
          <w:rFonts w:hint="cs"/>
          <w:b/>
          <w:bCs/>
          <w:rtl/>
        </w:rPr>
        <w:t xml:space="preserve">, </w:t>
      </w:r>
      <w:r>
        <w:rPr>
          <w:rFonts w:hint="cs"/>
          <w:b/>
          <w:bCs/>
          <w:rtl/>
        </w:rPr>
        <w:t>כתשעה חודשים</w:t>
      </w:r>
      <w:r w:rsidRPr="00133999">
        <w:rPr>
          <w:rFonts w:hint="cs"/>
          <w:b/>
          <w:bCs/>
          <w:rtl/>
        </w:rPr>
        <w:t xml:space="preserve"> לאחר פרוץ משבר הקורונה</w:t>
      </w:r>
      <w:r>
        <w:rPr>
          <w:rFonts w:hint="cs"/>
          <w:b/>
          <w:bCs/>
          <w:rtl/>
        </w:rPr>
        <w:t xml:space="preserve"> וחצי שנה לאחר </w:t>
      </w:r>
      <w:r>
        <w:rPr>
          <w:rFonts w:hint="cs"/>
          <w:b/>
          <w:bCs/>
          <w:rtl/>
        </w:rPr>
        <w:t>שראה"ם</w:t>
      </w:r>
      <w:r>
        <w:rPr>
          <w:rFonts w:hint="cs"/>
          <w:b/>
          <w:bCs/>
          <w:rtl/>
        </w:rPr>
        <w:t xml:space="preserve"> הנחה על הקמתו, עוד בתחילת היציאה מהסגר הראשון</w:t>
      </w:r>
      <w:r w:rsidRPr="00133999">
        <w:rPr>
          <w:rFonts w:hint="cs"/>
          <w:b/>
          <w:bCs/>
          <w:rtl/>
        </w:rPr>
        <w:t xml:space="preserve">. </w:t>
      </w:r>
    </w:p>
    <w:p w:rsidR="007A48B6"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A48B6" w:rsidP="006B7730">
      <w:pPr>
        <w:spacing w:line="269" w:lineRule="auto"/>
        <w:rPr>
          <w:rtl/>
        </w:rPr>
      </w:pPr>
      <w:r>
        <w:rPr>
          <w:rFonts w:hint="cs"/>
          <w:rtl/>
        </w:rPr>
        <w:t xml:space="preserve">משרד הבריאות מסר בתגובתו כי מערך חקירות אפידמיולוגיות </w:t>
      </w:r>
      <w:r w:rsidR="00086812">
        <w:rPr>
          <w:rFonts w:hint="cs"/>
          <w:rtl/>
        </w:rPr>
        <w:t xml:space="preserve">פעל בלשכות הבריאות ממועד פרוץ </w:t>
      </w:r>
      <w:r>
        <w:rPr>
          <w:rFonts w:hint="cs"/>
          <w:rtl/>
        </w:rPr>
        <w:t>המגפה</w:t>
      </w:r>
      <w:r w:rsidR="00086812">
        <w:rPr>
          <w:rFonts w:hint="cs"/>
          <w:rtl/>
        </w:rPr>
        <w:t>,</w:t>
      </w:r>
      <w:r>
        <w:rPr>
          <w:rFonts w:hint="cs"/>
          <w:rtl/>
        </w:rPr>
        <w:t xml:space="preserve"> וכי </w:t>
      </w:r>
      <w:r w:rsidR="00086812">
        <w:rPr>
          <w:rFonts w:hint="cs"/>
          <w:rtl/>
        </w:rPr>
        <w:t>"</w:t>
      </w:r>
      <w:r>
        <w:rPr>
          <w:rFonts w:hint="cs"/>
          <w:rtl/>
        </w:rPr>
        <w:t>מפקדת אלון</w:t>
      </w:r>
      <w:r w:rsidR="00086812">
        <w:rPr>
          <w:rFonts w:hint="cs"/>
          <w:rtl/>
        </w:rPr>
        <w:t>"</w:t>
      </w:r>
      <w:r>
        <w:rPr>
          <w:rFonts w:hint="cs"/>
          <w:rtl/>
        </w:rPr>
        <w:t xml:space="preserve"> סייעה לניהול הלוגיסטי של המערך.</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 xml:space="preserve">עוד נמצא כי </w:t>
      </w:r>
      <w:r w:rsidR="003B58F7">
        <w:rPr>
          <w:rFonts w:hint="cs"/>
          <w:b/>
          <w:bCs/>
          <w:rtl/>
        </w:rPr>
        <w:t xml:space="preserve">פעילות </w:t>
      </w:r>
      <w:r w:rsidRPr="00CC2B08">
        <w:rPr>
          <w:rFonts w:hint="cs"/>
          <w:b/>
          <w:bCs/>
          <w:rtl/>
        </w:rPr>
        <w:t>גורמי האכיפה</w:t>
      </w:r>
      <w:r>
        <w:rPr>
          <w:rFonts w:hint="cs"/>
          <w:b/>
          <w:bCs/>
          <w:rtl/>
        </w:rPr>
        <w:t xml:space="preserve"> לא </w:t>
      </w:r>
      <w:r w:rsidR="003B58F7">
        <w:rPr>
          <w:rFonts w:hint="cs"/>
          <w:b/>
          <w:bCs/>
          <w:rtl/>
        </w:rPr>
        <w:t>היתה</w:t>
      </w:r>
      <w:r w:rsidR="003B58F7">
        <w:rPr>
          <w:rFonts w:hint="cs"/>
          <w:b/>
          <w:bCs/>
          <w:rtl/>
        </w:rPr>
        <w:t xml:space="preserve"> בהלימה ובתיאום עם סדרי העדיפויות</w:t>
      </w:r>
      <w:r>
        <w:rPr>
          <w:rFonts w:hint="cs"/>
          <w:b/>
          <w:bCs/>
          <w:rtl/>
        </w:rPr>
        <w:t xml:space="preserve"> </w:t>
      </w:r>
      <w:r w:rsidR="003B58F7">
        <w:rPr>
          <w:rFonts w:hint="cs"/>
          <w:b/>
          <w:bCs/>
          <w:rtl/>
        </w:rPr>
        <w:t xml:space="preserve">של </w:t>
      </w:r>
      <w:r>
        <w:rPr>
          <w:rFonts w:hint="cs"/>
          <w:b/>
          <w:bCs/>
          <w:rtl/>
        </w:rPr>
        <w:t>מערך החקירות האפידמיולוגיות ו</w:t>
      </w:r>
      <w:r w:rsidR="00727AF3">
        <w:rPr>
          <w:rFonts w:hint="cs"/>
          <w:b/>
          <w:bCs/>
          <w:rtl/>
        </w:rPr>
        <w:t>"</w:t>
      </w:r>
      <w:r>
        <w:rPr>
          <w:rFonts w:hint="cs"/>
          <w:b/>
          <w:bCs/>
          <w:rtl/>
        </w:rPr>
        <w:t>מפקדת אלון</w:t>
      </w:r>
      <w:r w:rsidR="00727AF3">
        <w:rPr>
          <w:rFonts w:hint="cs"/>
          <w:b/>
          <w:bCs/>
          <w:rtl/>
        </w:rPr>
        <w:t>"</w:t>
      </w:r>
      <w:r>
        <w:rPr>
          <w:rFonts w:hint="cs"/>
          <w:b/>
          <w:bCs/>
          <w:rtl/>
        </w:rPr>
        <w:t>,</w:t>
      </w:r>
      <w:r w:rsidRPr="00CC2B08">
        <w:rPr>
          <w:rFonts w:hint="cs"/>
          <w:b/>
          <w:bCs/>
          <w:rtl/>
        </w:rPr>
        <w:t xml:space="preserve"> </w:t>
      </w:r>
      <w:r>
        <w:rPr>
          <w:rFonts w:hint="cs"/>
          <w:b/>
          <w:bCs/>
          <w:rtl/>
        </w:rPr>
        <w:t xml:space="preserve">על מנת לאפשר ראייה מתואמת </w:t>
      </w:r>
      <w:r>
        <w:rPr>
          <w:rFonts w:hint="cs"/>
          <w:b/>
          <w:bCs/>
          <w:rtl/>
        </w:rPr>
        <w:t>ומתכללת</w:t>
      </w:r>
      <w:r>
        <w:rPr>
          <w:rFonts w:hint="cs"/>
          <w:b/>
          <w:bCs/>
          <w:rtl/>
        </w:rPr>
        <w:t xml:space="preserve"> של כל הפעולות הנדרשות להתמודדות עם התפשטות הנגיף. </w:t>
      </w:r>
    </w:p>
    <w:p w:rsidR="003B58F7"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F4BC8" w:rsidP="006B7730">
      <w:pPr>
        <w:spacing w:line="269" w:lineRule="auto"/>
        <w:rPr>
          <w:b/>
          <w:bCs/>
          <w:rtl/>
        </w:rPr>
      </w:pPr>
      <w:r>
        <w:rPr>
          <w:rFonts w:hint="cs"/>
          <w:rtl/>
        </w:rPr>
        <w:t xml:space="preserve">משטרת ישראל מסרה בתגובתה </w:t>
      </w:r>
      <w:r w:rsidR="00086812">
        <w:rPr>
          <w:rFonts w:hint="cs"/>
          <w:rtl/>
        </w:rPr>
        <w:t xml:space="preserve">על נושא </w:t>
      </w:r>
      <w:r>
        <w:rPr>
          <w:rFonts w:hint="cs"/>
          <w:rtl/>
        </w:rPr>
        <w:t>זה כי מ</w:t>
      </w:r>
      <w:r w:rsidR="00086812">
        <w:rPr>
          <w:rFonts w:hint="cs"/>
          <w:rtl/>
        </w:rPr>
        <w:t>י</w:t>
      </w:r>
      <w:r>
        <w:rPr>
          <w:rFonts w:hint="cs"/>
          <w:rtl/>
        </w:rPr>
        <w:t>נהלת האכיפה פנתה פעמים רבות ל</w:t>
      </w:r>
      <w:r w:rsidR="00C026DB">
        <w:rPr>
          <w:rFonts w:hint="cs"/>
          <w:rtl/>
        </w:rPr>
        <w:t>"</w:t>
      </w:r>
      <w:r>
        <w:rPr>
          <w:rFonts w:hint="cs"/>
          <w:rtl/>
        </w:rPr>
        <w:t>מפקדת אלון</w:t>
      </w:r>
      <w:r w:rsidR="00C026DB">
        <w:rPr>
          <w:rFonts w:hint="cs"/>
          <w:rtl/>
        </w:rPr>
        <w:t>"</w:t>
      </w:r>
      <w:r>
        <w:rPr>
          <w:rFonts w:hint="cs"/>
          <w:rtl/>
        </w:rPr>
        <w:t xml:space="preserve"> וניסתה לקדם את תהליכי החקירה האפידמיולוגית אך ללא הצלחה. </w:t>
      </w:r>
      <w:r w:rsidR="00C026DB">
        <w:rPr>
          <w:rFonts w:hint="cs"/>
          <w:rtl/>
        </w:rPr>
        <w:t xml:space="preserve">עוד מסרה המשטרה כי היא </w:t>
      </w:r>
      <w:r>
        <w:rPr>
          <w:rFonts w:hint="cs"/>
          <w:rtl/>
        </w:rPr>
        <w:t>ומ</w:t>
      </w:r>
      <w:r w:rsidR="00C026DB">
        <w:rPr>
          <w:rFonts w:hint="cs"/>
          <w:rtl/>
        </w:rPr>
        <w:t>י</w:t>
      </w:r>
      <w:r>
        <w:rPr>
          <w:rFonts w:hint="cs"/>
          <w:rtl/>
        </w:rPr>
        <w:t>נהלת</w:t>
      </w:r>
      <w:r>
        <w:rPr>
          <w:rFonts w:hint="cs"/>
          <w:rtl/>
        </w:rPr>
        <w:t xml:space="preserve"> האכיפה </w:t>
      </w:r>
      <w:r w:rsidR="00C026DB">
        <w:rPr>
          <w:rFonts w:hint="cs"/>
          <w:rtl/>
        </w:rPr>
        <w:t>פעלו בתיאום עם</w:t>
      </w:r>
      <w:r>
        <w:rPr>
          <w:rFonts w:hint="cs"/>
          <w:rtl/>
        </w:rPr>
        <w:t xml:space="preserve"> משרד הבריאות ו"מגן ישראל".</w:t>
      </w:r>
    </w:p>
    <w:p w:rsidR="000D51E4"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D51E4" w:rsidRPr="000D51E4" w:rsidP="006B7730">
      <w:pPr>
        <w:spacing w:line="269" w:lineRule="auto"/>
        <w:rPr>
          <w:rtl/>
        </w:rPr>
      </w:pPr>
      <w:r>
        <w:rPr>
          <w:rFonts w:hint="cs"/>
          <w:rtl/>
        </w:rPr>
        <w:t xml:space="preserve">באוגוסט 2021 מסר פקע"ר בנושא זה כי "מפקדת אלון" </w:t>
      </w:r>
      <w:r w:rsidR="000F43E9">
        <w:rPr>
          <w:rFonts w:hint="cs"/>
          <w:rtl/>
        </w:rPr>
        <w:t xml:space="preserve">ניסתה לשפר את תהליכי החקירה האפידמיולוגית במספר אמצעים, לרבות שילוב מערכת טכנולוגית וקישור בין נתונים שונים, </w:t>
      </w:r>
      <w:r w:rsidR="00C658B9">
        <w:rPr>
          <w:rFonts w:hint="cs"/>
          <w:rtl/>
        </w:rPr>
        <w:t xml:space="preserve">ופעלה לשם כך מול גורמי האכיפה, </w:t>
      </w:r>
      <w:r w:rsidR="000F43E9">
        <w:rPr>
          <w:rFonts w:hint="cs"/>
          <w:rtl/>
        </w:rPr>
        <w:t>ללא הצלחה.</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sidRPr="000D51E4">
        <w:rPr>
          <w:rFonts w:hint="cs"/>
          <w:b/>
          <w:bCs/>
          <w:rtl/>
        </w:rPr>
        <w:t>התשובות</w:t>
      </w:r>
      <w:r w:rsidRPr="000D51E4">
        <w:rPr>
          <w:b/>
          <w:bCs/>
          <w:rtl/>
        </w:rPr>
        <w:t xml:space="preserve"> </w:t>
      </w:r>
      <w:r w:rsidRPr="000D51E4">
        <w:rPr>
          <w:rFonts w:hint="cs"/>
          <w:b/>
          <w:bCs/>
          <w:rtl/>
        </w:rPr>
        <w:t>המפורטות לעיל</w:t>
      </w:r>
      <w:r w:rsidRPr="000D51E4">
        <w:rPr>
          <w:b/>
          <w:bCs/>
          <w:rtl/>
        </w:rPr>
        <w:t xml:space="preserve"> מחדדות את הצורך בחיזוק שיתוף הפעולה בין הגופים </w:t>
      </w:r>
      <w:r w:rsidRPr="000D51E4">
        <w:rPr>
          <w:rFonts w:hint="cs"/>
          <w:b/>
          <w:bCs/>
          <w:rtl/>
        </w:rPr>
        <w:t>האמורים</w:t>
      </w:r>
      <w:r w:rsidRPr="000D51E4">
        <w:rPr>
          <w:b/>
          <w:bCs/>
          <w:rtl/>
        </w:rPr>
        <w:t xml:space="preserve"> במהלך ניהול המשבר.</w:t>
      </w:r>
      <w:r w:rsidRPr="000D51E4">
        <w:rPr>
          <w:rFonts w:hint="cs"/>
          <w:b/>
          <w:bCs/>
          <w:rtl/>
        </w:rPr>
        <w:t xml:space="preserve"> משכך, </w:t>
      </w:r>
      <w:r w:rsidRPr="000D51E4">
        <w:rPr>
          <w:rFonts w:hint="cs"/>
          <w:b/>
          <w:bCs/>
          <w:rtl/>
        </w:rPr>
        <w:t>מומלץ</w:t>
      </w:r>
      <w:r w:rsidRPr="005C3050">
        <w:rPr>
          <w:b/>
          <w:bCs/>
          <w:rtl/>
        </w:rPr>
        <w:t xml:space="preserve"> כי </w:t>
      </w:r>
      <w:r w:rsidRPr="005C3050">
        <w:rPr>
          <w:rFonts w:hint="cs"/>
          <w:b/>
          <w:bCs/>
          <w:rtl/>
        </w:rPr>
        <w:t>המל</w:t>
      </w:r>
      <w:r w:rsidRPr="005C3050">
        <w:rPr>
          <w:b/>
          <w:bCs/>
          <w:rtl/>
        </w:rPr>
        <w:t>"ל</w:t>
      </w:r>
      <w:r w:rsidR="008C15B1">
        <w:rPr>
          <w:rFonts w:hint="cs"/>
          <w:b/>
          <w:bCs/>
          <w:rtl/>
        </w:rPr>
        <w:t xml:space="preserve"> בשיתוף</w:t>
      </w:r>
      <w:r w:rsidRPr="005C3050">
        <w:rPr>
          <w:b/>
          <w:bCs/>
          <w:rtl/>
        </w:rPr>
        <w:t xml:space="preserve"> משרד הבריאות</w:t>
      </w:r>
      <w:r>
        <w:rPr>
          <w:rFonts w:hint="cs"/>
          <w:b/>
          <w:bCs/>
          <w:rtl/>
        </w:rPr>
        <w:t>, משרד הביטחון</w:t>
      </w:r>
      <w:r w:rsidRPr="00823397">
        <w:rPr>
          <w:b/>
          <w:bCs/>
          <w:rtl/>
        </w:rPr>
        <w:t xml:space="preserve"> </w:t>
      </w:r>
      <w:r w:rsidRPr="005C3050">
        <w:rPr>
          <w:b/>
          <w:bCs/>
          <w:rtl/>
        </w:rPr>
        <w:t>ו</w:t>
      </w:r>
      <w:r>
        <w:rPr>
          <w:rFonts w:hint="cs"/>
          <w:b/>
          <w:bCs/>
          <w:rtl/>
        </w:rPr>
        <w:t>ה</w:t>
      </w:r>
      <w:r w:rsidRPr="005C3050">
        <w:rPr>
          <w:b/>
          <w:bCs/>
          <w:rtl/>
        </w:rPr>
        <w:t xml:space="preserve">משרד </w:t>
      </w:r>
      <w:r>
        <w:rPr>
          <w:rFonts w:hint="cs"/>
          <w:b/>
          <w:bCs/>
          <w:rtl/>
        </w:rPr>
        <w:t>ל</w:t>
      </w:r>
      <w:r w:rsidRPr="005C3050">
        <w:rPr>
          <w:rFonts w:hint="cs"/>
          <w:b/>
          <w:bCs/>
          <w:rtl/>
        </w:rPr>
        <w:t>בט</w:t>
      </w:r>
      <w:r w:rsidRPr="005C3050">
        <w:rPr>
          <w:b/>
          <w:bCs/>
          <w:rtl/>
        </w:rPr>
        <w:t>"פ יבחנ</w:t>
      </w:r>
      <w:r w:rsidR="00727AF3">
        <w:rPr>
          <w:rFonts w:hint="cs"/>
          <w:b/>
          <w:bCs/>
          <w:rtl/>
        </w:rPr>
        <w:t>ו</w:t>
      </w:r>
      <w:r w:rsidRPr="005C3050">
        <w:rPr>
          <w:b/>
          <w:bCs/>
          <w:rtl/>
        </w:rPr>
        <w:t xml:space="preserve"> הסדרת גוף בעל רא</w:t>
      </w:r>
      <w:r w:rsidR="00A41940">
        <w:rPr>
          <w:rFonts w:hint="cs"/>
          <w:b/>
          <w:bCs/>
          <w:rtl/>
        </w:rPr>
        <w:t>י</w:t>
      </w:r>
      <w:r w:rsidRPr="005C3050">
        <w:rPr>
          <w:b/>
          <w:bCs/>
          <w:rtl/>
        </w:rPr>
        <w:t xml:space="preserve">יה </w:t>
      </w:r>
      <w:r w:rsidRPr="005C3050">
        <w:rPr>
          <w:rFonts w:hint="cs"/>
          <w:b/>
          <w:bCs/>
          <w:rtl/>
        </w:rPr>
        <w:t>מתכללת</w:t>
      </w:r>
      <w:r w:rsidRPr="005C3050">
        <w:rPr>
          <w:b/>
          <w:bCs/>
          <w:rtl/>
        </w:rPr>
        <w:t xml:space="preserve"> אשר </w:t>
      </w:r>
      <w:r w:rsidR="00D0789D">
        <w:rPr>
          <w:rFonts w:hint="cs"/>
          <w:b/>
          <w:bCs/>
          <w:rtl/>
        </w:rPr>
        <w:t>ינחה</w:t>
      </w:r>
      <w:r w:rsidRPr="005C3050" w:rsidR="00D0789D">
        <w:rPr>
          <w:b/>
          <w:bCs/>
          <w:rtl/>
        </w:rPr>
        <w:t xml:space="preserve"> </w:t>
      </w:r>
      <w:r w:rsidRPr="005C3050">
        <w:rPr>
          <w:b/>
          <w:bCs/>
          <w:rtl/>
        </w:rPr>
        <w:t xml:space="preserve">את </w:t>
      </w:r>
      <w:r w:rsidRPr="005C3050">
        <w:rPr>
          <w:rFonts w:hint="cs"/>
          <w:b/>
          <w:bCs/>
          <w:rtl/>
        </w:rPr>
        <w:t>המשל</w:t>
      </w:r>
      <w:r w:rsidRPr="005C3050">
        <w:rPr>
          <w:b/>
          <w:bCs/>
          <w:rtl/>
        </w:rPr>
        <w:t>"ט</w:t>
      </w:r>
      <w:r w:rsidRPr="005C3050">
        <w:rPr>
          <w:b/>
          <w:bCs/>
          <w:rtl/>
        </w:rPr>
        <w:t xml:space="preserve">, המערך לחקירות אפידמיולוגיות, מנהלת האכיפה ומערך הבדיקות, בדרך שתטייב את הממשקים בין כלל הגופים הרלוונטיים. </w:t>
      </w:r>
      <w:r>
        <w:rPr>
          <w:rFonts w:hint="cs"/>
          <w:b/>
          <w:bCs/>
          <w:rtl/>
        </w:rPr>
        <w:t xml:space="preserve">עוד מומלץ כי הממשלה </w:t>
      </w:r>
      <w:r w:rsidR="00FB101C">
        <w:rPr>
          <w:rFonts w:hint="cs"/>
          <w:b/>
          <w:bCs/>
          <w:rtl/>
        </w:rPr>
        <w:t xml:space="preserve">או </w:t>
      </w:r>
      <w:r>
        <w:rPr>
          <w:rFonts w:hint="cs"/>
          <w:b/>
          <w:bCs/>
          <w:rtl/>
        </w:rPr>
        <w:t>קבינט הקורונה ידונו בממצאי הבחינה האמורה ויקבלו החלטות בעניין זה.</w:t>
      </w:r>
    </w:p>
    <w:p w:rsidR="00797287"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97287" w:rsidRPr="00797287" w:rsidP="006B7730">
      <w:pPr>
        <w:spacing w:line="269" w:lineRule="auto"/>
        <w:rPr>
          <w:rtl/>
        </w:rPr>
      </w:pPr>
      <w:r w:rsidRPr="00797287">
        <w:rPr>
          <w:rFonts w:hint="cs"/>
          <w:rtl/>
        </w:rPr>
        <w:t>משטר</w:t>
      </w:r>
      <w:r w:rsidR="00500A63">
        <w:rPr>
          <w:rFonts w:hint="cs"/>
          <w:rtl/>
        </w:rPr>
        <w:t>ת ישראל</w:t>
      </w:r>
      <w:r w:rsidRPr="00797287">
        <w:rPr>
          <w:rFonts w:hint="cs"/>
          <w:rtl/>
        </w:rPr>
        <w:t xml:space="preserve"> בתגובתה מסרה כי המלצה זו מקובלת עליה.</w:t>
      </w:r>
    </w:p>
    <w:p w:rsidR="00FB101C"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B101C" w:rsidRPr="004E5A15" w:rsidP="006B7730">
      <w:pPr>
        <w:spacing w:line="269" w:lineRule="auto"/>
        <w:rPr>
          <w:strike/>
          <w:rtl/>
        </w:rPr>
      </w:pPr>
      <w:r w:rsidRPr="00FB101C">
        <w:rPr>
          <w:rFonts w:hint="cs"/>
          <w:rtl/>
        </w:rPr>
        <w:t xml:space="preserve">משרד </w:t>
      </w:r>
      <w:r w:rsidRPr="00FB101C">
        <w:rPr>
          <w:rFonts w:hint="cs"/>
          <w:rtl/>
        </w:rPr>
        <w:t>ראה"ם</w:t>
      </w:r>
      <w:r w:rsidRPr="00FB101C">
        <w:rPr>
          <w:rFonts w:hint="cs"/>
          <w:rtl/>
        </w:rPr>
        <w:t xml:space="preserve"> מסר</w:t>
      </w:r>
      <w:r w:rsidR="00633F08">
        <w:rPr>
          <w:rFonts w:hint="cs"/>
          <w:rtl/>
        </w:rPr>
        <w:t>,</w:t>
      </w:r>
      <w:r w:rsidR="004E5A15">
        <w:rPr>
          <w:rFonts w:hint="cs"/>
          <w:rtl/>
        </w:rPr>
        <w:t xml:space="preserve"> כאמור</w:t>
      </w:r>
      <w:r w:rsidR="00633F08">
        <w:rPr>
          <w:rFonts w:hint="cs"/>
          <w:rtl/>
        </w:rPr>
        <w:t>,</w:t>
      </w:r>
      <w:r w:rsidRPr="00FB101C">
        <w:rPr>
          <w:rFonts w:hint="cs"/>
          <w:rtl/>
        </w:rPr>
        <w:t xml:space="preserve"> בתגובתו כי </w:t>
      </w:r>
      <w:r w:rsidR="00305541">
        <w:rPr>
          <w:rFonts w:hint="cs"/>
          <w:rtl/>
        </w:rPr>
        <w:t xml:space="preserve">בהתאם להנחיית ראש </w:t>
      </w:r>
      <w:r w:rsidR="00305541">
        <w:rPr>
          <w:rFonts w:hint="cs"/>
          <w:rtl/>
        </w:rPr>
        <w:t>המל"ל</w:t>
      </w:r>
      <w:r w:rsidR="00305541">
        <w:rPr>
          <w:rFonts w:hint="cs"/>
          <w:rtl/>
        </w:rPr>
        <w:t xml:space="preserve"> מ-4.4.21 מתקיים</w:t>
      </w:r>
      <w:r w:rsidRPr="00FB101C">
        <w:rPr>
          <w:rFonts w:hint="cs"/>
          <w:rtl/>
        </w:rPr>
        <w:t xml:space="preserve"> תהליך של הפקת לקחים</w:t>
      </w:r>
      <w:r w:rsidR="00305541">
        <w:rPr>
          <w:rFonts w:hint="cs"/>
          <w:rtl/>
        </w:rPr>
        <w:t xml:space="preserve"> לצורך עדכון התוכנית הלאומית להתמודדות עם פנדמיה. </w:t>
      </w:r>
    </w:p>
    <w:p w:rsidR="0033673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02D1" w:rsidP="006B7730">
      <w:pPr>
        <w:spacing w:line="269" w:lineRule="auto"/>
        <w:rPr>
          <w:b/>
          <w:bCs/>
          <w:rtl/>
        </w:rPr>
      </w:pPr>
      <w:r>
        <w:rPr>
          <w:rFonts w:hint="cs"/>
          <w:b/>
          <w:bCs/>
          <w:rtl/>
        </w:rPr>
        <w:t>מומלץ כי משרד הבריאות יבחן</w:t>
      </w:r>
      <w:r w:rsidR="00A41940">
        <w:rPr>
          <w:rFonts w:hint="cs"/>
          <w:b/>
          <w:bCs/>
          <w:rtl/>
        </w:rPr>
        <w:t>,</w:t>
      </w:r>
      <w:r>
        <w:rPr>
          <w:rFonts w:hint="cs"/>
          <w:b/>
          <w:bCs/>
          <w:rtl/>
        </w:rPr>
        <w:t xml:space="preserve"> לאחר סיום משבר הקורונה</w:t>
      </w:r>
      <w:r w:rsidR="00A41940">
        <w:rPr>
          <w:rFonts w:hint="cs"/>
          <w:b/>
          <w:bCs/>
          <w:rtl/>
        </w:rPr>
        <w:t>,</w:t>
      </w:r>
      <w:r>
        <w:rPr>
          <w:rFonts w:hint="cs"/>
          <w:b/>
          <w:bCs/>
          <w:rtl/>
        </w:rPr>
        <w:t xml:space="preserve"> כיצד לשמר את היכולת האופרטיבית של </w:t>
      </w:r>
      <w:r>
        <w:rPr>
          <w:rFonts w:hint="cs"/>
          <w:b/>
          <w:bCs/>
          <w:rtl/>
        </w:rPr>
        <w:t>המשל"ט</w:t>
      </w:r>
      <w:r>
        <w:rPr>
          <w:rFonts w:hint="cs"/>
          <w:b/>
          <w:bCs/>
          <w:rtl/>
        </w:rPr>
        <w:t xml:space="preserve"> ושל </w:t>
      </w:r>
      <w:r w:rsidR="00F01498">
        <w:rPr>
          <w:rFonts w:hint="cs"/>
          <w:b/>
          <w:bCs/>
          <w:rtl/>
        </w:rPr>
        <w:t>"</w:t>
      </w:r>
      <w:r>
        <w:rPr>
          <w:rFonts w:hint="cs"/>
          <w:b/>
          <w:bCs/>
          <w:rtl/>
        </w:rPr>
        <w:t>מפקדת אלון</w:t>
      </w:r>
      <w:r w:rsidR="00F01498">
        <w:rPr>
          <w:rFonts w:hint="cs"/>
          <w:b/>
          <w:bCs/>
          <w:rtl/>
        </w:rPr>
        <w:t>"</w:t>
      </w:r>
      <w:r>
        <w:rPr>
          <w:rFonts w:hint="cs"/>
          <w:b/>
          <w:bCs/>
          <w:rtl/>
        </w:rPr>
        <w:t xml:space="preserve"> לקטיעת שרשראות הדבקה ואף לשקול הקמת מסגרת אחודה ומתואמת</w:t>
      </w:r>
      <w:r w:rsidR="00C026DB">
        <w:rPr>
          <w:rFonts w:hint="cs"/>
          <w:b/>
          <w:bCs/>
          <w:rtl/>
        </w:rPr>
        <w:t xml:space="preserve"> </w:t>
      </w:r>
      <w:r w:rsidR="00F01498">
        <w:rPr>
          <w:rFonts w:hint="cs"/>
          <w:b/>
          <w:bCs/>
          <w:rtl/>
        </w:rPr>
        <w:t>כזאת</w:t>
      </w:r>
      <w:r>
        <w:rPr>
          <w:rFonts w:hint="cs"/>
          <w:b/>
          <w:bCs/>
          <w:rtl/>
        </w:rPr>
        <w:t xml:space="preserve"> נוכח </w:t>
      </w:r>
      <w:r w:rsidR="00A41940">
        <w:rPr>
          <w:rFonts w:hint="cs"/>
          <w:b/>
          <w:bCs/>
          <w:rtl/>
        </w:rPr>
        <w:t>ה</w:t>
      </w:r>
      <w:r>
        <w:rPr>
          <w:rFonts w:hint="cs"/>
          <w:b/>
          <w:bCs/>
          <w:rtl/>
        </w:rPr>
        <w:t>אפשרות ל</w:t>
      </w:r>
      <w:r w:rsidR="00A41940">
        <w:rPr>
          <w:rFonts w:hint="cs"/>
          <w:b/>
          <w:bCs/>
          <w:rtl/>
        </w:rPr>
        <w:t xml:space="preserve">פרוץ </w:t>
      </w:r>
      <w:r>
        <w:rPr>
          <w:rFonts w:hint="cs"/>
          <w:b/>
          <w:bCs/>
          <w:rtl/>
        </w:rPr>
        <w:t>מגפות עתידיות.</w:t>
      </w:r>
    </w:p>
    <w:p w:rsidR="002502D1" w:rsidP="006B7730">
      <w:pPr>
        <w:spacing w:line="269" w:lineRule="auto"/>
        <w:rPr>
          <w:b/>
          <w:bCs/>
          <w:rtl/>
        </w:rPr>
      </w:pPr>
    </w:p>
    <w:p w:rsidR="002502D1" w:rsidP="006B7730">
      <w:pPr>
        <w:pStyle w:val="Heading3"/>
        <w:spacing w:before="0" w:line="269" w:lineRule="auto"/>
        <w:rPr>
          <w:rtl/>
        </w:rPr>
      </w:pPr>
      <w:r>
        <w:rPr>
          <w:rFonts w:hint="cs"/>
          <w:rtl/>
        </w:rPr>
        <w:t>סיכום</w:t>
      </w:r>
    </w:p>
    <w:p w:rsidR="00045AB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45ABF" w:rsidRPr="00177432" w:rsidP="006B7730">
      <w:pPr>
        <w:pStyle w:val="a"/>
        <w:spacing w:line="269" w:lineRule="auto"/>
        <w:ind w:left="0"/>
        <w:rPr>
          <w:rFonts w:ascii="David" w:hAnsi="David"/>
          <w:b/>
          <w:bCs/>
          <w:sz w:val="24"/>
          <w:szCs w:val="24"/>
          <w:rtl/>
        </w:rPr>
      </w:pPr>
      <w:r w:rsidRPr="00177432">
        <w:rPr>
          <w:rFonts w:ascii="David" w:hAnsi="David" w:hint="cs"/>
          <w:b/>
          <w:bCs/>
          <w:sz w:val="24"/>
          <w:szCs w:val="24"/>
          <w:rtl/>
        </w:rPr>
        <w:t>משבר</w:t>
      </w:r>
      <w:r w:rsidRPr="00177432">
        <w:rPr>
          <w:rFonts w:ascii="David" w:hAnsi="David"/>
          <w:b/>
          <w:bCs/>
          <w:sz w:val="24"/>
          <w:szCs w:val="24"/>
          <w:rtl/>
        </w:rPr>
        <w:t xml:space="preserve"> הקורונה הוא משבר עולמי </w:t>
      </w:r>
      <w:r w:rsidR="00C026DB">
        <w:rPr>
          <w:rFonts w:ascii="David" w:hAnsi="David" w:hint="cs"/>
          <w:b/>
          <w:bCs/>
          <w:sz w:val="24"/>
          <w:szCs w:val="24"/>
          <w:rtl/>
        </w:rPr>
        <w:t>ה</w:t>
      </w:r>
      <w:r w:rsidRPr="00177432">
        <w:rPr>
          <w:rFonts w:ascii="David" w:hAnsi="David"/>
          <w:b/>
          <w:bCs/>
          <w:sz w:val="24"/>
          <w:szCs w:val="24"/>
          <w:rtl/>
        </w:rPr>
        <w:t xml:space="preserve">חריג בהיקפו ובהשלכות שיש לו הן על בריאות הציבור והן על המצב הכלכלי והחברתי של תושבי מדינת ישראל. ניהול </w:t>
      </w:r>
      <w:r w:rsidRPr="00177432">
        <w:rPr>
          <w:rFonts w:ascii="David" w:hAnsi="David" w:hint="cs"/>
          <w:b/>
          <w:bCs/>
          <w:sz w:val="24"/>
          <w:szCs w:val="24"/>
          <w:rtl/>
        </w:rPr>
        <w:t>של</w:t>
      </w:r>
      <w:r w:rsidRPr="00177432">
        <w:rPr>
          <w:rFonts w:ascii="David" w:hAnsi="David"/>
          <w:b/>
          <w:bCs/>
          <w:sz w:val="24"/>
          <w:szCs w:val="24"/>
          <w:rtl/>
        </w:rPr>
        <w:t xml:space="preserve"> </w:t>
      </w:r>
      <w:r w:rsidRPr="00177432">
        <w:rPr>
          <w:rFonts w:ascii="David" w:hAnsi="David" w:hint="cs"/>
          <w:b/>
          <w:bCs/>
          <w:sz w:val="24"/>
          <w:szCs w:val="24"/>
          <w:rtl/>
        </w:rPr>
        <w:t>משברים</w:t>
      </w:r>
      <w:r w:rsidRPr="00177432">
        <w:rPr>
          <w:rFonts w:ascii="David" w:hAnsi="David"/>
          <w:b/>
          <w:bCs/>
          <w:sz w:val="24"/>
          <w:szCs w:val="24"/>
          <w:rtl/>
        </w:rPr>
        <w:t xml:space="preserve">, </w:t>
      </w:r>
      <w:r w:rsidRPr="00177432">
        <w:rPr>
          <w:rFonts w:ascii="David" w:hAnsi="David" w:hint="cs"/>
          <w:b/>
          <w:bCs/>
          <w:sz w:val="24"/>
          <w:szCs w:val="24"/>
          <w:rtl/>
        </w:rPr>
        <w:t>בעיקר</w:t>
      </w:r>
      <w:r w:rsidRPr="00177432">
        <w:rPr>
          <w:rFonts w:ascii="David" w:hAnsi="David"/>
          <w:b/>
          <w:bCs/>
          <w:sz w:val="24"/>
          <w:szCs w:val="24"/>
          <w:rtl/>
        </w:rPr>
        <w:t xml:space="preserve"> </w:t>
      </w:r>
      <w:r w:rsidRPr="00177432">
        <w:rPr>
          <w:rFonts w:ascii="David" w:hAnsi="David" w:hint="cs"/>
          <w:b/>
          <w:bCs/>
          <w:sz w:val="24"/>
          <w:szCs w:val="24"/>
          <w:rtl/>
        </w:rPr>
        <w:t>משברים</w:t>
      </w:r>
      <w:r w:rsidRPr="00177432">
        <w:rPr>
          <w:rFonts w:ascii="David" w:hAnsi="David"/>
          <w:b/>
          <w:bCs/>
          <w:sz w:val="24"/>
          <w:szCs w:val="24"/>
          <w:rtl/>
        </w:rPr>
        <w:t xml:space="preserve"> </w:t>
      </w:r>
      <w:r w:rsidRPr="00177432">
        <w:rPr>
          <w:rFonts w:ascii="David" w:hAnsi="David" w:hint="cs"/>
          <w:b/>
          <w:bCs/>
          <w:sz w:val="24"/>
          <w:szCs w:val="24"/>
          <w:rtl/>
        </w:rPr>
        <w:t>לא</w:t>
      </w:r>
      <w:r w:rsidRPr="00177432">
        <w:rPr>
          <w:rFonts w:ascii="David" w:hAnsi="David"/>
          <w:b/>
          <w:bCs/>
          <w:sz w:val="24"/>
          <w:szCs w:val="24"/>
          <w:rtl/>
        </w:rPr>
        <w:t xml:space="preserve"> </w:t>
      </w:r>
      <w:r w:rsidRPr="00177432">
        <w:rPr>
          <w:rFonts w:ascii="David" w:hAnsi="David" w:hint="cs"/>
          <w:b/>
          <w:bCs/>
          <w:sz w:val="24"/>
          <w:szCs w:val="24"/>
          <w:rtl/>
        </w:rPr>
        <w:t>צפויים</w:t>
      </w:r>
      <w:r w:rsidRPr="00177432">
        <w:rPr>
          <w:rFonts w:ascii="David" w:hAnsi="David"/>
          <w:b/>
          <w:bCs/>
          <w:sz w:val="24"/>
          <w:szCs w:val="24"/>
          <w:rtl/>
        </w:rPr>
        <w:t xml:space="preserve">, </w:t>
      </w:r>
      <w:r w:rsidRPr="00177432">
        <w:rPr>
          <w:rFonts w:ascii="David" w:hAnsi="David" w:hint="cs"/>
          <w:b/>
          <w:bCs/>
          <w:sz w:val="24"/>
          <w:szCs w:val="24"/>
          <w:rtl/>
        </w:rPr>
        <w:t>מחייב</w:t>
      </w:r>
      <w:r w:rsidRPr="00177432">
        <w:rPr>
          <w:rFonts w:ascii="David" w:hAnsi="David"/>
          <w:b/>
          <w:bCs/>
          <w:sz w:val="24"/>
          <w:szCs w:val="24"/>
          <w:rtl/>
        </w:rPr>
        <w:t xml:space="preserve"> </w:t>
      </w:r>
      <w:r w:rsidRPr="00177432">
        <w:rPr>
          <w:rFonts w:ascii="David" w:hAnsi="David" w:hint="cs"/>
          <w:b/>
          <w:bCs/>
          <w:sz w:val="24"/>
          <w:szCs w:val="24"/>
          <w:rtl/>
        </w:rPr>
        <w:t>קבלת</w:t>
      </w:r>
      <w:r w:rsidRPr="00177432">
        <w:rPr>
          <w:rFonts w:ascii="David" w:hAnsi="David"/>
          <w:b/>
          <w:bCs/>
          <w:sz w:val="24"/>
          <w:szCs w:val="24"/>
          <w:rtl/>
        </w:rPr>
        <w:t xml:space="preserve"> </w:t>
      </w:r>
      <w:r w:rsidRPr="00177432">
        <w:rPr>
          <w:rFonts w:ascii="David" w:hAnsi="David" w:hint="cs"/>
          <w:b/>
          <w:bCs/>
          <w:sz w:val="24"/>
          <w:szCs w:val="24"/>
          <w:rtl/>
        </w:rPr>
        <w:t>החלטות</w:t>
      </w:r>
      <w:r w:rsidRPr="00177432">
        <w:rPr>
          <w:rFonts w:ascii="David" w:hAnsi="David"/>
          <w:b/>
          <w:bCs/>
          <w:sz w:val="24"/>
          <w:szCs w:val="24"/>
          <w:rtl/>
        </w:rPr>
        <w:t xml:space="preserve"> </w:t>
      </w:r>
      <w:r w:rsidRPr="00177432">
        <w:rPr>
          <w:rFonts w:ascii="David" w:hAnsi="David" w:hint="cs"/>
          <w:b/>
          <w:bCs/>
          <w:sz w:val="24"/>
          <w:szCs w:val="24"/>
          <w:rtl/>
        </w:rPr>
        <w:t>וביצוע</w:t>
      </w:r>
      <w:r w:rsidRPr="00177432">
        <w:rPr>
          <w:rFonts w:ascii="David" w:hAnsi="David"/>
          <w:b/>
          <w:bCs/>
          <w:sz w:val="24"/>
          <w:szCs w:val="24"/>
          <w:rtl/>
        </w:rPr>
        <w:t xml:space="preserve"> </w:t>
      </w:r>
      <w:r w:rsidRPr="00177432">
        <w:rPr>
          <w:rFonts w:ascii="David" w:hAnsi="David" w:hint="cs"/>
          <w:b/>
          <w:bCs/>
          <w:sz w:val="24"/>
          <w:szCs w:val="24"/>
          <w:rtl/>
        </w:rPr>
        <w:t>מהיר</w:t>
      </w:r>
      <w:r w:rsidRPr="00177432">
        <w:rPr>
          <w:rFonts w:ascii="David" w:hAnsi="David"/>
          <w:b/>
          <w:bCs/>
          <w:sz w:val="24"/>
          <w:szCs w:val="24"/>
          <w:rtl/>
        </w:rPr>
        <w:t xml:space="preserve"> </w:t>
      </w:r>
      <w:r w:rsidRPr="00177432">
        <w:rPr>
          <w:rFonts w:ascii="David" w:hAnsi="David" w:hint="cs"/>
          <w:b/>
          <w:bCs/>
          <w:sz w:val="24"/>
          <w:szCs w:val="24"/>
          <w:rtl/>
        </w:rPr>
        <w:t>של</w:t>
      </w:r>
      <w:r w:rsidRPr="00177432">
        <w:rPr>
          <w:rFonts w:ascii="David" w:hAnsi="David"/>
          <w:b/>
          <w:bCs/>
          <w:sz w:val="24"/>
          <w:szCs w:val="24"/>
          <w:rtl/>
        </w:rPr>
        <w:t xml:space="preserve"> </w:t>
      </w:r>
      <w:r w:rsidRPr="00177432">
        <w:rPr>
          <w:rFonts w:ascii="David" w:hAnsi="David" w:hint="cs"/>
          <w:b/>
          <w:bCs/>
          <w:sz w:val="24"/>
          <w:szCs w:val="24"/>
          <w:rtl/>
        </w:rPr>
        <w:t>פעולות</w:t>
      </w:r>
      <w:r w:rsidRPr="00177432">
        <w:rPr>
          <w:rFonts w:ascii="David" w:hAnsi="David"/>
          <w:b/>
          <w:bCs/>
          <w:sz w:val="24"/>
          <w:szCs w:val="24"/>
          <w:rtl/>
        </w:rPr>
        <w:t xml:space="preserve"> </w:t>
      </w:r>
      <w:r w:rsidRPr="00177432">
        <w:rPr>
          <w:rFonts w:ascii="David" w:hAnsi="David" w:hint="cs"/>
          <w:b/>
          <w:bCs/>
          <w:sz w:val="24"/>
          <w:szCs w:val="24"/>
          <w:rtl/>
        </w:rPr>
        <w:t>בתנאי</w:t>
      </w:r>
      <w:r w:rsidRPr="00177432">
        <w:rPr>
          <w:rFonts w:ascii="David" w:hAnsi="David"/>
          <w:b/>
          <w:bCs/>
          <w:sz w:val="24"/>
          <w:szCs w:val="24"/>
          <w:rtl/>
        </w:rPr>
        <w:t xml:space="preserve"> </w:t>
      </w:r>
      <w:r w:rsidRPr="00177432">
        <w:rPr>
          <w:rFonts w:ascii="David" w:hAnsi="David" w:hint="cs"/>
          <w:b/>
          <w:bCs/>
          <w:sz w:val="24"/>
          <w:szCs w:val="24"/>
          <w:rtl/>
        </w:rPr>
        <w:t>לחץ</w:t>
      </w:r>
      <w:r w:rsidRPr="00177432">
        <w:rPr>
          <w:rFonts w:ascii="David" w:hAnsi="David"/>
          <w:b/>
          <w:bCs/>
          <w:sz w:val="24"/>
          <w:szCs w:val="24"/>
          <w:rtl/>
        </w:rPr>
        <w:t xml:space="preserve"> </w:t>
      </w:r>
      <w:r w:rsidRPr="00177432">
        <w:rPr>
          <w:rFonts w:ascii="David" w:hAnsi="David" w:hint="cs"/>
          <w:b/>
          <w:bCs/>
          <w:sz w:val="24"/>
          <w:szCs w:val="24"/>
          <w:rtl/>
        </w:rPr>
        <w:t>ואי</w:t>
      </w:r>
      <w:r w:rsidRPr="00177432">
        <w:rPr>
          <w:rFonts w:ascii="David" w:hAnsi="David"/>
          <w:b/>
          <w:bCs/>
          <w:sz w:val="24"/>
          <w:szCs w:val="24"/>
          <w:rtl/>
        </w:rPr>
        <w:t>-</w:t>
      </w:r>
      <w:r w:rsidRPr="00177432">
        <w:rPr>
          <w:rFonts w:ascii="David" w:hAnsi="David" w:hint="cs"/>
          <w:b/>
          <w:bCs/>
          <w:sz w:val="24"/>
          <w:szCs w:val="24"/>
          <w:rtl/>
        </w:rPr>
        <w:t>ודאות</w:t>
      </w:r>
      <w:r w:rsidRPr="00177432">
        <w:rPr>
          <w:rFonts w:ascii="David" w:hAnsi="David"/>
          <w:b/>
          <w:bCs/>
          <w:sz w:val="24"/>
          <w:szCs w:val="24"/>
          <w:rtl/>
        </w:rPr>
        <w:t xml:space="preserve">. </w:t>
      </w:r>
      <w:r w:rsidRPr="00177432">
        <w:rPr>
          <w:rFonts w:ascii="David" w:hAnsi="David" w:hint="cs"/>
          <w:b/>
          <w:bCs/>
          <w:sz w:val="24"/>
          <w:szCs w:val="24"/>
          <w:rtl/>
        </w:rPr>
        <w:t>לכן</w:t>
      </w:r>
      <w:r w:rsidRPr="00177432">
        <w:rPr>
          <w:rFonts w:ascii="David" w:hAnsi="David"/>
          <w:b/>
          <w:bCs/>
          <w:sz w:val="24"/>
          <w:szCs w:val="24"/>
          <w:rtl/>
        </w:rPr>
        <w:t xml:space="preserve"> </w:t>
      </w:r>
      <w:r w:rsidRPr="00177432">
        <w:rPr>
          <w:rFonts w:ascii="David" w:hAnsi="David" w:hint="cs"/>
          <w:b/>
          <w:bCs/>
          <w:sz w:val="24"/>
          <w:szCs w:val="24"/>
          <w:rtl/>
        </w:rPr>
        <w:t>יש</w:t>
      </w:r>
      <w:r w:rsidRPr="00177432">
        <w:rPr>
          <w:rFonts w:ascii="David" w:hAnsi="David"/>
          <w:b/>
          <w:bCs/>
          <w:sz w:val="24"/>
          <w:szCs w:val="24"/>
          <w:rtl/>
        </w:rPr>
        <w:t xml:space="preserve"> </w:t>
      </w:r>
      <w:r w:rsidRPr="00177432">
        <w:rPr>
          <w:rFonts w:ascii="David" w:hAnsi="David" w:hint="cs"/>
          <w:b/>
          <w:bCs/>
          <w:sz w:val="24"/>
          <w:szCs w:val="24"/>
          <w:rtl/>
        </w:rPr>
        <w:t>חשיבות</w:t>
      </w:r>
      <w:r w:rsidRPr="00177432">
        <w:rPr>
          <w:rFonts w:ascii="David" w:hAnsi="David"/>
          <w:b/>
          <w:bCs/>
          <w:sz w:val="24"/>
          <w:szCs w:val="24"/>
          <w:rtl/>
        </w:rPr>
        <w:t xml:space="preserve"> </w:t>
      </w:r>
      <w:r w:rsidRPr="00177432">
        <w:rPr>
          <w:rFonts w:ascii="David" w:hAnsi="David" w:hint="cs"/>
          <w:b/>
          <w:bCs/>
          <w:sz w:val="24"/>
          <w:szCs w:val="24"/>
          <w:rtl/>
        </w:rPr>
        <w:t>להיערכות</w:t>
      </w:r>
      <w:r w:rsidRPr="00177432">
        <w:rPr>
          <w:rFonts w:ascii="David" w:hAnsi="David"/>
          <w:b/>
          <w:bCs/>
          <w:sz w:val="24"/>
          <w:szCs w:val="24"/>
          <w:rtl/>
        </w:rPr>
        <w:t xml:space="preserve"> </w:t>
      </w:r>
      <w:r w:rsidRPr="00177432">
        <w:rPr>
          <w:rFonts w:ascii="David" w:hAnsi="David" w:hint="cs"/>
          <w:b/>
          <w:bCs/>
          <w:sz w:val="24"/>
          <w:szCs w:val="24"/>
          <w:rtl/>
        </w:rPr>
        <w:t>מוקדמת</w:t>
      </w:r>
      <w:r w:rsidRPr="00177432">
        <w:rPr>
          <w:rFonts w:ascii="David" w:hAnsi="David"/>
          <w:b/>
          <w:bCs/>
          <w:sz w:val="24"/>
          <w:szCs w:val="24"/>
          <w:rtl/>
        </w:rPr>
        <w:t xml:space="preserve"> </w:t>
      </w:r>
      <w:r w:rsidRPr="00177432">
        <w:rPr>
          <w:rFonts w:ascii="David" w:hAnsi="David" w:hint="cs"/>
          <w:b/>
          <w:bCs/>
          <w:sz w:val="24"/>
          <w:szCs w:val="24"/>
          <w:rtl/>
        </w:rPr>
        <w:t>של</w:t>
      </w:r>
      <w:r w:rsidRPr="00177432">
        <w:rPr>
          <w:rFonts w:ascii="David" w:hAnsi="David"/>
          <w:b/>
          <w:bCs/>
          <w:sz w:val="24"/>
          <w:szCs w:val="24"/>
          <w:rtl/>
        </w:rPr>
        <w:t xml:space="preserve"> </w:t>
      </w:r>
      <w:r w:rsidRPr="00177432">
        <w:rPr>
          <w:rFonts w:ascii="David" w:hAnsi="David" w:hint="cs"/>
          <w:b/>
          <w:bCs/>
          <w:sz w:val="24"/>
          <w:szCs w:val="24"/>
          <w:rtl/>
        </w:rPr>
        <w:t>הממשלה</w:t>
      </w:r>
      <w:r w:rsidRPr="00177432">
        <w:rPr>
          <w:rFonts w:ascii="David" w:hAnsi="David"/>
          <w:b/>
          <w:bCs/>
          <w:sz w:val="24"/>
          <w:szCs w:val="24"/>
          <w:rtl/>
        </w:rPr>
        <w:t xml:space="preserve"> </w:t>
      </w:r>
      <w:r w:rsidRPr="00177432">
        <w:rPr>
          <w:rFonts w:ascii="David" w:hAnsi="David" w:hint="cs"/>
          <w:b/>
          <w:bCs/>
          <w:sz w:val="24"/>
          <w:szCs w:val="24"/>
          <w:rtl/>
        </w:rPr>
        <w:t>לניהול</w:t>
      </w:r>
      <w:r w:rsidRPr="00177432">
        <w:rPr>
          <w:rFonts w:ascii="David" w:hAnsi="David"/>
          <w:b/>
          <w:bCs/>
          <w:sz w:val="24"/>
          <w:szCs w:val="24"/>
          <w:rtl/>
        </w:rPr>
        <w:t xml:space="preserve"> </w:t>
      </w:r>
      <w:r w:rsidRPr="00177432">
        <w:rPr>
          <w:rFonts w:ascii="David" w:hAnsi="David" w:hint="cs"/>
          <w:b/>
          <w:bCs/>
          <w:sz w:val="24"/>
          <w:szCs w:val="24"/>
          <w:rtl/>
        </w:rPr>
        <w:t>לאומי</w:t>
      </w:r>
      <w:r w:rsidRPr="00177432">
        <w:rPr>
          <w:rFonts w:ascii="David" w:hAnsi="David"/>
          <w:b/>
          <w:bCs/>
          <w:sz w:val="24"/>
          <w:szCs w:val="24"/>
          <w:rtl/>
        </w:rPr>
        <w:t xml:space="preserve"> </w:t>
      </w:r>
      <w:r w:rsidRPr="00177432">
        <w:rPr>
          <w:rFonts w:ascii="David" w:hAnsi="David" w:hint="cs"/>
          <w:b/>
          <w:bCs/>
          <w:sz w:val="24"/>
          <w:szCs w:val="24"/>
          <w:rtl/>
        </w:rPr>
        <w:t>של</w:t>
      </w:r>
      <w:r w:rsidRPr="00177432">
        <w:rPr>
          <w:rFonts w:ascii="David" w:hAnsi="David"/>
          <w:b/>
          <w:bCs/>
          <w:sz w:val="24"/>
          <w:szCs w:val="24"/>
          <w:rtl/>
        </w:rPr>
        <w:t xml:space="preserve"> </w:t>
      </w:r>
      <w:r w:rsidRPr="00177432">
        <w:rPr>
          <w:rFonts w:ascii="David" w:hAnsi="David" w:hint="cs"/>
          <w:b/>
          <w:bCs/>
          <w:sz w:val="24"/>
          <w:szCs w:val="24"/>
          <w:rtl/>
        </w:rPr>
        <w:t>משברים</w:t>
      </w:r>
      <w:r w:rsidRPr="00177432">
        <w:rPr>
          <w:rFonts w:ascii="David" w:hAnsi="David"/>
          <w:b/>
          <w:bCs/>
          <w:sz w:val="24"/>
          <w:szCs w:val="24"/>
          <w:rtl/>
        </w:rPr>
        <w:t xml:space="preserve"> </w:t>
      </w:r>
      <w:r w:rsidRPr="00177432">
        <w:rPr>
          <w:rFonts w:ascii="David" w:hAnsi="David" w:hint="cs"/>
          <w:b/>
          <w:bCs/>
          <w:sz w:val="24"/>
          <w:szCs w:val="24"/>
          <w:rtl/>
        </w:rPr>
        <w:t>תוך</w:t>
      </w:r>
      <w:r w:rsidRPr="00177432">
        <w:rPr>
          <w:rFonts w:ascii="David" w:hAnsi="David"/>
          <w:b/>
          <w:bCs/>
          <w:sz w:val="24"/>
          <w:szCs w:val="24"/>
          <w:rtl/>
        </w:rPr>
        <w:t xml:space="preserve"> </w:t>
      </w:r>
      <w:r w:rsidRPr="00177432">
        <w:rPr>
          <w:rFonts w:ascii="David" w:hAnsi="David" w:hint="cs"/>
          <w:b/>
          <w:bCs/>
          <w:sz w:val="24"/>
          <w:szCs w:val="24"/>
          <w:rtl/>
        </w:rPr>
        <w:t>קביעת</w:t>
      </w:r>
      <w:r w:rsidRPr="00177432">
        <w:rPr>
          <w:rFonts w:ascii="David" w:hAnsi="David"/>
          <w:b/>
          <w:bCs/>
          <w:sz w:val="24"/>
          <w:szCs w:val="24"/>
          <w:rtl/>
        </w:rPr>
        <w:t xml:space="preserve"> </w:t>
      </w:r>
      <w:r w:rsidRPr="00177432">
        <w:rPr>
          <w:rFonts w:ascii="David" w:hAnsi="David" w:hint="cs"/>
          <w:b/>
          <w:bCs/>
          <w:sz w:val="24"/>
          <w:szCs w:val="24"/>
          <w:rtl/>
        </w:rPr>
        <w:t>אופני</w:t>
      </w:r>
      <w:r w:rsidRPr="00177432">
        <w:rPr>
          <w:rFonts w:ascii="David" w:hAnsi="David"/>
          <w:b/>
          <w:bCs/>
          <w:sz w:val="24"/>
          <w:szCs w:val="24"/>
          <w:rtl/>
        </w:rPr>
        <w:t xml:space="preserve"> </w:t>
      </w:r>
      <w:r w:rsidRPr="00177432">
        <w:rPr>
          <w:rFonts w:ascii="David" w:hAnsi="David" w:hint="cs"/>
          <w:b/>
          <w:bCs/>
          <w:sz w:val="24"/>
          <w:szCs w:val="24"/>
          <w:rtl/>
        </w:rPr>
        <w:t>פעולה</w:t>
      </w:r>
      <w:r w:rsidRPr="00177432">
        <w:rPr>
          <w:rFonts w:ascii="David" w:hAnsi="David"/>
          <w:b/>
          <w:bCs/>
          <w:sz w:val="24"/>
          <w:szCs w:val="24"/>
          <w:rtl/>
        </w:rPr>
        <w:t xml:space="preserve"> </w:t>
      </w:r>
      <w:r w:rsidRPr="00177432">
        <w:rPr>
          <w:rFonts w:ascii="David" w:hAnsi="David" w:hint="cs"/>
          <w:b/>
          <w:bCs/>
          <w:sz w:val="24"/>
          <w:szCs w:val="24"/>
          <w:rtl/>
        </w:rPr>
        <w:t>מיטביים</w:t>
      </w:r>
      <w:r w:rsidRPr="00177432">
        <w:rPr>
          <w:rFonts w:ascii="David" w:hAnsi="David"/>
          <w:b/>
          <w:bCs/>
          <w:sz w:val="24"/>
          <w:szCs w:val="24"/>
          <w:rtl/>
        </w:rPr>
        <w:t xml:space="preserve"> </w:t>
      </w:r>
      <w:r w:rsidRPr="00177432">
        <w:rPr>
          <w:rFonts w:ascii="David" w:hAnsi="David" w:hint="cs"/>
          <w:b/>
          <w:bCs/>
          <w:sz w:val="24"/>
          <w:szCs w:val="24"/>
          <w:rtl/>
        </w:rPr>
        <w:t>והקצאה</w:t>
      </w:r>
      <w:r w:rsidRPr="00177432">
        <w:rPr>
          <w:rFonts w:ascii="David" w:hAnsi="David"/>
          <w:b/>
          <w:bCs/>
          <w:sz w:val="24"/>
          <w:szCs w:val="24"/>
          <w:rtl/>
        </w:rPr>
        <w:t xml:space="preserve"> </w:t>
      </w:r>
      <w:r w:rsidRPr="00177432">
        <w:rPr>
          <w:rFonts w:ascii="David" w:hAnsi="David" w:hint="cs"/>
          <w:b/>
          <w:bCs/>
          <w:sz w:val="24"/>
          <w:szCs w:val="24"/>
          <w:rtl/>
        </w:rPr>
        <w:t>של</w:t>
      </w:r>
      <w:r w:rsidRPr="00177432">
        <w:rPr>
          <w:rFonts w:ascii="David" w:hAnsi="David"/>
          <w:b/>
          <w:bCs/>
          <w:sz w:val="24"/>
          <w:szCs w:val="24"/>
          <w:rtl/>
        </w:rPr>
        <w:t xml:space="preserve"> </w:t>
      </w:r>
      <w:r w:rsidRPr="00177432">
        <w:rPr>
          <w:rFonts w:ascii="David" w:hAnsi="David" w:hint="cs"/>
          <w:b/>
          <w:bCs/>
          <w:sz w:val="24"/>
          <w:szCs w:val="24"/>
          <w:rtl/>
        </w:rPr>
        <w:t>המשאבים</w:t>
      </w:r>
      <w:r w:rsidRPr="00177432">
        <w:rPr>
          <w:rFonts w:ascii="David" w:hAnsi="David"/>
          <w:b/>
          <w:bCs/>
          <w:sz w:val="24"/>
          <w:szCs w:val="24"/>
          <w:rtl/>
        </w:rPr>
        <w:t xml:space="preserve"> </w:t>
      </w:r>
      <w:r w:rsidRPr="00177432">
        <w:rPr>
          <w:rFonts w:ascii="David" w:hAnsi="David" w:hint="cs"/>
          <w:b/>
          <w:bCs/>
          <w:sz w:val="24"/>
          <w:szCs w:val="24"/>
          <w:rtl/>
        </w:rPr>
        <w:t>הנדרשים</w:t>
      </w:r>
      <w:r w:rsidR="00C026DB">
        <w:rPr>
          <w:rFonts w:ascii="David" w:hAnsi="David" w:hint="cs"/>
          <w:b/>
          <w:bCs/>
          <w:sz w:val="24"/>
          <w:szCs w:val="24"/>
          <w:rtl/>
        </w:rPr>
        <w:t>,</w:t>
      </w:r>
      <w:r w:rsidRPr="00177432">
        <w:rPr>
          <w:rFonts w:ascii="David" w:hAnsi="David"/>
          <w:b/>
          <w:bCs/>
          <w:sz w:val="24"/>
          <w:szCs w:val="24"/>
          <w:rtl/>
        </w:rPr>
        <w:t xml:space="preserve"> </w:t>
      </w:r>
      <w:r w:rsidRPr="00177432">
        <w:rPr>
          <w:rFonts w:ascii="David" w:hAnsi="David" w:hint="cs"/>
          <w:b/>
          <w:bCs/>
          <w:sz w:val="24"/>
          <w:szCs w:val="24"/>
          <w:rtl/>
        </w:rPr>
        <w:t>כדי</w:t>
      </w:r>
      <w:r w:rsidRPr="00177432">
        <w:rPr>
          <w:rFonts w:ascii="David" w:hAnsi="David"/>
          <w:b/>
          <w:bCs/>
          <w:sz w:val="24"/>
          <w:szCs w:val="24"/>
          <w:rtl/>
        </w:rPr>
        <w:t xml:space="preserve"> </w:t>
      </w:r>
      <w:r w:rsidRPr="00177432">
        <w:rPr>
          <w:rFonts w:ascii="David" w:hAnsi="David" w:hint="cs"/>
          <w:b/>
          <w:bCs/>
          <w:sz w:val="24"/>
          <w:szCs w:val="24"/>
          <w:rtl/>
        </w:rPr>
        <w:t>שתוכל</w:t>
      </w:r>
      <w:r w:rsidRPr="00177432">
        <w:rPr>
          <w:rFonts w:ascii="David" w:hAnsi="David"/>
          <w:b/>
          <w:bCs/>
          <w:sz w:val="24"/>
          <w:szCs w:val="24"/>
          <w:rtl/>
        </w:rPr>
        <w:t xml:space="preserve"> </w:t>
      </w:r>
      <w:r w:rsidRPr="00177432">
        <w:rPr>
          <w:rFonts w:ascii="David" w:hAnsi="David" w:hint="cs"/>
          <w:b/>
          <w:bCs/>
          <w:sz w:val="24"/>
          <w:szCs w:val="24"/>
          <w:rtl/>
        </w:rPr>
        <w:t>לקיים</w:t>
      </w:r>
      <w:r w:rsidRPr="00177432">
        <w:rPr>
          <w:rFonts w:ascii="David" w:hAnsi="David"/>
          <w:b/>
          <w:bCs/>
          <w:sz w:val="24"/>
          <w:szCs w:val="24"/>
          <w:rtl/>
        </w:rPr>
        <w:t xml:space="preserve"> </w:t>
      </w:r>
      <w:r w:rsidRPr="00177432">
        <w:rPr>
          <w:rFonts w:ascii="David" w:hAnsi="David" w:hint="cs"/>
          <w:b/>
          <w:bCs/>
          <w:sz w:val="24"/>
          <w:szCs w:val="24"/>
          <w:rtl/>
        </w:rPr>
        <w:t>תהליך</w:t>
      </w:r>
      <w:r w:rsidRPr="00177432">
        <w:rPr>
          <w:rFonts w:ascii="David" w:hAnsi="David"/>
          <w:b/>
          <w:bCs/>
          <w:sz w:val="24"/>
          <w:szCs w:val="24"/>
          <w:rtl/>
        </w:rPr>
        <w:t xml:space="preserve"> </w:t>
      </w:r>
      <w:r w:rsidRPr="00177432">
        <w:rPr>
          <w:rFonts w:ascii="David" w:hAnsi="David" w:hint="cs"/>
          <w:b/>
          <w:bCs/>
          <w:sz w:val="24"/>
          <w:szCs w:val="24"/>
          <w:rtl/>
        </w:rPr>
        <w:t>קבלת</w:t>
      </w:r>
      <w:r w:rsidRPr="00177432">
        <w:rPr>
          <w:rFonts w:ascii="David" w:hAnsi="David"/>
          <w:b/>
          <w:bCs/>
          <w:sz w:val="24"/>
          <w:szCs w:val="24"/>
          <w:rtl/>
        </w:rPr>
        <w:t xml:space="preserve"> </w:t>
      </w:r>
      <w:r w:rsidRPr="00177432">
        <w:rPr>
          <w:rFonts w:ascii="David" w:hAnsi="David" w:hint="cs"/>
          <w:b/>
          <w:bCs/>
          <w:sz w:val="24"/>
          <w:szCs w:val="24"/>
          <w:rtl/>
        </w:rPr>
        <w:t>החלטות</w:t>
      </w:r>
      <w:r w:rsidRPr="00177432">
        <w:rPr>
          <w:rFonts w:ascii="David" w:hAnsi="David"/>
          <w:b/>
          <w:bCs/>
          <w:sz w:val="24"/>
          <w:szCs w:val="24"/>
          <w:rtl/>
        </w:rPr>
        <w:t xml:space="preserve"> </w:t>
      </w:r>
      <w:r w:rsidRPr="00177432">
        <w:rPr>
          <w:rFonts w:ascii="David" w:hAnsi="David" w:hint="cs"/>
          <w:b/>
          <w:bCs/>
          <w:sz w:val="24"/>
          <w:szCs w:val="24"/>
          <w:rtl/>
        </w:rPr>
        <w:t>יעיל</w:t>
      </w:r>
      <w:r w:rsidRPr="00177432">
        <w:rPr>
          <w:rFonts w:ascii="David" w:hAnsi="David"/>
          <w:b/>
          <w:bCs/>
          <w:sz w:val="24"/>
          <w:szCs w:val="24"/>
          <w:rtl/>
        </w:rPr>
        <w:t xml:space="preserve"> </w:t>
      </w:r>
      <w:r w:rsidRPr="00177432">
        <w:rPr>
          <w:rFonts w:ascii="David" w:hAnsi="David" w:hint="cs"/>
          <w:b/>
          <w:bCs/>
          <w:sz w:val="24"/>
          <w:szCs w:val="24"/>
          <w:rtl/>
        </w:rPr>
        <w:t>וסדור</w:t>
      </w:r>
      <w:r w:rsidRPr="00177432">
        <w:rPr>
          <w:rFonts w:ascii="David" w:hAnsi="David"/>
          <w:b/>
          <w:bCs/>
          <w:sz w:val="24"/>
          <w:szCs w:val="24"/>
          <w:rtl/>
        </w:rPr>
        <w:t xml:space="preserve"> </w:t>
      </w:r>
      <w:r w:rsidRPr="00177432">
        <w:rPr>
          <w:rFonts w:ascii="David" w:hAnsi="David" w:hint="cs"/>
          <w:b/>
          <w:bCs/>
          <w:sz w:val="24"/>
          <w:szCs w:val="24"/>
          <w:rtl/>
        </w:rPr>
        <w:t>המביא</w:t>
      </w:r>
      <w:r w:rsidRPr="00177432">
        <w:rPr>
          <w:rFonts w:ascii="David" w:hAnsi="David"/>
          <w:b/>
          <w:bCs/>
          <w:sz w:val="24"/>
          <w:szCs w:val="24"/>
          <w:rtl/>
        </w:rPr>
        <w:t xml:space="preserve"> </w:t>
      </w:r>
      <w:r w:rsidRPr="00177432">
        <w:rPr>
          <w:rFonts w:ascii="David" w:hAnsi="David" w:hint="cs"/>
          <w:b/>
          <w:bCs/>
          <w:sz w:val="24"/>
          <w:szCs w:val="24"/>
          <w:rtl/>
        </w:rPr>
        <w:t>בחשבון</w:t>
      </w:r>
      <w:r w:rsidRPr="00177432">
        <w:rPr>
          <w:rFonts w:ascii="David" w:hAnsi="David"/>
          <w:b/>
          <w:bCs/>
          <w:sz w:val="24"/>
          <w:szCs w:val="24"/>
          <w:rtl/>
        </w:rPr>
        <w:t xml:space="preserve"> </w:t>
      </w:r>
      <w:r w:rsidRPr="00177432">
        <w:rPr>
          <w:rFonts w:ascii="David" w:hAnsi="David" w:hint="cs"/>
          <w:b/>
          <w:bCs/>
          <w:sz w:val="24"/>
          <w:szCs w:val="24"/>
          <w:rtl/>
        </w:rPr>
        <w:t>את</w:t>
      </w:r>
      <w:r w:rsidRPr="00177432">
        <w:rPr>
          <w:rFonts w:ascii="David" w:hAnsi="David"/>
          <w:b/>
          <w:bCs/>
          <w:sz w:val="24"/>
          <w:szCs w:val="24"/>
          <w:rtl/>
        </w:rPr>
        <w:t xml:space="preserve"> </w:t>
      </w:r>
      <w:r w:rsidRPr="00177432">
        <w:rPr>
          <w:rFonts w:ascii="David" w:hAnsi="David" w:hint="cs"/>
          <w:b/>
          <w:bCs/>
          <w:sz w:val="24"/>
          <w:szCs w:val="24"/>
          <w:rtl/>
        </w:rPr>
        <w:t>כל</w:t>
      </w:r>
      <w:r w:rsidRPr="00177432">
        <w:rPr>
          <w:rFonts w:ascii="David" w:hAnsi="David"/>
          <w:b/>
          <w:bCs/>
          <w:sz w:val="24"/>
          <w:szCs w:val="24"/>
          <w:rtl/>
        </w:rPr>
        <w:t xml:space="preserve"> </w:t>
      </w:r>
      <w:r w:rsidRPr="00177432">
        <w:rPr>
          <w:rFonts w:ascii="David" w:hAnsi="David" w:hint="cs"/>
          <w:b/>
          <w:bCs/>
          <w:sz w:val="24"/>
          <w:szCs w:val="24"/>
          <w:rtl/>
        </w:rPr>
        <w:t>ההיבטים</w:t>
      </w:r>
      <w:r w:rsidRPr="00177432">
        <w:rPr>
          <w:rFonts w:ascii="David" w:hAnsi="David"/>
          <w:b/>
          <w:bCs/>
          <w:sz w:val="24"/>
          <w:szCs w:val="24"/>
          <w:rtl/>
        </w:rPr>
        <w:t xml:space="preserve"> </w:t>
      </w:r>
      <w:r w:rsidRPr="00177432">
        <w:rPr>
          <w:rFonts w:ascii="David" w:hAnsi="David" w:hint="cs"/>
          <w:b/>
          <w:bCs/>
          <w:sz w:val="24"/>
          <w:szCs w:val="24"/>
          <w:rtl/>
        </w:rPr>
        <w:t>וההשלכות</w:t>
      </w:r>
      <w:r w:rsidRPr="00177432">
        <w:rPr>
          <w:rFonts w:ascii="David" w:hAnsi="David"/>
          <w:b/>
          <w:bCs/>
          <w:sz w:val="24"/>
          <w:szCs w:val="24"/>
          <w:rtl/>
        </w:rPr>
        <w:t xml:space="preserve"> </w:t>
      </w:r>
      <w:r w:rsidRPr="00177432">
        <w:rPr>
          <w:rFonts w:ascii="David" w:hAnsi="David" w:hint="cs"/>
          <w:b/>
          <w:bCs/>
          <w:sz w:val="24"/>
          <w:szCs w:val="24"/>
          <w:rtl/>
        </w:rPr>
        <w:t>של</w:t>
      </w:r>
      <w:r w:rsidRPr="00177432">
        <w:rPr>
          <w:rFonts w:ascii="David" w:hAnsi="David"/>
          <w:b/>
          <w:bCs/>
          <w:sz w:val="24"/>
          <w:szCs w:val="24"/>
          <w:rtl/>
        </w:rPr>
        <w:t xml:space="preserve"> </w:t>
      </w:r>
      <w:r w:rsidRPr="00177432">
        <w:rPr>
          <w:rFonts w:ascii="David" w:hAnsi="David" w:hint="cs"/>
          <w:b/>
          <w:bCs/>
          <w:sz w:val="24"/>
          <w:szCs w:val="24"/>
          <w:rtl/>
        </w:rPr>
        <w:t>החלטותיה</w:t>
      </w:r>
      <w:r w:rsidRPr="00177432">
        <w:rPr>
          <w:rFonts w:ascii="David" w:hAnsi="David"/>
          <w:b/>
          <w:bCs/>
          <w:sz w:val="24"/>
          <w:szCs w:val="24"/>
          <w:rtl/>
        </w:rPr>
        <w:t xml:space="preserve"> </w:t>
      </w:r>
      <w:r w:rsidRPr="00177432">
        <w:rPr>
          <w:rFonts w:ascii="David" w:hAnsi="David" w:hint="cs"/>
          <w:b/>
          <w:bCs/>
          <w:sz w:val="24"/>
          <w:szCs w:val="24"/>
          <w:rtl/>
        </w:rPr>
        <w:t>באופן</w:t>
      </w:r>
      <w:r w:rsidRPr="00177432">
        <w:rPr>
          <w:rFonts w:ascii="David" w:hAnsi="David"/>
          <w:b/>
          <w:bCs/>
          <w:sz w:val="24"/>
          <w:szCs w:val="24"/>
          <w:rtl/>
        </w:rPr>
        <w:t xml:space="preserve"> </w:t>
      </w:r>
      <w:r w:rsidRPr="00177432">
        <w:rPr>
          <w:rFonts w:ascii="David" w:hAnsi="David" w:hint="cs"/>
          <w:b/>
          <w:bCs/>
          <w:sz w:val="24"/>
          <w:szCs w:val="24"/>
          <w:rtl/>
        </w:rPr>
        <w:t>הרחב</w:t>
      </w:r>
      <w:r w:rsidRPr="00177432">
        <w:rPr>
          <w:rFonts w:ascii="David" w:hAnsi="David"/>
          <w:b/>
          <w:bCs/>
          <w:sz w:val="24"/>
          <w:szCs w:val="24"/>
          <w:rtl/>
        </w:rPr>
        <w:t xml:space="preserve"> </w:t>
      </w:r>
      <w:r w:rsidRPr="00177432">
        <w:rPr>
          <w:rFonts w:ascii="David" w:hAnsi="David" w:hint="cs"/>
          <w:b/>
          <w:bCs/>
          <w:sz w:val="24"/>
          <w:szCs w:val="24"/>
          <w:rtl/>
        </w:rPr>
        <w:t>ביותר</w:t>
      </w:r>
      <w:r w:rsidRPr="00177432">
        <w:rPr>
          <w:rFonts w:ascii="David" w:hAnsi="David"/>
          <w:b/>
          <w:bCs/>
          <w:sz w:val="24"/>
          <w:szCs w:val="24"/>
          <w:rtl/>
        </w:rPr>
        <w:t xml:space="preserve">, </w:t>
      </w:r>
      <w:r w:rsidRPr="00177432">
        <w:rPr>
          <w:rFonts w:ascii="David" w:hAnsi="David" w:hint="cs"/>
          <w:b/>
          <w:bCs/>
          <w:sz w:val="24"/>
          <w:szCs w:val="24"/>
          <w:rtl/>
        </w:rPr>
        <w:t>תוך</w:t>
      </w:r>
      <w:r w:rsidRPr="00177432">
        <w:rPr>
          <w:rFonts w:ascii="David" w:hAnsi="David"/>
          <w:b/>
          <w:bCs/>
          <w:sz w:val="24"/>
          <w:szCs w:val="24"/>
          <w:rtl/>
        </w:rPr>
        <w:t xml:space="preserve"> </w:t>
      </w:r>
      <w:r w:rsidRPr="00177432">
        <w:rPr>
          <w:rFonts w:ascii="David" w:hAnsi="David" w:hint="cs"/>
          <w:b/>
          <w:bCs/>
          <w:sz w:val="24"/>
          <w:szCs w:val="24"/>
          <w:rtl/>
        </w:rPr>
        <w:t>הפקת</w:t>
      </w:r>
      <w:r w:rsidRPr="00177432">
        <w:rPr>
          <w:rFonts w:ascii="David" w:hAnsi="David"/>
          <w:b/>
          <w:bCs/>
          <w:sz w:val="24"/>
          <w:szCs w:val="24"/>
          <w:rtl/>
        </w:rPr>
        <w:t xml:space="preserve"> </w:t>
      </w:r>
      <w:r w:rsidRPr="00177432">
        <w:rPr>
          <w:rFonts w:ascii="David" w:hAnsi="David" w:hint="cs"/>
          <w:b/>
          <w:bCs/>
          <w:sz w:val="24"/>
          <w:szCs w:val="24"/>
          <w:rtl/>
        </w:rPr>
        <w:t>לקחים</w:t>
      </w:r>
      <w:r w:rsidRPr="00177432">
        <w:rPr>
          <w:rFonts w:ascii="David" w:hAnsi="David"/>
          <w:b/>
          <w:bCs/>
          <w:sz w:val="24"/>
          <w:szCs w:val="24"/>
          <w:rtl/>
        </w:rPr>
        <w:t xml:space="preserve"> </w:t>
      </w:r>
      <w:r w:rsidRPr="00177432">
        <w:rPr>
          <w:rFonts w:ascii="David" w:hAnsi="David" w:hint="cs"/>
          <w:b/>
          <w:bCs/>
          <w:sz w:val="24"/>
          <w:szCs w:val="24"/>
          <w:rtl/>
        </w:rPr>
        <w:t>מהחלטות</w:t>
      </w:r>
      <w:r w:rsidRPr="00177432">
        <w:rPr>
          <w:rFonts w:ascii="David" w:hAnsi="David"/>
          <w:b/>
          <w:bCs/>
          <w:sz w:val="24"/>
          <w:szCs w:val="24"/>
          <w:rtl/>
        </w:rPr>
        <w:t xml:space="preserve"> </w:t>
      </w:r>
      <w:r w:rsidRPr="00177432">
        <w:rPr>
          <w:rFonts w:ascii="David" w:hAnsi="David" w:hint="cs"/>
          <w:b/>
          <w:bCs/>
          <w:sz w:val="24"/>
          <w:szCs w:val="24"/>
          <w:rtl/>
        </w:rPr>
        <w:t>קודמות</w:t>
      </w:r>
      <w:r w:rsidRPr="00177432">
        <w:rPr>
          <w:rFonts w:ascii="David" w:hAnsi="David"/>
          <w:b/>
          <w:bCs/>
          <w:sz w:val="24"/>
          <w:szCs w:val="24"/>
          <w:rtl/>
        </w:rPr>
        <w:t xml:space="preserve"> </w:t>
      </w:r>
      <w:r w:rsidRPr="00177432">
        <w:rPr>
          <w:rFonts w:ascii="David" w:hAnsi="David" w:hint="cs"/>
          <w:b/>
          <w:bCs/>
          <w:sz w:val="24"/>
          <w:szCs w:val="24"/>
          <w:rtl/>
        </w:rPr>
        <w:t>ו</w:t>
      </w:r>
      <w:r w:rsidR="00EE0058">
        <w:rPr>
          <w:rFonts w:ascii="David" w:hAnsi="David" w:hint="cs"/>
          <w:b/>
          <w:bCs/>
          <w:sz w:val="24"/>
          <w:szCs w:val="24"/>
          <w:rtl/>
        </w:rPr>
        <w:t>מ</w:t>
      </w:r>
      <w:r w:rsidRPr="00177432">
        <w:rPr>
          <w:rFonts w:ascii="David" w:hAnsi="David" w:hint="cs"/>
          <w:b/>
          <w:bCs/>
          <w:sz w:val="24"/>
          <w:szCs w:val="24"/>
          <w:rtl/>
        </w:rPr>
        <w:t>יישומן</w:t>
      </w:r>
      <w:r w:rsidRPr="00177432">
        <w:rPr>
          <w:rFonts w:ascii="David" w:hAnsi="David"/>
          <w:b/>
          <w:bCs/>
          <w:sz w:val="24"/>
          <w:szCs w:val="24"/>
          <w:rtl/>
        </w:rPr>
        <w:t xml:space="preserve"> </w:t>
      </w:r>
      <w:r w:rsidRPr="00177432">
        <w:rPr>
          <w:rFonts w:ascii="David" w:hAnsi="David" w:hint="cs"/>
          <w:b/>
          <w:bCs/>
          <w:sz w:val="24"/>
          <w:szCs w:val="24"/>
          <w:rtl/>
        </w:rPr>
        <w:t>והסתכלות</w:t>
      </w:r>
      <w:r w:rsidRPr="00177432">
        <w:rPr>
          <w:rFonts w:ascii="David" w:hAnsi="David"/>
          <w:b/>
          <w:bCs/>
          <w:sz w:val="24"/>
          <w:szCs w:val="24"/>
          <w:rtl/>
        </w:rPr>
        <w:t xml:space="preserve"> </w:t>
      </w:r>
      <w:r w:rsidRPr="00177432">
        <w:rPr>
          <w:rFonts w:ascii="David" w:hAnsi="David" w:hint="cs"/>
          <w:b/>
          <w:bCs/>
          <w:sz w:val="24"/>
          <w:szCs w:val="24"/>
          <w:rtl/>
        </w:rPr>
        <w:t>גם</w:t>
      </w:r>
      <w:r w:rsidRPr="00177432">
        <w:rPr>
          <w:rFonts w:ascii="David" w:hAnsi="David"/>
          <w:b/>
          <w:bCs/>
          <w:sz w:val="24"/>
          <w:szCs w:val="24"/>
          <w:rtl/>
        </w:rPr>
        <w:t xml:space="preserve"> </w:t>
      </w:r>
      <w:r w:rsidRPr="00177432">
        <w:rPr>
          <w:rFonts w:ascii="David" w:hAnsi="David" w:hint="cs"/>
          <w:b/>
          <w:bCs/>
          <w:sz w:val="24"/>
          <w:szCs w:val="24"/>
          <w:rtl/>
        </w:rPr>
        <w:t>על</w:t>
      </w:r>
      <w:r w:rsidRPr="00177432">
        <w:rPr>
          <w:rFonts w:ascii="David" w:hAnsi="David"/>
          <w:b/>
          <w:bCs/>
          <w:sz w:val="24"/>
          <w:szCs w:val="24"/>
          <w:rtl/>
        </w:rPr>
        <w:t xml:space="preserve"> </w:t>
      </w:r>
      <w:r w:rsidRPr="00177432">
        <w:rPr>
          <w:rFonts w:ascii="David" w:hAnsi="David" w:hint="cs"/>
          <w:b/>
          <w:bCs/>
          <w:sz w:val="24"/>
          <w:szCs w:val="24"/>
          <w:rtl/>
        </w:rPr>
        <w:t>השלכות</w:t>
      </w:r>
      <w:r w:rsidRPr="00177432">
        <w:rPr>
          <w:rFonts w:ascii="David" w:hAnsi="David"/>
          <w:b/>
          <w:bCs/>
          <w:sz w:val="24"/>
          <w:szCs w:val="24"/>
          <w:rtl/>
        </w:rPr>
        <w:t xml:space="preserve"> </w:t>
      </w:r>
      <w:r w:rsidRPr="00177432">
        <w:rPr>
          <w:rFonts w:ascii="David" w:hAnsi="David" w:hint="cs"/>
          <w:b/>
          <w:bCs/>
          <w:sz w:val="24"/>
          <w:szCs w:val="24"/>
          <w:rtl/>
        </w:rPr>
        <w:t>לעתיד</w:t>
      </w:r>
      <w:r w:rsidRPr="00177432">
        <w:rPr>
          <w:rFonts w:ascii="David" w:hAnsi="David"/>
          <w:b/>
          <w:bCs/>
          <w:sz w:val="24"/>
          <w:szCs w:val="24"/>
          <w:rtl/>
        </w:rPr>
        <w:t xml:space="preserve">. </w:t>
      </w:r>
      <w:r w:rsidRPr="00177432">
        <w:rPr>
          <w:rFonts w:ascii="David" w:hAnsi="David" w:hint="cs"/>
          <w:b/>
          <w:bCs/>
          <w:sz w:val="24"/>
          <w:szCs w:val="24"/>
          <w:rtl/>
        </w:rPr>
        <w:t>היערכות</w:t>
      </w:r>
      <w:r w:rsidRPr="00177432">
        <w:rPr>
          <w:rFonts w:ascii="David" w:hAnsi="David"/>
          <w:b/>
          <w:bCs/>
          <w:sz w:val="24"/>
          <w:szCs w:val="24"/>
          <w:rtl/>
        </w:rPr>
        <w:t xml:space="preserve"> </w:t>
      </w:r>
      <w:r w:rsidRPr="00177432">
        <w:rPr>
          <w:rFonts w:ascii="David" w:hAnsi="David" w:hint="cs"/>
          <w:b/>
          <w:bCs/>
          <w:sz w:val="24"/>
          <w:szCs w:val="24"/>
          <w:rtl/>
        </w:rPr>
        <w:t>והכנה</w:t>
      </w:r>
      <w:r w:rsidRPr="00177432">
        <w:rPr>
          <w:rFonts w:ascii="David" w:hAnsi="David"/>
          <w:b/>
          <w:bCs/>
          <w:sz w:val="24"/>
          <w:szCs w:val="24"/>
          <w:rtl/>
        </w:rPr>
        <w:t xml:space="preserve"> </w:t>
      </w:r>
      <w:r w:rsidRPr="00177432">
        <w:rPr>
          <w:rFonts w:ascii="David" w:hAnsi="David" w:hint="cs"/>
          <w:b/>
          <w:bCs/>
          <w:sz w:val="24"/>
          <w:szCs w:val="24"/>
          <w:rtl/>
        </w:rPr>
        <w:t>מראש</w:t>
      </w:r>
      <w:r w:rsidRPr="00177432">
        <w:rPr>
          <w:rFonts w:ascii="David" w:hAnsi="David"/>
          <w:b/>
          <w:bCs/>
          <w:sz w:val="24"/>
          <w:szCs w:val="24"/>
          <w:rtl/>
        </w:rPr>
        <w:t xml:space="preserve"> </w:t>
      </w:r>
      <w:r w:rsidRPr="00177432" w:rsidR="00C026DB">
        <w:rPr>
          <w:rFonts w:ascii="David" w:hAnsi="David" w:hint="cs"/>
          <w:b/>
          <w:bCs/>
          <w:sz w:val="24"/>
          <w:szCs w:val="24"/>
          <w:rtl/>
        </w:rPr>
        <w:t>עשוי</w:t>
      </w:r>
      <w:r w:rsidR="00C026DB">
        <w:rPr>
          <w:rFonts w:ascii="David" w:hAnsi="David" w:hint="cs"/>
          <w:b/>
          <w:bCs/>
          <w:sz w:val="24"/>
          <w:szCs w:val="24"/>
          <w:rtl/>
        </w:rPr>
        <w:t>ות</w:t>
      </w:r>
      <w:r w:rsidRPr="00177432" w:rsidR="00C026DB">
        <w:rPr>
          <w:rFonts w:ascii="David" w:hAnsi="David"/>
          <w:b/>
          <w:bCs/>
          <w:sz w:val="24"/>
          <w:szCs w:val="24"/>
          <w:rtl/>
        </w:rPr>
        <w:t xml:space="preserve"> </w:t>
      </w:r>
      <w:r w:rsidRPr="00177432">
        <w:rPr>
          <w:rFonts w:ascii="David" w:hAnsi="David" w:hint="cs"/>
          <w:b/>
          <w:bCs/>
          <w:sz w:val="24"/>
          <w:szCs w:val="24"/>
          <w:rtl/>
        </w:rPr>
        <w:t>להפחית</w:t>
      </w:r>
      <w:r w:rsidRPr="00177432">
        <w:rPr>
          <w:rFonts w:ascii="David" w:hAnsi="David"/>
          <w:b/>
          <w:bCs/>
          <w:sz w:val="24"/>
          <w:szCs w:val="24"/>
          <w:rtl/>
        </w:rPr>
        <w:t xml:space="preserve"> </w:t>
      </w:r>
      <w:r w:rsidRPr="00177432">
        <w:rPr>
          <w:rFonts w:ascii="David" w:hAnsi="David" w:hint="cs"/>
          <w:b/>
          <w:bCs/>
          <w:sz w:val="24"/>
          <w:szCs w:val="24"/>
          <w:rtl/>
        </w:rPr>
        <w:t>את</w:t>
      </w:r>
      <w:r w:rsidRPr="00177432">
        <w:rPr>
          <w:rFonts w:ascii="David" w:hAnsi="David"/>
          <w:b/>
          <w:bCs/>
          <w:sz w:val="24"/>
          <w:szCs w:val="24"/>
          <w:rtl/>
        </w:rPr>
        <w:t xml:space="preserve"> </w:t>
      </w:r>
      <w:r w:rsidRPr="00177432">
        <w:rPr>
          <w:rFonts w:ascii="David" w:hAnsi="David" w:hint="cs"/>
          <w:b/>
          <w:bCs/>
          <w:sz w:val="24"/>
          <w:szCs w:val="24"/>
          <w:rtl/>
        </w:rPr>
        <w:t>עוצמת</w:t>
      </w:r>
      <w:r w:rsidRPr="00177432">
        <w:rPr>
          <w:rFonts w:ascii="David" w:hAnsi="David"/>
          <w:b/>
          <w:bCs/>
          <w:sz w:val="24"/>
          <w:szCs w:val="24"/>
          <w:rtl/>
        </w:rPr>
        <w:t xml:space="preserve"> </w:t>
      </w:r>
      <w:r w:rsidRPr="00177432">
        <w:rPr>
          <w:rFonts w:ascii="David" w:hAnsi="David" w:hint="cs"/>
          <w:b/>
          <w:bCs/>
          <w:sz w:val="24"/>
          <w:szCs w:val="24"/>
          <w:rtl/>
        </w:rPr>
        <w:t>הסיכונים</w:t>
      </w:r>
      <w:r w:rsidRPr="00177432">
        <w:rPr>
          <w:rFonts w:ascii="David" w:hAnsi="David"/>
          <w:b/>
          <w:bCs/>
          <w:sz w:val="24"/>
          <w:szCs w:val="24"/>
          <w:rtl/>
        </w:rPr>
        <w:t xml:space="preserve"> </w:t>
      </w:r>
      <w:r w:rsidRPr="00177432">
        <w:rPr>
          <w:rFonts w:ascii="David" w:hAnsi="David" w:hint="cs"/>
          <w:b/>
          <w:bCs/>
          <w:sz w:val="24"/>
          <w:szCs w:val="24"/>
          <w:rtl/>
        </w:rPr>
        <w:t>הקיימים</w:t>
      </w:r>
      <w:r w:rsidRPr="00177432">
        <w:rPr>
          <w:rFonts w:ascii="David" w:hAnsi="David"/>
          <w:b/>
          <w:bCs/>
          <w:sz w:val="24"/>
          <w:szCs w:val="24"/>
          <w:rtl/>
        </w:rPr>
        <w:t xml:space="preserve"> </w:t>
      </w:r>
      <w:r w:rsidRPr="00177432">
        <w:rPr>
          <w:rFonts w:ascii="David" w:hAnsi="David" w:hint="cs"/>
          <w:b/>
          <w:bCs/>
          <w:sz w:val="24"/>
          <w:szCs w:val="24"/>
          <w:rtl/>
        </w:rPr>
        <w:t>במשברים</w:t>
      </w:r>
      <w:r w:rsidRPr="00177432">
        <w:rPr>
          <w:rFonts w:ascii="David" w:hAnsi="David"/>
          <w:b/>
          <w:bCs/>
          <w:sz w:val="24"/>
          <w:szCs w:val="24"/>
          <w:rtl/>
        </w:rPr>
        <w:t>.</w:t>
      </w:r>
    </w:p>
    <w:p w:rsidR="00045AB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45ABF" w:rsidP="006B7730">
      <w:pPr>
        <w:spacing w:line="269" w:lineRule="auto"/>
        <w:rPr>
          <w:rFonts w:ascii="David" w:hAnsi="David"/>
          <w:sz w:val="24"/>
          <w:rtl/>
        </w:rPr>
      </w:pPr>
      <w:r w:rsidRPr="00177432">
        <w:rPr>
          <w:rFonts w:ascii="David" w:hAnsi="David" w:hint="cs"/>
          <w:b/>
          <w:bCs/>
          <w:sz w:val="24"/>
          <w:rtl/>
        </w:rPr>
        <w:t>בביקורת</w:t>
      </w:r>
      <w:r w:rsidRPr="00177432">
        <w:rPr>
          <w:rFonts w:ascii="David" w:hAnsi="David"/>
          <w:b/>
          <w:bCs/>
          <w:sz w:val="24"/>
          <w:rtl/>
        </w:rPr>
        <w:t xml:space="preserve"> נמצא כי על אף ההבנה המהירה של ממשלת ישראל עם התפרצות </w:t>
      </w:r>
      <w:r w:rsidR="00C026DB">
        <w:rPr>
          <w:rFonts w:ascii="David" w:hAnsi="David" w:hint="cs"/>
          <w:b/>
          <w:bCs/>
          <w:sz w:val="24"/>
          <w:rtl/>
        </w:rPr>
        <w:t>מגפת</w:t>
      </w:r>
      <w:r w:rsidRPr="00177432" w:rsidR="00C026DB">
        <w:rPr>
          <w:rFonts w:ascii="David" w:hAnsi="David"/>
          <w:b/>
          <w:bCs/>
          <w:sz w:val="24"/>
          <w:rtl/>
        </w:rPr>
        <w:t xml:space="preserve"> </w:t>
      </w:r>
      <w:r w:rsidRPr="00177432">
        <w:rPr>
          <w:rFonts w:ascii="David" w:hAnsi="David"/>
          <w:b/>
          <w:bCs/>
          <w:sz w:val="24"/>
          <w:rtl/>
        </w:rPr>
        <w:t xml:space="preserve">הקורונה בעולם </w:t>
      </w:r>
      <w:r w:rsidR="00AD0D3C">
        <w:rPr>
          <w:rFonts w:ascii="David" w:hAnsi="David" w:hint="cs"/>
          <w:b/>
          <w:bCs/>
          <w:sz w:val="24"/>
          <w:rtl/>
        </w:rPr>
        <w:t>ו</w:t>
      </w:r>
      <w:r w:rsidRPr="00177432">
        <w:rPr>
          <w:rFonts w:ascii="David" w:hAnsi="David"/>
          <w:b/>
          <w:bCs/>
          <w:sz w:val="24"/>
          <w:rtl/>
        </w:rPr>
        <w:t xml:space="preserve">בדבר הסיכונים הנובעים מכך והצורך בנקיטת פעולות לצמצום הסכנה, </w:t>
      </w:r>
      <w:r w:rsidRPr="00177432">
        <w:rPr>
          <w:rFonts w:ascii="David" w:hAnsi="David" w:hint="cs"/>
          <w:b/>
          <w:bCs/>
          <w:sz w:val="24"/>
          <w:rtl/>
        </w:rPr>
        <w:t>נמצאו</w:t>
      </w:r>
      <w:r w:rsidRPr="00177432">
        <w:rPr>
          <w:rFonts w:ascii="David" w:hAnsi="David"/>
          <w:b/>
          <w:bCs/>
          <w:sz w:val="24"/>
          <w:rtl/>
        </w:rPr>
        <w:t xml:space="preserve"> </w:t>
      </w:r>
      <w:r w:rsidRPr="00177432">
        <w:rPr>
          <w:rFonts w:ascii="David" w:hAnsi="David" w:hint="cs"/>
          <w:b/>
          <w:bCs/>
          <w:sz w:val="24"/>
          <w:rtl/>
        </w:rPr>
        <w:t>ליקויים</w:t>
      </w:r>
      <w:r w:rsidRPr="00177432">
        <w:rPr>
          <w:rFonts w:ascii="David" w:hAnsi="David"/>
          <w:b/>
          <w:bCs/>
          <w:sz w:val="24"/>
          <w:rtl/>
        </w:rPr>
        <w:t xml:space="preserve"> </w:t>
      </w:r>
      <w:r w:rsidRPr="00177432">
        <w:rPr>
          <w:rFonts w:ascii="David" w:hAnsi="David" w:hint="cs"/>
          <w:b/>
          <w:bCs/>
          <w:sz w:val="24"/>
          <w:rtl/>
        </w:rPr>
        <w:t>ב</w:t>
      </w:r>
      <w:r w:rsidRPr="00177432">
        <w:rPr>
          <w:rFonts w:ascii="David" w:hAnsi="David"/>
          <w:b/>
          <w:bCs/>
          <w:sz w:val="24"/>
          <w:rtl/>
        </w:rPr>
        <w:t>תהליכי קבלת החלטות והוצאתן לפועל</w:t>
      </w:r>
      <w:r>
        <w:rPr>
          <w:rFonts w:ascii="David" w:hAnsi="David" w:hint="cs"/>
          <w:b/>
          <w:bCs/>
          <w:sz w:val="24"/>
          <w:rtl/>
        </w:rPr>
        <w:t>,</w:t>
      </w:r>
      <w:r>
        <w:rPr>
          <w:rFonts w:ascii="David" w:hAnsi="David"/>
          <w:b/>
          <w:bCs/>
          <w:sz w:val="24"/>
          <w:rtl/>
        </w:rPr>
        <w:t xml:space="preserve"> בין היתר</w:t>
      </w:r>
      <w:r>
        <w:rPr>
          <w:rFonts w:ascii="David" w:hAnsi="David" w:hint="cs"/>
          <w:b/>
          <w:bCs/>
          <w:sz w:val="24"/>
          <w:rtl/>
        </w:rPr>
        <w:t xml:space="preserve"> בנושאים </w:t>
      </w:r>
      <w:r w:rsidRPr="00045ABF">
        <w:rPr>
          <w:rFonts w:ascii="David" w:hAnsi="David" w:hint="cs"/>
          <w:b/>
          <w:bCs/>
          <w:sz w:val="24"/>
          <w:rtl/>
        </w:rPr>
        <w:t>אלה</w:t>
      </w:r>
      <w:r w:rsidRPr="00177432">
        <w:rPr>
          <w:rFonts w:ascii="David" w:hAnsi="David"/>
          <w:b/>
          <w:bCs/>
          <w:sz w:val="24"/>
          <w:rtl/>
        </w:rPr>
        <w:t xml:space="preserve">: קבלת החלטות </w:t>
      </w:r>
      <w:r w:rsidRPr="00177432">
        <w:rPr>
          <w:rFonts w:ascii="David" w:hAnsi="David" w:hint="cs"/>
          <w:b/>
          <w:bCs/>
          <w:sz w:val="24"/>
          <w:rtl/>
        </w:rPr>
        <w:t>בתקופת</w:t>
      </w:r>
      <w:r>
        <w:rPr>
          <w:rFonts w:ascii="David" w:hAnsi="David" w:hint="cs"/>
          <w:sz w:val="24"/>
          <w:rtl/>
        </w:rPr>
        <w:t xml:space="preserve"> </w:t>
      </w:r>
      <w:r w:rsidRPr="00177432">
        <w:rPr>
          <w:rFonts w:ascii="David" w:hAnsi="David" w:hint="cs"/>
          <w:b/>
          <w:bCs/>
          <w:sz w:val="24"/>
          <w:rtl/>
        </w:rPr>
        <w:t>משבר</w:t>
      </w:r>
      <w:r w:rsidRPr="00177432">
        <w:rPr>
          <w:rFonts w:ascii="David" w:hAnsi="David"/>
          <w:b/>
          <w:bCs/>
          <w:sz w:val="24"/>
          <w:rtl/>
        </w:rPr>
        <w:t xml:space="preserve"> הקורונה בממשלה ה-34, הקמת קבינט הקורונה וקבלת החלטות בממשלה ה-35, פעילות הממשלה וקבינט הקורונה בתקופת גל התחלואה השני, יכולותיו האופרטיביות של משרד הבריאות להתמודד עם המשבר, תפקודו של </w:t>
      </w:r>
      <w:r w:rsidRPr="00177432">
        <w:rPr>
          <w:rFonts w:ascii="David" w:hAnsi="David" w:hint="cs"/>
          <w:b/>
          <w:bCs/>
          <w:sz w:val="24"/>
          <w:rtl/>
        </w:rPr>
        <w:t>המל</w:t>
      </w:r>
      <w:r w:rsidRPr="00177432">
        <w:rPr>
          <w:rFonts w:ascii="David" w:hAnsi="David"/>
          <w:b/>
          <w:bCs/>
          <w:sz w:val="24"/>
          <w:rtl/>
        </w:rPr>
        <w:t>"ל</w:t>
      </w:r>
      <w:r w:rsidRPr="00177432">
        <w:rPr>
          <w:rFonts w:ascii="David" w:hAnsi="David"/>
          <w:b/>
          <w:bCs/>
          <w:sz w:val="24"/>
          <w:rtl/>
        </w:rPr>
        <w:t xml:space="preserve"> בסיוע לממשלה בניהול, </w:t>
      </w:r>
      <w:r w:rsidRPr="00177432">
        <w:rPr>
          <w:rFonts w:ascii="David" w:hAnsi="David" w:hint="cs"/>
          <w:b/>
          <w:bCs/>
          <w:sz w:val="24"/>
          <w:rtl/>
        </w:rPr>
        <w:t>בבקרה</w:t>
      </w:r>
      <w:r w:rsidRPr="00177432">
        <w:rPr>
          <w:rFonts w:ascii="David" w:hAnsi="David"/>
          <w:b/>
          <w:bCs/>
          <w:sz w:val="24"/>
          <w:rtl/>
        </w:rPr>
        <w:t xml:space="preserve"> על מימוש ההחלטות ובהפקת לקחים </w:t>
      </w:r>
      <w:r w:rsidRPr="0006699F">
        <w:rPr>
          <w:rFonts w:ascii="David" w:hAnsi="David"/>
          <w:b/>
          <w:bCs/>
          <w:sz w:val="24"/>
          <w:rtl/>
        </w:rPr>
        <w:t>במשבר</w:t>
      </w:r>
      <w:r w:rsidRPr="00177432">
        <w:rPr>
          <w:rFonts w:ascii="David" w:hAnsi="David"/>
          <w:b/>
          <w:bCs/>
          <w:sz w:val="24"/>
          <w:rtl/>
        </w:rPr>
        <w:t xml:space="preserve">, </w:t>
      </w:r>
      <w:r w:rsidRPr="00177432">
        <w:rPr>
          <w:rFonts w:ascii="David" w:hAnsi="David" w:hint="cs"/>
          <w:b/>
          <w:bCs/>
          <w:sz w:val="24"/>
          <w:rtl/>
        </w:rPr>
        <w:t>התבססות</w:t>
      </w:r>
      <w:r w:rsidRPr="00177432">
        <w:rPr>
          <w:rFonts w:ascii="David" w:hAnsi="David"/>
          <w:b/>
          <w:bCs/>
          <w:sz w:val="24"/>
          <w:rtl/>
        </w:rPr>
        <w:t xml:space="preserve"> </w:t>
      </w:r>
      <w:r w:rsidRPr="00177432">
        <w:rPr>
          <w:rFonts w:ascii="David" w:hAnsi="David" w:hint="cs"/>
          <w:b/>
          <w:bCs/>
          <w:sz w:val="24"/>
          <w:rtl/>
        </w:rPr>
        <w:t>על</w:t>
      </w:r>
      <w:r w:rsidRPr="00177432">
        <w:rPr>
          <w:rFonts w:ascii="David" w:hAnsi="David"/>
          <w:b/>
          <w:bCs/>
          <w:sz w:val="24"/>
          <w:rtl/>
        </w:rPr>
        <w:t xml:space="preserve"> תרחיש ייחוס, קביעת אסטרטגיית יציאה מגל התחלואה הראשון והיערכות לגל התחלואה השני, הטיפול בנכנסים לארץ מחו"ל </w:t>
      </w:r>
      <w:r w:rsidRPr="00177432">
        <w:rPr>
          <w:rFonts w:ascii="David" w:hAnsi="David" w:hint="cs"/>
          <w:b/>
          <w:bCs/>
          <w:sz w:val="24"/>
          <w:rtl/>
        </w:rPr>
        <w:t>והקמת</w:t>
      </w:r>
      <w:r w:rsidRPr="00177432">
        <w:rPr>
          <w:rFonts w:ascii="David" w:hAnsi="David"/>
          <w:b/>
          <w:bCs/>
          <w:sz w:val="24"/>
          <w:rtl/>
        </w:rPr>
        <w:t xml:space="preserve"> </w:t>
      </w:r>
      <w:r w:rsidRPr="00177432">
        <w:rPr>
          <w:rFonts w:ascii="David" w:hAnsi="David" w:hint="cs"/>
          <w:b/>
          <w:bCs/>
          <w:sz w:val="24"/>
          <w:rtl/>
        </w:rPr>
        <w:t>מערך</w:t>
      </w:r>
      <w:r w:rsidRPr="00177432">
        <w:rPr>
          <w:rFonts w:ascii="David" w:hAnsi="David"/>
          <w:b/>
          <w:bCs/>
          <w:sz w:val="24"/>
          <w:rtl/>
        </w:rPr>
        <w:t xml:space="preserve"> </w:t>
      </w:r>
      <w:r w:rsidRPr="00177432">
        <w:rPr>
          <w:rFonts w:ascii="David" w:hAnsi="David" w:hint="cs"/>
          <w:b/>
          <w:bCs/>
          <w:sz w:val="24"/>
          <w:rtl/>
        </w:rPr>
        <w:t>החקירות</w:t>
      </w:r>
      <w:r w:rsidRPr="00177432">
        <w:rPr>
          <w:rFonts w:ascii="David" w:hAnsi="David"/>
          <w:b/>
          <w:bCs/>
          <w:sz w:val="24"/>
          <w:rtl/>
        </w:rPr>
        <w:t xml:space="preserve"> </w:t>
      </w:r>
      <w:r w:rsidRPr="00177432">
        <w:rPr>
          <w:rFonts w:ascii="David" w:hAnsi="David" w:hint="cs"/>
          <w:b/>
          <w:bCs/>
          <w:sz w:val="24"/>
          <w:rtl/>
        </w:rPr>
        <w:t>האפידמיולוגיות</w:t>
      </w:r>
      <w:r w:rsidRPr="00177432">
        <w:rPr>
          <w:rFonts w:ascii="David" w:hAnsi="David"/>
          <w:b/>
          <w:bCs/>
          <w:sz w:val="24"/>
          <w:rtl/>
        </w:rPr>
        <w:t>.</w:t>
      </w:r>
      <w:r w:rsidR="00132667">
        <w:rPr>
          <w:rFonts w:ascii="David" w:hAnsi="David" w:hint="cs"/>
          <w:sz w:val="24"/>
          <w:rtl/>
        </w:rPr>
        <w:t xml:space="preserve"> </w:t>
      </w:r>
    </w:p>
    <w:p w:rsidR="00045ABF" w:rsidP="006B77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E4983" w:rsidRPr="00ED0AD9" w:rsidP="006B7730">
      <w:pPr>
        <w:spacing w:line="269" w:lineRule="auto"/>
        <w:rPr>
          <w:rFonts w:ascii="David" w:hAnsi="David"/>
          <w:b/>
          <w:bCs/>
          <w:sz w:val="24"/>
          <w:rtl/>
        </w:rPr>
      </w:pPr>
      <w:r w:rsidRPr="00ED0AD9">
        <w:rPr>
          <w:rFonts w:ascii="David" w:hAnsi="David" w:hint="cs"/>
          <w:b/>
          <w:bCs/>
          <w:sz w:val="24"/>
          <w:rtl/>
        </w:rPr>
        <w:t>נכון</w:t>
      </w:r>
      <w:r w:rsidRPr="00ED0AD9">
        <w:rPr>
          <w:rFonts w:ascii="David" w:hAnsi="David"/>
          <w:b/>
          <w:bCs/>
          <w:sz w:val="24"/>
          <w:rtl/>
        </w:rPr>
        <w:t xml:space="preserve"> למאי 2021, חיסון האוכלוסייה בישראל תרם לצמצום </w:t>
      </w:r>
      <w:r w:rsidRPr="00ED0AD9">
        <w:rPr>
          <w:rFonts w:ascii="David" w:hAnsi="David" w:hint="cs"/>
          <w:b/>
          <w:bCs/>
          <w:sz w:val="24"/>
          <w:rtl/>
        </w:rPr>
        <w:t>משמעותי</w:t>
      </w:r>
      <w:r w:rsidRPr="00ED0AD9">
        <w:rPr>
          <w:rFonts w:ascii="David" w:hAnsi="David"/>
          <w:b/>
          <w:bCs/>
          <w:sz w:val="24"/>
          <w:rtl/>
        </w:rPr>
        <w:t xml:space="preserve"> </w:t>
      </w:r>
      <w:r w:rsidRPr="00ED0AD9">
        <w:rPr>
          <w:rFonts w:ascii="David" w:hAnsi="David" w:hint="cs"/>
          <w:b/>
          <w:bCs/>
          <w:sz w:val="24"/>
          <w:rtl/>
        </w:rPr>
        <w:t>של</w:t>
      </w:r>
      <w:r w:rsidRPr="00ED0AD9">
        <w:rPr>
          <w:rFonts w:ascii="David" w:hAnsi="David"/>
          <w:b/>
          <w:bCs/>
          <w:sz w:val="24"/>
          <w:rtl/>
        </w:rPr>
        <w:t xml:space="preserve"> </w:t>
      </w:r>
      <w:r w:rsidRPr="00ED0AD9">
        <w:rPr>
          <w:rFonts w:ascii="David" w:hAnsi="David" w:hint="cs"/>
          <w:b/>
          <w:bCs/>
          <w:sz w:val="24"/>
          <w:rtl/>
        </w:rPr>
        <w:t>מספר</w:t>
      </w:r>
      <w:r w:rsidRPr="00ED0AD9">
        <w:rPr>
          <w:rFonts w:ascii="David" w:hAnsi="David"/>
          <w:b/>
          <w:bCs/>
          <w:sz w:val="24"/>
          <w:rtl/>
        </w:rPr>
        <w:t xml:space="preserve"> </w:t>
      </w:r>
      <w:r w:rsidRPr="00ED0AD9">
        <w:rPr>
          <w:rFonts w:ascii="David" w:hAnsi="David" w:hint="cs"/>
          <w:b/>
          <w:bCs/>
          <w:sz w:val="24"/>
          <w:rtl/>
        </w:rPr>
        <w:t>הנדבקים</w:t>
      </w:r>
      <w:r w:rsidRPr="00ED0AD9">
        <w:rPr>
          <w:rFonts w:ascii="David" w:hAnsi="David"/>
          <w:b/>
          <w:bCs/>
          <w:sz w:val="24"/>
          <w:rtl/>
        </w:rPr>
        <w:t xml:space="preserve"> </w:t>
      </w:r>
      <w:r w:rsidRPr="00ED0AD9">
        <w:rPr>
          <w:rFonts w:ascii="David" w:hAnsi="David" w:hint="cs"/>
          <w:b/>
          <w:bCs/>
          <w:sz w:val="24"/>
          <w:rtl/>
        </w:rPr>
        <w:t>ו</w:t>
      </w:r>
      <w:r w:rsidR="00C026DB">
        <w:rPr>
          <w:rFonts w:ascii="David" w:hAnsi="David" w:hint="cs"/>
          <w:b/>
          <w:bCs/>
          <w:sz w:val="24"/>
          <w:rtl/>
        </w:rPr>
        <w:t xml:space="preserve">של </w:t>
      </w:r>
      <w:r w:rsidRPr="00ED0AD9">
        <w:rPr>
          <w:rFonts w:ascii="David" w:hAnsi="David" w:hint="cs"/>
          <w:b/>
          <w:bCs/>
          <w:sz w:val="24"/>
          <w:rtl/>
        </w:rPr>
        <w:t>החולים</w:t>
      </w:r>
      <w:r w:rsidRPr="00ED0AD9">
        <w:rPr>
          <w:rFonts w:ascii="David" w:hAnsi="David"/>
          <w:b/>
          <w:bCs/>
          <w:sz w:val="24"/>
          <w:rtl/>
        </w:rPr>
        <w:t xml:space="preserve"> </w:t>
      </w:r>
      <w:r w:rsidR="00EE0058">
        <w:rPr>
          <w:rFonts w:ascii="David" w:hAnsi="David" w:hint="cs"/>
          <w:b/>
          <w:bCs/>
          <w:sz w:val="24"/>
          <w:rtl/>
        </w:rPr>
        <w:t xml:space="preserve">במצב </w:t>
      </w:r>
      <w:r w:rsidRPr="00ED0AD9">
        <w:rPr>
          <w:rFonts w:ascii="David" w:hAnsi="David" w:hint="cs"/>
          <w:b/>
          <w:bCs/>
          <w:sz w:val="24"/>
          <w:rtl/>
        </w:rPr>
        <w:t>קש</w:t>
      </w:r>
      <w:r w:rsidR="00EE0058">
        <w:rPr>
          <w:rFonts w:ascii="David" w:hAnsi="David" w:hint="cs"/>
          <w:b/>
          <w:bCs/>
          <w:sz w:val="24"/>
          <w:rtl/>
        </w:rPr>
        <w:t>ה</w:t>
      </w:r>
      <w:r w:rsidRPr="00ED0AD9">
        <w:rPr>
          <w:rFonts w:ascii="David" w:hAnsi="David"/>
          <w:b/>
          <w:bCs/>
          <w:sz w:val="24"/>
          <w:rtl/>
        </w:rPr>
        <w:t xml:space="preserve"> </w:t>
      </w:r>
      <w:r w:rsidRPr="00ED0AD9">
        <w:rPr>
          <w:rFonts w:ascii="David" w:hAnsi="David" w:hint="cs"/>
          <w:b/>
          <w:bCs/>
          <w:sz w:val="24"/>
          <w:rtl/>
        </w:rPr>
        <w:t>מקורונה</w:t>
      </w:r>
      <w:r w:rsidRPr="00ED0AD9">
        <w:rPr>
          <w:rFonts w:ascii="David" w:hAnsi="David"/>
          <w:b/>
          <w:bCs/>
          <w:sz w:val="24"/>
          <w:rtl/>
        </w:rPr>
        <w:t xml:space="preserve">. </w:t>
      </w:r>
      <w:r w:rsidRPr="00ED0AD9">
        <w:rPr>
          <w:rFonts w:ascii="David" w:hAnsi="David" w:hint="cs"/>
          <w:b/>
          <w:bCs/>
          <w:sz w:val="24"/>
          <w:rtl/>
        </w:rPr>
        <w:t>עם</w:t>
      </w:r>
      <w:r w:rsidRPr="00ED0AD9">
        <w:rPr>
          <w:rFonts w:ascii="David" w:hAnsi="David"/>
          <w:b/>
          <w:bCs/>
          <w:sz w:val="24"/>
          <w:rtl/>
        </w:rPr>
        <w:t xml:space="preserve"> </w:t>
      </w:r>
      <w:r w:rsidRPr="00ED0AD9">
        <w:rPr>
          <w:rFonts w:ascii="David" w:hAnsi="David" w:hint="cs"/>
          <w:b/>
          <w:bCs/>
          <w:sz w:val="24"/>
          <w:rtl/>
        </w:rPr>
        <w:t>זאת</w:t>
      </w:r>
      <w:r w:rsidRPr="00ED0AD9">
        <w:rPr>
          <w:rFonts w:ascii="David" w:hAnsi="David"/>
          <w:b/>
          <w:bCs/>
          <w:sz w:val="24"/>
          <w:rtl/>
        </w:rPr>
        <w:t xml:space="preserve">, </w:t>
      </w:r>
      <w:r w:rsidRPr="00ED0AD9">
        <w:rPr>
          <w:rFonts w:ascii="David" w:hAnsi="David" w:hint="cs"/>
          <w:b/>
          <w:bCs/>
          <w:sz w:val="24"/>
          <w:rtl/>
        </w:rPr>
        <w:t>נכון</w:t>
      </w:r>
      <w:r w:rsidRPr="00ED0AD9">
        <w:rPr>
          <w:rFonts w:ascii="David" w:hAnsi="David"/>
          <w:b/>
          <w:bCs/>
          <w:sz w:val="24"/>
          <w:rtl/>
        </w:rPr>
        <w:t xml:space="preserve"> </w:t>
      </w:r>
      <w:r w:rsidRPr="00ED0AD9">
        <w:rPr>
          <w:rFonts w:ascii="David" w:hAnsi="David" w:hint="cs"/>
          <w:b/>
          <w:bCs/>
          <w:sz w:val="24"/>
          <w:rtl/>
        </w:rPr>
        <w:t>לאוגוסט</w:t>
      </w:r>
      <w:r w:rsidRPr="00ED0AD9">
        <w:rPr>
          <w:rFonts w:ascii="David" w:hAnsi="David"/>
          <w:b/>
          <w:bCs/>
          <w:sz w:val="24"/>
          <w:rtl/>
        </w:rPr>
        <w:t xml:space="preserve"> 2021 </w:t>
      </w:r>
      <w:r w:rsidRPr="00ED0AD9">
        <w:rPr>
          <w:rFonts w:ascii="David" w:hAnsi="David" w:hint="cs"/>
          <w:b/>
          <w:bCs/>
          <w:sz w:val="24"/>
          <w:rtl/>
        </w:rPr>
        <w:t>גל</w:t>
      </w:r>
      <w:r w:rsidRPr="00ED0AD9">
        <w:rPr>
          <w:rFonts w:ascii="David" w:hAnsi="David"/>
          <w:b/>
          <w:bCs/>
          <w:sz w:val="24"/>
          <w:rtl/>
        </w:rPr>
        <w:t xml:space="preserve"> </w:t>
      </w:r>
      <w:r w:rsidRPr="00ED0AD9">
        <w:rPr>
          <w:rFonts w:ascii="David" w:hAnsi="David" w:hint="cs"/>
          <w:b/>
          <w:bCs/>
          <w:sz w:val="24"/>
          <w:rtl/>
        </w:rPr>
        <w:t>תחלואה</w:t>
      </w:r>
      <w:r w:rsidRPr="00ED0AD9">
        <w:rPr>
          <w:rFonts w:ascii="David" w:hAnsi="David"/>
          <w:b/>
          <w:bCs/>
          <w:sz w:val="24"/>
          <w:rtl/>
        </w:rPr>
        <w:t xml:space="preserve"> </w:t>
      </w:r>
      <w:r w:rsidRPr="00ED0AD9">
        <w:rPr>
          <w:rFonts w:ascii="David" w:hAnsi="David" w:hint="cs"/>
          <w:b/>
          <w:bCs/>
          <w:sz w:val="24"/>
          <w:rtl/>
        </w:rPr>
        <w:t>רביעי</w:t>
      </w:r>
      <w:r w:rsidRPr="00ED0AD9">
        <w:rPr>
          <w:rFonts w:ascii="David" w:hAnsi="David"/>
          <w:b/>
          <w:bCs/>
          <w:sz w:val="24"/>
          <w:rtl/>
        </w:rPr>
        <w:t xml:space="preserve"> </w:t>
      </w:r>
      <w:r w:rsidRPr="00ED0AD9">
        <w:rPr>
          <w:rFonts w:ascii="David" w:hAnsi="David" w:hint="cs"/>
          <w:b/>
          <w:bCs/>
          <w:sz w:val="24"/>
          <w:rtl/>
        </w:rPr>
        <w:t>פוקד</w:t>
      </w:r>
      <w:r w:rsidRPr="00ED0AD9">
        <w:rPr>
          <w:rFonts w:ascii="David" w:hAnsi="David"/>
          <w:b/>
          <w:bCs/>
          <w:sz w:val="24"/>
          <w:rtl/>
        </w:rPr>
        <w:t xml:space="preserve"> </w:t>
      </w:r>
      <w:r w:rsidRPr="00ED0AD9">
        <w:rPr>
          <w:rFonts w:ascii="David" w:hAnsi="David" w:hint="cs"/>
          <w:b/>
          <w:bCs/>
          <w:sz w:val="24"/>
          <w:rtl/>
        </w:rPr>
        <w:t>את</w:t>
      </w:r>
      <w:r w:rsidRPr="00ED0AD9">
        <w:rPr>
          <w:rFonts w:ascii="David" w:hAnsi="David"/>
          <w:b/>
          <w:bCs/>
          <w:sz w:val="24"/>
          <w:rtl/>
        </w:rPr>
        <w:t xml:space="preserve"> </w:t>
      </w:r>
      <w:r w:rsidRPr="00ED0AD9">
        <w:rPr>
          <w:rFonts w:ascii="David" w:hAnsi="David" w:hint="cs"/>
          <w:b/>
          <w:bCs/>
          <w:sz w:val="24"/>
          <w:rtl/>
        </w:rPr>
        <w:t>מדינת</w:t>
      </w:r>
      <w:r w:rsidRPr="00ED0AD9">
        <w:rPr>
          <w:rFonts w:ascii="David" w:hAnsi="David"/>
          <w:b/>
          <w:bCs/>
          <w:sz w:val="24"/>
          <w:rtl/>
        </w:rPr>
        <w:t xml:space="preserve"> </w:t>
      </w:r>
      <w:r w:rsidRPr="00ED0AD9">
        <w:rPr>
          <w:rFonts w:ascii="David" w:hAnsi="David" w:hint="cs"/>
          <w:b/>
          <w:bCs/>
          <w:sz w:val="24"/>
          <w:rtl/>
        </w:rPr>
        <w:t>ישראל</w:t>
      </w:r>
      <w:r w:rsidR="00C026DB">
        <w:rPr>
          <w:rFonts w:ascii="David" w:hAnsi="David" w:hint="cs"/>
          <w:b/>
          <w:bCs/>
          <w:sz w:val="24"/>
          <w:rtl/>
        </w:rPr>
        <w:t>,</w:t>
      </w:r>
      <w:r w:rsidRPr="00ED0AD9">
        <w:rPr>
          <w:rFonts w:ascii="David" w:hAnsi="David"/>
          <w:b/>
          <w:bCs/>
          <w:sz w:val="24"/>
          <w:rtl/>
        </w:rPr>
        <w:t xml:space="preserve"> </w:t>
      </w:r>
      <w:r w:rsidRPr="00ED0AD9">
        <w:rPr>
          <w:rFonts w:ascii="David" w:hAnsi="David" w:hint="cs"/>
          <w:b/>
          <w:bCs/>
          <w:sz w:val="24"/>
          <w:rtl/>
        </w:rPr>
        <w:t>ו</w:t>
      </w:r>
      <w:r w:rsidR="00EE0058">
        <w:rPr>
          <w:rFonts w:ascii="David" w:hAnsi="David" w:hint="cs"/>
          <w:b/>
          <w:bCs/>
          <w:sz w:val="24"/>
          <w:rtl/>
        </w:rPr>
        <w:t>לפי</w:t>
      </w:r>
      <w:r w:rsidRPr="00ED0AD9">
        <w:rPr>
          <w:rFonts w:ascii="David" w:hAnsi="David" w:hint="cs"/>
          <w:b/>
          <w:bCs/>
          <w:sz w:val="24"/>
          <w:rtl/>
        </w:rPr>
        <w:t>כך</w:t>
      </w:r>
      <w:r w:rsidRPr="00ED0AD9">
        <w:rPr>
          <w:rFonts w:ascii="David" w:hAnsi="David"/>
          <w:b/>
          <w:bCs/>
          <w:sz w:val="24"/>
          <w:rtl/>
        </w:rPr>
        <w:t xml:space="preserve"> </w:t>
      </w:r>
      <w:r w:rsidRPr="00ED0AD9">
        <w:rPr>
          <w:rFonts w:ascii="David" w:hAnsi="David" w:hint="cs"/>
          <w:b/>
          <w:bCs/>
          <w:sz w:val="24"/>
          <w:rtl/>
        </w:rPr>
        <w:t>מתחזקת</w:t>
      </w:r>
      <w:r w:rsidRPr="00ED0AD9">
        <w:rPr>
          <w:rFonts w:ascii="David" w:hAnsi="David"/>
          <w:b/>
          <w:bCs/>
          <w:sz w:val="24"/>
          <w:rtl/>
        </w:rPr>
        <w:t xml:space="preserve"> </w:t>
      </w:r>
      <w:r w:rsidRPr="00ED0AD9">
        <w:rPr>
          <w:rFonts w:ascii="David" w:hAnsi="David" w:hint="cs"/>
          <w:b/>
          <w:bCs/>
          <w:sz w:val="24"/>
          <w:rtl/>
        </w:rPr>
        <w:t>ה</w:t>
      </w:r>
      <w:r w:rsidRPr="00ED0AD9">
        <w:rPr>
          <w:rFonts w:ascii="David" w:hAnsi="David"/>
          <w:b/>
          <w:bCs/>
          <w:sz w:val="24"/>
          <w:rtl/>
        </w:rPr>
        <w:t xml:space="preserve">חשיבות כי </w:t>
      </w:r>
      <w:r w:rsidRPr="00ED0AD9">
        <w:rPr>
          <w:rFonts w:ascii="David" w:hAnsi="David"/>
          <w:b/>
          <w:bCs/>
          <w:sz w:val="24"/>
          <w:rtl/>
        </w:rPr>
        <w:t>ראה"ם</w:t>
      </w:r>
      <w:r w:rsidRPr="00ED0AD9">
        <w:rPr>
          <w:rFonts w:ascii="David" w:hAnsi="David"/>
          <w:b/>
          <w:bCs/>
          <w:sz w:val="24"/>
          <w:rtl/>
        </w:rPr>
        <w:t xml:space="preserve">, שרי הממשלה וגורמי המקצוע ובהם </w:t>
      </w:r>
      <w:r w:rsidRPr="00ED0AD9">
        <w:rPr>
          <w:rFonts w:ascii="David" w:hAnsi="David"/>
          <w:b/>
          <w:bCs/>
          <w:sz w:val="24"/>
          <w:rtl/>
        </w:rPr>
        <w:t>המל"ל</w:t>
      </w:r>
      <w:r w:rsidRPr="00ED0AD9">
        <w:rPr>
          <w:rFonts w:ascii="David" w:hAnsi="David"/>
          <w:b/>
          <w:bCs/>
          <w:sz w:val="24"/>
          <w:rtl/>
        </w:rPr>
        <w:t xml:space="preserve">, משרד </w:t>
      </w:r>
      <w:r w:rsidRPr="00ED0AD9">
        <w:rPr>
          <w:rFonts w:ascii="David" w:hAnsi="David"/>
          <w:b/>
          <w:bCs/>
          <w:sz w:val="24"/>
          <w:rtl/>
        </w:rPr>
        <w:t>ראה"ם</w:t>
      </w:r>
      <w:r w:rsidRPr="00ED0AD9">
        <w:rPr>
          <w:rFonts w:ascii="David" w:hAnsi="David"/>
          <w:b/>
          <w:bCs/>
          <w:sz w:val="24"/>
          <w:rtl/>
        </w:rPr>
        <w:t>, משרד הבריאות, משרד הביטחון ויתר משרדי הממשלה הרלוונטיים יפעלו לתיקון הליקויים המפורטים בדוח זה ויבחנו את אימוץ ההמלצות הנלוות</w:t>
      </w:r>
      <w:r w:rsidR="00EE0058">
        <w:rPr>
          <w:rFonts w:ascii="David" w:hAnsi="David" w:hint="cs"/>
          <w:b/>
          <w:bCs/>
          <w:sz w:val="24"/>
          <w:rtl/>
        </w:rPr>
        <w:t>.</w:t>
      </w:r>
      <w:r w:rsidRPr="00ED0AD9">
        <w:rPr>
          <w:rFonts w:ascii="David" w:hAnsi="David"/>
          <w:b/>
          <w:bCs/>
          <w:sz w:val="24"/>
          <w:rtl/>
        </w:rPr>
        <w:t xml:space="preserve"> זאת לצורך טיוב תהליכי קבלת ההחלטות בעת התמודדות עם המשך משבר הקורונה, </w:t>
      </w:r>
      <w:r w:rsidR="00C026DB">
        <w:rPr>
          <w:rFonts w:ascii="David" w:hAnsi="David" w:hint="cs"/>
          <w:b/>
          <w:bCs/>
          <w:sz w:val="24"/>
          <w:rtl/>
        </w:rPr>
        <w:t>וכן</w:t>
      </w:r>
      <w:r w:rsidRPr="00ED0AD9">
        <w:rPr>
          <w:rFonts w:ascii="David" w:hAnsi="David"/>
          <w:b/>
          <w:bCs/>
          <w:sz w:val="24"/>
          <w:rtl/>
        </w:rPr>
        <w:t xml:space="preserve"> עם התמודדות עתידית ברמה הלאומית עם משבר </w:t>
      </w:r>
      <w:r w:rsidRPr="00ED0AD9">
        <w:rPr>
          <w:rFonts w:ascii="David" w:hAnsi="David" w:hint="cs"/>
          <w:b/>
          <w:bCs/>
          <w:sz w:val="24"/>
          <w:rtl/>
        </w:rPr>
        <w:t>בסדר</w:t>
      </w:r>
      <w:r w:rsidRPr="00ED0AD9">
        <w:rPr>
          <w:rFonts w:ascii="David" w:hAnsi="David"/>
          <w:b/>
          <w:bCs/>
          <w:sz w:val="24"/>
          <w:rtl/>
        </w:rPr>
        <w:t xml:space="preserve"> </w:t>
      </w:r>
      <w:r w:rsidRPr="00ED0AD9">
        <w:rPr>
          <w:rFonts w:ascii="David" w:hAnsi="David" w:hint="cs"/>
          <w:b/>
          <w:bCs/>
          <w:sz w:val="24"/>
          <w:rtl/>
        </w:rPr>
        <w:t>גודל</w:t>
      </w:r>
      <w:r w:rsidRPr="00ED0AD9">
        <w:rPr>
          <w:rFonts w:ascii="David" w:hAnsi="David"/>
          <w:b/>
          <w:bCs/>
          <w:sz w:val="24"/>
          <w:rtl/>
        </w:rPr>
        <w:t xml:space="preserve"> </w:t>
      </w:r>
      <w:r w:rsidRPr="00ED0AD9">
        <w:rPr>
          <w:rFonts w:ascii="David" w:hAnsi="David" w:hint="cs"/>
          <w:b/>
          <w:bCs/>
          <w:sz w:val="24"/>
          <w:rtl/>
        </w:rPr>
        <w:t>דומה</w:t>
      </w:r>
      <w:r w:rsidRPr="00ED0AD9">
        <w:rPr>
          <w:rFonts w:ascii="David" w:hAnsi="David"/>
          <w:b/>
          <w:bCs/>
          <w:sz w:val="24"/>
          <w:rtl/>
        </w:rPr>
        <w:t xml:space="preserve"> ושיפור ההיערכות אליו.</w:t>
      </w:r>
      <w:r w:rsidR="00132667">
        <w:rPr>
          <w:rFonts w:ascii="David" w:hAnsi="David"/>
          <w:b/>
          <w:bCs/>
          <w:sz w:val="24"/>
          <w:rtl/>
        </w:rPr>
        <w:t xml:space="preserve"> </w:t>
      </w:r>
    </w:p>
    <w:sectPr w:rsidSect="008B41B9">
      <w:headerReference w:type="default" r:id="rId13"/>
      <w:footerReference w:type="default" r:id="rId14"/>
      <w:headerReference w:type="first" r:id="rId15"/>
      <w:footerReference w:type="first" r:id="rId16"/>
      <w:pgSz w:w="11906" w:h="16838"/>
      <w:pgMar w:top="1985"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Narkisim">
    <w:altName w:val="Malgun Gothic Semilight"/>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A43B1" w:rsidP="0074620C">
    <w:pPr>
      <w:jc w:val="right"/>
      <w:rPr>
        <w:rtl/>
      </w:rPr>
    </w:pPr>
    <w:r>
      <w:rPr>
        <w:rFonts w:hint="cs"/>
        <w:rtl/>
      </w:rPr>
      <w:t>ניהול משבר הקורונה ברמה הלאומית - תהליכי קבלת החלטות ומימושן</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A43B1" w:rsidP="0074620C">
    <w:pPr>
      <w:jc w:val="right"/>
      <w:rPr>
        <w:rtl/>
      </w:rPr>
    </w:pPr>
  </w:p>
  <w:p w:rsidR="004A43B1" w:rsidP="0074620C">
    <w:pPr>
      <w:jc w:val="right"/>
      <w:rPr>
        <w:rtl/>
      </w:rPr>
    </w:pPr>
    <w:r>
      <w:rPr>
        <w:rFonts w:hint="cs"/>
        <w:rtl/>
      </w:rPr>
      <w:t>ניהול משבר הקורונה ברמה הלאומית - תהליכי קבלת החלטות ומימושן</w:t>
    </w:r>
  </w:p>
  <w:p w:rsidR="004A43B1">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14605</wp:posOffset>
              </wp:positionV>
              <wp:extent cx="4445000" cy="457200"/>
              <wp:effectExtent l="0" t="0" r="12700" b="19050"/>
              <wp:wrapNone/>
              <wp:docPr id="1743882409"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4A43B1" w:rsidP="002502D1">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4A43B1" w:rsidRPr="002502D1" w:rsidP="002502D1">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1.15pt;margin-left:0;mso-position-horizontal:center;mso-position-horizontal-relative:margin;mso-wrap-distance-bottom:0;mso-wrap-distance-left:9pt;mso-wrap-distance-right:9pt;mso-wrap-distance-top:0;mso-wrap-style:square;position:absolute;visibility:visible;v-text-anchor:top;z-index:251659264" filled="f" strokecolor="blue" strokeweight="0.5pt">
              <v:textbox>
                <w:txbxContent>
                  <w:p w:rsidR="004A43B1" w:rsidP="002502D1">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4A43B1" w:rsidRPr="002502D1" w:rsidP="002502D1">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v:textbox>
              <w10:wrap anchorx="margin"/>
            </v:shape>
          </w:pict>
        </mc:Fallback>
      </mc:AlternateContent>
    </w:r>
  </w:p>
  <w:p w:rsidR="004A4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305B4">
      <w:pPr>
        <w:spacing w:line="240" w:lineRule="auto"/>
      </w:pPr>
      <w:r>
        <w:separator/>
      </w:r>
    </w:p>
  </w:footnote>
  <w:footnote w:type="continuationSeparator" w:id="1">
    <w:p w:rsidR="004305B4">
      <w:pPr>
        <w:spacing w:line="240" w:lineRule="auto"/>
      </w:pPr>
      <w:r>
        <w:continuationSeparator/>
      </w:r>
    </w:p>
  </w:footnote>
  <w:footnote w:id="2">
    <w:p w:rsidR="004A43B1" w:rsidRPr="00082D65" w:rsidP="00132667">
      <w:pPr>
        <w:pStyle w:val="FootnoteText"/>
        <w:spacing w:line="269" w:lineRule="auto"/>
        <w:rPr>
          <w:sz w:val="18"/>
          <w:szCs w:val="18"/>
          <w:rtl/>
        </w:rPr>
      </w:pPr>
      <w:r>
        <w:rPr>
          <w:rStyle w:val="FootnoteReference1"/>
        </w:rPr>
        <w:footnoteRef/>
      </w:r>
      <w:r>
        <w:rPr>
          <w:rtl/>
        </w:rPr>
        <w:t xml:space="preserve"> </w:t>
      </w:r>
      <w:r>
        <w:rPr>
          <w:rtl/>
        </w:rPr>
        <w:tab/>
      </w:r>
      <w:r w:rsidRPr="00082D65">
        <w:rPr>
          <w:rFonts w:hint="cs"/>
          <w:sz w:val="18"/>
          <w:szCs w:val="18"/>
          <w:rtl/>
        </w:rPr>
        <w:t>פקודת בריאות העם מס</w:t>
      </w:r>
      <w:r>
        <w:rPr>
          <w:rFonts w:hint="cs"/>
          <w:sz w:val="18"/>
          <w:szCs w:val="18"/>
          <w:rtl/>
        </w:rPr>
        <w:t>'</w:t>
      </w:r>
      <w:r w:rsidRPr="00082D65">
        <w:rPr>
          <w:rFonts w:hint="cs"/>
          <w:sz w:val="18"/>
          <w:szCs w:val="18"/>
          <w:rtl/>
        </w:rPr>
        <w:t xml:space="preserve"> 40 לשנת 1940</w:t>
      </w:r>
      <w:r>
        <w:rPr>
          <w:rFonts w:hint="cs"/>
          <w:sz w:val="18"/>
          <w:szCs w:val="18"/>
          <w:rtl/>
        </w:rPr>
        <w:t>; צו בריאות העם (שינוי רשימת מחלות מידבקות שבתוספת לפקודה), התש"ף - 2020, קובץ תקנות 8334.</w:t>
      </w:r>
    </w:p>
  </w:footnote>
  <w:footnote w:id="3">
    <w:p w:rsidR="004A43B1" w:rsidP="00132667">
      <w:pPr>
        <w:pStyle w:val="FootnoteText"/>
        <w:spacing w:line="269" w:lineRule="auto"/>
      </w:pPr>
      <w:r>
        <w:rPr>
          <w:rStyle w:val="FootnoteReference1"/>
        </w:rPr>
        <w:footnoteRef/>
      </w:r>
      <w:r>
        <w:rPr>
          <w:rtl/>
        </w:rPr>
        <w:t xml:space="preserve"> </w:t>
      </w:r>
      <w:r>
        <w:rPr>
          <w:rtl/>
        </w:rPr>
        <w:tab/>
      </w:r>
      <w:r>
        <w:t>Statement on the second meeting of the international Health Regulations (2005) Emergency Committee regarding the outbreak of novel coronavirus (2019-vCoV).</w:t>
      </w:r>
    </w:p>
  </w:footnote>
  <w:footnote w:id="4">
    <w:p w:rsidR="004A43B1" w:rsidP="00132667">
      <w:pPr>
        <w:pStyle w:val="FootnoteText"/>
        <w:spacing w:line="269" w:lineRule="auto"/>
      </w:pPr>
      <w:r>
        <w:rPr>
          <w:rStyle w:val="FootnoteReference1"/>
        </w:rPr>
        <w:footnoteRef/>
      </w:r>
      <w:r>
        <w:rPr>
          <w:rFonts w:hint="cs"/>
          <w:rtl/>
        </w:rPr>
        <w:t xml:space="preserve"> </w:t>
      </w:r>
      <w:r>
        <w:rPr>
          <w:rFonts w:hint="cs"/>
          <w:rtl/>
        </w:rPr>
        <w:tab/>
      </w:r>
      <w:r w:rsidRPr="00082D65">
        <w:rPr>
          <w:rFonts w:hint="cs"/>
          <w:sz w:val="18"/>
          <w:szCs w:val="18"/>
          <w:rtl/>
        </w:rPr>
        <w:t xml:space="preserve">ארגון הבריאות העולמי הוא אחת הסוכנויות של ארגון האומות המאוחדות. מטרת הארגון היא מעקב, פיקוח והתרעה </w:t>
      </w:r>
      <w:r>
        <w:rPr>
          <w:rFonts w:hint="cs"/>
          <w:sz w:val="18"/>
          <w:szCs w:val="18"/>
          <w:rtl/>
        </w:rPr>
        <w:t>בעניין</w:t>
      </w:r>
      <w:r w:rsidRPr="00082D65">
        <w:rPr>
          <w:rFonts w:hint="cs"/>
          <w:sz w:val="18"/>
          <w:szCs w:val="18"/>
          <w:rtl/>
        </w:rPr>
        <w:t xml:space="preserve"> סיכונים בתחום בריאות הציבור, תיאום התגובות </w:t>
      </w:r>
      <w:r>
        <w:rPr>
          <w:rFonts w:hint="cs"/>
          <w:sz w:val="18"/>
          <w:szCs w:val="18"/>
          <w:rtl/>
        </w:rPr>
        <w:t xml:space="preserve">על </w:t>
      </w:r>
      <w:r w:rsidRPr="00082D65">
        <w:rPr>
          <w:rFonts w:hint="cs"/>
          <w:sz w:val="18"/>
          <w:szCs w:val="18"/>
          <w:rtl/>
        </w:rPr>
        <w:t xml:space="preserve">מצבי חירום בריאותיים וקידום בריאות האדם ורווחתו. הארגון קובע תקנים והנחיות </w:t>
      </w:r>
      <w:r>
        <w:rPr>
          <w:rFonts w:hint="cs"/>
          <w:sz w:val="18"/>
          <w:szCs w:val="18"/>
          <w:rtl/>
        </w:rPr>
        <w:t>בנוגע ל</w:t>
      </w:r>
      <w:r w:rsidRPr="00082D65">
        <w:rPr>
          <w:rFonts w:hint="cs"/>
          <w:sz w:val="18"/>
          <w:szCs w:val="18"/>
          <w:rtl/>
        </w:rPr>
        <w:t xml:space="preserve">סוגיות בריאות גלובליות </w:t>
      </w:r>
      <w:r>
        <w:rPr>
          <w:rFonts w:hint="cs"/>
          <w:sz w:val="18"/>
          <w:szCs w:val="18"/>
          <w:rtl/>
        </w:rPr>
        <w:t>ו</w:t>
      </w:r>
      <w:r w:rsidRPr="00082D65">
        <w:rPr>
          <w:rFonts w:hint="cs"/>
          <w:sz w:val="18"/>
          <w:szCs w:val="18"/>
          <w:rtl/>
        </w:rPr>
        <w:t xml:space="preserve">אוסף נתונים </w:t>
      </w:r>
      <w:r>
        <w:rPr>
          <w:rFonts w:hint="cs"/>
          <w:sz w:val="18"/>
          <w:szCs w:val="18"/>
          <w:rtl/>
        </w:rPr>
        <w:t>בנושא</w:t>
      </w:r>
      <w:r w:rsidRPr="00082D65">
        <w:rPr>
          <w:rFonts w:hint="cs"/>
          <w:sz w:val="18"/>
          <w:szCs w:val="18"/>
          <w:rtl/>
        </w:rPr>
        <w:t>.</w:t>
      </w:r>
    </w:p>
  </w:footnote>
  <w:footnote w:id="5">
    <w:p w:rsidR="004A43B1" w:rsidP="00132667">
      <w:pPr>
        <w:pStyle w:val="FootnoteText"/>
        <w:spacing w:line="269" w:lineRule="auto"/>
        <w:rPr>
          <w:rtl/>
        </w:rPr>
      </w:pPr>
      <w:r>
        <w:rPr>
          <w:rStyle w:val="FootnoteReference1"/>
        </w:rPr>
        <w:footnoteRef/>
      </w:r>
      <w:r>
        <w:rPr>
          <w:rtl/>
        </w:rPr>
        <w:t xml:space="preserve"> </w:t>
      </w:r>
      <w:r>
        <w:rPr>
          <w:rtl/>
        </w:rPr>
        <w:tab/>
      </w:r>
      <w:r>
        <w:t xml:space="preserve">WHO Director-general's opening remarks at the media briefing on COVID19-March 2020. </w:t>
      </w:r>
    </w:p>
  </w:footnote>
  <w:footnote w:id="6">
    <w:p w:rsidR="004A43B1" w:rsidRPr="00C70FF2" w:rsidP="00132667">
      <w:pPr>
        <w:pStyle w:val="FootnoteText"/>
        <w:spacing w:line="269" w:lineRule="auto"/>
        <w:rPr>
          <w:sz w:val="18"/>
          <w:szCs w:val="18"/>
          <w:rtl/>
        </w:rPr>
      </w:pPr>
      <w:r>
        <w:rPr>
          <w:rStyle w:val="FootnoteReference1"/>
        </w:rPr>
        <w:footnoteRef/>
      </w:r>
      <w:r>
        <w:rPr>
          <w:rtl/>
        </w:rPr>
        <w:t xml:space="preserve"> </w:t>
      </w:r>
      <w:r>
        <w:rPr>
          <w:rtl/>
        </w:rPr>
        <w:tab/>
      </w:r>
      <w:r w:rsidRPr="00C70FF2">
        <w:rPr>
          <w:rFonts w:hint="cs"/>
          <w:sz w:val="18"/>
          <w:szCs w:val="18"/>
          <w:rtl/>
        </w:rPr>
        <w:t xml:space="preserve">מתוך </w:t>
      </w:r>
      <w:r>
        <w:rPr>
          <w:rFonts w:hint="cs"/>
          <w:sz w:val="18"/>
          <w:szCs w:val="18"/>
          <w:rtl/>
        </w:rPr>
        <w:t>ה</w:t>
      </w:r>
      <w:r w:rsidRPr="00C70FF2">
        <w:rPr>
          <w:rFonts w:hint="cs"/>
          <w:sz w:val="18"/>
          <w:szCs w:val="18"/>
          <w:rtl/>
        </w:rPr>
        <w:t xml:space="preserve">אתר </w:t>
      </w:r>
      <w:r w:rsidRPr="00C70FF2">
        <w:rPr>
          <w:sz w:val="18"/>
          <w:szCs w:val="18"/>
        </w:rPr>
        <w:t>ourworldindata.gov</w:t>
      </w:r>
      <w:r w:rsidRPr="00C70FF2">
        <w:rPr>
          <w:rFonts w:hint="cs"/>
          <w:sz w:val="18"/>
          <w:szCs w:val="18"/>
          <w:rtl/>
        </w:rPr>
        <w:t xml:space="preserve"> במרשתת.</w:t>
      </w:r>
    </w:p>
  </w:footnote>
  <w:footnote w:id="7">
    <w:p w:rsidR="004A43B1" w:rsidRPr="00C70FF2" w:rsidP="00132667">
      <w:pPr>
        <w:pStyle w:val="FootnoteText"/>
        <w:spacing w:line="269" w:lineRule="auto"/>
        <w:rPr>
          <w:sz w:val="18"/>
          <w:szCs w:val="18"/>
        </w:rPr>
      </w:pPr>
      <w:r w:rsidRPr="00C70FF2">
        <w:rPr>
          <w:rStyle w:val="FootnoteReference1"/>
          <w:sz w:val="18"/>
          <w:szCs w:val="18"/>
        </w:rPr>
        <w:footnoteRef/>
      </w:r>
      <w:r w:rsidRPr="00C70FF2">
        <w:rPr>
          <w:sz w:val="18"/>
          <w:szCs w:val="18"/>
          <w:rtl/>
        </w:rPr>
        <w:t xml:space="preserve"> </w:t>
      </w:r>
      <w:r w:rsidRPr="00C70FF2">
        <w:rPr>
          <w:sz w:val="18"/>
          <w:szCs w:val="18"/>
          <w:rtl/>
        </w:rPr>
        <w:tab/>
      </w:r>
      <w:r w:rsidRPr="00C70FF2">
        <w:rPr>
          <w:rFonts w:hint="cs"/>
          <w:sz w:val="18"/>
          <w:szCs w:val="18"/>
          <w:rtl/>
        </w:rPr>
        <w:t xml:space="preserve">מתוך </w:t>
      </w:r>
      <w:r>
        <w:rPr>
          <w:rFonts w:hint="cs"/>
          <w:sz w:val="18"/>
          <w:szCs w:val="18"/>
          <w:rtl/>
        </w:rPr>
        <w:t>ה</w:t>
      </w:r>
      <w:r w:rsidRPr="00C70FF2">
        <w:rPr>
          <w:rFonts w:hint="cs"/>
          <w:sz w:val="18"/>
          <w:szCs w:val="18"/>
          <w:rtl/>
        </w:rPr>
        <w:t xml:space="preserve">מאגר </w:t>
      </w:r>
      <w:r w:rsidRPr="00C70FF2">
        <w:rPr>
          <w:sz w:val="18"/>
          <w:szCs w:val="18"/>
        </w:rPr>
        <w:t>Covid-19</w:t>
      </w:r>
      <w:r w:rsidRPr="00C70FF2">
        <w:rPr>
          <w:rFonts w:hint="cs"/>
          <w:sz w:val="18"/>
          <w:szCs w:val="18"/>
          <w:rtl/>
        </w:rPr>
        <w:t xml:space="preserve"> באתר מאגרי המידע הממשלתיים </w:t>
      </w:r>
      <w:r w:rsidRPr="00C70FF2">
        <w:rPr>
          <w:sz w:val="18"/>
          <w:szCs w:val="18"/>
        </w:rPr>
        <w:t>data.gov.il</w:t>
      </w:r>
      <w:r w:rsidRPr="00C70FF2">
        <w:rPr>
          <w:rFonts w:hint="cs"/>
          <w:sz w:val="18"/>
          <w:szCs w:val="18"/>
          <w:rtl/>
        </w:rPr>
        <w:t>.</w:t>
      </w:r>
    </w:p>
  </w:footnote>
  <w:footnote w:id="8">
    <w:p w:rsidR="004A43B1" w:rsidP="00132667">
      <w:pPr>
        <w:pStyle w:val="FootnoteText"/>
        <w:spacing w:line="269" w:lineRule="auto"/>
      </w:pPr>
      <w:r w:rsidRPr="00C70FF2">
        <w:rPr>
          <w:rStyle w:val="FootnoteReference1"/>
          <w:sz w:val="18"/>
          <w:szCs w:val="18"/>
        </w:rPr>
        <w:footnoteRef/>
      </w:r>
      <w:r w:rsidRPr="00C70FF2">
        <w:rPr>
          <w:sz w:val="18"/>
          <w:szCs w:val="18"/>
          <w:rtl/>
        </w:rPr>
        <w:t xml:space="preserve"> </w:t>
      </w:r>
      <w:r w:rsidRPr="00C70FF2">
        <w:rPr>
          <w:sz w:val="18"/>
          <w:szCs w:val="18"/>
          <w:rtl/>
        </w:rPr>
        <w:tab/>
      </w:r>
      <w:r w:rsidRPr="00C70FF2">
        <w:rPr>
          <w:rFonts w:hint="cs"/>
          <w:sz w:val="18"/>
          <w:szCs w:val="18"/>
          <w:rtl/>
        </w:rPr>
        <w:t>מרכז המידע והידע הלאומי, מסמך מס</w:t>
      </w:r>
      <w:r>
        <w:rPr>
          <w:rFonts w:hint="cs"/>
          <w:sz w:val="18"/>
          <w:szCs w:val="18"/>
          <w:rtl/>
        </w:rPr>
        <w:t>'</w:t>
      </w:r>
      <w:r w:rsidRPr="00C70FF2">
        <w:rPr>
          <w:rFonts w:hint="cs"/>
          <w:sz w:val="18"/>
          <w:szCs w:val="18"/>
          <w:rtl/>
        </w:rPr>
        <w:t xml:space="preserve"> 156 מ-15.7.20.</w:t>
      </w:r>
    </w:p>
  </w:footnote>
  <w:footnote w:id="9">
    <w:p w:rsidR="004A43B1" w:rsidP="00613E24">
      <w:pPr>
        <w:pStyle w:val="FootnoteText"/>
        <w:spacing w:line="269" w:lineRule="auto"/>
      </w:pPr>
      <w:r w:rsidRPr="0055041A">
        <w:footnoteRef/>
      </w:r>
      <w:r>
        <w:rPr>
          <w:rtl/>
        </w:rPr>
        <w:t xml:space="preserve"> </w:t>
      </w:r>
      <w:r>
        <w:rPr>
          <w:rtl/>
        </w:rPr>
        <w:tab/>
      </w:r>
      <w:r>
        <w:rPr>
          <w:rFonts w:hint="cs"/>
          <w:rtl/>
        </w:rPr>
        <w:t>מרכז שליטה (משל"ט) שהקימו המוסד וצה"ל ובהמשך הוחלף על ידי משל"ט משרד הבריאות (ראו הרחבה בהמשך).</w:t>
      </w:r>
    </w:p>
  </w:footnote>
  <w:footnote w:id="10">
    <w:p w:rsidR="004A43B1" w:rsidP="00132667">
      <w:pPr>
        <w:pStyle w:val="FootnoteText"/>
        <w:spacing w:line="269" w:lineRule="auto"/>
      </w:pPr>
      <w:r>
        <w:rPr>
          <w:rStyle w:val="FootnoteReference1"/>
        </w:rPr>
        <w:footnoteRef/>
      </w:r>
      <w:r>
        <w:rPr>
          <w:rtl/>
        </w:rPr>
        <w:t xml:space="preserve"> </w:t>
      </w:r>
      <w:r>
        <w:rPr>
          <w:rtl/>
        </w:rPr>
        <w:tab/>
      </w:r>
      <w:r>
        <w:t>2019 Novel Coronavirus (2019-nCoV): Strategic Preparedness and Response Plan, 4.2.20.</w:t>
      </w:r>
    </w:p>
  </w:footnote>
  <w:footnote w:id="11">
    <w:p w:rsidR="004A43B1" w:rsidP="00132667">
      <w:pPr>
        <w:pStyle w:val="FootnoteText"/>
        <w:spacing w:line="269" w:lineRule="auto"/>
      </w:pPr>
      <w:r>
        <w:rPr>
          <w:rStyle w:val="FootnoteReference1"/>
        </w:rPr>
        <w:footnoteRef/>
      </w:r>
      <w:r>
        <w:rPr>
          <w:rtl/>
        </w:rPr>
        <w:t xml:space="preserve"> </w:t>
      </w:r>
      <w:r>
        <w:rPr>
          <w:rFonts w:hint="cs"/>
        </w:rPr>
        <w:tab/>
      </w:r>
      <w:r w:rsidRPr="005F1580">
        <w:rPr>
          <w:rFonts w:hint="cs"/>
          <w:sz w:val="18"/>
          <w:szCs w:val="18"/>
          <w:rtl/>
        </w:rPr>
        <w:t xml:space="preserve"> </w:t>
      </w:r>
      <w:r w:rsidRPr="00082D65">
        <w:rPr>
          <w:rFonts w:hint="cs"/>
          <w:sz w:val="18"/>
          <w:szCs w:val="18"/>
          <w:rtl/>
        </w:rPr>
        <w:t xml:space="preserve">במועד פרסום המסמך דיווח ארגון הבריאות העולמי על 11,953 </w:t>
      </w:r>
      <w:r>
        <w:rPr>
          <w:rFonts w:hint="cs"/>
          <w:sz w:val="18"/>
          <w:szCs w:val="18"/>
          <w:rtl/>
        </w:rPr>
        <w:t>נדבקים בנגיף</w:t>
      </w:r>
      <w:r w:rsidRPr="00082D65">
        <w:rPr>
          <w:rFonts w:hint="cs"/>
          <w:sz w:val="18"/>
          <w:szCs w:val="18"/>
          <w:rtl/>
        </w:rPr>
        <w:t xml:space="preserve"> ב</w:t>
      </w:r>
      <w:r>
        <w:rPr>
          <w:rFonts w:hint="cs"/>
          <w:sz w:val="18"/>
          <w:szCs w:val="18"/>
          <w:rtl/>
        </w:rPr>
        <w:t>רחבי ה</w:t>
      </w:r>
      <w:r w:rsidRPr="00082D65">
        <w:rPr>
          <w:rFonts w:hint="cs"/>
          <w:sz w:val="18"/>
          <w:szCs w:val="18"/>
          <w:rtl/>
        </w:rPr>
        <w:t xml:space="preserve">עולם, </w:t>
      </w:r>
      <w:r>
        <w:rPr>
          <w:rFonts w:hint="cs"/>
          <w:sz w:val="18"/>
          <w:szCs w:val="18"/>
          <w:rtl/>
        </w:rPr>
        <w:t>בהם</w:t>
      </w:r>
      <w:r w:rsidRPr="00082D65">
        <w:rPr>
          <w:rFonts w:hint="cs"/>
          <w:sz w:val="18"/>
          <w:szCs w:val="18"/>
          <w:rtl/>
        </w:rPr>
        <w:t xml:space="preserve"> 11,821 בסין (</w:t>
      </w:r>
      <w:r>
        <w:rPr>
          <w:rFonts w:hint="cs"/>
          <w:sz w:val="18"/>
          <w:szCs w:val="18"/>
          <w:rtl/>
        </w:rPr>
        <w:t>מכלל זה</w:t>
      </w:r>
      <w:r w:rsidRPr="00082D65">
        <w:rPr>
          <w:rFonts w:hint="cs"/>
          <w:sz w:val="18"/>
          <w:szCs w:val="18"/>
          <w:rtl/>
        </w:rPr>
        <w:t xml:space="preserve"> 7</w:t>
      </w:r>
      <w:r>
        <w:rPr>
          <w:rFonts w:hint="cs"/>
          <w:sz w:val="18"/>
          <w:szCs w:val="18"/>
          <w:rtl/>
        </w:rPr>
        <w:t>,</w:t>
      </w:r>
      <w:r w:rsidRPr="00082D65">
        <w:rPr>
          <w:rFonts w:hint="cs"/>
          <w:sz w:val="18"/>
          <w:szCs w:val="18"/>
          <w:rtl/>
        </w:rPr>
        <w:t xml:space="preserve">152 במחוז </w:t>
      </w:r>
      <w:r w:rsidRPr="00082D65">
        <w:rPr>
          <w:rFonts w:hint="cs"/>
          <w:sz w:val="18"/>
          <w:szCs w:val="18"/>
          <w:rtl/>
        </w:rPr>
        <w:t>חוביי</w:t>
      </w:r>
      <w:r w:rsidRPr="00082D65">
        <w:rPr>
          <w:rFonts w:hint="cs"/>
          <w:sz w:val="18"/>
          <w:szCs w:val="18"/>
          <w:rtl/>
        </w:rPr>
        <w:t xml:space="preserve">) ועל 132 </w:t>
      </w:r>
      <w:r>
        <w:rPr>
          <w:rFonts w:hint="cs"/>
          <w:sz w:val="18"/>
          <w:szCs w:val="18"/>
          <w:rtl/>
        </w:rPr>
        <w:t>נדבקים</w:t>
      </w:r>
      <w:r w:rsidRPr="00082D65">
        <w:rPr>
          <w:rFonts w:hint="cs"/>
          <w:sz w:val="18"/>
          <w:szCs w:val="18"/>
          <w:rtl/>
        </w:rPr>
        <w:t xml:space="preserve"> ב-23 מדינות נוספות.</w:t>
      </w:r>
    </w:p>
  </w:footnote>
  <w:footnote w:id="12">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עם חקיקת חוק יסוד: הממשלה, הועברה לכנסת ולממשלה הסמכות להכריז על מצב חירום.</w:t>
      </w:r>
    </w:p>
  </w:footnote>
  <w:footnote w:id="13">
    <w:p w:rsidR="004A43B1" w:rsidP="00132667">
      <w:pPr>
        <w:pStyle w:val="FootnoteText"/>
        <w:spacing w:line="269" w:lineRule="auto"/>
      </w:pPr>
      <w:r>
        <w:rPr>
          <w:rStyle w:val="FootnoteReference1"/>
        </w:rPr>
        <w:footnoteRef/>
      </w:r>
      <w:r>
        <w:rPr>
          <w:rtl/>
        </w:rPr>
        <w:t xml:space="preserve"> </w:t>
      </w:r>
      <w:r>
        <w:rPr>
          <w:rtl/>
        </w:rPr>
        <w:tab/>
      </w:r>
      <w:r>
        <w:rPr>
          <w:rFonts w:hint="cs"/>
          <w:rtl/>
        </w:rPr>
        <w:t>נוסף על כך הותקנו תקנות לגבי אזור יהודה והשומרון.</w:t>
      </w:r>
    </w:p>
  </w:footnote>
  <w:footnote w:id="14">
    <w:p w:rsidR="004A43B1" w:rsidP="00132667">
      <w:pPr>
        <w:pStyle w:val="FootnoteText"/>
        <w:spacing w:line="269" w:lineRule="auto"/>
      </w:pPr>
      <w:r>
        <w:rPr>
          <w:rStyle w:val="FootnoteReference1"/>
        </w:rPr>
        <w:footnoteRef/>
      </w:r>
      <w:r>
        <w:rPr>
          <w:rtl/>
        </w:rPr>
        <w:t xml:space="preserve"> </w:t>
      </w:r>
      <w:r>
        <w:rPr>
          <w:rtl/>
        </w:rPr>
        <w:tab/>
      </w:r>
      <w:r>
        <w:rPr>
          <w:rFonts w:hint="cs"/>
          <w:rtl/>
        </w:rPr>
        <w:t>תקנות סמכויות מיוחדות להתמודדות עם נגיף הקורונה החדש (הוראת שעה) (הגבלות על הפעלת שדות תעופה וטיסות), תש"ף-2020 (עד יום 28.2.21); תקנות סמכויות מיוחדות להתמודדות עם נגיף הקורונה החדש (הוראת שעה) (הגבלת היציאה מישראל והכניסה אליה), תשפ"א-2021 (עד יום 20.2.21); תקנות סמכויות מיוחדות להתמודדות עם נגיף הקורונה החדש (הוראת שעה) (חובת ביצוע בדיקה בכניסה לישראל), תשפ"א-2021 (עד יום 9.3.21).</w:t>
      </w:r>
    </w:p>
  </w:footnote>
  <w:footnote w:id="15">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תקנות סמכויות מיוחדות להתמודדות עם נגיף הקורונה החדש (הוראת שעה) (הגבלת פעילות), התש"ף-2020 (עד 18.9.20); תקנות סמכויות מיוחדות להתמודדות עם נגיף הקורונה החדש (הוראת שעה) (הגבלת פעילות והוראות נוספות), התש"ף-2020 (עד 15.2.21).</w:t>
      </w:r>
    </w:p>
  </w:footnote>
  <w:footnote w:id="1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תקנות סמכויות מיוחדות להתמודדות עם נגיף הקורונה החדש (הוראת שעה) (הגבלת פעילות בתחום התחבורה), התש"ף-2020 (עד 6.3.21).</w:t>
      </w:r>
    </w:p>
  </w:footnote>
  <w:footnote w:id="17">
    <w:p w:rsidR="004A43B1" w:rsidP="00132667">
      <w:pPr>
        <w:pStyle w:val="FootnoteText"/>
        <w:spacing w:line="269" w:lineRule="auto"/>
      </w:pPr>
      <w:r>
        <w:rPr>
          <w:rStyle w:val="FootnoteReference1"/>
        </w:rPr>
        <w:footnoteRef/>
      </w:r>
      <w:r>
        <w:rPr>
          <w:rtl/>
        </w:rPr>
        <w:t xml:space="preserve"> </w:t>
      </w:r>
      <w:r>
        <w:rPr>
          <w:rtl/>
        </w:rPr>
        <w:tab/>
      </w:r>
      <w:r>
        <w:rPr>
          <w:rFonts w:hint="cs"/>
          <w:rtl/>
        </w:rPr>
        <w:t>תקנות סמכויות מיוחדת להתמודדות עם נגיף הקורונה החדש (הוראת שעה) (הגבלת פעילות של מוסדות המקיימים פעילות חינוך), התש"ף-2020.</w:t>
      </w:r>
    </w:p>
  </w:footnote>
  <w:footnote w:id="18">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תקנות סמכויות מיוחדות להתמודדות עם נגיף הקורונה החדש (הוראת שעה) (הגבלת פעילות והוראות נוספות), התש"ף-2020.</w:t>
      </w:r>
    </w:p>
  </w:footnote>
  <w:footnote w:id="19">
    <w:p w:rsidR="004A43B1" w:rsidP="004A43B1">
      <w:pPr>
        <w:pStyle w:val="FootnoteText"/>
        <w:spacing w:line="269" w:lineRule="auto"/>
      </w:pPr>
      <w:r>
        <w:rPr>
          <w:rStyle w:val="FootnoteReference1"/>
        </w:rPr>
        <w:footnoteRef/>
      </w:r>
      <w:r>
        <w:rPr>
          <w:rtl/>
        </w:rPr>
        <w:t xml:space="preserve"> </w:t>
      </w:r>
      <w:r>
        <w:rPr>
          <w:rtl/>
        </w:rPr>
        <w:tab/>
      </w:r>
      <w:r>
        <w:rPr>
          <w:rFonts w:hint="cs"/>
          <w:rtl/>
        </w:rPr>
        <w:t xml:space="preserve">מדריך שהוכן במשרד ראש הממשלה ופורסם לראשונה ב-17.10.18, עדכון למדריך פורסם ב-3.3.20. </w:t>
      </w:r>
    </w:p>
    <w:p w:rsidR="004A43B1" w:rsidP="00132667">
      <w:pPr>
        <w:pStyle w:val="FootnoteText"/>
        <w:spacing w:line="269" w:lineRule="auto"/>
      </w:pPr>
    </w:p>
  </w:footnote>
  <w:footnote w:id="20">
    <w:p w:rsidR="004A43B1" w:rsidP="007A22E2">
      <w:pPr>
        <w:pStyle w:val="FootnoteText"/>
        <w:spacing w:line="269" w:lineRule="auto"/>
        <w:rPr>
          <w:rtl/>
        </w:rPr>
      </w:pPr>
      <w:r>
        <w:rPr>
          <w:rStyle w:val="FootnoteReference1"/>
        </w:rPr>
        <w:footnoteRef/>
      </w:r>
      <w:r>
        <w:rPr>
          <w:rtl/>
        </w:rPr>
        <w:t xml:space="preserve"> </w:t>
      </w:r>
      <w:r>
        <w:rPr>
          <w:rtl/>
        </w:rPr>
        <w:tab/>
      </w:r>
      <w:r>
        <w:rPr>
          <w:rFonts w:hint="cs"/>
          <w:rtl/>
        </w:rPr>
        <w:t>החלט</w:t>
      </w:r>
      <w:r w:rsidR="007A22E2">
        <w:rPr>
          <w:rFonts w:hint="cs"/>
          <w:rtl/>
        </w:rPr>
        <w:t>ה</w:t>
      </w:r>
      <w:r>
        <w:rPr>
          <w:rFonts w:hint="cs"/>
          <w:rtl/>
        </w:rPr>
        <w:t xml:space="preserve"> ב/43 מ-19.12.07, סעיף 1א(4).</w:t>
      </w:r>
    </w:p>
  </w:footnote>
  <w:footnote w:id="21">
    <w:p w:rsidR="004A43B1" w:rsidP="007A22E2">
      <w:pPr>
        <w:pStyle w:val="FootnoteText"/>
        <w:spacing w:line="269" w:lineRule="auto"/>
        <w:rPr>
          <w:rtl/>
        </w:rPr>
      </w:pPr>
      <w:r>
        <w:rPr>
          <w:rStyle w:val="FootnoteReference1"/>
        </w:rPr>
        <w:footnoteRef/>
      </w:r>
      <w:r>
        <w:rPr>
          <w:rtl/>
        </w:rPr>
        <w:t xml:space="preserve"> </w:t>
      </w:r>
      <w:r>
        <w:rPr>
          <w:rtl/>
        </w:rPr>
        <w:tab/>
      </w:r>
      <w:r>
        <w:rPr>
          <w:rFonts w:hint="cs"/>
          <w:rtl/>
        </w:rPr>
        <w:t>החלט</w:t>
      </w:r>
      <w:r w:rsidR="007A22E2">
        <w:rPr>
          <w:rFonts w:hint="cs"/>
          <w:rtl/>
        </w:rPr>
        <w:t>ה</w:t>
      </w:r>
      <w:r>
        <w:rPr>
          <w:rFonts w:hint="cs"/>
          <w:rtl/>
        </w:rPr>
        <w:t xml:space="preserve"> ב/43 מ-19.12.07, סעיף 8.</w:t>
      </w:r>
    </w:p>
  </w:footnote>
  <w:footnote w:id="22">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החלטה ב/120 מ-15.6.16. </w:t>
      </w:r>
    </w:p>
  </w:footnote>
  <w:footnote w:id="23">
    <w:p w:rsidR="004A43B1" w:rsidP="007A22E2">
      <w:pPr>
        <w:pStyle w:val="FootnoteText"/>
        <w:spacing w:line="269" w:lineRule="auto"/>
        <w:rPr>
          <w:rtl/>
        </w:rPr>
      </w:pPr>
      <w:r>
        <w:rPr>
          <w:rStyle w:val="FootnoteReference1"/>
        </w:rPr>
        <w:footnoteRef/>
      </w:r>
      <w:r>
        <w:rPr>
          <w:rtl/>
        </w:rPr>
        <w:t xml:space="preserve"> </w:t>
      </w:r>
      <w:r>
        <w:rPr>
          <w:rtl/>
        </w:rPr>
        <w:tab/>
      </w:r>
      <w:r w:rsidRPr="00820AB3">
        <w:rPr>
          <w:rFonts w:hint="cs"/>
          <w:rtl/>
        </w:rPr>
        <w:t xml:space="preserve">פקע"ר הוא גוף צבאי, ומפקד פקע"ר, שהוא קצין בדרגת אלוף, כפוף לרמטכ"ל בנושאי הצבא, ולשר הביטחון בנושאי </w:t>
      </w:r>
      <w:r w:rsidR="007A22E2">
        <w:rPr>
          <w:rFonts w:hint="cs"/>
          <w:rtl/>
        </w:rPr>
        <w:t>התגוננות אזרחית</w:t>
      </w:r>
      <w:r w:rsidRPr="00820AB3">
        <w:rPr>
          <w:rFonts w:hint="cs"/>
          <w:rtl/>
        </w:rPr>
        <w:t>, מכוח חוק הג"א.</w:t>
      </w:r>
    </w:p>
  </w:footnote>
  <w:footnote w:id="24">
    <w:p w:rsidR="004A43B1" w:rsidRPr="00082D65" w:rsidP="00132667">
      <w:pPr>
        <w:pStyle w:val="FootnoteText"/>
        <w:spacing w:line="269" w:lineRule="auto"/>
        <w:rPr>
          <w:sz w:val="18"/>
          <w:szCs w:val="18"/>
          <w:rtl/>
        </w:rPr>
      </w:pPr>
      <w:r>
        <w:rPr>
          <w:rStyle w:val="FootnoteReference1"/>
        </w:rPr>
        <w:footnoteRef/>
      </w:r>
      <w:r>
        <w:rPr>
          <w:rtl/>
        </w:rPr>
        <w:t xml:space="preserve"> </w:t>
      </w:r>
      <w:r>
        <w:rPr>
          <w:rtl/>
        </w:rPr>
        <w:tab/>
      </w:r>
      <w:r>
        <w:rPr>
          <w:rFonts w:hint="cs"/>
          <w:sz w:val="18"/>
          <w:szCs w:val="18"/>
          <w:rtl/>
        </w:rPr>
        <w:t>אירוע חירום אזרחי</w:t>
      </w:r>
      <w:r w:rsidRPr="00082D65">
        <w:rPr>
          <w:rFonts w:hint="cs"/>
          <w:sz w:val="18"/>
          <w:szCs w:val="18"/>
          <w:rtl/>
        </w:rPr>
        <w:t xml:space="preserve"> מוגדר בפקודת המשטרה כ"ארוע הגורם לפגיעה חמורה בשלום הציבור, בביטחון הנפש או ברכוש המתייחס לציבור גדול או שטח גדול או אירוע שיש בו חשש לפגיעה כאמור"</w:t>
      </w:r>
      <w:r>
        <w:rPr>
          <w:rFonts w:hint="cs"/>
          <w:sz w:val="18"/>
          <w:szCs w:val="18"/>
          <w:rtl/>
        </w:rPr>
        <w:t>.</w:t>
      </w:r>
    </w:p>
  </w:footnote>
  <w:footnote w:id="25">
    <w:p w:rsidR="004A43B1" w:rsidP="00132667">
      <w:pPr>
        <w:pStyle w:val="FootnoteText"/>
        <w:spacing w:line="269" w:lineRule="auto"/>
      </w:pPr>
      <w:r>
        <w:rPr>
          <w:rStyle w:val="FootnoteReference1"/>
        </w:rPr>
        <w:footnoteRef/>
      </w:r>
      <w:r>
        <w:rPr>
          <w:rtl/>
        </w:rPr>
        <w:t xml:space="preserve"> </w:t>
      </w:r>
      <w:r>
        <w:rPr>
          <w:rtl/>
        </w:rPr>
        <w:tab/>
      </w:r>
      <w:r>
        <w:rPr>
          <w:rFonts w:hint="cs"/>
          <w:rtl/>
        </w:rPr>
        <w:t>לפי תרחיש הייחוס של משטרת ישראל לשנים 2018 - 2020.</w:t>
      </w:r>
    </w:p>
  </w:footnote>
  <w:footnote w:id="26">
    <w:p w:rsidR="004A43B1" w:rsidRPr="00082D65" w:rsidP="00132667">
      <w:pPr>
        <w:pStyle w:val="FootnoteText"/>
        <w:spacing w:line="269" w:lineRule="auto"/>
        <w:rPr>
          <w:sz w:val="18"/>
          <w:szCs w:val="18"/>
          <w:rtl/>
        </w:rPr>
      </w:pPr>
      <w:r>
        <w:rPr>
          <w:rStyle w:val="FootnoteReference1"/>
        </w:rPr>
        <w:footnoteRef/>
      </w:r>
      <w:r>
        <w:rPr>
          <w:rtl/>
        </w:rPr>
        <w:t xml:space="preserve"> </w:t>
      </w:r>
      <w:r>
        <w:rPr>
          <w:rtl/>
        </w:rPr>
        <w:tab/>
      </w:r>
      <w:r w:rsidRPr="00082D65">
        <w:rPr>
          <w:rFonts w:hint="cs"/>
          <w:sz w:val="18"/>
          <w:szCs w:val="18"/>
          <w:rtl/>
        </w:rPr>
        <w:t>כל שר בתחום אחריות משרדו.</w:t>
      </w:r>
    </w:p>
  </w:footnote>
  <w:footnote w:id="27">
    <w:p w:rsidR="004A43B1" w:rsidRPr="00082D65" w:rsidP="00132667">
      <w:pPr>
        <w:pStyle w:val="FootnoteText"/>
        <w:spacing w:line="269" w:lineRule="auto"/>
        <w:rPr>
          <w:sz w:val="18"/>
          <w:szCs w:val="18"/>
        </w:rPr>
      </w:pPr>
      <w:r>
        <w:rPr>
          <w:rStyle w:val="FootnoteReference1"/>
        </w:rPr>
        <w:footnoteRef/>
      </w:r>
      <w:r>
        <w:rPr>
          <w:rtl/>
        </w:rPr>
        <w:t xml:space="preserve"> </w:t>
      </w:r>
      <w:r>
        <w:rPr>
          <w:rtl/>
        </w:rPr>
        <w:tab/>
      </w:r>
      <w:r w:rsidRPr="00082D65">
        <w:rPr>
          <w:rFonts w:hint="cs"/>
          <w:sz w:val="18"/>
          <w:szCs w:val="18"/>
          <w:rtl/>
        </w:rPr>
        <w:t xml:space="preserve">מתוקף פקודת בריאות העם מס' 40 לשנת 1940. </w:t>
      </w:r>
    </w:p>
  </w:footnote>
  <w:footnote w:id="28">
    <w:p w:rsidR="004A43B1" w:rsidRPr="00082D65" w:rsidP="00132667">
      <w:pPr>
        <w:pStyle w:val="FootnoteText"/>
        <w:spacing w:line="269" w:lineRule="auto"/>
        <w:rPr>
          <w:sz w:val="18"/>
          <w:szCs w:val="18"/>
        </w:rPr>
      </w:pPr>
      <w:r>
        <w:rPr>
          <w:rStyle w:val="FootnoteReference1"/>
        </w:rPr>
        <w:footnoteRef/>
      </w:r>
      <w:r>
        <w:rPr>
          <w:rtl/>
        </w:rPr>
        <w:t xml:space="preserve"> </w:t>
      </w:r>
      <w:r>
        <w:rPr>
          <w:rtl/>
        </w:rPr>
        <w:tab/>
      </w:r>
      <w:r>
        <w:rPr>
          <w:rFonts w:hint="cs"/>
          <w:rtl/>
        </w:rPr>
        <w:t xml:space="preserve">מבקר המדינה, </w:t>
      </w:r>
      <w:r w:rsidRPr="00251207">
        <w:rPr>
          <w:rFonts w:hint="cs"/>
          <w:b/>
          <w:bCs/>
          <w:rtl/>
        </w:rPr>
        <w:t>דוח</w:t>
      </w:r>
      <w:r w:rsidRPr="00251207">
        <w:rPr>
          <w:b/>
          <w:bCs/>
          <w:rtl/>
        </w:rPr>
        <w:t xml:space="preserve"> </w:t>
      </w:r>
      <w:r w:rsidRPr="00251207">
        <w:rPr>
          <w:rFonts w:hint="cs"/>
          <w:b/>
          <w:bCs/>
          <w:rtl/>
        </w:rPr>
        <w:t>שנתי</w:t>
      </w:r>
      <w:r w:rsidRPr="00251207">
        <w:rPr>
          <w:b/>
          <w:bCs/>
          <w:rtl/>
        </w:rPr>
        <w:t xml:space="preserve"> 70א</w:t>
      </w:r>
      <w:r>
        <w:rPr>
          <w:rFonts w:hint="cs"/>
          <w:rtl/>
        </w:rPr>
        <w:t xml:space="preserve"> (2020) "</w:t>
      </w:r>
      <w:r w:rsidRPr="00082D65">
        <w:rPr>
          <w:rFonts w:hint="cs"/>
          <w:sz w:val="18"/>
          <w:szCs w:val="18"/>
          <w:rtl/>
        </w:rPr>
        <w:t>טיפול מערכת הבריאות במחלות מתפרצות ומ</w:t>
      </w:r>
      <w:r>
        <w:rPr>
          <w:rFonts w:hint="cs"/>
          <w:sz w:val="18"/>
          <w:szCs w:val="18"/>
          <w:rtl/>
        </w:rPr>
        <w:t>י</w:t>
      </w:r>
      <w:r w:rsidRPr="00082D65">
        <w:rPr>
          <w:rFonts w:hint="cs"/>
          <w:sz w:val="18"/>
          <w:szCs w:val="18"/>
          <w:rtl/>
        </w:rPr>
        <w:t>דבקות</w:t>
      </w:r>
      <w:r>
        <w:rPr>
          <w:rFonts w:hint="cs"/>
          <w:sz w:val="18"/>
          <w:szCs w:val="18"/>
          <w:rtl/>
        </w:rPr>
        <w:t>"</w:t>
      </w:r>
      <w:r w:rsidRPr="00082D65">
        <w:rPr>
          <w:rFonts w:hint="cs"/>
          <w:sz w:val="18"/>
          <w:szCs w:val="18"/>
          <w:rtl/>
        </w:rPr>
        <w:t>.</w:t>
      </w:r>
    </w:p>
  </w:footnote>
  <w:footnote w:id="29">
    <w:p w:rsidR="004D7A0A" w:rsidP="004D7A0A">
      <w:pPr>
        <w:pStyle w:val="FootnoteText"/>
        <w:spacing w:line="269" w:lineRule="auto"/>
      </w:pPr>
      <w:r>
        <w:rPr>
          <w:rStyle w:val="FootnoteReference1"/>
        </w:rPr>
        <w:footnoteRef/>
      </w:r>
      <w:r>
        <w:rPr>
          <w:rtl/>
        </w:rPr>
        <w:t xml:space="preserve"> </w:t>
      </w:r>
      <w:r>
        <w:rPr>
          <w:rtl/>
        </w:rPr>
        <w:tab/>
      </w:r>
      <w:r>
        <w:rPr>
          <w:rFonts w:hint="cs"/>
          <w:rtl/>
        </w:rPr>
        <w:t>התרשים אינו מבטא היררכיה בין הגופים. פירוט בנושא פעילות הגופים במשבר ראו בהמשך.</w:t>
      </w:r>
    </w:p>
  </w:footnote>
  <w:footnote w:id="30">
    <w:p w:rsidR="004A43B1" w:rsidP="00132667">
      <w:pPr>
        <w:pStyle w:val="FootnoteText"/>
        <w:spacing w:line="269" w:lineRule="auto"/>
      </w:pPr>
      <w:r>
        <w:rPr>
          <w:rStyle w:val="FootnoteReference1"/>
        </w:rPr>
        <w:footnoteRef/>
      </w:r>
      <w:r>
        <w:rPr>
          <w:rtl/>
        </w:rPr>
        <w:t xml:space="preserve"> </w:t>
      </w:r>
      <w:r>
        <w:rPr>
          <w:rtl/>
        </w:rPr>
        <w:tab/>
      </w:r>
      <w:r>
        <w:rPr>
          <w:rFonts w:hint="cs"/>
          <w:rtl/>
        </w:rPr>
        <w:t>הדיון הראשון בנושא נגיף הקורונה התקיים בממשלה ב-26.1.20.</w:t>
      </w:r>
    </w:p>
  </w:footnote>
  <w:footnote w:id="31">
    <w:p w:rsidR="004A43B1" w:rsidP="00132667">
      <w:pPr>
        <w:pStyle w:val="FootnoteText"/>
        <w:spacing w:line="269" w:lineRule="auto"/>
      </w:pPr>
      <w:r>
        <w:rPr>
          <w:rStyle w:val="FootnoteReference1"/>
        </w:rPr>
        <w:footnoteRef/>
      </w:r>
      <w:r>
        <w:rPr>
          <w:rtl/>
        </w:rPr>
        <w:t xml:space="preserve"> </w:t>
      </w:r>
      <w:r>
        <w:rPr>
          <w:rtl/>
        </w:rPr>
        <w:tab/>
      </w:r>
      <w:r>
        <w:rPr>
          <w:rFonts w:hint="cs"/>
          <w:rtl/>
        </w:rPr>
        <w:t>הממשלה לא מינתה רשמית את הפורום, והרכבו השתנה בהתאם לנושא הדיון.</w:t>
      </w:r>
    </w:p>
  </w:footnote>
  <w:footnote w:id="32">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החלטת ממשלה 4957 (2.4.20).</w:t>
      </w:r>
    </w:p>
  </w:footnote>
  <w:footnote w:id="33">
    <w:p w:rsidR="004A43B1" w:rsidP="00132667">
      <w:pPr>
        <w:pStyle w:val="FootnoteText"/>
        <w:spacing w:line="269" w:lineRule="auto"/>
      </w:pPr>
      <w:r>
        <w:rPr>
          <w:rStyle w:val="FootnoteReference1"/>
        </w:rPr>
        <w:footnoteRef/>
      </w:r>
      <w:r>
        <w:rPr>
          <w:rtl/>
        </w:rPr>
        <w:t xml:space="preserve"> </w:t>
      </w:r>
      <w:r>
        <w:rPr>
          <w:rtl/>
        </w:rPr>
        <w:tab/>
      </w:r>
      <w:r>
        <w:rPr>
          <w:rFonts w:hint="cs"/>
          <w:rtl/>
        </w:rPr>
        <w:t>בהחלטת הממשלה 265 (26.7.20), נקבע כי יש לשנות את הרכב הוועדה ולמנות במקומה את ועדת השרים להכרזת אזור מוגבל. סמכויות הוועדה לא השתנו.</w:t>
      </w:r>
    </w:p>
  </w:footnote>
  <w:footnote w:id="34">
    <w:p w:rsidR="004A43B1" w:rsidP="00132667">
      <w:pPr>
        <w:pStyle w:val="FootnoteText"/>
        <w:spacing w:line="269" w:lineRule="auto"/>
      </w:pPr>
      <w:r>
        <w:rPr>
          <w:rStyle w:val="FootnoteReference1"/>
        </w:rPr>
        <w:footnoteRef/>
      </w:r>
      <w:r>
        <w:rPr>
          <w:rtl/>
        </w:rPr>
        <w:t xml:space="preserve"> </w:t>
      </w:r>
      <w:r>
        <w:rPr>
          <w:rtl/>
        </w:rPr>
        <w:tab/>
      </w:r>
      <w:r>
        <w:rPr>
          <w:rFonts w:hint="cs"/>
          <w:rtl/>
        </w:rPr>
        <w:t>לדוגמה: ועדת שרים לבחינת חלופות לשימוש באמצעים טכנולוגיים לאיתור מגעים בראשות שר האנרג</w:t>
      </w:r>
      <w:r w:rsidR="006050D1">
        <w:rPr>
          <w:rFonts w:hint="cs"/>
          <w:rtl/>
        </w:rPr>
        <w:t>י</w:t>
      </w:r>
      <w:r>
        <w:rPr>
          <w:rFonts w:hint="cs"/>
          <w:rtl/>
        </w:rPr>
        <w:t>יה והתשתיות הלאומיות</w:t>
      </w:r>
      <w:r w:rsidR="006050D1">
        <w:rPr>
          <w:rFonts w:hint="cs"/>
          <w:rtl/>
        </w:rPr>
        <w:t xml:space="preserve"> דאז</w:t>
      </w:r>
      <w:r>
        <w:rPr>
          <w:rFonts w:hint="cs"/>
          <w:rtl/>
        </w:rPr>
        <w:t xml:space="preserve"> וועדת </w:t>
      </w:r>
      <w:r w:rsidR="006050D1">
        <w:rPr>
          <w:rFonts w:hint="cs"/>
          <w:rtl/>
        </w:rPr>
        <w:t>ה</w:t>
      </w:r>
      <w:r>
        <w:rPr>
          <w:rFonts w:hint="cs"/>
          <w:rtl/>
        </w:rPr>
        <w:t>שרים לעניין קשישים בראשות שר המדע והטכנולוגיה דאז.</w:t>
      </w:r>
    </w:p>
  </w:footnote>
  <w:footnote w:id="35">
    <w:p w:rsidR="004A43B1" w:rsidP="00132667">
      <w:pPr>
        <w:pStyle w:val="FootnoteText"/>
        <w:spacing w:line="269" w:lineRule="auto"/>
      </w:pPr>
      <w:r>
        <w:rPr>
          <w:rStyle w:val="FootnoteReference1"/>
        </w:rPr>
        <w:footnoteRef/>
      </w:r>
      <w:r>
        <w:rPr>
          <w:rtl/>
        </w:rPr>
        <w:t xml:space="preserve"> </w:t>
      </w:r>
      <w:r>
        <w:rPr>
          <w:rtl/>
        </w:rPr>
        <w:tab/>
      </w:r>
      <w:r>
        <w:rPr>
          <w:rFonts w:hint="cs"/>
          <w:rtl/>
        </w:rPr>
        <w:t>החלטת הממשלה 264 (26.7.20).</w:t>
      </w:r>
    </w:p>
  </w:footnote>
  <w:footnote w:id="3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ראש הממשלה, ראש הממשלה החליפי ושר הביטחון, שר הבריאות, שר האוצר, השר לביטחון הפנים, שר החוץ, שר המדע והטכנולוגיה, שר המשפטים, שר הכלכלה והתעשייה ושר הפנים.</w:t>
      </w:r>
    </w:p>
  </w:footnote>
  <w:footnote w:id="37">
    <w:p w:rsidR="004A43B1" w:rsidP="00132667">
      <w:pPr>
        <w:pStyle w:val="FootnoteText"/>
        <w:spacing w:line="269" w:lineRule="auto"/>
      </w:pPr>
      <w:r>
        <w:rPr>
          <w:rStyle w:val="FootnoteReference1"/>
        </w:rPr>
        <w:footnoteRef/>
      </w:r>
      <w:r>
        <w:rPr>
          <w:rtl/>
        </w:rPr>
        <w:t xml:space="preserve"> </w:t>
      </w:r>
      <w:r>
        <w:rPr>
          <w:rtl/>
        </w:rPr>
        <w:tab/>
      </w:r>
      <w:r>
        <w:rPr>
          <w:rFonts w:hint="cs"/>
          <w:rtl/>
        </w:rPr>
        <w:t>שר הבינוי והשיכון דאז והשרה לשוויון חברתי וגמלאים דאז.</w:t>
      </w:r>
    </w:p>
  </w:footnote>
  <w:footnote w:id="38">
    <w:p w:rsidR="004A43B1" w:rsidP="00132667">
      <w:pPr>
        <w:pStyle w:val="FootnoteText"/>
        <w:spacing w:line="269" w:lineRule="auto"/>
        <w:rPr>
          <w:rtl/>
        </w:rPr>
      </w:pPr>
      <w:r>
        <w:rPr>
          <w:rStyle w:val="FootnoteReference1"/>
        </w:rPr>
        <w:footnoteRef/>
      </w:r>
      <w:r>
        <w:rPr>
          <w:rtl/>
        </w:rPr>
        <w:t xml:space="preserve"> </w:t>
      </w:r>
      <w:r>
        <w:rPr>
          <w:rtl/>
        </w:rPr>
        <w:tab/>
      </w:r>
      <w:r w:rsidRPr="008E1D35">
        <w:rPr>
          <w:rFonts w:hint="cs"/>
          <w:rtl/>
        </w:rPr>
        <w:t xml:space="preserve">לפי פרקים ג' וד' לחוק סמכויות מיוחדות להתמודדות עם נגיף הקורונה החדש (הוראת </w:t>
      </w:r>
      <w:r>
        <w:rPr>
          <w:rFonts w:hint="cs"/>
          <w:rtl/>
        </w:rPr>
        <w:t>שעה), התש"ף-2020.</w:t>
      </w:r>
    </w:p>
  </w:footnote>
  <w:footnote w:id="39">
    <w:p w:rsidR="004A43B1" w:rsidP="00132667">
      <w:pPr>
        <w:pStyle w:val="FootnoteText"/>
        <w:spacing w:line="269" w:lineRule="auto"/>
      </w:pPr>
      <w:r>
        <w:rPr>
          <w:rStyle w:val="FootnoteReference1"/>
        </w:rPr>
        <w:footnoteRef/>
      </w:r>
      <w:r>
        <w:rPr>
          <w:rtl/>
        </w:rPr>
        <w:t xml:space="preserve"> </w:t>
      </w:r>
      <w:r>
        <w:rPr>
          <w:rtl/>
        </w:rPr>
        <w:tab/>
      </w:r>
      <w:r>
        <w:rPr>
          <w:rFonts w:hint="cs"/>
          <w:rtl/>
        </w:rPr>
        <w:t>המל"ל</w:t>
      </w:r>
      <w:r>
        <w:rPr>
          <w:rFonts w:hint="cs"/>
          <w:rtl/>
        </w:rPr>
        <w:t xml:space="preserve"> הפעיל צוותי מומחים בנושאים שונים ובראשם את הצוות המייעץ </w:t>
      </w:r>
      <w:r>
        <w:rPr>
          <w:rFonts w:hint="cs"/>
          <w:rtl/>
        </w:rPr>
        <w:t>למל"ל</w:t>
      </w:r>
      <w:r>
        <w:rPr>
          <w:rFonts w:hint="cs"/>
          <w:rtl/>
        </w:rPr>
        <w:t>.</w:t>
      </w:r>
    </w:p>
  </w:footnote>
  <w:footnote w:id="40">
    <w:p w:rsidR="004A43B1" w:rsidP="00132667">
      <w:pPr>
        <w:pStyle w:val="FootnoteText"/>
        <w:spacing w:line="269" w:lineRule="auto"/>
      </w:pPr>
      <w:r>
        <w:rPr>
          <w:rStyle w:val="FootnoteReference1"/>
        </w:rPr>
        <w:footnoteRef/>
      </w:r>
      <w:r>
        <w:rPr>
          <w:rtl/>
        </w:rPr>
        <w:t xml:space="preserve"> </w:t>
      </w:r>
      <w:r>
        <w:rPr>
          <w:rFonts w:hint="cs"/>
        </w:rPr>
        <w:tab/>
      </w:r>
      <w:r>
        <w:rPr>
          <w:rFonts w:hint="cs"/>
          <w:rtl/>
        </w:rPr>
        <w:t>הגיל השלישי, ערבים וחרדים.</w:t>
      </w:r>
    </w:p>
  </w:footnote>
  <w:footnote w:id="41">
    <w:p w:rsidR="004A43B1" w:rsidP="006050D1">
      <w:pPr>
        <w:pStyle w:val="FootnoteText"/>
        <w:spacing w:line="269" w:lineRule="auto"/>
      </w:pPr>
      <w:r>
        <w:rPr>
          <w:rStyle w:val="FootnoteReference1"/>
        </w:rPr>
        <w:footnoteRef/>
      </w:r>
      <w:r>
        <w:rPr>
          <w:rtl/>
        </w:rPr>
        <w:t xml:space="preserve"> </w:t>
      </w:r>
      <w:r>
        <w:rPr>
          <w:rtl/>
        </w:rPr>
        <w:tab/>
      </w:r>
      <w:r>
        <w:rPr>
          <w:rFonts w:hint="cs"/>
          <w:rtl/>
        </w:rPr>
        <w:t>רא</w:t>
      </w:r>
      <w:r w:rsidR="006050D1">
        <w:rPr>
          <w:rFonts w:hint="cs"/>
          <w:rtl/>
        </w:rPr>
        <w:t>ו</w:t>
      </w:r>
      <w:r>
        <w:rPr>
          <w:rFonts w:hint="cs"/>
          <w:rtl/>
        </w:rPr>
        <w:t xml:space="preserve"> הרחבה בהמשך.</w:t>
      </w:r>
    </w:p>
  </w:footnote>
  <w:footnote w:id="42">
    <w:p w:rsidR="004A43B1" w:rsidP="00132667">
      <w:pPr>
        <w:pStyle w:val="FootnoteText"/>
        <w:spacing w:line="269" w:lineRule="auto"/>
      </w:pPr>
      <w:r>
        <w:rPr>
          <w:rStyle w:val="FootnoteReference1"/>
        </w:rPr>
        <w:footnoteRef/>
      </w:r>
      <w:r>
        <w:rPr>
          <w:rtl/>
        </w:rPr>
        <w:t xml:space="preserve"> </w:t>
      </w:r>
      <w:r>
        <w:rPr>
          <w:rtl/>
        </w:rPr>
        <w:tab/>
      </w:r>
      <w:r>
        <w:rPr>
          <w:rFonts w:hint="cs"/>
          <w:rtl/>
        </w:rPr>
        <w:t>מנגנון קטיעת שרשראות הדבקה הוא מנגנון לאיתור מהיר של חולים חדשים ולבידודם, הכולל בדיקות, תחקור אפידמיולוגי ופינוי למתקני בידוד.</w:t>
      </w:r>
    </w:p>
  </w:footnote>
  <w:footnote w:id="43">
    <w:p w:rsidR="004A43B1" w:rsidRPr="000E465C" w:rsidP="00132667">
      <w:pPr>
        <w:pStyle w:val="FootnoteText"/>
        <w:spacing w:line="269" w:lineRule="auto"/>
        <w:rPr>
          <w:rtl/>
        </w:rPr>
      </w:pPr>
      <w:r w:rsidRPr="000E465C">
        <w:rPr>
          <w:rStyle w:val="FootnoteReference1"/>
        </w:rPr>
        <w:footnoteRef/>
      </w:r>
      <w:r w:rsidRPr="000E465C">
        <w:rPr>
          <w:rtl/>
        </w:rPr>
        <w:t xml:space="preserve"> </w:t>
      </w:r>
      <w:r>
        <w:rPr>
          <w:rtl/>
        </w:rPr>
        <w:tab/>
      </w:r>
      <w:r w:rsidRPr="000E465C">
        <w:rPr>
          <w:rFonts w:hint="cs"/>
          <w:rtl/>
        </w:rPr>
        <w:t xml:space="preserve">החלטת </w:t>
      </w:r>
      <w:r>
        <w:rPr>
          <w:rFonts w:hint="cs"/>
          <w:rtl/>
        </w:rPr>
        <w:t>ה</w:t>
      </w:r>
      <w:r w:rsidRPr="000E465C">
        <w:rPr>
          <w:rFonts w:hint="cs"/>
          <w:rtl/>
        </w:rPr>
        <w:t xml:space="preserve">ממשלה 482 </w:t>
      </w:r>
      <w:r>
        <w:rPr>
          <w:rFonts w:hint="cs"/>
          <w:rtl/>
        </w:rPr>
        <w:t>(</w:t>
      </w:r>
      <w:r w:rsidRPr="000E465C">
        <w:rPr>
          <w:rFonts w:hint="cs"/>
          <w:rtl/>
        </w:rPr>
        <w:t>28.10.20</w:t>
      </w:r>
      <w:r>
        <w:rPr>
          <w:rFonts w:hint="cs"/>
          <w:rtl/>
        </w:rPr>
        <w:t>)</w:t>
      </w:r>
      <w:r w:rsidRPr="000E465C">
        <w:rPr>
          <w:rFonts w:hint="cs"/>
          <w:rtl/>
        </w:rPr>
        <w:t>.</w:t>
      </w:r>
    </w:p>
  </w:footnote>
  <w:footnote w:id="44">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נוסף על כך רכש מנה"ר ציוד מיגון לצה"ל ולמשרד הביטחון בסך 127 מיליוני ש"ח.</w:t>
      </w:r>
    </w:p>
  </w:footnote>
  <w:footnote w:id="45">
    <w:p w:rsidR="004A43B1" w:rsidRPr="00BD1B61" w:rsidP="00132667">
      <w:pPr>
        <w:pStyle w:val="FootnoteText"/>
        <w:spacing w:line="269" w:lineRule="auto"/>
        <w:rPr>
          <w:rtl/>
        </w:rPr>
      </w:pPr>
      <w:r>
        <w:rPr>
          <w:rStyle w:val="FootnoteReference1"/>
        </w:rPr>
        <w:footnoteRef/>
      </w:r>
      <w:r>
        <w:rPr>
          <w:rtl/>
        </w:rPr>
        <w:t xml:space="preserve"> </w:t>
      </w:r>
      <w:r>
        <w:rPr>
          <w:szCs w:val="24"/>
          <w:rtl/>
        </w:rPr>
        <w:tab/>
      </w:r>
      <w:r w:rsidRPr="00BD1B61">
        <w:rPr>
          <w:rFonts w:hint="cs"/>
          <w:rtl/>
        </w:rPr>
        <w:t>חוק יסוד: הממשלה, סעיף 31(ה)</w:t>
      </w:r>
      <w:r>
        <w:rPr>
          <w:rFonts w:hint="cs"/>
          <w:rtl/>
        </w:rPr>
        <w:t>.</w:t>
      </w:r>
    </w:p>
  </w:footnote>
  <w:footnote w:id="4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הנחיות היועמ"ש לממשלה מ-24.6.96 (מס' 1.1200) בנושא "ועדות שרים וסמכויותיהן".</w:t>
      </w:r>
    </w:p>
  </w:footnote>
  <w:footnote w:id="47">
    <w:p w:rsidR="004A43B1" w:rsidP="00132667">
      <w:pPr>
        <w:pStyle w:val="FootnoteText"/>
        <w:spacing w:line="269" w:lineRule="auto"/>
      </w:pPr>
      <w:r>
        <w:rPr>
          <w:rStyle w:val="FootnoteReference1"/>
        </w:rPr>
        <w:footnoteRef/>
      </w:r>
      <w:r>
        <w:rPr>
          <w:rtl/>
        </w:rPr>
        <w:t xml:space="preserve"> </w:t>
      </w:r>
      <w:r>
        <w:rPr>
          <w:rtl/>
        </w:rPr>
        <w:tab/>
      </w:r>
      <w:r>
        <w:rPr>
          <w:rFonts w:hint="cs"/>
          <w:rtl/>
        </w:rPr>
        <w:t>החלטה 3115 של הממשלה מיום 10.2.08 הועדה לבדיקת אירועי המערכה בלבנון 2006 ("ועדת וינוגרד") - הצגת עיקרי ההמלצות של הדוח הסופי.</w:t>
      </w:r>
    </w:p>
  </w:footnote>
  <w:footnote w:id="48">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מיום 2.5.07.</w:t>
      </w:r>
    </w:p>
  </w:footnote>
  <w:footnote w:id="49">
    <w:p w:rsidR="004A43B1" w:rsidP="00132667">
      <w:pPr>
        <w:pStyle w:val="FootnoteText"/>
        <w:spacing w:line="269" w:lineRule="auto"/>
      </w:pPr>
      <w:r>
        <w:rPr>
          <w:rStyle w:val="FootnoteReference1"/>
        </w:rPr>
        <w:footnoteRef/>
      </w:r>
      <w:r>
        <w:rPr>
          <w:rtl/>
        </w:rPr>
        <w:t xml:space="preserve"> </w:t>
      </w:r>
      <w:r>
        <w:rPr>
          <w:rtl/>
        </w:rPr>
        <w:tab/>
      </w:r>
      <w:r>
        <w:rPr>
          <w:rFonts w:hint="cs"/>
          <w:rtl/>
        </w:rPr>
        <w:t>חוק יסוד הממשלה, סעיף 33(א), סעיף 33(ג).</w:t>
      </w:r>
    </w:p>
  </w:footnote>
  <w:footnote w:id="50">
    <w:p w:rsidR="004A43B1" w:rsidP="00132667">
      <w:pPr>
        <w:pStyle w:val="FootnoteText"/>
        <w:spacing w:line="269" w:lineRule="auto"/>
      </w:pPr>
      <w:r>
        <w:rPr>
          <w:rStyle w:val="FootnoteReference1"/>
        </w:rPr>
        <w:footnoteRef/>
      </w:r>
      <w:r>
        <w:rPr>
          <w:rtl/>
        </w:rPr>
        <w:t xml:space="preserve"> </w:t>
      </w:r>
      <w:r>
        <w:rPr>
          <w:rtl/>
        </w:rPr>
        <w:tab/>
      </w:r>
      <w:r>
        <w:rPr>
          <w:rFonts w:hint="cs"/>
          <w:rtl/>
        </w:rPr>
        <w:t>דיון שהתקיים באמצעות ויעוד חזותי (</w:t>
      </w:r>
      <w:r>
        <w:t>VC</w:t>
      </w:r>
      <w:r>
        <w:rPr>
          <w:rFonts w:hint="cs"/>
          <w:rtl/>
        </w:rPr>
        <w:t>), בהשתתפות 36 איש ובהם שרים, מנכ"לים וגורמים שונים אשר עסקו בניהול משבר הקורונה ואסטרטגיית היציאה.</w:t>
      </w:r>
    </w:p>
  </w:footnote>
  <w:footnote w:id="51">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סעיף 7 (ב) לנוהל.</w:t>
      </w:r>
    </w:p>
  </w:footnote>
  <w:footnote w:id="52">
    <w:p w:rsidR="004A43B1" w:rsidP="00793976">
      <w:pPr>
        <w:pStyle w:val="FootnoteText"/>
        <w:spacing w:line="269" w:lineRule="auto"/>
        <w:rPr>
          <w:rtl/>
        </w:rPr>
      </w:pPr>
      <w:r>
        <w:rPr>
          <w:rStyle w:val="FootnoteReference1"/>
        </w:rPr>
        <w:footnoteRef/>
      </w:r>
      <w:r>
        <w:rPr>
          <w:rtl/>
        </w:rPr>
        <w:t xml:space="preserve"> </w:t>
      </w:r>
      <w:r>
        <w:rPr>
          <w:rtl/>
        </w:rPr>
        <w:tab/>
      </w:r>
      <w:r>
        <w:rPr>
          <w:rFonts w:hint="cs"/>
          <w:rtl/>
        </w:rPr>
        <w:t>התוכנית הלאומית להתמודדות עם פנדמיה של שפעת.</w:t>
      </w:r>
    </w:p>
  </w:footnote>
  <w:footnote w:id="53">
    <w:p w:rsidR="004A43B1" w:rsidP="00132667">
      <w:pPr>
        <w:pStyle w:val="FootnoteText"/>
        <w:spacing w:line="269" w:lineRule="auto"/>
      </w:pPr>
      <w:r>
        <w:rPr>
          <w:rStyle w:val="FootnoteReference1"/>
        </w:rPr>
        <w:footnoteRef/>
      </w:r>
      <w:r>
        <w:rPr>
          <w:rtl/>
        </w:rPr>
        <w:t xml:space="preserve"> </w:t>
      </w:r>
      <w:r>
        <w:rPr>
          <w:rtl/>
        </w:rPr>
        <w:tab/>
      </w:r>
      <w:r>
        <w:rPr>
          <w:rFonts w:hint="cs"/>
          <w:rtl/>
        </w:rPr>
        <w:t>הוועדה התכנסה לראשונה ב-27.5.20.</w:t>
      </w:r>
    </w:p>
  </w:footnote>
  <w:footnote w:id="54">
    <w:p w:rsidR="004A43B1" w:rsidP="00132667">
      <w:pPr>
        <w:pStyle w:val="FootnoteText"/>
        <w:spacing w:line="269" w:lineRule="auto"/>
      </w:pPr>
      <w:r>
        <w:rPr>
          <w:rStyle w:val="FootnoteReference1"/>
        </w:rPr>
        <w:footnoteRef/>
      </w:r>
      <w:r>
        <w:rPr>
          <w:rtl/>
        </w:rPr>
        <w:t xml:space="preserve"> </w:t>
      </w:r>
      <w:r>
        <w:rPr>
          <w:rtl/>
        </w:rPr>
        <w:tab/>
      </w:r>
      <w:r>
        <w:rPr>
          <w:rFonts w:hint="cs"/>
          <w:rtl/>
        </w:rPr>
        <w:t>בתקנון לעבודת הממשלה (הן ה-34 והן ה-35) נקבע כי הממשלה רשאית לקבוע כי החלטות ועדת שרים יהיו "על דעת הממשלה", או כי עניין מסוים הנדון בוועדת שרים יהיה "על דעת הממשלה" ואז די בהחלטת הוועדה ואין צורך להביא את הנושא לאישור בהחלטת ממשלה, שכן כמוה כהחלטת ממשלה ואף לא ניתן להגיש עליהן ערר. כך נקבע גם בהנחיית היועמ"ש לממשלה 1.1200 ובהחלטת יועמ"ש לממשלה 1.201. הדבר לא נקבע בהחלטת הממשלה 13.</w:t>
      </w:r>
    </w:p>
  </w:footnote>
  <w:footnote w:id="55">
    <w:p w:rsidR="004A43B1" w:rsidP="00132667">
      <w:pPr>
        <w:pStyle w:val="FootnoteText"/>
        <w:spacing w:line="269" w:lineRule="auto"/>
        <w:rPr>
          <w:rtl/>
        </w:rPr>
      </w:pPr>
      <w:r>
        <w:rPr>
          <w:rStyle w:val="FootnoteReference1"/>
        </w:rPr>
        <w:footnoteRef/>
      </w:r>
      <w:r>
        <w:rPr>
          <w:rtl/>
        </w:rPr>
        <w:t xml:space="preserve"> </w:t>
      </w:r>
      <w:r>
        <w:rPr>
          <w:rtl/>
        </w:rPr>
        <w:tab/>
      </w:r>
      <w:r w:rsidRPr="00997134">
        <w:rPr>
          <w:rFonts w:hint="cs"/>
          <w:rtl/>
        </w:rPr>
        <w:t>לפי</w:t>
      </w:r>
      <w:r w:rsidRPr="00997134">
        <w:rPr>
          <w:rtl/>
        </w:rPr>
        <w:t xml:space="preserve"> </w:t>
      </w:r>
      <w:r w:rsidRPr="00997134">
        <w:rPr>
          <w:rFonts w:hint="cs"/>
          <w:rtl/>
        </w:rPr>
        <w:t>פרקים</w:t>
      </w:r>
      <w:r w:rsidRPr="00997134">
        <w:rPr>
          <w:rtl/>
        </w:rPr>
        <w:t xml:space="preserve"> </w:t>
      </w:r>
      <w:r w:rsidRPr="00997134">
        <w:rPr>
          <w:rFonts w:hint="cs"/>
          <w:rtl/>
        </w:rPr>
        <w:t>ג</w:t>
      </w:r>
      <w:r w:rsidRPr="00997134">
        <w:rPr>
          <w:rtl/>
        </w:rPr>
        <w:t xml:space="preserve">' </w:t>
      </w:r>
      <w:r w:rsidRPr="00997134">
        <w:rPr>
          <w:rFonts w:hint="cs"/>
          <w:rtl/>
        </w:rPr>
        <w:t>וד</w:t>
      </w:r>
      <w:r w:rsidRPr="00997134">
        <w:rPr>
          <w:rtl/>
        </w:rPr>
        <w:t xml:space="preserve">' </w:t>
      </w:r>
      <w:r w:rsidRPr="00997134">
        <w:rPr>
          <w:rFonts w:hint="cs"/>
          <w:rtl/>
        </w:rPr>
        <w:t>לחוק</w:t>
      </w:r>
      <w:r w:rsidRPr="00997134">
        <w:rPr>
          <w:rtl/>
        </w:rPr>
        <w:t xml:space="preserve"> </w:t>
      </w:r>
      <w:r w:rsidRPr="00997134">
        <w:rPr>
          <w:rFonts w:hint="cs"/>
          <w:rtl/>
        </w:rPr>
        <w:t>סמכויות</w:t>
      </w:r>
      <w:r w:rsidRPr="00997134">
        <w:rPr>
          <w:rtl/>
        </w:rPr>
        <w:t xml:space="preserve"> </w:t>
      </w:r>
      <w:r w:rsidRPr="00997134">
        <w:rPr>
          <w:rFonts w:hint="cs"/>
          <w:rtl/>
        </w:rPr>
        <w:t>מיוחדות</w:t>
      </w:r>
      <w:r w:rsidRPr="00997134">
        <w:rPr>
          <w:rtl/>
        </w:rPr>
        <w:t xml:space="preserve"> </w:t>
      </w:r>
      <w:r w:rsidRPr="00997134">
        <w:rPr>
          <w:rFonts w:hint="cs"/>
          <w:rtl/>
        </w:rPr>
        <w:t>להתמודדות</w:t>
      </w:r>
      <w:r w:rsidRPr="00997134">
        <w:rPr>
          <w:rtl/>
        </w:rPr>
        <w:t xml:space="preserve"> </w:t>
      </w:r>
      <w:r w:rsidRPr="00997134">
        <w:rPr>
          <w:rFonts w:hint="cs"/>
          <w:rtl/>
        </w:rPr>
        <w:t>עם</w:t>
      </w:r>
      <w:r w:rsidRPr="00997134">
        <w:rPr>
          <w:rtl/>
        </w:rPr>
        <w:t xml:space="preserve"> </w:t>
      </w:r>
      <w:r w:rsidRPr="00997134">
        <w:rPr>
          <w:rFonts w:hint="cs"/>
          <w:rtl/>
        </w:rPr>
        <w:t>נגיף</w:t>
      </w:r>
      <w:r w:rsidRPr="00997134">
        <w:rPr>
          <w:rtl/>
        </w:rPr>
        <w:t xml:space="preserve"> </w:t>
      </w:r>
      <w:r w:rsidRPr="00997134">
        <w:rPr>
          <w:rFonts w:hint="cs"/>
          <w:rtl/>
        </w:rPr>
        <w:t>הקורונה</w:t>
      </w:r>
      <w:r w:rsidRPr="00997134">
        <w:rPr>
          <w:rtl/>
        </w:rPr>
        <w:t xml:space="preserve"> </w:t>
      </w:r>
      <w:r w:rsidRPr="00997134">
        <w:rPr>
          <w:rFonts w:hint="cs"/>
          <w:rtl/>
        </w:rPr>
        <w:t>החדש</w:t>
      </w:r>
      <w:r w:rsidRPr="00997134">
        <w:rPr>
          <w:rtl/>
        </w:rPr>
        <w:t xml:space="preserve"> (הוראת </w:t>
      </w:r>
      <w:r w:rsidRPr="00997134">
        <w:rPr>
          <w:rFonts w:hint="cs"/>
          <w:rtl/>
        </w:rPr>
        <w:t>שעה</w:t>
      </w:r>
      <w:r w:rsidRPr="00997134">
        <w:rPr>
          <w:rtl/>
        </w:rPr>
        <w:t xml:space="preserve">), </w:t>
      </w:r>
      <w:r w:rsidRPr="00997134">
        <w:rPr>
          <w:rFonts w:hint="cs"/>
          <w:rtl/>
        </w:rPr>
        <w:t>התש</w:t>
      </w:r>
      <w:r w:rsidRPr="00997134">
        <w:rPr>
          <w:rtl/>
        </w:rPr>
        <w:t xml:space="preserve">"ף-2020, </w:t>
      </w:r>
      <w:r w:rsidRPr="00997134">
        <w:rPr>
          <w:rFonts w:hint="cs"/>
          <w:rtl/>
        </w:rPr>
        <w:t>למעט</w:t>
      </w:r>
      <w:r w:rsidRPr="00997134">
        <w:rPr>
          <w:rtl/>
        </w:rPr>
        <w:t xml:space="preserve"> </w:t>
      </w:r>
      <w:r w:rsidRPr="00997134">
        <w:rPr>
          <w:rFonts w:hint="cs"/>
          <w:rtl/>
        </w:rPr>
        <w:t>הסמכויות</w:t>
      </w:r>
      <w:r w:rsidRPr="00997134">
        <w:rPr>
          <w:rtl/>
        </w:rPr>
        <w:t xml:space="preserve"> </w:t>
      </w:r>
      <w:r w:rsidRPr="00997134">
        <w:rPr>
          <w:rFonts w:hint="cs"/>
          <w:rtl/>
        </w:rPr>
        <w:t>שהוענקו</w:t>
      </w:r>
      <w:r w:rsidRPr="00997134">
        <w:rPr>
          <w:rtl/>
        </w:rPr>
        <w:t xml:space="preserve"> </w:t>
      </w:r>
      <w:r w:rsidRPr="00997134">
        <w:rPr>
          <w:rFonts w:hint="cs"/>
          <w:rtl/>
        </w:rPr>
        <w:t>לוועדת</w:t>
      </w:r>
      <w:r w:rsidRPr="00997134">
        <w:rPr>
          <w:rtl/>
        </w:rPr>
        <w:t xml:space="preserve"> </w:t>
      </w:r>
      <w:r w:rsidRPr="00997134">
        <w:rPr>
          <w:rFonts w:hint="cs"/>
          <w:rtl/>
        </w:rPr>
        <w:t>השרים</w:t>
      </w:r>
      <w:r w:rsidRPr="00997134">
        <w:rPr>
          <w:rtl/>
        </w:rPr>
        <w:t xml:space="preserve"> </w:t>
      </w:r>
      <w:r w:rsidRPr="00997134">
        <w:rPr>
          <w:rFonts w:hint="cs"/>
          <w:rtl/>
        </w:rPr>
        <w:t>לעניין</w:t>
      </w:r>
      <w:r w:rsidRPr="00997134">
        <w:rPr>
          <w:rtl/>
        </w:rPr>
        <w:t xml:space="preserve"> </w:t>
      </w:r>
      <w:r w:rsidRPr="00997134">
        <w:rPr>
          <w:rFonts w:hint="cs"/>
          <w:rtl/>
        </w:rPr>
        <w:t>הגדרת</w:t>
      </w:r>
      <w:r w:rsidRPr="00997134">
        <w:rPr>
          <w:rtl/>
        </w:rPr>
        <w:t xml:space="preserve"> </w:t>
      </w:r>
      <w:r w:rsidRPr="00997134">
        <w:rPr>
          <w:rFonts w:hint="cs"/>
          <w:rtl/>
        </w:rPr>
        <w:t>אזורים</w:t>
      </w:r>
      <w:r w:rsidRPr="00997134">
        <w:rPr>
          <w:rtl/>
        </w:rPr>
        <w:t xml:space="preserve"> </w:t>
      </w:r>
      <w:r w:rsidRPr="00997134">
        <w:rPr>
          <w:rFonts w:hint="cs"/>
          <w:rtl/>
        </w:rPr>
        <w:t>מוגבלים</w:t>
      </w:r>
      <w:r w:rsidRPr="00997134">
        <w:rPr>
          <w:rtl/>
        </w:rPr>
        <w:t xml:space="preserve"> (סעיף 7(1) </w:t>
      </w:r>
      <w:r w:rsidRPr="00997134">
        <w:rPr>
          <w:rFonts w:hint="cs"/>
          <w:rtl/>
        </w:rPr>
        <w:t>לחוק</w:t>
      </w:r>
      <w:r w:rsidRPr="00997134">
        <w:rPr>
          <w:rtl/>
        </w:rPr>
        <w:t>).</w:t>
      </w:r>
    </w:p>
  </w:footnote>
  <w:footnote w:id="5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ועדת השרים לענייני ביטחון לאומי (הקבינט המדיני-ביטחוני) הוקמה מכוח סעיף 6 לחוק הממשלה, </w:t>
      </w:r>
      <w:r>
        <w:rPr>
          <w:rFonts w:hint="cs"/>
          <w:rtl/>
        </w:rPr>
        <w:t>התשס"א</w:t>
      </w:r>
      <w:r>
        <w:rPr>
          <w:rFonts w:hint="cs"/>
          <w:rtl/>
        </w:rPr>
        <w:t xml:space="preserve"> - 2001 והרכבה וסמכויותיה נקבעו בחוק הממשלה ובחוק יסוד הממשלה. החלטת ממשלה מקימה את ועדת השרים לענייני ביטחון לאומי בכל ממשלה, וקובעת את הרכבה בפועל.</w:t>
      </w:r>
    </w:p>
  </w:footnote>
  <w:footnote w:id="57">
    <w:p w:rsidR="004A43B1" w:rsidRPr="00C056AC" w:rsidP="00132667">
      <w:pPr>
        <w:pStyle w:val="FootnoteText"/>
        <w:spacing w:line="269" w:lineRule="auto"/>
      </w:pPr>
      <w:r>
        <w:rPr>
          <w:rStyle w:val="FootnoteReference1"/>
        </w:rPr>
        <w:footnoteRef/>
      </w:r>
      <w:r>
        <w:rPr>
          <w:rtl/>
        </w:rPr>
        <w:t xml:space="preserve"> </w:t>
      </w:r>
      <w:r>
        <w:rPr>
          <w:rtl/>
        </w:rPr>
        <w:tab/>
      </w:r>
      <w:r w:rsidRPr="00C056AC">
        <w:rPr>
          <w:rFonts w:hint="cs"/>
          <w:rtl/>
        </w:rPr>
        <w:t>מרכז המידע והידע פרסם כי נתוני</w:t>
      </w:r>
      <w:r>
        <w:rPr>
          <w:rFonts w:hint="cs"/>
          <w:rtl/>
        </w:rPr>
        <w:t xml:space="preserve"> התחלואה בין</w:t>
      </w:r>
      <w:r w:rsidRPr="00C056AC">
        <w:rPr>
          <w:rFonts w:hint="cs"/>
          <w:rtl/>
        </w:rPr>
        <w:t xml:space="preserve"> </w:t>
      </w:r>
      <w:r>
        <w:rPr>
          <w:rFonts w:hint="cs"/>
          <w:rtl/>
        </w:rPr>
        <w:t xml:space="preserve">2.8.20 עד 3.8.20 </w:t>
      </w:r>
      <w:r w:rsidRPr="00F15910">
        <w:rPr>
          <w:rFonts w:hint="cs"/>
          <w:rtl/>
        </w:rPr>
        <w:t>נובעים מהמספר</w:t>
      </w:r>
      <w:r>
        <w:rPr>
          <w:rFonts w:hint="cs"/>
          <w:rtl/>
        </w:rPr>
        <w:t xml:space="preserve"> הקטן של</w:t>
      </w:r>
      <w:r w:rsidRPr="00C056AC">
        <w:rPr>
          <w:rFonts w:hint="cs"/>
          <w:rtl/>
        </w:rPr>
        <w:t xml:space="preserve"> בדיקות</w:t>
      </w:r>
      <w:r>
        <w:rPr>
          <w:rFonts w:hint="cs"/>
          <w:rtl/>
        </w:rPr>
        <w:t xml:space="preserve"> קורונה שבוצעו באותם ימים והעריך </w:t>
      </w:r>
      <w:r w:rsidRPr="00C056AC">
        <w:rPr>
          <w:rFonts w:hint="cs"/>
          <w:rtl/>
        </w:rPr>
        <w:t xml:space="preserve">כי מספר החולים החדשים גדול </w:t>
      </w:r>
      <w:r>
        <w:rPr>
          <w:rFonts w:hint="cs"/>
          <w:rtl/>
        </w:rPr>
        <w:t>בהרבה מהנתון המוצג</w:t>
      </w:r>
      <w:r w:rsidRPr="00C056AC">
        <w:rPr>
          <w:rFonts w:hint="cs"/>
          <w:rtl/>
        </w:rPr>
        <w:t>.</w:t>
      </w:r>
    </w:p>
  </w:footnote>
  <w:footnote w:id="58">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למעט דיונים בוועדת השרים להכרזה על אזור מוגבל אשר דנה, כאמור, בהטלת סגרים מקומיים.</w:t>
      </w:r>
    </w:p>
  </w:footnote>
  <w:footnote w:id="59">
    <w:p w:rsidR="004A43B1" w:rsidRPr="00F50D89" w:rsidP="00132667">
      <w:pPr>
        <w:pStyle w:val="FootnoteText"/>
        <w:spacing w:line="269" w:lineRule="auto"/>
        <w:rPr>
          <w:rtl/>
        </w:rPr>
      </w:pPr>
      <w:r>
        <w:rPr>
          <w:rStyle w:val="FootnoteReference1"/>
        </w:rPr>
        <w:footnoteRef/>
      </w:r>
      <w:r>
        <w:rPr>
          <w:rtl/>
        </w:rPr>
        <w:t xml:space="preserve"> </w:t>
      </w:r>
      <w:r>
        <w:rPr>
          <w:rtl/>
        </w:rPr>
        <w:tab/>
      </w:r>
      <w:r>
        <w:rPr>
          <w:rFonts w:hint="cs"/>
          <w:rtl/>
        </w:rPr>
        <w:t>5.7.20, 6.7.20, 12.7.</w:t>
      </w:r>
      <w:r w:rsidRPr="00F50D89">
        <w:rPr>
          <w:rFonts w:hint="cs"/>
          <w:rtl/>
        </w:rPr>
        <w:t xml:space="preserve">20, 13.7.20, 16.7.20, 19.7.20, 26.7.20, 2.8.20. </w:t>
      </w:r>
    </w:p>
  </w:footnote>
  <w:footnote w:id="60">
    <w:p w:rsidR="004A43B1" w:rsidP="00132667">
      <w:pPr>
        <w:pStyle w:val="FootnoteText"/>
        <w:spacing w:line="269" w:lineRule="auto"/>
      </w:pPr>
      <w:r>
        <w:rPr>
          <w:rStyle w:val="FootnoteReference1"/>
        </w:rPr>
        <w:footnoteRef/>
      </w:r>
      <w:r>
        <w:rPr>
          <w:rtl/>
        </w:rPr>
        <w:t xml:space="preserve"> </w:t>
      </w:r>
      <w:r>
        <w:rPr>
          <w:rtl/>
        </w:rPr>
        <w:tab/>
      </w:r>
      <w:r>
        <w:rPr>
          <w:rFonts w:hint="cs"/>
          <w:rtl/>
        </w:rPr>
        <w:t>ב-6.7.20 וב-16.7.20.</w:t>
      </w:r>
    </w:p>
  </w:footnote>
  <w:footnote w:id="61">
    <w:p w:rsidR="004A43B1" w:rsidP="00132667">
      <w:pPr>
        <w:pStyle w:val="FootnoteText"/>
        <w:spacing w:line="269" w:lineRule="auto"/>
        <w:rPr>
          <w:rtl/>
        </w:rPr>
      </w:pPr>
      <w:r>
        <w:rPr>
          <w:rStyle w:val="FootnoteReference1"/>
        </w:rPr>
        <w:footnoteRef/>
      </w:r>
      <w:r>
        <w:rPr>
          <w:rtl/>
        </w:rPr>
        <w:t xml:space="preserve"> </w:t>
      </w:r>
      <w:r>
        <w:rPr>
          <w:rtl/>
        </w:rPr>
        <w:tab/>
      </w:r>
      <w:r w:rsidR="00793976">
        <w:rPr>
          <w:rFonts w:hint="cs"/>
          <w:rtl/>
        </w:rPr>
        <w:t>ראו</w:t>
      </w:r>
      <w:r>
        <w:rPr>
          <w:rFonts w:hint="cs"/>
          <w:rtl/>
        </w:rPr>
        <w:t xml:space="preserve"> הרחבה בפרק קביעת אסטרטגיית היציאה מהסגר הראשון והיערכות לגל </w:t>
      </w:r>
      <w:r w:rsidR="00793976">
        <w:rPr>
          <w:rFonts w:hint="cs"/>
          <w:rtl/>
        </w:rPr>
        <w:t xml:space="preserve">התחלואה </w:t>
      </w:r>
      <w:r>
        <w:rPr>
          <w:rFonts w:hint="cs"/>
          <w:rtl/>
        </w:rPr>
        <w:t>השני.</w:t>
      </w:r>
    </w:p>
  </w:footnote>
  <w:footnote w:id="62">
    <w:p w:rsidR="004A43B1" w:rsidP="00132667">
      <w:pPr>
        <w:pStyle w:val="FootnoteText"/>
        <w:spacing w:line="269" w:lineRule="auto"/>
      </w:pPr>
      <w:r>
        <w:rPr>
          <w:rStyle w:val="FootnoteReference1"/>
        </w:rPr>
        <w:footnoteRef/>
      </w:r>
      <w:r>
        <w:rPr>
          <w:rtl/>
        </w:rPr>
        <w:t xml:space="preserve"> </w:t>
      </w:r>
      <w:r>
        <w:rPr>
          <w:rtl/>
        </w:rPr>
        <w:tab/>
      </w:r>
      <w:r>
        <w:rPr>
          <w:rFonts w:hint="cs"/>
          <w:rtl/>
        </w:rPr>
        <w:t>הגבלות שונות שנקבעו בתקנות שעת חירום והיו אמורות לפקוע מספר ימים לאחר הדיון.</w:t>
      </w:r>
    </w:p>
  </w:footnote>
  <w:footnote w:id="63">
    <w:p w:rsidR="004A43B1" w:rsidP="00132667">
      <w:pPr>
        <w:pStyle w:val="FootnoteText"/>
        <w:tabs>
          <w:tab w:val="left" w:pos="1842"/>
        </w:tabs>
        <w:spacing w:line="269" w:lineRule="auto"/>
      </w:pPr>
      <w:r>
        <w:rPr>
          <w:rStyle w:val="FootnoteReference1"/>
        </w:rPr>
        <w:footnoteRef/>
      </w:r>
      <w:r>
        <w:rPr>
          <w:rtl/>
        </w:rPr>
        <w:t xml:space="preserve"> </w:t>
      </w:r>
      <w:r>
        <w:rPr>
          <w:rtl/>
        </w:rPr>
        <w:tab/>
      </w:r>
      <w:r>
        <w:rPr>
          <w:rFonts w:hint="cs"/>
          <w:rtl/>
        </w:rPr>
        <w:t>ערים ששיעור התחלואה בהן גדול.</w:t>
      </w:r>
    </w:p>
  </w:footnote>
  <w:footnote w:id="64">
    <w:p w:rsidR="004A43B1" w:rsidP="00132667">
      <w:pPr>
        <w:pStyle w:val="FootnoteText"/>
        <w:tabs>
          <w:tab w:val="left" w:pos="1842"/>
        </w:tabs>
        <w:spacing w:line="269" w:lineRule="auto"/>
      </w:pPr>
      <w:r>
        <w:rPr>
          <w:rStyle w:val="FootnoteReference1"/>
        </w:rPr>
        <w:footnoteRef/>
      </w:r>
      <w:r>
        <w:rPr>
          <w:rtl/>
        </w:rPr>
        <w:t xml:space="preserve"> </w:t>
      </w:r>
      <w:r>
        <w:rPr>
          <w:rtl/>
        </w:rPr>
        <w:tab/>
      </w:r>
      <w:r>
        <w:rPr>
          <w:rFonts w:hint="cs"/>
          <w:rtl/>
        </w:rPr>
        <w:t xml:space="preserve">ראש אגף </w:t>
      </w:r>
      <w:r>
        <w:rPr>
          <w:rFonts w:hint="cs"/>
          <w:rtl/>
        </w:rPr>
        <w:t>לוט"ר</w:t>
      </w:r>
      <w:r>
        <w:rPr>
          <w:rFonts w:hint="cs"/>
          <w:rtl/>
        </w:rPr>
        <w:t xml:space="preserve">, </w:t>
      </w:r>
      <w:r>
        <w:rPr>
          <w:rFonts w:hint="cs"/>
          <w:rtl/>
        </w:rPr>
        <w:t>בט"פ</w:t>
      </w:r>
      <w:r>
        <w:rPr>
          <w:rFonts w:hint="cs"/>
          <w:rtl/>
        </w:rPr>
        <w:t xml:space="preserve"> ועורף דאז ומנכ"ל משרד הבריאות דאז הצטרפו להמלצה זו.</w:t>
      </w:r>
    </w:p>
  </w:footnote>
  <w:footnote w:id="65">
    <w:p w:rsidR="004A43B1" w:rsidP="00132667">
      <w:pPr>
        <w:pStyle w:val="FootnoteText"/>
        <w:spacing w:line="269" w:lineRule="auto"/>
        <w:rPr>
          <w:rtl/>
        </w:rPr>
      </w:pPr>
      <w:r>
        <w:rPr>
          <w:rStyle w:val="FootnoteReference1"/>
        </w:rPr>
        <w:footnoteRef/>
      </w:r>
      <w:r>
        <w:rPr>
          <w:rtl/>
        </w:rPr>
        <w:t xml:space="preserve"> </w:t>
      </w:r>
      <w:r>
        <w:tab/>
      </w:r>
      <w:r>
        <w:rPr>
          <w:rFonts w:hint="cs"/>
          <w:rtl/>
        </w:rPr>
        <w:t>כגון, שיתוף והסתייעות בראשי הרשויות, סיוע באספקת מזון, והסברה.</w:t>
      </w:r>
    </w:p>
  </w:footnote>
  <w:footnote w:id="6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הובהר בדיון כי ניתן בשלב זה לאשר החלטות ממשלה על ידי קבינט הקורונה או על ידי הממשלה.</w:t>
      </w:r>
    </w:p>
  </w:footnote>
  <w:footnote w:id="67">
    <w:p w:rsidR="004A43B1" w:rsidP="00132667">
      <w:pPr>
        <w:pStyle w:val="FootnoteText"/>
        <w:spacing w:line="269" w:lineRule="auto"/>
      </w:pPr>
      <w:r>
        <w:rPr>
          <w:rStyle w:val="FootnoteReference1"/>
        </w:rPr>
        <w:footnoteRef/>
      </w:r>
      <w:r>
        <w:rPr>
          <w:rtl/>
        </w:rPr>
        <w:t xml:space="preserve"> </w:t>
      </w:r>
      <w:r>
        <w:rPr>
          <w:rtl/>
        </w:rPr>
        <w:tab/>
      </w:r>
      <w:r>
        <w:rPr>
          <w:rFonts w:hint="cs"/>
          <w:rtl/>
        </w:rPr>
        <w:t>כתוצאה מההסכם להקמת הממשלה ה-35 ותיקון חוק יסוד הממשלה ומינוי ראש ממשלה חלופי.</w:t>
      </w:r>
    </w:p>
  </w:footnote>
  <w:footnote w:id="68">
    <w:p w:rsidR="004A43B1" w:rsidP="00132667">
      <w:pPr>
        <w:pStyle w:val="FootnoteText"/>
        <w:spacing w:line="269" w:lineRule="auto"/>
      </w:pPr>
      <w:r>
        <w:rPr>
          <w:rStyle w:val="FootnoteReference1"/>
        </w:rPr>
        <w:footnoteRef/>
      </w:r>
      <w:r>
        <w:rPr>
          <w:rtl/>
        </w:rPr>
        <w:t xml:space="preserve"> </w:t>
      </w:r>
      <w:r>
        <w:rPr>
          <w:rtl/>
        </w:rPr>
        <w:tab/>
      </w:r>
      <w:r>
        <w:rPr>
          <w:rFonts w:hint="cs"/>
          <w:rtl/>
        </w:rPr>
        <w:t>התוכנית "נחשול בריא" קובעת כי במצב 3, לאחר הכרזת ארגון הבריאות העולמי על פנדמיה, תתקיים הערכת מצב לצורך החלטה אם להעביר למשרד הביטחון את האחריות לטיפול במגפה.</w:t>
      </w:r>
    </w:p>
  </w:footnote>
  <w:footnote w:id="69">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sidRPr="00251207">
        <w:rPr>
          <w:rFonts w:hint="cs"/>
          <w:b/>
          <w:bCs/>
          <w:rtl/>
        </w:rPr>
        <w:t>דוח</w:t>
      </w:r>
      <w:r w:rsidRPr="00251207">
        <w:rPr>
          <w:b/>
          <w:bCs/>
          <w:rtl/>
        </w:rPr>
        <w:t xml:space="preserve"> </w:t>
      </w:r>
      <w:r w:rsidRPr="00251207">
        <w:rPr>
          <w:rFonts w:hint="cs"/>
          <w:b/>
          <w:bCs/>
          <w:rtl/>
        </w:rPr>
        <w:t>מיוחד</w:t>
      </w:r>
      <w:r w:rsidRPr="00251207">
        <w:rPr>
          <w:b/>
          <w:bCs/>
          <w:rtl/>
        </w:rPr>
        <w:t xml:space="preserve"> -</w:t>
      </w:r>
      <w:r>
        <w:rPr>
          <w:rFonts w:hint="cs"/>
          <w:rtl/>
        </w:rPr>
        <w:t xml:space="preserve"> </w:t>
      </w:r>
      <w:r w:rsidRPr="00335867">
        <w:rPr>
          <w:rFonts w:hint="cs"/>
          <w:b/>
          <w:bCs/>
          <w:rtl/>
        </w:rPr>
        <w:t>טיפול</w:t>
      </w:r>
      <w:r w:rsidRPr="00335867">
        <w:rPr>
          <w:b/>
          <w:bCs/>
          <w:rtl/>
        </w:rPr>
        <w:t xml:space="preserve"> </w:t>
      </w:r>
      <w:r w:rsidRPr="00335867">
        <w:rPr>
          <w:rFonts w:hint="cs"/>
          <w:b/>
          <w:bCs/>
          <w:rtl/>
        </w:rPr>
        <w:t>מערכת</w:t>
      </w:r>
      <w:r w:rsidRPr="00335867">
        <w:rPr>
          <w:b/>
          <w:bCs/>
          <w:rtl/>
        </w:rPr>
        <w:t xml:space="preserve"> </w:t>
      </w:r>
      <w:r w:rsidRPr="00335867">
        <w:rPr>
          <w:rFonts w:hint="cs"/>
          <w:b/>
          <w:bCs/>
          <w:rtl/>
        </w:rPr>
        <w:t>הבריאות</w:t>
      </w:r>
      <w:r w:rsidRPr="00335867">
        <w:rPr>
          <w:b/>
          <w:bCs/>
          <w:rtl/>
        </w:rPr>
        <w:t xml:space="preserve"> </w:t>
      </w:r>
      <w:r w:rsidRPr="00335867">
        <w:rPr>
          <w:rFonts w:hint="cs"/>
          <w:b/>
          <w:bCs/>
          <w:rtl/>
        </w:rPr>
        <w:t>במחלות</w:t>
      </w:r>
      <w:r w:rsidRPr="00335867">
        <w:rPr>
          <w:b/>
          <w:bCs/>
          <w:rtl/>
        </w:rPr>
        <w:t xml:space="preserve"> </w:t>
      </w:r>
      <w:r w:rsidRPr="00335867">
        <w:rPr>
          <w:rFonts w:hint="cs"/>
          <w:b/>
          <w:bCs/>
          <w:rtl/>
        </w:rPr>
        <w:t>מתפרצות</w:t>
      </w:r>
      <w:r w:rsidRPr="00335867">
        <w:rPr>
          <w:b/>
          <w:bCs/>
          <w:rtl/>
        </w:rPr>
        <w:t xml:space="preserve"> </w:t>
      </w:r>
      <w:r w:rsidRPr="00335867">
        <w:rPr>
          <w:rFonts w:hint="cs"/>
          <w:b/>
          <w:bCs/>
          <w:rtl/>
        </w:rPr>
        <w:t>ומתחדשות</w:t>
      </w:r>
      <w:r>
        <w:rPr>
          <w:rFonts w:hint="cs"/>
          <w:rtl/>
        </w:rPr>
        <w:t xml:space="preserve"> (2020), עמ' 518.</w:t>
      </w:r>
    </w:p>
  </w:footnote>
  <w:footnote w:id="70">
    <w:p w:rsidR="004A43B1" w:rsidP="00132667">
      <w:pPr>
        <w:pStyle w:val="FootnoteText"/>
        <w:spacing w:line="269" w:lineRule="auto"/>
      </w:pPr>
      <w:r>
        <w:rPr>
          <w:rStyle w:val="FootnoteReference1"/>
        </w:rPr>
        <w:footnoteRef/>
      </w:r>
      <w:r>
        <w:rPr>
          <w:rtl/>
        </w:rPr>
        <w:t xml:space="preserve"> </w:t>
      </w:r>
      <w:r>
        <w:rPr>
          <w:rtl/>
        </w:rPr>
        <w:tab/>
      </w:r>
      <w:r>
        <w:rPr>
          <w:rFonts w:hint="cs"/>
          <w:rtl/>
        </w:rPr>
        <w:t>מנכ"לי משרדי ממשלה, מנכ"לים ומנהלים של מערכת הבריאות, יועצים משפטיים ועוזרים.</w:t>
      </w:r>
    </w:p>
  </w:footnote>
  <w:footnote w:id="71">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בפועל הוקם "מרכז שליטה" (משל"ט).</w:t>
      </w:r>
    </w:p>
  </w:footnote>
  <w:footnote w:id="72">
    <w:p w:rsidR="004A43B1" w:rsidP="00132667">
      <w:pPr>
        <w:pStyle w:val="FootnoteText"/>
        <w:spacing w:line="269" w:lineRule="auto"/>
      </w:pPr>
      <w:r>
        <w:rPr>
          <w:rStyle w:val="FootnoteReference1"/>
        </w:rPr>
        <w:footnoteRef/>
      </w:r>
      <w:r>
        <w:rPr>
          <w:rtl/>
        </w:rPr>
        <w:t xml:space="preserve"> </w:t>
      </w:r>
      <w:r>
        <w:rPr>
          <w:rtl/>
        </w:rPr>
        <w:tab/>
      </w:r>
      <w:r>
        <w:rPr>
          <w:rFonts w:hint="cs"/>
          <w:rtl/>
        </w:rPr>
        <w:t>בעל התפקיד מטעם המוסד וראש אגף המבצעים בצה"ל.</w:t>
      </w:r>
    </w:p>
  </w:footnote>
  <w:footnote w:id="73">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ב-17.6.20 אישר קבינט הקורונה את הקמת משל"ט משרד הבריאות. ב-3.7.20 אישרה הממשלה את החלטת קבינט הקורונה בנושא זה.</w:t>
      </w:r>
    </w:p>
  </w:footnote>
  <w:footnote w:id="74">
    <w:p w:rsidR="004A43B1" w:rsidP="00132667">
      <w:pPr>
        <w:pStyle w:val="FootnoteText"/>
        <w:spacing w:line="269" w:lineRule="auto"/>
        <w:rPr>
          <w:rtl/>
        </w:rPr>
      </w:pPr>
      <w:r>
        <w:rPr>
          <w:rStyle w:val="FootnoteReference1"/>
        </w:rPr>
        <w:footnoteRef/>
      </w:r>
      <w:r>
        <w:rPr>
          <w:rtl/>
        </w:rPr>
        <w:t xml:space="preserve"> </w:t>
      </w:r>
      <w:r>
        <w:tab/>
      </w:r>
      <w:r>
        <w:rPr>
          <w:rFonts w:hint="cs"/>
          <w:rtl/>
        </w:rPr>
        <w:t>מכון המחקר הפועל בתל אביב הוא חברה לתועלת הציבור ועוסק בעיקר בנושאי ביטחון ויחסים בין-לאומיים.</w:t>
      </w:r>
    </w:p>
  </w:footnote>
  <w:footnote w:id="75">
    <w:p w:rsidR="004A43B1" w:rsidP="00132667">
      <w:pPr>
        <w:pStyle w:val="FootnoteText"/>
        <w:spacing w:line="269" w:lineRule="auto"/>
      </w:pPr>
      <w:r>
        <w:rPr>
          <w:rStyle w:val="FootnoteReference1"/>
        </w:rPr>
        <w:footnoteRef/>
      </w:r>
      <w:r>
        <w:rPr>
          <w:rtl/>
        </w:rPr>
        <w:t xml:space="preserve"> </w:t>
      </w:r>
      <w:r>
        <w:rPr>
          <w:rtl/>
        </w:rPr>
        <w:tab/>
      </w:r>
      <w:r>
        <w:rPr>
          <w:rFonts w:hint="cs"/>
          <w:rtl/>
        </w:rPr>
        <w:t>בתקופת הביקורת שימש בתפקיד זה פרופ' אלי וקסמן ממכון וייצמן.</w:t>
      </w:r>
    </w:p>
  </w:footnote>
  <w:footnote w:id="76">
    <w:p w:rsidR="004A43B1" w:rsidP="00793976">
      <w:pPr>
        <w:pStyle w:val="FootnoteText"/>
        <w:spacing w:line="269" w:lineRule="auto"/>
      </w:pPr>
      <w:r>
        <w:rPr>
          <w:rStyle w:val="FootnoteReference1"/>
        </w:rPr>
        <w:footnoteRef/>
      </w:r>
      <w:r>
        <w:rPr>
          <w:rtl/>
        </w:rPr>
        <w:t xml:space="preserve"> </w:t>
      </w:r>
      <w:r>
        <w:rPr>
          <w:rtl/>
        </w:rPr>
        <w:tab/>
      </w:r>
      <w:r>
        <w:rPr>
          <w:rFonts w:hint="cs"/>
          <w:rtl/>
        </w:rPr>
        <w:t xml:space="preserve">ראו </w:t>
      </w:r>
      <w:r w:rsidR="00793976">
        <w:rPr>
          <w:rFonts w:hint="cs"/>
          <w:rtl/>
        </w:rPr>
        <w:t>תרשים</w:t>
      </w:r>
      <w:r>
        <w:rPr>
          <w:rFonts w:hint="cs"/>
          <w:rtl/>
        </w:rPr>
        <w:t xml:space="preserve"> 2.</w:t>
      </w:r>
    </w:p>
  </w:footnote>
  <w:footnote w:id="77">
    <w:p w:rsidR="004A43B1" w:rsidP="00132667">
      <w:pPr>
        <w:pStyle w:val="FootnoteText"/>
        <w:spacing w:line="269" w:lineRule="auto"/>
      </w:pPr>
      <w:r>
        <w:rPr>
          <w:rStyle w:val="FootnoteReference1"/>
        </w:rPr>
        <w:footnoteRef/>
      </w:r>
      <w:r>
        <w:rPr>
          <w:rtl/>
        </w:rPr>
        <w:t xml:space="preserve"> </w:t>
      </w:r>
      <w:r>
        <w:rPr>
          <w:rtl/>
        </w:rPr>
        <w:tab/>
      </w:r>
      <w:r>
        <w:rPr>
          <w:rFonts w:hint="cs"/>
          <w:rtl/>
        </w:rPr>
        <w:t>בהתאם להחלטת הממשלה 2288 (16.8.07).</w:t>
      </w:r>
    </w:p>
  </w:footnote>
  <w:footnote w:id="78">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משרד הבריאות, משרד הביטחון, המשרד לבט"פ, משרד החוץ, משרד האוצר, משרד הכלכלה, משרד התחבורה, משרד המשפטים, </w:t>
      </w:r>
      <w:r>
        <w:rPr>
          <w:rFonts w:hint="cs"/>
          <w:rtl/>
        </w:rPr>
        <w:t>רח"ל</w:t>
      </w:r>
      <w:r>
        <w:rPr>
          <w:rFonts w:hint="cs"/>
          <w:rtl/>
        </w:rPr>
        <w:t>, צה"ל ומשטרת ישראל.</w:t>
      </w:r>
    </w:p>
  </w:footnote>
  <w:footnote w:id="79">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נציגי משרד הבריאות (למעט אחד), נציג משרד התחבורה.</w:t>
      </w:r>
    </w:p>
  </w:footnote>
  <w:footnote w:id="80">
    <w:p w:rsidR="004A43B1" w:rsidRPr="000D482D" w:rsidP="00132667">
      <w:pPr>
        <w:pStyle w:val="FootnoteText"/>
        <w:spacing w:line="269" w:lineRule="auto"/>
      </w:pPr>
      <w:r>
        <w:rPr>
          <w:rStyle w:val="FootnoteReference1"/>
        </w:rPr>
        <w:footnoteRef/>
      </w:r>
      <w:r>
        <w:rPr>
          <w:rtl/>
        </w:rPr>
        <w:t xml:space="preserve"> </w:t>
      </w:r>
      <w:r>
        <w:rPr>
          <w:rtl/>
        </w:rPr>
        <w:tab/>
      </w:r>
      <w:r>
        <w:rPr>
          <w:rFonts w:hint="cs"/>
          <w:rtl/>
        </w:rPr>
        <w:t xml:space="preserve">מבקר המדינה, </w:t>
      </w:r>
      <w:r w:rsidRPr="00251207">
        <w:rPr>
          <w:rFonts w:hint="cs"/>
          <w:b/>
          <w:bCs/>
          <w:rtl/>
        </w:rPr>
        <w:t>דוח</w:t>
      </w:r>
      <w:r w:rsidRPr="00251207">
        <w:rPr>
          <w:b/>
          <w:bCs/>
          <w:rtl/>
        </w:rPr>
        <w:t xml:space="preserve"> </w:t>
      </w:r>
      <w:r>
        <w:rPr>
          <w:rFonts w:hint="cs"/>
          <w:b/>
          <w:bCs/>
          <w:rtl/>
        </w:rPr>
        <w:t>מיוחד</w:t>
      </w:r>
      <w:r>
        <w:rPr>
          <w:rFonts w:hint="cs"/>
          <w:rtl/>
        </w:rPr>
        <w:t xml:space="preserve"> (יוני 2012</w:t>
      </w:r>
      <w:r w:rsidRPr="000D482D">
        <w:rPr>
          <w:rFonts w:hint="cs"/>
          <w:rtl/>
        </w:rPr>
        <w:t xml:space="preserve">) "יישום חוק </w:t>
      </w:r>
      <w:r w:rsidRPr="000D482D">
        <w:rPr>
          <w:rFonts w:hint="cs"/>
          <w:rtl/>
        </w:rPr>
        <w:t>המל"ל</w:t>
      </w:r>
      <w:r w:rsidRPr="000D482D">
        <w:rPr>
          <w:rFonts w:hint="cs"/>
          <w:rtl/>
        </w:rPr>
        <w:t xml:space="preserve"> וההתמודדות עם המשט הטורקי".</w:t>
      </w:r>
    </w:p>
  </w:footnote>
  <w:footnote w:id="81">
    <w:p w:rsidR="004A43B1" w:rsidP="00132667">
      <w:pPr>
        <w:pStyle w:val="FootnoteText"/>
        <w:spacing w:line="269" w:lineRule="auto"/>
      </w:pPr>
      <w:r>
        <w:rPr>
          <w:rStyle w:val="FootnoteReference1"/>
        </w:rPr>
        <w:footnoteRef/>
      </w:r>
      <w:r>
        <w:rPr>
          <w:rtl/>
        </w:rPr>
        <w:t xml:space="preserve"> </w:t>
      </w:r>
      <w:r>
        <w:rPr>
          <w:rtl/>
        </w:rPr>
        <w:tab/>
      </w:r>
      <w:r>
        <w:rPr>
          <w:rFonts w:hint="cs"/>
          <w:rtl/>
        </w:rPr>
        <w:t>20 דיוני קבינט הקורונה ו-8 דיוני ממשלה.</w:t>
      </w:r>
    </w:p>
  </w:footnote>
  <w:footnote w:id="82">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בשני דיונים </w:t>
      </w:r>
      <w:r>
        <w:rPr>
          <w:rFonts w:hint="cs"/>
          <w:rtl/>
        </w:rPr>
        <w:t>המל"ל</w:t>
      </w:r>
      <w:r>
        <w:rPr>
          <w:rFonts w:hint="cs"/>
          <w:rtl/>
        </w:rPr>
        <w:t xml:space="preserve"> הציג סטטוס מימוש החלטות וב-8 דיונים ניתנה הצגה חלקית של ההחלטות שהתקבלו.</w:t>
      </w:r>
    </w:p>
  </w:footnote>
  <w:footnote w:id="83">
    <w:p w:rsidR="004A43B1" w:rsidP="00132667">
      <w:pPr>
        <w:pStyle w:val="FootnoteText"/>
        <w:spacing w:line="269" w:lineRule="auto"/>
      </w:pPr>
      <w:r>
        <w:rPr>
          <w:rStyle w:val="FootnoteReference1"/>
        </w:rPr>
        <w:footnoteRef/>
      </w:r>
      <w:r>
        <w:rPr>
          <w:rtl/>
        </w:rPr>
        <w:t xml:space="preserve"> </w:t>
      </w:r>
      <w:r>
        <w:rPr>
          <w:rtl/>
        </w:rPr>
        <w:tab/>
      </w:r>
      <w:r>
        <w:rPr>
          <w:rFonts w:hint="cs"/>
          <w:rtl/>
        </w:rPr>
        <w:t>ראו בהמשך.</w:t>
      </w:r>
    </w:p>
  </w:footnote>
  <w:footnote w:id="84">
    <w:p w:rsidR="004A43B1" w:rsidP="00132667">
      <w:pPr>
        <w:pStyle w:val="FootnoteText"/>
        <w:spacing w:line="269" w:lineRule="auto"/>
        <w:rPr>
          <w:rtl/>
        </w:rPr>
      </w:pPr>
      <w:r>
        <w:rPr>
          <w:rStyle w:val="FootnoteReference1"/>
        </w:rPr>
        <w:footnoteRef/>
      </w:r>
      <w:r>
        <w:rPr>
          <w:rtl/>
        </w:rPr>
        <w:t xml:space="preserve"> </w:t>
      </w:r>
      <w:r>
        <w:rPr>
          <w:rtl/>
        </w:rPr>
        <w:tab/>
      </w:r>
      <w:r>
        <w:rPr>
          <w:rFonts w:eastAsia="Times New Roman" w:hint="cs"/>
          <w:rtl/>
          <w:lang w:eastAsia="he-IL"/>
        </w:rPr>
        <w:t>באותו מועד היו כ-80,000 חולים ברחבי העולם, כ-97% מהם בסין. באותה עת טרם אובחנו חולי קורונה בישראל.</w:t>
      </w:r>
      <w:r>
        <w:rPr>
          <w:rFonts w:hint="cs"/>
          <w:rtl/>
        </w:rPr>
        <w:t xml:space="preserve"> ביום הצגת התרחיש, 27.2.20, אובחן חולה הקורונה הראשון בישראל. </w:t>
      </w:r>
    </w:p>
  </w:footnote>
  <w:footnote w:id="85">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התרחישים האמורים התבססו על מודלים שהכין מכון גרטנר לחקר אפידמולוגיה ומדיניות בריאות. המכון משמש מסגרת מחקרית לאומית לחקר אפידמולוגיה ומדיניות בריאות בישראל. ייעודו העיקרי הוא לסייע למערכת הבריאות ולמשרד הבריאות בקביעת מדיניות בריאות ובפיתוחה. כדי לסייע בטיפול במגפת הקורונה עוסקות היחידה לביו-סטטיסטיקה וביו-מתמטיקה והיחידה למחשוב במכון גרטנר בניתוח נתונים ובפיתוח מודלים בנושאים הקשורים למגפת הקורונה. </w:t>
      </w:r>
    </w:p>
  </w:footnote>
  <w:footnote w:id="8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מקדם הדבקה </w:t>
      </w:r>
      <w:r>
        <w:rPr>
          <w:rFonts w:hint="cs"/>
        </w:rPr>
        <w:t>R)</w:t>
      </w:r>
      <w:r>
        <w:rPr>
          <w:rFonts w:hint="cs"/>
          <w:rtl/>
        </w:rPr>
        <w:t>) הוא המספר הממוצע של הדבקות שגורם נשא של הווירוס (חולה מאומת). מדד זה משמש למעקב אחר התפשטות התחלואה.</w:t>
      </w:r>
    </w:p>
  </w:footnote>
  <w:footnote w:id="87">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תרחישי מכון גרטנר הציגו את מספר החולים לפי שיעורם מהאוכלוסייה: 32%, 47%, 58% ו-80% בהתאם לתרחישים השונים. צוות הביקורת חישב את מספר החולים בהתאם למספר התושבים בישראל המסתכם בכ-9.29 מיליון (לפי נתוני הלשכה המרכזית לסטטיסטיקה המעודכנים ל-31.12.20). </w:t>
      </w:r>
    </w:p>
  </w:footnote>
  <w:footnote w:id="88">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בכלל מסמכי משרד הבריאות שקיבל צוות הביקורת לא הוגדר ההבדל בין מספר הנדבקים למספר החולים.</w:t>
      </w:r>
    </w:p>
  </w:footnote>
  <w:footnote w:id="89">
    <w:p w:rsidR="004A43B1" w:rsidP="00132667">
      <w:pPr>
        <w:pStyle w:val="FootnoteText"/>
        <w:spacing w:line="269" w:lineRule="auto"/>
      </w:pPr>
      <w:r>
        <w:rPr>
          <w:rStyle w:val="FootnoteReference1"/>
        </w:rPr>
        <w:footnoteRef/>
      </w:r>
      <w:r>
        <w:rPr>
          <w:rtl/>
        </w:rPr>
        <w:t xml:space="preserve"> </w:t>
      </w:r>
      <w:r>
        <w:rPr>
          <w:rtl/>
        </w:rPr>
        <w:tab/>
      </w:r>
      <w:r>
        <w:rPr>
          <w:rFonts w:hint="cs"/>
          <w:rtl/>
        </w:rPr>
        <w:t>במסמכי משרד הבריאות הוגדר כ-</w:t>
      </w:r>
      <w:r>
        <w:t>severe cases</w:t>
      </w:r>
      <w:r>
        <w:rPr>
          <w:rFonts w:hint="cs"/>
          <w:rtl/>
        </w:rPr>
        <w:t>.</w:t>
      </w:r>
    </w:p>
  </w:footnote>
  <w:footnote w:id="90">
    <w:p w:rsidR="004A43B1" w:rsidP="00132667">
      <w:pPr>
        <w:pStyle w:val="FootnoteText"/>
        <w:spacing w:line="269" w:lineRule="auto"/>
      </w:pPr>
      <w:r>
        <w:rPr>
          <w:rStyle w:val="FootnoteReference1"/>
        </w:rPr>
        <w:footnoteRef/>
      </w:r>
      <w:r>
        <w:rPr>
          <w:rtl/>
        </w:rPr>
        <w:t xml:space="preserve"> </w:t>
      </w:r>
      <w:r>
        <w:rPr>
          <w:rtl/>
        </w:rPr>
        <w:tab/>
      </w:r>
      <w:r>
        <w:rPr>
          <w:rFonts w:hint="cs"/>
          <w:rtl/>
        </w:rPr>
        <w:t>באותה עת הוטלה חובת בידוד על הנכנסים לישראל מ-18 מדינות ובהן סין, איטליה וספרד.</w:t>
      </w:r>
    </w:p>
  </w:footnote>
  <w:footnote w:id="91">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ראש המוסד היה אחראי בעת ההיא </w:t>
      </w:r>
      <w:r>
        <w:rPr>
          <w:rFonts w:hint="cs"/>
          <w:rtl/>
        </w:rPr>
        <w:t>למשל"ט</w:t>
      </w:r>
      <w:r>
        <w:rPr>
          <w:rFonts w:hint="cs"/>
          <w:rtl/>
        </w:rPr>
        <w:t xml:space="preserve">, שעסק ברכש ציוד חיוני ודחוף, ובכלל זה ברכש של </w:t>
      </w:r>
      <w:r>
        <w:rPr>
          <w:rFonts w:hint="cs"/>
          <w:rtl/>
        </w:rPr>
        <w:t>מנשמים</w:t>
      </w:r>
      <w:r>
        <w:rPr>
          <w:rFonts w:hint="cs"/>
          <w:rtl/>
        </w:rPr>
        <w:t xml:space="preserve"> עבור חולים קשים ושל האמצעים הנדרשים לכך.</w:t>
      </w:r>
    </w:p>
  </w:footnote>
  <w:footnote w:id="92">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שר הכלכלה והתעשייה דאז, שר הבינוי והשיכון דאז והשר לבט"פ דאז.</w:t>
      </w:r>
    </w:p>
  </w:footnote>
  <w:footnote w:id="93">
    <w:p w:rsidR="004A43B1" w:rsidP="00132667">
      <w:pPr>
        <w:pStyle w:val="FootnoteText"/>
        <w:spacing w:line="269" w:lineRule="auto"/>
      </w:pPr>
      <w:r>
        <w:rPr>
          <w:rStyle w:val="FootnoteReference1"/>
        </w:rPr>
        <w:footnoteRef/>
      </w:r>
      <w:r>
        <w:rPr>
          <w:rtl/>
        </w:rPr>
        <w:t xml:space="preserve"> </w:t>
      </w:r>
      <w:r>
        <w:rPr>
          <w:rtl/>
        </w:rPr>
        <w:tab/>
      </w:r>
      <w:r>
        <w:rPr>
          <w:rFonts w:hint="cs"/>
          <w:rtl/>
        </w:rPr>
        <w:t>חבר הצוות לטיפול במגפות של משרד הבריאות התייחס ל-2,000 מונשמים כאל הסף העליון של יכולת הספיקה של מערכת הבריאות.</w:t>
      </w:r>
    </w:p>
  </w:footnote>
  <w:footnote w:id="94">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בתרחיש הייחוס שהכינה </w:t>
      </w:r>
      <w:r>
        <w:rPr>
          <w:rFonts w:hint="cs"/>
          <w:rtl/>
        </w:rPr>
        <w:t>רח"ל</w:t>
      </w:r>
      <w:r>
        <w:rPr>
          <w:rFonts w:hint="cs"/>
          <w:rtl/>
        </w:rPr>
        <w:t xml:space="preserve"> נקבע כי הנחת העבודה היא כי גל התחלואה השני יהיה לקראת חורף 2021.</w:t>
      </w:r>
    </w:p>
  </w:footnote>
  <w:footnote w:id="95">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מכון גרטנר הציג שלושה מקדמי הדבקה אפשריים - 1.6, 1.8, 2. </w:t>
      </w:r>
    </w:p>
  </w:footnote>
  <w:footnote w:id="96">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תרחיש </w:t>
      </w:r>
      <w:r>
        <w:rPr>
          <w:rFonts w:hint="cs"/>
          <w:rtl/>
        </w:rPr>
        <w:t>רח"ל</w:t>
      </w:r>
      <w:r>
        <w:rPr>
          <w:rFonts w:hint="cs"/>
          <w:rtl/>
        </w:rPr>
        <w:t xml:space="preserve"> למצב </w:t>
      </w:r>
      <w:r w:rsidRPr="00D0293C">
        <w:rPr>
          <w:rFonts w:hint="cs"/>
          <w:rtl/>
        </w:rPr>
        <w:t>חמור</w:t>
      </w:r>
      <w:r w:rsidRPr="00D0293C">
        <w:rPr>
          <w:rtl/>
        </w:rPr>
        <w:t xml:space="preserve"> עד </w:t>
      </w:r>
      <w:r w:rsidRPr="00D0293C">
        <w:rPr>
          <w:rFonts w:hint="cs"/>
          <w:rtl/>
        </w:rPr>
        <w:t>סביר</w:t>
      </w:r>
      <w:r>
        <w:rPr>
          <w:rFonts w:hint="cs"/>
          <w:rtl/>
        </w:rPr>
        <w:t xml:space="preserve">, שמתבסס על היקף התחלואה והתמותה באיטליה, בשילוב עם מקדם ההדבקה שקבע </w:t>
      </w:r>
      <w:r>
        <w:rPr>
          <w:rFonts w:hint="cs"/>
          <w:rtl/>
        </w:rPr>
        <w:t>המל"ל</w:t>
      </w:r>
      <w:r>
        <w:rPr>
          <w:rFonts w:hint="cs"/>
          <w:rtl/>
        </w:rPr>
        <w:t>. רחל העריכה את מספר המונשמים והנפטרים בישראל על סמך מספרם באיטליה, ובמסגרת חישוביה הביאה בחשבון את היחס בין היקף האוכלוסייה בישראל להיקפה באיטליה. הנחות המוצא של התרחיש: מספר החולים ביום זיהוי גל התחלואה השני - 200, מספר הימים שיעברו מהזיהוי ועד להפעלת צעדי מניעה והכלה - 7, מספר החולים בעת נקיטת הצעדים - 800, שיעור החולים במצב קשה - 2% מכלל החולים, אחד מכל שלושה מאושפזים יהיה מונשם, משך ההנשמה הממוצע - 14 יום.</w:t>
      </w:r>
    </w:p>
  </w:footnote>
  <w:footnote w:id="97">
    <w:p w:rsidR="004A43B1" w:rsidP="00132667">
      <w:pPr>
        <w:pStyle w:val="FootnoteText"/>
        <w:spacing w:line="269" w:lineRule="auto"/>
      </w:pPr>
      <w:r>
        <w:rPr>
          <w:rStyle w:val="FootnoteReference1"/>
        </w:rPr>
        <w:footnoteRef/>
      </w:r>
      <w:r>
        <w:rPr>
          <w:rtl/>
        </w:rPr>
        <w:t xml:space="preserve"> </w:t>
      </w:r>
      <w:r>
        <w:rPr>
          <w:rtl/>
        </w:rPr>
        <w:tab/>
      </w:r>
      <w:r>
        <w:rPr>
          <w:rFonts w:hint="cs"/>
          <w:rtl/>
        </w:rPr>
        <w:t>החלטת הממשלה 200 (9.7.20).</w:t>
      </w:r>
    </w:p>
  </w:footnote>
  <w:footnote w:id="98">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המלצת משרד הבריאות התחשבה במועדי האספקה הצפויים וביתירות של 25% </w:t>
      </w:r>
      <w:r>
        <w:rPr>
          <w:rFonts w:hint="cs"/>
          <w:rtl/>
        </w:rPr>
        <w:t>במנשמים</w:t>
      </w:r>
      <w:r>
        <w:rPr>
          <w:rFonts w:hint="cs"/>
          <w:rtl/>
        </w:rPr>
        <w:t xml:space="preserve"> וכללה </w:t>
      </w:r>
      <w:r>
        <w:rPr>
          <w:rFonts w:hint="cs"/>
          <w:rtl/>
        </w:rPr>
        <w:t>מנשמים</w:t>
      </w:r>
      <w:r>
        <w:rPr>
          <w:rFonts w:hint="cs"/>
          <w:rtl/>
        </w:rPr>
        <w:t xml:space="preserve"> שטרם נקבע תאריך אספקתם </w:t>
      </w:r>
      <w:r>
        <w:rPr>
          <w:rFonts w:hint="cs"/>
          <w:rtl/>
        </w:rPr>
        <w:t>ומנשמים</w:t>
      </w:r>
      <w:r>
        <w:rPr>
          <w:rFonts w:hint="cs"/>
          <w:rtl/>
        </w:rPr>
        <w:t xml:space="preserve"> שבחוזה לרכישתם נכללה אפשרות ביטול הרכש.</w:t>
      </w:r>
    </w:p>
  </w:footnote>
  <w:footnote w:id="99">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החלטת הממשלה 5019 (24.4.20).</w:t>
      </w:r>
    </w:p>
  </w:footnote>
  <w:footnote w:id="100">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החלטת הממשלה 5022 (26.4.20).</w:t>
      </w:r>
    </w:p>
  </w:footnote>
  <w:footnote w:id="101">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בהשתתפות שר הבריאות דאז, שר החינוך דאז, שר הפנים דאז, שר העבודה והרווחה דאז, שר האוצר דאז, ראש </w:t>
      </w:r>
      <w:r>
        <w:rPr>
          <w:rFonts w:hint="cs"/>
          <w:rtl/>
        </w:rPr>
        <w:t>המל"ל</w:t>
      </w:r>
      <w:r>
        <w:rPr>
          <w:rFonts w:hint="cs"/>
          <w:rtl/>
        </w:rPr>
        <w:t xml:space="preserve"> דאז, המנכ"לים דאז של משרד הבריאות האוצר והחינוך ובעלי תפקידים בכירים במשרדים אלה.</w:t>
      </w:r>
    </w:p>
  </w:footnote>
  <w:footnote w:id="102">
    <w:p w:rsidR="004A43B1" w:rsidP="00132667">
      <w:pPr>
        <w:pStyle w:val="FootnoteText"/>
        <w:spacing w:line="269" w:lineRule="auto"/>
      </w:pPr>
      <w:r>
        <w:rPr>
          <w:rStyle w:val="FootnoteReference1"/>
        </w:rPr>
        <w:footnoteRef/>
      </w:r>
      <w:r>
        <w:rPr>
          <w:rtl/>
        </w:rPr>
        <w:t xml:space="preserve"> </w:t>
      </w:r>
      <w:r>
        <w:rPr>
          <w:rtl/>
        </w:rPr>
        <w:tab/>
      </w:r>
      <w:r>
        <w:rPr>
          <w:rFonts w:hint="cs"/>
          <w:rtl/>
        </w:rPr>
        <w:t>החלטת הממשלה 5038 (2.5.20).</w:t>
      </w:r>
    </w:p>
  </w:footnote>
  <w:footnote w:id="103">
    <w:p w:rsidR="004A43B1" w:rsidP="00132667">
      <w:pPr>
        <w:pStyle w:val="FootnoteText"/>
        <w:spacing w:line="269" w:lineRule="auto"/>
      </w:pPr>
      <w:r>
        <w:rPr>
          <w:rStyle w:val="FootnoteReference1"/>
        </w:rPr>
        <w:footnoteRef/>
      </w:r>
      <w:r>
        <w:rPr>
          <w:rtl/>
        </w:rPr>
        <w:t xml:space="preserve"> </w:t>
      </w:r>
      <w:r>
        <w:rPr>
          <w:rtl/>
        </w:rPr>
        <w:tab/>
      </w:r>
      <w:r>
        <w:rPr>
          <w:rFonts w:hint="cs"/>
          <w:rtl/>
        </w:rPr>
        <w:t>החלטת הממשלה 5044 (4.5.20), שכללה את ההקלות האלה: בוטלה הגבלת היציאה מהבית למעט לפעילויות מסוימות; הותר לבקר בני משפחה מדרגה ראשונה; הותרה פתיחת פעילויות ועסקים נוספים בכפוף לעמידה בתנאים מסוימים, ובכלל זאת טיפולי רפואה משלימה, וכן פתיחה של מלונות וצימרים, ספריות, בריכות לאימוני ספורט תחרותי ובריכות טיפוליות; הסרת ההגבלה על נסיעה במונית למטרות חיוניות בלבד והגדלת מספר הנוסעים המרבי בכפוף לתנאים מסוימים; התרת פעילות ספורט ימי; ביטול הגבלת התפילה במרחק של 500 מטר ממקום המגורים או העבודה (נותרה הגבלה של 19 מתפללים במרחב הפתוח); הגדלת מספר הנוסעים המותר במעלית בתנאים מסוימים; ונקבע שאין חובת עטית מסכה בעת טיפול נפשי ובתנאי שיישמר מרחק של 3 מטרים בין המטפל למטופל.</w:t>
      </w:r>
    </w:p>
  </w:footnote>
  <w:footnote w:id="104">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ראש </w:t>
      </w:r>
      <w:r>
        <w:rPr>
          <w:rFonts w:hint="cs"/>
          <w:rtl/>
        </w:rPr>
        <w:t>המל"ל</w:t>
      </w:r>
      <w:r>
        <w:rPr>
          <w:rFonts w:hint="cs"/>
          <w:rtl/>
        </w:rPr>
        <w:t xml:space="preserve"> </w:t>
      </w:r>
      <w:r w:rsidRPr="009F0516">
        <w:rPr>
          <w:rFonts w:hint="cs"/>
          <w:rtl/>
        </w:rPr>
        <w:t>דאז</w:t>
      </w:r>
      <w:r>
        <w:rPr>
          <w:rFonts w:hint="cs"/>
          <w:rtl/>
        </w:rPr>
        <w:t xml:space="preserve"> הציג בדיון ב-2.6.20 שמספר החולים החדשים היה 119, וב-4.6.20 היה מספרם 140.</w:t>
      </w:r>
    </w:p>
  </w:footnote>
  <w:footnote w:id="105">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החלטת הממשלה 81 (12.6.20).</w:t>
      </w:r>
    </w:p>
  </w:footnote>
  <w:footnote w:id="106">
    <w:p w:rsidR="004A43B1" w:rsidP="00132667">
      <w:pPr>
        <w:pStyle w:val="FootnoteText"/>
        <w:spacing w:line="269" w:lineRule="auto"/>
      </w:pPr>
      <w:r>
        <w:rPr>
          <w:rStyle w:val="FootnoteReference1"/>
        </w:rPr>
        <w:footnoteRef/>
      </w:r>
      <w:r>
        <w:rPr>
          <w:rtl/>
        </w:rPr>
        <w:t xml:space="preserve"> </w:t>
      </w:r>
      <w:r>
        <w:rPr>
          <w:rtl/>
        </w:rPr>
        <w:tab/>
      </w:r>
      <w:r>
        <w:rPr>
          <w:rFonts w:hint="cs"/>
          <w:rtl/>
        </w:rPr>
        <w:t>החלטת הממשלה 114 (19.6.20).</w:t>
      </w:r>
    </w:p>
  </w:footnote>
  <w:footnote w:id="107">
    <w:p w:rsidR="004A43B1" w:rsidP="00132667">
      <w:pPr>
        <w:pStyle w:val="FootnoteText"/>
        <w:spacing w:line="269" w:lineRule="auto"/>
      </w:pPr>
      <w:r>
        <w:rPr>
          <w:rStyle w:val="FootnoteReference1"/>
        </w:rPr>
        <w:footnoteRef/>
      </w:r>
      <w:r>
        <w:rPr>
          <w:rtl/>
        </w:rPr>
        <w:t xml:space="preserve"> </w:t>
      </w:r>
      <w:r>
        <w:rPr>
          <w:rtl/>
        </w:rPr>
        <w:tab/>
      </w:r>
      <w:r w:rsidRPr="00740E1E">
        <w:rPr>
          <w:rFonts w:hint="cs"/>
          <w:rtl/>
        </w:rPr>
        <w:t>כ</w:t>
      </w:r>
      <w:r w:rsidRPr="00740E1E">
        <w:rPr>
          <w:rtl/>
        </w:rPr>
        <w:t>-</w:t>
      </w:r>
      <w:r>
        <w:rPr>
          <w:rFonts w:hint="cs"/>
          <w:rtl/>
        </w:rPr>
        <w:t xml:space="preserve">735,000 נוסעים מתוכם נכנסו דרך נמל התעופה בן גוריון, והיתר מהמעברים היבשתיים. </w:t>
      </w:r>
    </w:p>
  </w:footnote>
  <w:footnote w:id="108">
    <w:p w:rsidR="004A43B1" w:rsidP="00132667">
      <w:pPr>
        <w:pStyle w:val="FootnoteText"/>
        <w:spacing w:line="269" w:lineRule="auto"/>
      </w:pPr>
      <w:r>
        <w:rPr>
          <w:rStyle w:val="FootnoteReference1"/>
        </w:rPr>
        <w:footnoteRef/>
      </w:r>
      <w:r>
        <w:rPr>
          <w:rtl/>
        </w:rPr>
        <w:t xml:space="preserve"> </w:t>
      </w:r>
      <w:r>
        <w:rPr>
          <w:rtl/>
        </w:rPr>
        <w:tab/>
      </w:r>
      <w:r>
        <w:rPr>
          <w:rFonts w:hint="cs"/>
          <w:rtl/>
        </w:rPr>
        <w:t>לשכת הייעוץ המשפטי של משרד הבריאות מסרה לצוות הביקורת כי נציג זה פועל בקביעות בנתב"ג מתוקף הסמכה של מנכ"ל משרד הבריאות.</w:t>
      </w:r>
    </w:p>
  </w:footnote>
  <w:footnote w:id="109">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בדיקה לאבחון נגיף הקורונה.</w:t>
      </w:r>
    </w:p>
  </w:footnote>
  <w:footnote w:id="110">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דגשים בנושא: נגיף קורונה החדש (</w:t>
      </w:r>
      <w:r>
        <w:t>covid-19</w:t>
      </w:r>
      <w:r>
        <w:rPr>
          <w:rFonts w:hint="cs"/>
          <w:rtl/>
        </w:rPr>
        <w:t>).</w:t>
      </w:r>
    </w:p>
  </w:footnote>
  <w:footnote w:id="111">
    <w:p w:rsidR="004A43B1" w:rsidP="00132667">
      <w:pPr>
        <w:pStyle w:val="FootnoteText"/>
        <w:spacing w:line="269" w:lineRule="auto"/>
      </w:pPr>
      <w:r>
        <w:rPr>
          <w:rStyle w:val="FootnoteReference1"/>
        </w:rPr>
        <w:footnoteRef/>
      </w:r>
      <w:r>
        <w:rPr>
          <w:rtl/>
        </w:rPr>
        <w:t xml:space="preserve"> </w:t>
      </w:r>
      <w:r>
        <w:rPr>
          <w:rtl/>
        </w:rPr>
        <w:tab/>
      </w:r>
      <w:r>
        <w:rPr>
          <w:rFonts w:hint="cs"/>
          <w:rtl/>
        </w:rPr>
        <w:t>למעט מקרים חריגים (ראו בהמשך).</w:t>
      </w:r>
    </w:p>
  </w:footnote>
  <w:footnote w:id="112">
    <w:p w:rsidR="004A43B1" w:rsidP="00132667">
      <w:pPr>
        <w:pStyle w:val="FootnoteText"/>
        <w:spacing w:line="269" w:lineRule="auto"/>
      </w:pPr>
      <w:r>
        <w:rPr>
          <w:rStyle w:val="FootnoteReference1"/>
        </w:rPr>
        <w:footnoteRef/>
      </w:r>
      <w:r>
        <w:rPr>
          <w:rtl/>
        </w:rPr>
        <w:t xml:space="preserve"> </w:t>
      </w:r>
      <w:r>
        <w:rPr>
          <w:rtl/>
        </w:rPr>
        <w:tab/>
      </w:r>
      <w:r>
        <w:rPr>
          <w:rFonts w:hint="cs"/>
          <w:rtl/>
        </w:rPr>
        <w:t>הבחינה אינה עוסקת בבדיקת תהליך קבלת ההחלטות להפסקת התנועה האווירית מישראל ואליה</w:t>
      </w:r>
      <w:r w:rsidRPr="00DB16D1">
        <w:rPr>
          <w:rFonts w:hint="cs"/>
          <w:rtl/>
        </w:rPr>
        <w:t xml:space="preserve"> </w:t>
      </w:r>
      <w:r>
        <w:rPr>
          <w:rFonts w:hint="cs"/>
          <w:rtl/>
        </w:rPr>
        <w:t>ובמימושה.</w:t>
      </w:r>
    </w:p>
  </w:footnote>
  <w:footnote w:id="113">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פרסום </w:t>
      </w:r>
      <w:r>
        <w:rPr>
          <w:rFonts w:hint="cs"/>
          <w:rtl/>
        </w:rPr>
        <w:t>תקש"ח</w:t>
      </w:r>
      <w:r>
        <w:rPr>
          <w:rFonts w:hint="cs"/>
          <w:rtl/>
        </w:rPr>
        <w:t xml:space="preserve"> והכרזות לפי </w:t>
      </w:r>
      <w:r w:rsidRPr="005F6B4E">
        <w:rPr>
          <w:rFonts w:hint="cs"/>
          <w:sz w:val="24"/>
          <w:rtl/>
        </w:rPr>
        <w:t>חוק סמכויות מיוחדות להתמודדות עם נגיף הקורונה החדש (הוראת שעה) התש"ף-2020</w:t>
      </w:r>
      <w:r>
        <w:rPr>
          <w:rFonts w:hint="cs"/>
          <w:sz w:val="24"/>
          <w:rtl/>
        </w:rPr>
        <w:t>,</w:t>
      </w:r>
      <w:r>
        <w:rPr>
          <w:rFonts w:hint="cs"/>
          <w:rtl/>
        </w:rPr>
        <w:t xml:space="preserve"> בנוגע לשבים מחו"ל (ראו הרחבה בהמשך).</w:t>
      </w:r>
    </w:p>
  </w:footnote>
  <w:footnote w:id="114">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בצו בריאות העם (נגיף קורונה החדש) (בידוד בית והוראות שונות)(הוראת שעה) תש"ף-2020 </w:t>
      </w:r>
      <w:r w:rsidRPr="00E0385B">
        <w:rPr>
          <w:rFonts w:hint="cs"/>
          <w:rtl/>
        </w:rPr>
        <w:t>שהוציא</w:t>
      </w:r>
      <w:r>
        <w:rPr>
          <w:rFonts w:hint="cs"/>
          <w:rtl/>
        </w:rPr>
        <w:t xml:space="preserve"> מנכ"ל משרד הבריאות מתוקף סמכותו לפי פקודת בריאות העם, 1940.</w:t>
      </w:r>
    </w:p>
  </w:footnote>
  <w:footnote w:id="115">
    <w:p w:rsidR="004A43B1" w:rsidP="00132667">
      <w:pPr>
        <w:pStyle w:val="FootnoteText"/>
        <w:spacing w:line="269" w:lineRule="auto"/>
        <w:rPr>
          <w:rtl/>
        </w:rPr>
      </w:pPr>
      <w:r>
        <w:rPr>
          <w:rStyle w:val="FootnoteReference1"/>
        </w:rPr>
        <w:footnoteRef/>
      </w:r>
      <w:r>
        <w:rPr>
          <w:rtl/>
        </w:rPr>
        <w:t xml:space="preserve"> </w:t>
      </w:r>
      <w:r>
        <w:rPr>
          <w:rtl/>
        </w:rPr>
        <w:tab/>
      </w:r>
      <w:r w:rsidRPr="00607458">
        <w:rPr>
          <w:rFonts w:hint="cs"/>
          <w:rtl/>
        </w:rPr>
        <w:t>למעט מי שהגיע מיהודה ושומרון או חבל עזה</w:t>
      </w:r>
      <w:r>
        <w:rPr>
          <w:rFonts w:hint="cs"/>
          <w:rtl/>
        </w:rPr>
        <w:t xml:space="preserve"> ולא היה במדינה אחרת במהלך 14 הימים שקדמו להגעתו לישראל</w:t>
      </w:r>
      <w:r w:rsidRPr="00607458">
        <w:rPr>
          <w:rFonts w:hint="cs"/>
          <w:rtl/>
        </w:rPr>
        <w:t>.</w:t>
      </w:r>
      <w:r>
        <w:rPr>
          <w:rFonts w:hint="cs"/>
          <w:rtl/>
        </w:rPr>
        <w:t xml:space="preserve"> חובת הבידוד הוחלה בתחילה על השבים מסין וממדינות מזרח אסיה וב-10.3.20 הורחבה והוחלה על כל השבים מחו"ל.</w:t>
      </w:r>
    </w:p>
  </w:footnote>
  <w:footnote w:id="11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ניתן לצמצם את השהייה בבידוד לעשרה ימים על פי תבחינים שקבע משרד הבריאות בצו בריאות העם.</w:t>
      </w:r>
    </w:p>
  </w:footnote>
  <w:footnote w:id="117">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בדיון השתתפו בין היתר שר האוצר </w:t>
      </w:r>
      <w:r w:rsidRPr="00B0134F">
        <w:rPr>
          <w:rFonts w:hint="cs"/>
          <w:rtl/>
        </w:rPr>
        <w:t>דאז</w:t>
      </w:r>
      <w:r>
        <w:rPr>
          <w:rFonts w:hint="cs"/>
          <w:rtl/>
        </w:rPr>
        <w:t xml:space="preserve">, שר הכלכלה </w:t>
      </w:r>
      <w:r w:rsidRPr="00B0134F">
        <w:rPr>
          <w:rFonts w:hint="cs"/>
          <w:rtl/>
        </w:rPr>
        <w:t>דאז</w:t>
      </w:r>
      <w:r>
        <w:rPr>
          <w:rFonts w:hint="cs"/>
          <w:rtl/>
        </w:rPr>
        <w:t xml:space="preserve">, שר האנרגיה </w:t>
      </w:r>
      <w:r w:rsidRPr="00B0134F">
        <w:rPr>
          <w:rFonts w:hint="cs"/>
          <w:rtl/>
        </w:rPr>
        <w:t>דאז</w:t>
      </w:r>
      <w:r>
        <w:rPr>
          <w:rFonts w:hint="cs"/>
          <w:rtl/>
        </w:rPr>
        <w:t xml:space="preserve">, שר הביטחון </w:t>
      </w:r>
      <w:r w:rsidRPr="00B0134F">
        <w:rPr>
          <w:rFonts w:hint="cs"/>
          <w:rtl/>
        </w:rPr>
        <w:t>דאז</w:t>
      </w:r>
      <w:r>
        <w:rPr>
          <w:rFonts w:hint="cs"/>
          <w:rtl/>
        </w:rPr>
        <w:t xml:space="preserve">, השר לבט"פ </w:t>
      </w:r>
      <w:r w:rsidRPr="00B0134F">
        <w:rPr>
          <w:rFonts w:hint="cs"/>
          <w:rtl/>
        </w:rPr>
        <w:t>דאז</w:t>
      </w:r>
      <w:r>
        <w:rPr>
          <w:rFonts w:hint="cs"/>
          <w:rtl/>
        </w:rPr>
        <w:t xml:space="preserve">, מ"מ שר המשפטים </w:t>
      </w:r>
      <w:r w:rsidRPr="00B0134F">
        <w:rPr>
          <w:rFonts w:hint="cs"/>
          <w:rtl/>
        </w:rPr>
        <w:t>דאז</w:t>
      </w:r>
      <w:r>
        <w:rPr>
          <w:rFonts w:hint="cs"/>
          <w:rtl/>
        </w:rPr>
        <w:t xml:space="preserve">, ראש </w:t>
      </w:r>
      <w:r>
        <w:rPr>
          <w:rFonts w:hint="cs"/>
          <w:rtl/>
        </w:rPr>
        <w:t>המל"ל</w:t>
      </w:r>
      <w:r>
        <w:rPr>
          <w:rFonts w:hint="cs"/>
          <w:rtl/>
        </w:rPr>
        <w:t xml:space="preserve"> </w:t>
      </w:r>
      <w:r w:rsidRPr="00B0134F">
        <w:rPr>
          <w:rFonts w:hint="cs"/>
          <w:rtl/>
        </w:rPr>
        <w:t>דאז</w:t>
      </w:r>
      <w:r>
        <w:rPr>
          <w:rFonts w:hint="cs"/>
          <w:rtl/>
        </w:rPr>
        <w:t xml:space="preserve">, מנכ"ל משרד הבריאות </w:t>
      </w:r>
      <w:r w:rsidRPr="00B0134F">
        <w:rPr>
          <w:rFonts w:hint="cs"/>
          <w:rtl/>
        </w:rPr>
        <w:t>דאז</w:t>
      </w:r>
      <w:r>
        <w:rPr>
          <w:rFonts w:hint="cs"/>
          <w:rtl/>
        </w:rPr>
        <w:t xml:space="preserve">, מנכ"ל משרד האוצר </w:t>
      </w:r>
      <w:r w:rsidRPr="00B0134F">
        <w:rPr>
          <w:rFonts w:hint="cs"/>
          <w:rtl/>
        </w:rPr>
        <w:t>דאז</w:t>
      </w:r>
      <w:r>
        <w:rPr>
          <w:rFonts w:hint="cs"/>
          <w:rtl/>
        </w:rPr>
        <w:t xml:space="preserve">, מ"מ מפכ"ל המשטרה </w:t>
      </w:r>
      <w:r w:rsidRPr="00B0134F">
        <w:rPr>
          <w:rFonts w:hint="cs"/>
          <w:rtl/>
        </w:rPr>
        <w:t>דאז</w:t>
      </w:r>
      <w:r>
        <w:rPr>
          <w:rFonts w:hint="cs"/>
          <w:rtl/>
        </w:rPr>
        <w:t xml:space="preserve"> וסגן הרמטכ"ל, יו"ר מועצת המנהלים של חברת אסותא, מנכ"ל המרכז הרפואי הדסה דאז ומומחה נוסף (שלושת האחרונים השתתפו בדיון באופן חלקי).</w:t>
      </w:r>
    </w:p>
  </w:footnote>
  <w:footnote w:id="118">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דיון בהשתתפות נציגים </w:t>
      </w:r>
      <w:r>
        <w:rPr>
          <w:rFonts w:hint="cs"/>
          <w:rtl/>
        </w:rPr>
        <w:t>מהמל"ל</w:t>
      </w:r>
      <w:r>
        <w:rPr>
          <w:rFonts w:hint="cs"/>
          <w:rtl/>
        </w:rPr>
        <w:t>, מפקע"ר, ממשרד הבריאות, ממשרד התחבורה, מרשות שדות התעופה וגורמים ממשרד הביטחון.</w:t>
      </w:r>
    </w:p>
  </w:footnote>
  <w:footnote w:id="119">
    <w:p w:rsidR="004A43B1" w:rsidP="00132667">
      <w:pPr>
        <w:pStyle w:val="FootnoteText"/>
        <w:spacing w:line="269" w:lineRule="auto"/>
        <w:rPr>
          <w:rtl/>
        </w:rPr>
      </w:pPr>
      <w:r>
        <w:rPr>
          <w:rStyle w:val="FootnoteReference1"/>
        </w:rPr>
        <w:footnoteRef/>
      </w:r>
      <w:r>
        <w:rPr>
          <w:rtl/>
        </w:rPr>
        <w:t xml:space="preserve"> </w:t>
      </w:r>
      <w:r>
        <w:rPr>
          <w:rtl/>
        </w:rPr>
        <w:tab/>
      </w:r>
      <w:r w:rsidRPr="005A443B">
        <w:rPr>
          <w:rFonts w:hint="cs"/>
          <w:rtl/>
        </w:rPr>
        <w:t>מדיניות</w:t>
      </w:r>
      <w:r w:rsidRPr="005A443B">
        <w:rPr>
          <w:rtl/>
        </w:rPr>
        <w:t xml:space="preserve"> הטיפול בשבים מחו"ל כללה תהליך זה: ביצוע דגימת מטוש לכלל הנוסעים</w:t>
      </w:r>
      <w:r>
        <w:rPr>
          <w:rtl/>
        </w:rPr>
        <w:t xml:space="preserve"> </w:t>
      </w:r>
      <w:r w:rsidRPr="005A443B">
        <w:rPr>
          <w:rtl/>
        </w:rPr>
        <w:br/>
      </w:r>
      <w:r w:rsidRPr="005A443B">
        <w:rPr>
          <w:rFonts w:hint="cs"/>
          <w:rtl/>
        </w:rPr>
        <w:t>והובלתם</w:t>
      </w:r>
      <w:r w:rsidRPr="005A443B">
        <w:rPr>
          <w:rtl/>
        </w:rPr>
        <w:t xml:space="preserve"> </w:t>
      </w:r>
      <w:r w:rsidRPr="005A443B">
        <w:rPr>
          <w:rFonts w:hint="cs"/>
          <w:rtl/>
        </w:rPr>
        <w:t>לאחת</w:t>
      </w:r>
      <w:r w:rsidRPr="005A443B">
        <w:rPr>
          <w:rtl/>
        </w:rPr>
        <w:t xml:space="preserve"> </w:t>
      </w:r>
      <w:r w:rsidRPr="005A443B">
        <w:rPr>
          <w:rFonts w:hint="cs"/>
          <w:rtl/>
        </w:rPr>
        <w:t>ממלוניות</w:t>
      </w:r>
      <w:r w:rsidRPr="005A443B">
        <w:rPr>
          <w:rtl/>
        </w:rPr>
        <w:t xml:space="preserve"> </w:t>
      </w:r>
      <w:r w:rsidRPr="005A443B">
        <w:rPr>
          <w:rFonts w:hint="cs"/>
          <w:rtl/>
        </w:rPr>
        <w:t>הבידוד</w:t>
      </w:r>
      <w:r w:rsidRPr="005A443B">
        <w:rPr>
          <w:rtl/>
        </w:rPr>
        <w:t xml:space="preserve"> </w:t>
      </w:r>
      <w:r w:rsidRPr="005A443B">
        <w:rPr>
          <w:rFonts w:hint="cs"/>
          <w:rtl/>
        </w:rPr>
        <w:t>ל</w:t>
      </w:r>
      <w:r w:rsidRPr="005A443B">
        <w:rPr>
          <w:rtl/>
        </w:rPr>
        <w:t xml:space="preserve">-24 - 48 </w:t>
      </w:r>
      <w:r w:rsidRPr="005A443B">
        <w:rPr>
          <w:rFonts w:hint="cs"/>
          <w:rtl/>
        </w:rPr>
        <w:t>שעות</w:t>
      </w:r>
      <w:r w:rsidRPr="005A443B">
        <w:rPr>
          <w:rtl/>
        </w:rPr>
        <w:t xml:space="preserve">. </w:t>
      </w:r>
      <w:r w:rsidRPr="005A443B">
        <w:rPr>
          <w:rFonts w:hint="cs"/>
          <w:rtl/>
        </w:rPr>
        <w:t>נוסע</w:t>
      </w:r>
      <w:r w:rsidRPr="005A443B">
        <w:rPr>
          <w:rtl/>
        </w:rPr>
        <w:t xml:space="preserve"> </w:t>
      </w:r>
      <w:r w:rsidRPr="005A443B">
        <w:rPr>
          <w:rFonts w:hint="cs"/>
          <w:rtl/>
        </w:rPr>
        <w:t>שבדיקת</w:t>
      </w:r>
      <w:r w:rsidRPr="005A443B">
        <w:rPr>
          <w:rtl/>
        </w:rPr>
        <w:t xml:space="preserve"> </w:t>
      </w:r>
      <w:r w:rsidRPr="005A443B">
        <w:rPr>
          <w:rFonts w:hint="cs"/>
          <w:rtl/>
        </w:rPr>
        <w:t>הקורונה</w:t>
      </w:r>
      <w:r w:rsidRPr="005A443B">
        <w:rPr>
          <w:rtl/>
        </w:rPr>
        <w:t xml:space="preserve"> </w:t>
      </w:r>
      <w:r w:rsidRPr="005A443B">
        <w:rPr>
          <w:rFonts w:hint="cs"/>
          <w:rtl/>
        </w:rPr>
        <w:t>שלו</w:t>
      </w:r>
      <w:r w:rsidRPr="005A443B">
        <w:rPr>
          <w:rtl/>
        </w:rPr>
        <w:t xml:space="preserve"> </w:t>
      </w:r>
      <w:r w:rsidRPr="005A443B">
        <w:rPr>
          <w:rFonts w:hint="cs"/>
          <w:rtl/>
        </w:rPr>
        <w:t>נמצאה</w:t>
      </w:r>
      <w:r w:rsidRPr="005A443B">
        <w:rPr>
          <w:rtl/>
        </w:rPr>
        <w:t xml:space="preserve"> </w:t>
      </w:r>
      <w:r w:rsidRPr="005A443B">
        <w:rPr>
          <w:rFonts w:hint="cs"/>
          <w:rtl/>
        </w:rPr>
        <w:t>חיובית</w:t>
      </w:r>
      <w:r w:rsidRPr="005A443B">
        <w:rPr>
          <w:rtl/>
        </w:rPr>
        <w:t xml:space="preserve"> </w:t>
      </w:r>
      <w:r w:rsidRPr="005A443B">
        <w:rPr>
          <w:rFonts w:hint="cs"/>
          <w:rtl/>
        </w:rPr>
        <w:t>במהלך</w:t>
      </w:r>
      <w:r w:rsidRPr="005A443B">
        <w:rPr>
          <w:rtl/>
        </w:rPr>
        <w:t xml:space="preserve"> </w:t>
      </w:r>
      <w:r w:rsidRPr="005A443B">
        <w:rPr>
          <w:rFonts w:hint="cs"/>
          <w:rtl/>
        </w:rPr>
        <w:t>השהייה</w:t>
      </w:r>
      <w:r w:rsidRPr="005A443B">
        <w:rPr>
          <w:rtl/>
        </w:rPr>
        <w:t xml:space="preserve"> </w:t>
      </w:r>
      <w:r w:rsidRPr="005A443B">
        <w:rPr>
          <w:rFonts w:hint="cs"/>
          <w:rtl/>
        </w:rPr>
        <w:t>בבידוד</w:t>
      </w:r>
      <w:r w:rsidRPr="005A443B">
        <w:rPr>
          <w:rtl/>
        </w:rPr>
        <w:t xml:space="preserve"> </w:t>
      </w:r>
      <w:r w:rsidRPr="005A443B">
        <w:rPr>
          <w:rFonts w:hint="cs"/>
          <w:rtl/>
        </w:rPr>
        <w:t>יישלח</w:t>
      </w:r>
      <w:r w:rsidRPr="005A443B">
        <w:rPr>
          <w:rtl/>
        </w:rPr>
        <w:t xml:space="preserve"> </w:t>
      </w:r>
      <w:r w:rsidRPr="005A443B">
        <w:rPr>
          <w:rFonts w:hint="cs"/>
          <w:rtl/>
        </w:rPr>
        <w:t>למלונית</w:t>
      </w:r>
      <w:r w:rsidRPr="005A443B">
        <w:rPr>
          <w:rtl/>
        </w:rPr>
        <w:t xml:space="preserve"> </w:t>
      </w:r>
      <w:r w:rsidRPr="005A443B">
        <w:rPr>
          <w:rFonts w:hint="cs"/>
          <w:rtl/>
        </w:rPr>
        <w:t>החלמה</w:t>
      </w:r>
      <w:r w:rsidRPr="005A443B">
        <w:rPr>
          <w:rtl/>
        </w:rPr>
        <w:t xml:space="preserve"> (להבדיל </w:t>
      </w:r>
      <w:r w:rsidRPr="005A443B">
        <w:rPr>
          <w:rFonts w:hint="cs"/>
          <w:rtl/>
        </w:rPr>
        <w:t>ממלונית</w:t>
      </w:r>
      <w:r w:rsidRPr="005A443B">
        <w:rPr>
          <w:rtl/>
        </w:rPr>
        <w:t xml:space="preserve"> </w:t>
      </w:r>
      <w:r w:rsidRPr="005A443B">
        <w:rPr>
          <w:rFonts w:hint="cs"/>
          <w:rtl/>
        </w:rPr>
        <w:t>בידוד</w:t>
      </w:r>
      <w:r w:rsidRPr="005A443B">
        <w:rPr>
          <w:rtl/>
        </w:rPr>
        <w:t>).</w:t>
      </w:r>
    </w:p>
  </w:footnote>
  <w:footnote w:id="120">
    <w:p w:rsidR="004A43B1" w:rsidP="004A43B1">
      <w:pPr>
        <w:pStyle w:val="FootnoteText"/>
        <w:spacing w:line="269" w:lineRule="auto"/>
      </w:pPr>
      <w:r>
        <w:rPr>
          <w:rStyle w:val="FootnoteReference1"/>
        </w:rPr>
        <w:footnoteRef/>
      </w:r>
      <w:r>
        <w:rPr>
          <w:rtl/>
        </w:rPr>
        <w:t xml:space="preserve"> </w:t>
      </w:r>
      <w:r>
        <w:rPr>
          <w:rtl/>
        </w:rPr>
        <w:tab/>
      </w:r>
      <w:r>
        <w:rPr>
          <w:rFonts w:hint="cs"/>
          <w:rtl/>
        </w:rPr>
        <w:t xml:space="preserve">שר הביטחון דאז, שר האוצר דאז, שר הבריאות דאז, שר הפנים דאז, המנכ"לים דאז של משרד הבריאות ומשרד האוצר ומ"מ מנכ"ל משרד </w:t>
      </w:r>
      <w:r>
        <w:rPr>
          <w:rFonts w:hint="cs"/>
          <w:rtl/>
        </w:rPr>
        <w:t>רה"ם</w:t>
      </w:r>
      <w:r>
        <w:rPr>
          <w:rFonts w:hint="cs"/>
          <w:rtl/>
        </w:rPr>
        <w:t xml:space="preserve"> דאז.</w:t>
      </w:r>
    </w:p>
  </w:footnote>
  <w:footnote w:id="121">
    <w:p w:rsidR="004A43B1" w:rsidP="00132667">
      <w:pPr>
        <w:pStyle w:val="FootnoteText"/>
        <w:spacing w:line="269" w:lineRule="auto"/>
      </w:pPr>
      <w:r>
        <w:rPr>
          <w:rStyle w:val="FootnoteReference1"/>
        </w:rPr>
        <w:footnoteRef/>
      </w:r>
      <w:r>
        <w:rPr>
          <w:rtl/>
        </w:rPr>
        <w:t xml:space="preserve"> </w:t>
      </w:r>
      <w:r>
        <w:rPr>
          <w:rtl/>
        </w:rPr>
        <w:tab/>
      </w:r>
      <w:r>
        <w:rPr>
          <w:rFonts w:hint="cs"/>
          <w:rtl/>
        </w:rPr>
        <w:t>צו בריאות העם (נגיף קורונה החדש) בידוד בית והוראות שונות) (הוראת שעה), התש"ף-2020, מ-2.2.20.</w:t>
      </w:r>
    </w:p>
  </w:footnote>
  <w:footnote w:id="122">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למעט נציג </w:t>
      </w:r>
      <w:r>
        <w:rPr>
          <w:rFonts w:hint="cs"/>
          <w:rtl/>
        </w:rPr>
        <w:t>המל"ל</w:t>
      </w:r>
      <w:r>
        <w:rPr>
          <w:rFonts w:hint="cs"/>
          <w:rtl/>
        </w:rPr>
        <w:t xml:space="preserve"> שהציג בדיון את מספר הנכנסים לישראל באותו יום (244 ישראלים ו-49 זרים). לכך התייחס שר הפנים בדיון ואמר כי "אנחנו מדברים על קבוצה קטנה מאוד של אנשים שמגיעה".</w:t>
      </w:r>
    </w:p>
  </w:footnote>
  <w:footnote w:id="123">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ארבעה ימים לפני ערב חג הפסח </w:t>
      </w:r>
      <w:r>
        <w:rPr>
          <w:rFonts w:hint="cs"/>
          <w:rtl/>
        </w:rPr>
        <w:t>התש"פ</w:t>
      </w:r>
      <w:r>
        <w:rPr>
          <w:rFonts w:hint="cs"/>
          <w:rtl/>
        </w:rPr>
        <w:t>.</w:t>
      </w:r>
    </w:p>
  </w:footnote>
  <w:footnote w:id="124">
    <w:p w:rsidR="004A43B1" w:rsidP="00132667">
      <w:pPr>
        <w:pStyle w:val="FootnoteText"/>
        <w:spacing w:line="269" w:lineRule="auto"/>
      </w:pPr>
      <w:r>
        <w:rPr>
          <w:rStyle w:val="FootnoteReference1"/>
        </w:rPr>
        <w:footnoteRef/>
      </w:r>
      <w:r>
        <w:rPr>
          <w:rtl/>
        </w:rPr>
        <w:t xml:space="preserve"> </w:t>
      </w:r>
      <w:r>
        <w:rPr>
          <w:rtl/>
        </w:rPr>
        <w:tab/>
      </w:r>
      <w:r>
        <w:rPr>
          <w:rFonts w:hint="cs"/>
          <w:rtl/>
        </w:rPr>
        <w:t>משרד הביטחון, משרד האוצר, משרד הבריאות, משרד התחבורה ורשות האוכלוסין וההגירה.</w:t>
      </w:r>
    </w:p>
  </w:footnote>
  <w:footnote w:id="125">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במנ"ל</w:t>
      </w:r>
      <w:r>
        <w:rPr>
          <w:rFonts w:hint="cs"/>
          <w:rtl/>
        </w:rPr>
        <w:t xml:space="preserve"> התקיימה כאמור הערכת מצב בתקופה האמורה, בהשתתפות נציגים ממשרדי ממשלה ומהגופים שהיו מעורבים בניהול משבר הקורונה. בדיון זה השתתפו 36 נציגים נוסף על הגורמים השונים </w:t>
      </w:r>
      <w:r>
        <w:rPr>
          <w:rFonts w:hint="cs"/>
          <w:rtl/>
        </w:rPr>
        <w:t>במל"ל</w:t>
      </w:r>
      <w:r>
        <w:rPr>
          <w:rFonts w:hint="cs"/>
          <w:rtl/>
        </w:rPr>
        <w:t>.</w:t>
      </w:r>
    </w:p>
  </w:footnote>
  <w:footnote w:id="12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בהתייעצות השתתפו, באופן מלא או חלקי, גם שר הביטחון דאז, שר הפנים דאז, שר התחבורה דאז, סגן הרמטכ"ל, מנכ"ל משרד הבריאות דאז, מנכ"ל משרד האוצר דאז, עוזר שר הביטחון להתגוננות, ראש אגף </w:t>
      </w:r>
      <w:r>
        <w:rPr>
          <w:rFonts w:hint="cs"/>
          <w:rtl/>
        </w:rPr>
        <w:t>לוט"ר</w:t>
      </w:r>
      <w:r>
        <w:rPr>
          <w:rFonts w:hint="cs"/>
          <w:rtl/>
        </w:rPr>
        <w:t xml:space="preserve">, </w:t>
      </w:r>
      <w:r>
        <w:rPr>
          <w:rFonts w:hint="cs"/>
          <w:rtl/>
        </w:rPr>
        <w:t>בט"פ</w:t>
      </w:r>
      <w:r>
        <w:rPr>
          <w:rFonts w:hint="cs"/>
          <w:rtl/>
        </w:rPr>
        <w:t xml:space="preserve"> ועורף דאז ומזכיר הממשלה דאז.</w:t>
      </w:r>
    </w:p>
  </w:footnote>
  <w:footnote w:id="127">
    <w:p w:rsidR="004A43B1" w:rsidP="00132667">
      <w:pPr>
        <w:pStyle w:val="FootnoteText"/>
        <w:spacing w:line="269" w:lineRule="auto"/>
      </w:pPr>
      <w:r>
        <w:rPr>
          <w:rStyle w:val="FootnoteReference1"/>
        </w:rPr>
        <w:footnoteRef/>
      </w:r>
      <w:r>
        <w:rPr>
          <w:rtl/>
        </w:rPr>
        <w:t xml:space="preserve"> </w:t>
      </w:r>
      <w:r>
        <w:rPr>
          <w:rtl/>
        </w:rPr>
        <w:tab/>
      </w:r>
      <w:r>
        <w:rPr>
          <w:rFonts w:hint="cs"/>
          <w:rtl/>
        </w:rPr>
        <w:t>עלות יומית זו כוללת עלות ישירה בגין השהייה והוצאות עקיפות - תחזוקת המלונית, הובלה מנמל התעופה ועלות הפעלת חיילי פקע"ר.</w:t>
      </w:r>
    </w:p>
  </w:footnote>
  <w:footnote w:id="128">
    <w:p w:rsidR="004A43B1" w:rsidP="00132667">
      <w:pPr>
        <w:pStyle w:val="FootnoteText"/>
        <w:spacing w:line="269" w:lineRule="auto"/>
      </w:pPr>
      <w:r>
        <w:rPr>
          <w:rStyle w:val="FootnoteReference1"/>
        </w:rPr>
        <w:footnoteRef/>
      </w:r>
      <w:r>
        <w:rPr>
          <w:rtl/>
        </w:rPr>
        <w:t xml:space="preserve"> </w:t>
      </w:r>
      <w:r>
        <w:rPr>
          <w:rtl/>
        </w:rPr>
        <w:tab/>
      </w:r>
      <w:r w:rsidRPr="009929AD">
        <w:rPr>
          <w:rtl/>
        </w:rPr>
        <w:t>יצוין</w:t>
      </w:r>
      <w:r>
        <w:rPr>
          <w:rtl/>
        </w:rPr>
        <w:t xml:space="preserve"> </w:t>
      </w:r>
      <w:r w:rsidRPr="009929AD">
        <w:rPr>
          <w:rtl/>
        </w:rPr>
        <w:t xml:space="preserve">כי </w:t>
      </w:r>
      <w:r w:rsidRPr="009929AD">
        <w:rPr>
          <w:rFonts w:hint="cs"/>
          <w:rtl/>
        </w:rPr>
        <w:t>בין</w:t>
      </w:r>
      <w:r w:rsidRPr="009929AD">
        <w:rPr>
          <w:rtl/>
        </w:rPr>
        <w:t xml:space="preserve"> 2.4.20 </w:t>
      </w:r>
      <w:r w:rsidRPr="009929AD">
        <w:rPr>
          <w:rFonts w:hint="cs"/>
          <w:rtl/>
        </w:rPr>
        <w:t>ל</w:t>
      </w:r>
      <w:r>
        <w:rPr>
          <w:rFonts w:hint="cs"/>
          <w:rtl/>
        </w:rPr>
        <w:t>-</w:t>
      </w:r>
      <w:r w:rsidRPr="009929AD">
        <w:rPr>
          <w:rtl/>
        </w:rPr>
        <w:t xml:space="preserve">12.4.20 נכנסו לישראל </w:t>
      </w:r>
      <w:r w:rsidRPr="009929AD">
        <w:rPr>
          <w:rFonts w:hint="cs"/>
          <w:rtl/>
        </w:rPr>
        <w:t>דרך</w:t>
      </w:r>
      <w:r w:rsidRPr="009929AD">
        <w:rPr>
          <w:rtl/>
        </w:rPr>
        <w:t xml:space="preserve"> נתב"ג</w:t>
      </w:r>
      <w:r>
        <w:rPr>
          <w:rtl/>
        </w:rPr>
        <w:t xml:space="preserve"> </w:t>
      </w:r>
      <w:r w:rsidRPr="009929AD">
        <w:rPr>
          <w:rtl/>
        </w:rPr>
        <w:t>כ-3,000 איש (</w:t>
      </w:r>
      <w:r>
        <w:rPr>
          <w:rFonts w:hint="cs"/>
          <w:rtl/>
        </w:rPr>
        <w:t>בהם</w:t>
      </w:r>
      <w:r w:rsidRPr="009929AD">
        <w:rPr>
          <w:rtl/>
        </w:rPr>
        <w:t xml:space="preserve"> 2,640</w:t>
      </w:r>
      <w:r>
        <w:rPr>
          <w:rFonts w:hint="cs"/>
          <w:rtl/>
        </w:rPr>
        <w:t xml:space="preserve"> </w:t>
      </w:r>
      <w:r w:rsidRPr="009929AD">
        <w:rPr>
          <w:rtl/>
        </w:rPr>
        <w:t>ישראלים)</w:t>
      </w:r>
      <w:r>
        <w:rPr>
          <w:rFonts w:hint="cs"/>
          <w:rtl/>
        </w:rPr>
        <w:t>.</w:t>
      </w:r>
    </w:p>
  </w:footnote>
  <w:footnote w:id="129">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נקבע כי </w:t>
      </w:r>
      <w:r>
        <w:rPr>
          <w:rFonts w:hint="cs"/>
          <w:rtl/>
        </w:rPr>
        <w:t>התקש"ח</w:t>
      </w:r>
      <w:r>
        <w:rPr>
          <w:rFonts w:hint="cs"/>
          <w:rtl/>
        </w:rPr>
        <w:t xml:space="preserve"> יהיו תקפות עד 22.4.20.</w:t>
      </w:r>
    </w:p>
    <w:p w:rsidR="004A43B1" w:rsidP="00132667">
      <w:pPr>
        <w:pStyle w:val="FootnoteText"/>
        <w:spacing w:line="269" w:lineRule="auto"/>
        <w:rPr>
          <w:rtl/>
        </w:rPr>
      </w:pPr>
    </w:p>
  </w:footnote>
  <w:footnote w:id="130">
    <w:p w:rsidR="004A43B1" w:rsidP="00132667">
      <w:pPr>
        <w:spacing w:line="269" w:lineRule="auto"/>
        <w:ind w:left="708" w:hanging="708"/>
        <w:rPr>
          <w:rtl/>
        </w:rPr>
      </w:pPr>
      <w:r>
        <w:rPr>
          <w:rStyle w:val="FootnoteReference1"/>
        </w:rPr>
        <w:footnoteRef/>
      </w:r>
      <w:r>
        <w:rPr>
          <w:rtl/>
        </w:rPr>
        <w:t xml:space="preserve"> </w:t>
      </w:r>
      <w:r>
        <w:rPr>
          <w:rtl/>
        </w:rPr>
        <w:tab/>
      </w:r>
      <w:r w:rsidRPr="002B7D93">
        <w:rPr>
          <w:rFonts w:hint="cs"/>
          <w:szCs w:val="20"/>
          <w:rtl/>
        </w:rPr>
        <w:t>לשר לבט"פ</w:t>
      </w:r>
      <w:r>
        <w:rPr>
          <w:rFonts w:hint="cs"/>
          <w:szCs w:val="20"/>
          <w:rtl/>
        </w:rPr>
        <w:t xml:space="preserve"> דאז</w:t>
      </w:r>
      <w:r w:rsidRPr="002B7D93">
        <w:rPr>
          <w:rFonts w:hint="cs"/>
          <w:szCs w:val="20"/>
          <w:rtl/>
        </w:rPr>
        <w:t xml:space="preserve">, </w:t>
      </w:r>
      <w:r>
        <w:rPr>
          <w:rFonts w:hint="cs"/>
          <w:szCs w:val="20"/>
          <w:rtl/>
        </w:rPr>
        <w:t>ל</w:t>
      </w:r>
      <w:r w:rsidRPr="002B7D93">
        <w:rPr>
          <w:rFonts w:hint="cs"/>
          <w:szCs w:val="20"/>
          <w:rtl/>
        </w:rPr>
        <w:t>שר הביטחון</w:t>
      </w:r>
      <w:r>
        <w:rPr>
          <w:rFonts w:hint="cs"/>
          <w:szCs w:val="20"/>
          <w:rtl/>
        </w:rPr>
        <w:t xml:space="preserve"> דאז</w:t>
      </w:r>
      <w:r w:rsidRPr="002B7D93">
        <w:rPr>
          <w:rFonts w:hint="cs"/>
          <w:szCs w:val="20"/>
          <w:rtl/>
        </w:rPr>
        <w:t xml:space="preserve">, </w:t>
      </w:r>
      <w:r>
        <w:rPr>
          <w:rFonts w:hint="cs"/>
          <w:szCs w:val="20"/>
          <w:rtl/>
        </w:rPr>
        <w:t>ל</w:t>
      </w:r>
      <w:r w:rsidRPr="002B7D93">
        <w:rPr>
          <w:rFonts w:hint="cs"/>
          <w:szCs w:val="20"/>
          <w:rtl/>
        </w:rPr>
        <w:t>שר הבריאות</w:t>
      </w:r>
      <w:r>
        <w:rPr>
          <w:rFonts w:hint="cs"/>
          <w:szCs w:val="20"/>
          <w:rtl/>
        </w:rPr>
        <w:t xml:space="preserve"> דאז</w:t>
      </w:r>
      <w:r w:rsidRPr="002B7D93">
        <w:rPr>
          <w:rFonts w:hint="cs"/>
          <w:szCs w:val="20"/>
          <w:rtl/>
        </w:rPr>
        <w:t xml:space="preserve">, </w:t>
      </w:r>
      <w:r>
        <w:rPr>
          <w:rFonts w:hint="cs"/>
          <w:szCs w:val="20"/>
          <w:rtl/>
        </w:rPr>
        <w:t>ל</w:t>
      </w:r>
      <w:r w:rsidRPr="002B7D93">
        <w:rPr>
          <w:rFonts w:hint="cs"/>
          <w:szCs w:val="20"/>
          <w:rtl/>
        </w:rPr>
        <w:t xml:space="preserve">שר האוצר </w:t>
      </w:r>
      <w:r>
        <w:rPr>
          <w:rFonts w:hint="cs"/>
          <w:szCs w:val="20"/>
          <w:rtl/>
        </w:rPr>
        <w:t xml:space="preserve">דאז </w:t>
      </w:r>
      <w:r w:rsidRPr="002B7D93">
        <w:rPr>
          <w:rFonts w:hint="cs"/>
          <w:szCs w:val="20"/>
          <w:rtl/>
        </w:rPr>
        <w:t>ולמזכיר הממשלה</w:t>
      </w:r>
      <w:r>
        <w:rPr>
          <w:rFonts w:hint="cs"/>
          <w:szCs w:val="20"/>
          <w:rtl/>
        </w:rPr>
        <w:t xml:space="preserve"> דאז</w:t>
      </w:r>
      <w:r w:rsidRPr="002B7D93">
        <w:rPr>
          <w:rFonts w:hint="cs"/>
          <w:szCs w:val="20"/>
          <w:rtl/>
        </w:rPr>
        <w:t xml:space="preserve"> ו</w:t>
      </w:r>
      <w:r>
        <w:rPr>
          <w:rFonts w:hint="cs"/>
          <w:szCs w:val="20"/>
          <w:rtl/>
        </w:rPr>
        <w:t xml:space="preserve">כן </w:t>
      </w:r>
      <w:r w:rsidRPr="002B7D93">
        <w:rPr>
          <w:rFonts w:hint="cs"/>
          <w:szCs w:val="20"/>
          <w:rtl/>
        </w:rPr>
        <w:t>לידיעת</w:t>
      </w:r>
      <w:r>
        <w:rPr>
          <w:rFonts w:hint="cs"/>
          <w:szCs w:val="20"/>
          <w:rtl/>
        </w:rPr>
        <w:t>ם של</w:t>
      </w:r>
      <w:r w:rsidRPr="002B7D93">
        <w:rPr>
          <w:rFonts w:hint="cs"/>
          <w:szCs w:val="20"/>
          <w:rtl/>
        </w:rPr>
        <w:t xml:space="preserve"> </w:t>
      </w:r>
      <w:r>
        <w:rPr>
          <w:rFonts w:hint="cs"/>
          <w:szCs w:val="20"/>
          <w:rtl/>
        </w:rPr>
        <w:t>ה</w:t>
      </w:r>
      <w:r w:rsidRPr="002B7D93">
        <w:rPr>
          <w:rFonts w:hint="cs"/>
          <w:szCs w:val="20"/>
          <w:rtl/>
        </w:rPr>
        <w:t>יועמ"ש</w:t>
      </w:r>
      <w:r>
        <w:rPr>
          <w:rFonts w:hint="cs"/>
          <w:szCs w:val="20"/>
          <w:rtl/>
        </w:rPr>
        <w:t xml:space="preserve"> </w:t>
      </w:r>
      <w:r w:rsidRPr="002B7D93">
        <w:rPr>
          <w:rFonts w:hint="cs"/>
          <w:szCs w:val="20"/>
          <w:rtl/>
        </w:rPr>
        <w:t>לממשלה ועוזר שר הביטחון להתגוננות.</w:t>
      </w:r>
    </w:p>
  </w:footnote>
  <w:footnote w:id="131">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קובץ תקנות 8539 מ-7.5.20.</w:t>
      </w:r>
    </w:p>
  </w:footnote>
  <w:footnote w:id="132">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תוקף </w:t>
      </w:r>
      <w:r>
        <w:rPr>
          <w:rFonts w:hint="cs"/>
          <w:rtl/>
        </w:rPr>
        <w:t>התקש"ח</w:t>
      </w:r>
      <w:r>
        <w:rPr>
          <w:rFonts w:hint="cs"/>
          <w:rtl/>
        </w:rPr>
        <w:t xml:space="preserve"> נקבע ל-10.5.20.</w:t>
      </w:r>
    </w:p>
  </w:footnote>
  <w:footnote w:id="133">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קובץ תקנות 8549 מ-11.5.20.</w:t>
      </w:r>
    </w:p>
  </w:footnote>
  <w:footnote w:id="134">
    <w:p w:rsidR="004A43B1" w:rsidP="00132667">
      <w:pPr>
        <w:pStyle w:val="FootnoteText"/>
        <w:spacing w:line="269" w:lineRule="auto"/>
      </w:pPr>
      <w:r>
        <w:rPr>
          <w:rStyle w:val="FootnoteReference1"/>
        </w:rPr>
        <w:footnoteRef/>
      </w:r>
      <w:r>
        <w:rPr>
          <w:rtl/>
        </w:rPr>
        <w:t xml:space="preserve"> </w:t>
      </w:r>
      <w:r>
        <w:rPr>
          <w:rtl/>
        </w:rPr>
        <w:tab/>
      </w:r>
      <w:r>
        <w:rPr>
          <w:rFonts w:hint="cs"/>
          <w:rtl/>
        </w:rPr>
        <w:t>ההגבלות הללו עוגנו קודם לכן בצו בידוד ביתי.</w:t>
      </w:r>
    </w:p>
  </w:footnote>
  <w:footnote w:id="135">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קובץ תקנות 8567 מ-20.5.20.</w:t>
      </w:r>
    </w:p>
  </w:footnote>
  <w:footnote w:id="13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קובץ תקנות 8582 מ-2.6.20.</w:t>
      </w:r>
    </w:p>
  </w:footnote>
  <w:footnote w:id="137">
    <w:p w:rsidR="004A43B1" w:rsidP="00132667">
      <w:pPr>
        <w:pStyle w:val="FootnoteText"/>
        <w:spacing w:line="269" w:lineRule="auto"/>
      </w:pPr>
      <w:r>
        <w:rPr>
          <w:rStyle w:val="FootnoteReference1"/>
        </w:rPr>
        <w:footnoteRef/>
      </w:r>
      <w:r>
        <w:rPr>
          <w:rtl/>
        </w:rPr>
        <w:t xml:space="preserve"> </w:t>
      </w:r>
      <w:r>
        <w:rPr>
          <w:rtl/>
        </w:rPr>
        <w:tab/>
      </w:r>
      <w:r>
        <w:rPr>
          <w:rFonts w:hint="cs"/>
          <w:rtl/>
        </w:rPr>
        <w:t>קובץ תקנות 8599 מ-15.6.20.</w:t>
      </w:r>
    </w:p>
  </w:footnote>
  <w:footnote w:id="138">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סעיף 22ג, </w:t>
      </w:r>
      <w:r w:rsidRPr="009501C9">
        <w:rPr>
          <w:rtl/>
        </w:rPr>
        <w:t>בתיקון מיום 17.8.20 (ספר חוקים 2842, כ"ז באב התש"ף, 17.8.20).</w:t>
      </w:r>
    </w:p>
  </w:footnote>
  <w:footnote w:id="139">
    <w:p w:rsidR="004A43B1" w:rsidP="00132667">
      <w:pPr>
        <w:pStyle w:val="FootnoteText"/>
        <w:spacing w:line="269" w:lineRule="auto"/>
        <w:rPr>
          <w:rtl/>
        </w:rPr>
      </w:pPr>
      <w:r w:rsidRPr="00A4715E">
        <w:rPr>
          <w:rStyle w:val="FootnoteReference1"/>
        </w:rPr>
        <w:footnoteRef/>
      </w:r>
      <w:r w:rsidRPr="00A4715E">
        <w:rPr>
          <w:rStyle w:val="FootnoteReference1"/>
          <w:rtl/>
        </w:rPr>
        <w:t xml:space="preserve"> </w:t>
      </w:r>
      <w:r>
        <w:rPr>
          <w:rtl/>
        </w:rPr>
        <w:tab/>
      </w:r>
      <w:r>
        <w:rPr>
          <w:rFonts w:hint="cs"/>
          <w:rtl/>
        </w:rPr>
        <w:t>סעיף 22ב(א).</w:t>
      </w:r>
    </w:p>
  </w:footnote>
  <w:footnote w:id="140">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לפי סעיף 22א לחוק, אזרח ישראלי, בעל רישיון לישיבת קבע בישראל או מחזיק באשרת עולה שהגיע לישראל מחוצה לה, למעט מי שהגיע מיהודה והשומרון או מחבל עזה ולא היה במדינה אחרת במהלך 14 הימים האחרונים שלפני הגעתו לישראל.</w:t>
      </w:r>
    </w:p>
  </w:footnote>
  <w:footnote w:id="141">
    <w:p w:rsidR="004A43B1" w:rsidP="00132667">
      <w:pPr>
        <w:pStyle w:val="FootnoteText"/>
        <w:spacing w:line="269" w:lineRule="auto"/>
      </w:pPr>
      <w:r>
        <w:rPr>
          <w:rStyle w:val="FootnoteReference1"/>
        </w:rPr>
        <w:footnoteRef/>
      </w:r>
      <w:r>
        <w:rPr>
          <w:rtl/>
        </w:rPr>
        <w:t xml:space="preserve"> </w:t>
      </w:r>
      <w:r>
        <w:rPr>
          <w:rtl/>
        </w:rPr>
        <w:tab/>
      </w:r>
      <w:r w:rsidRPr="002B2F55">
        <w:rPr>
          <w:rFonts w:hint="cs"/>
          <w:rtl/>
        </w:rPr>
        <w:t>יצוין כי חוזר החב בבידוד עשוי להיות גם חולה (אדם עם ממצא מעבדתי חיובי לנגיף הקורונה).</w:t>
      </w:r>
    </w:p>
  </w:footnote>
  <w:footnote w:id="142">
    <w:p w:rsidR="004A43B1" w:rsidP="00132667">
      <w:pPr>
        <w:pStyle w:val="FootnoteText"/>
        <w:spacing w:line="269" w:lineRule="auto"/>
      </w:pPr>
      <w:r>
        <w:rPr>
          <w:rStyle w:val="FootnoteReference1"/>
        </w:rPr>
        <w:footnoteRef/>
      </w:r>
      <w:r>
        <w:rPr>
          <w:rtl/>
        </w:rPr>
        <w:t xml:space="preserve"> </w:t>
      </w:r>
      <w:r>
        <w:rPr>
          <w:rtl/>
        </w:rPr>
        <w:tab/>
      </w:r>
      <w:r>
        <w:rPr>
          <w:rFonts w:hint="cs"/>
          <w:rtl/>
        </w:rPr>
        <w:t>סעיף 22ב(ב).</w:t>
      </w:r>
    </w:p>
  </w:footnote>
  <w:footnote w:id="143">
    <w:p w:rsidR="004A43B1" w:rsidP="00132667">
      <w:pPr>
        <w:pStyle w:val="FootnoteText"/>
        <w:spacing w:line="269" w:lineRule="auto"/>
      </w:pPr>
      <w:r>
        <w:rPr>
          <w:rStyle w:val="FootnoteReference1"/>
        </w:rPr>
        <w:footnoteRef/>
      </w:r>
      <w:r>
        <w:rPr>
          <w:rtl/>
        </w:rPr>
        <w:t xml:space="preserve"> </w:t>
      </w:r>
      <w:r>
        <w:rPr>
          <w:rtl/>
        </w:rPr>
        <w:tab/>
      </w:r>
      <w:r>
        <w:rPr>
          <w:rFonts w:hint="cs"/>
          <w:rtl/>
        </w:rPr>
        <w:t>סעיף 22ג(ד), סעיף 22ו, סעיף 22ב(ג). בסעיף 22ו נכתב "בתנאים שיקבע", מטעמים הומניטריים ועוד.</w:t>
      </w:r>
    </w:p>
  </w:footnote>
  <w:footnote w:id="144">
    <w:p w:rsidR="004A43B1" w:rsidP="00132667">
      <w:pPr>
        <w:pStyle w:val="FootnoteText"/>
        <w:spacing w:line="269" w:lineRule="auto"/>
      </w:pPr>
      <w:r>
        <w:rPr>
          <w:rStyle w:val="FootnoteReference1"/>
        </w:rPr>
        <w:footnoteRef/>
      </w:r>
      <w:r>
        <w:rPr>
          <w:rtl/>
        </w:rPr>
        <w:t xml:space="preserve"> </w:t>
      </w:r>
      <w:r>
        <w:rPr>
          <w:rtl/>
        </w:rPr>
        <w:tab/>
      </w:r>
      <w:r>
        <w:rPr>
          <w:rFonts w:hint="cs"/>
          <w:rtl/>
        </w:rPr>
        <w:t>בכלל זה בקשה בעניינו של קטין, של אדם עם מוגבלות או של אדם שמונה לו אפוטרופוס.</w:t>
      </w:r>
    </w:p>
  </w:footnote>
  <w:footnote w:id="145">
    <w:p w:rsidR="004A43B1" w:rsidP="00132667">
      <w:pPr>
        <w:pStyle w:val="FootnoteText"/>
        <w:spacing w:line="269" w:lineRule="auto"/>
      </w:pPr>
      <w:r>
        <w:rPr>
          <w:rStyle w:val="FootnoteReference1"/>
        </w:rPr>
        <w:footnoteRef/>
      </w:r>
      <w:r>
        <w:rPr>
          <w:rtl/>
        </w:rPr>
        <w:t xml:space="preserve"> </w:t>
      </w:r>
      <w:r>
        <w:rPr>
          <w:rtl/>
        </w:rPr>
        <w:tab/>
      </w:r>
      <w:r>
        <w:rPr>
          <w:rFonts w:hint="cs"/>
          <w:rtl/>
        </w:rPr>
        <w:t>חוות דעת מ-18.2.21.</w:t>
      </w:r>
    </w:p>
  </w:footnote>
  <w:footnote w:id="146">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בג"ץ 1107/21, </w:t>
      </w:r>
      <w:r w:rsidRPr="00DC62DF">
        <w:rPr>
          <w:rFonts w:hint="cs"/>
          <w:b/>
          <w:bCs/>
          <w:rtl/>
        </w:rPr>
        <w:t>אורן</w:t>
      </w:r>
      <w:r w:rsidRPr="00DC62DF">
        <w:rPr>
          <w:b/>
          <w:bCs/>
          <w:rtl/>
        </w:rPr>
        <w:t xml:space="preserve"> שמש ואחרים </w:t>
      </w:r>
      <w:r w:rsidRPr="00DC62DF">
        <w:rPr>
          <w:rFonts w:hint="cs"/>
          <w:b/>
          <w:bCs/>
          <w:rtl/>
        </w:rPr>
        <w:t>נ</w:t>
      </w:r>
      <w:r>
        <w:rPr>
          <w:rFonts w:hint="cs"/>
          <w:b/>
          <w:bCs/>
          <w:rtl/>
        </w:rPr>
        <w:t>'</w:t>
      </w:r>
      <w:r w:rsidRPr="00DC62DF">
        <w:rPr>
          <w:b/>
          <w:bCs/>
          <w:rtl/>
        </w:rPr>
        <w:t xml:space="preserve"> </w:t>
      </w:r>
      <w:r w:rsidRPr="00DC62DF">
        <w:rPr>
          <w:rFonts w:hint="cs"/>
          <w:b/>
          <w:bCs/>
          <w:rtl/>
        </w:rPr>
        <w:t>ראש</w:t>
      </w:r>
      <w:r w:rsidRPr="00DC62DF">
        <w:rPr>
          <w:b/>
          <w:bCs/>
          <w:rtl/>
        </w:rPr>
        <w:t xml:space="preserve"> </w:t>
      </w:r>
      <w:r w:rsidRPr="00DC62DF">
        <w:rPr>
          <w:rFonts w:hint="cs"/>
          <w:b/>
          <w:bCs/>
          <w:rtl/>
        </w:rPr>
        <w:t>הממשלה</w:t>
      </w:r>
      <w:r w:rsidRPr="00DC62DF">
        <w:rPr>
          <w:b/>
          <w:bCs/>
          <w:rtl/>
        </w:rPr>
        <w:t xml:space="preserve"> </w:t>
      </w:r>
      <w:r w:rsidRPr="00DC62DF">
        <w:rPr>
          <w:rFonts w:hint="cs"/>
          <w:b/>
          <w:bCs/>
          <w:rtl/>
        </w:rPr>
        <w:t>ואחרים</w:t>
      </w:r>
      <w:r>
        <w:rPr>
          <w:rFonts w:hint="cs"/>
          <w:rtl/>
        </w:rPr>
        <w:t xml:space="preserve">; בג"ץ 1157/21, </w:t>
      </w:r>
      <w:r w:rsidRPr="00DC62DF">
        <w:rPr>
          <w:rFonts w:hint="cs"/>
          <w:b/>
          <w:bCs/>
          <w:rtl/>
        </w:rPr>
        <w:t>עו</w:t>
      </w:r>
      <w:r w:rsidRPr="00DC62DF">
        <w:rPr>
          <w:b/>
          <w:bCs/>
          <w:rtl/>
        </w:rPr>
        <w:t xml:space="preserve">"ד טל שחר </w:t>
      </w:r>
      <w:r w:rsidRPr="00DC62DF">
        <w:rPr>
          <w:rFonts w:hint="cs"/>
          <w:b/>
          <w:bCs/>
          <w:rtl/>
        </w:rPr>
        <w:t>נ</w:t>
      </w:r>
      <w:r>
        <w:rPr>
          <w:rFonts w:hint="cs"/>
          <w:b/>
          <w:bCs/>
          <w:rtl/>
        </w:rPr>
        <w:t>'</w:t>
      </w:r>
      <w:r w:rsidRPr="00DC62DF">
        <w:rPr>
          <w:b/>
          <w:bCs/>
          <w:rtl/>
        </w:rPr>
        <w:t xml:space="preserve"> </w:t>
      </w:r>
      <w:r w:rsidRPr="00DC62DF">
        <w:rPr>
          <w:rFonts w:hint="cs"/>
          <w:b/>
          <w:bCs/>
          <w:rtl/>
        </w:rPr>
        <w:t>ראש</w:t>
      </w:r>
      <w:r w:rsidRPr="00DC62DF">
        <w:rPr>
          <w:b/>
          <w:bCs/>
          <w:rtl/>
        </w:rPr>
        <w:t xml:space="preserve"> </w:t>
      </w:r>
      <w:r w:rsidRPr="00DC62DF">
        <w:rPr>
          <w:rFonts w:hint="cs"/>
          <w:b/>
          <w:bCs/>
          <w:rtl/>
        </w:rPr>
        <w:t>הממשלה</w:t>
      </w:r>
      <w:r w:rsidRPr="00DC62DF">
        <w:rPr>
          <w:b/>
          <w:bCs/>
          <w:rtl/>
        </w:rPr>
        <w:t xml:space="preserve"> </w:t>
      </w:r>
      <w:r w:rsidRPr="00DC62DF">
        <w:rPr>
          <w:rFonts w:hint="cs"/>
          <w:b/>
          <w:bCs/>
          <w:rtl/>
        </w:rPr>
        <w:t>ואחרים</w:t>
      </w:r>
      <w:r>
        <w:rPr>
          <w:rFonts w:hint="cs"/>
          <w:rtl/>
        </w:rPr>
        <w:t>. העתירות עוסקות בביטול הגבלת הכניסה והיציאה מישראל מתוקף החוק.</w:t>
      </w:r>
    </w:p>
  </w:footnote>
  <w:footnote w:id="147">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וריאנט ברזיל שטרם התגלה בישראל, וריאנט לוס אנג'לס שנמצא כי עד מועד פרסום חוות הדעת נדבקו בו חמישה איש בישראל.</w:t>
      </w:r>
    </w:p>
  </w:footnote>
  <w:footnote w:id="148">
    <w:p w:rsidR="004A43B1" w:rsidP="00132667">
      <w:pPr>
        <w:pStyle w:val="FootnoteText"/>
        <w:spacing w:line="269" w:lineRule="auto"/>
      </w:pPr>
      <w:r>
        <w:rPr>
          <w:rStyle w:val="FootnoteReference1"/>
        </w:rPr>
        <w:footnoteRef/>
      </w:r>
      <w:r>
        <w:rPr>
          <w:rtl/>
        </w:rPr>
        <w:t xml:space="preserve"> </w:t>
      </w:r>
      <w:r>
        <w:rPr>
          <w:rtl/>
        </w:rPr>
        <w:tab/>
      </w:r>
      <w:r>
        <w:rPr>
          <w:rFonts w:hint="cs"/>
          <w:rtl/>
        </w:rPr>
        <w:t>על פי החוק</w:t>
      </w:r>
      <w:r w:rsidRPr="00C814FE">
        <w:rPr>
          <w:rFonts w:hint="cs"/>
          <w:sz w:val="24"/>
          <w:rtl/>
        </w:rPr>
        <w:t xml:space="preserve"> </w:t>
      </w:r>
      <w:r w:rsidRPr="00775384">
        <w:rPr>
          <w:rFonts w:hint="cs"/>
          <w:sz w:val="24"/>
          <w:rtl/>
        </w:rPr>
        <w:t>רשאית הממשלה על סמך חוות דעת אפידמיולוגית</w:t>
      </w:r>
      <w:r>
        <w:rPr>
          <w:rFonts w:hint="cs"/>
          <w:sz w:val="24"/>
          <w:rtl/>
        </w:rPr>
        <w:t>,</w:t>
      </w:r>
      <w:r w:rsidRPr="00775384">
        <w:rPr>
          <w:rFonts w:hint="cs"/>
          <w:sz w:val="24"/>
          <w:rtl/>
        </w:rPr>
        <w:t xml:space="preserve"> להכריז כי חוזרים מחו"ל שהם חייבים בבידוד או חוזרים ממדינה או ממדינות מסוימות ישהו בבידוד במלוניות</w:t>
      </w:r>
      <w:r>
        <w:rPr>
          <w:rFonts w:hint="cs"/>
          <w:rtl/>
        </w:rPr>
        <w:t xml:space="preserve">. </w:t>
      </w:r>
    </w:p>
  </w:footnote>
  <w:footnote w:id="149">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בנוסף לכך אישרה הממשלה תקנות הגבלת יציאה מישראל וכניסה אליה בהתאם לסעיף 4 וסעיף 12 לחוק ובכלל זה ב-7.2.21 את </w:t>
      </w:r>
      <w:r w:rsidRPr="004C6ACA">
        <w:rPr>
          <w:rFonts w:hint="cs"/>
          <w:rtl/>
        </w:rPr>
        <w:t>תקנות סמכויות מיוחדות להתמודדות עם נגיף הקורונה החדש (הוראת שעה) הגבלת היציאה מישראל והכניסה אליה)</w:t>
      </w:r>
      <w:r>
        <w:rPr>
          <w:rFonts w:hint="cs"/>
          <w:rtl/>
        </w:rPr>
        <w:t xml:space="preserve"> התשפ"א-2021.</w:t>
      </w:r>
    </w:p>
  </w:footnote>
  <w:footnote w:id="150">
    <w:p w:rsidR="004A43B1" w:rsidP="00132667">
      <w:pPr>
        <w:pStyle w:val="FootnoteText"/>
        <w:spacing w:line="269" w:lineRule="auto"/>
      </w:pPr>
      <w:r>
        <w:rPr>
          <w:rStyle w:val="FootnoteReference1"/>
        </w:rPr>
        <w:footnoteRef/>
      </w:r>
      <w:r>
        <w:rPr>
          <w:rtl/>
        </w:rPr>
        <w:t xml:space="preserve"> </w:t>
      </w:r>
      <w:r>
        <w:rPr>
          <w:rtl/>
        </w:rPr>
        <w:tab/>
      </w:r>
      <w:r w:rsidRPr="00A26F72">
        <w:rPr>
          <w:rFonts w:hint="cs"/>
          <w:rtl/>
        </w:rPr>
        <w:t>ה</w:t>
      </w:r>
      <w:r w:rsidRPr="008F30B3">
        <w:rPr>
          <w:rFonts w:hint="cs"/>
          <w:rtl/>
        </w:rPr>
        <w:t xml:space="preserve">נתונים נמסרו לצוות הביקורת ממכלול תעופה </w:t>
      </w:r>
      <w:r w:rsidRPr="008F30B3">
        <w:rPr>
          <w:rFonts w:hint="cs"/>
          <w:rtl/>
        </w:rPr>
        <w:t>במשל"ט</w:t>
      </w:r>
      <w:r w:rsidRPr="008F30B3">
        <w:rPr>
          <w:rFonts w:hint="cs"/>
          <w:rtl/>
        </w:rPr>
        <w:t xml:space="preserve"> משרד הבריאות</w:t>
      </w:r>
      <w:r>
        <w:rPr>
          <w:rFonts w:hint="cs"/>
          <w:rtl/>
        </w:rPr>
        <w:t>.</w:t>
      </w:r>
    </w:p>
  </w:footnote>
  <w:footnote w:id="151">
    <w:p w:rsidR="004A43B1" w:rsidP="00132667">
      <w:pPr>
        <w:pStyle w:val="FootnoteText"/>
        <w:spacing w:line="269" w:lineRule="auto"/>
        <w:rPr>
          <w:rtl/>
        </w:rPr>
      </w:pPr>
      <w:r>
        <w:rPr>
          <w:rStyle w:val="FootnoteReference1"/>
        </w:rPr>
        <w:footnoteRef/>
      </w:r>
      <w:r>
        <w:t xml:space="preserve"> </w:t>
      </w:r>
      <w:r>
        <w:rPr>
          <w:rtl/>
        </w:rPr>
        <w:tab/>
      </w:r>
      <w:r>
        <w:rPr>
          <w:rFonts w:hint="cs"/>
          <w:rtl/>
        </w:rPr>
        <w:t>על סמך נתונים לא מזוהים של טלפונים סלולריים של שבים מחו"ל שמהם לא ניתן ללמוד אם השב מחו"ל הוא מחלים או מחוסן או חב בידוד.</w:t>
      </w:r>
    </w:p>
  </w:footnote>
  <w:footnote w:id="152">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 xml:space="preserve">ביום 7.2.21 נכנסו לתוקף תקנות סמכויות מיוחדות עם נגיף הקורונה החדש (הוראת שעה) (הגבלת היציאה מישראל והכניסה אליה) התשפ"א-2021. לפי תקנות אלה הוגבלה היציאה והכניסה של ישראלים לחו"ל תוך צמצום ניכר של הטיסות לישראל וממנה. </w:t>
      </w:r>
    </w:p>
  </w:footnote>
  <w:footnote w:id="153">
    <w:p w:rsidR="004A43B1" w:rsidP="00132667">
      <w:pPr>
        <w:pStyle w:val="FootnoteText"/>
        <w:spacing w:line="269" w:lineRule="auto"/>
      </w:pPr>
      <w:r>
        <w:rPr>
          <w:rStyle w:val="FootnoteReference1"/>
        </w:rPr>
        <w:footnoteRef/>
      </w:r>
      <w:r>
        <w:rPr>
          <w:rtl/>
        </w:rPr>
        <w:t xml:space="preserve"> </w:t>
      </w:r>
      <w:r>
        <w:rPr>
          <w:rtl/>
        </w:rPr>
        <w:tab/>
      </w:r>
      <w:r>
        <w:rPr>
          <w:rFonts w:hint="cs"/>
          <w:rtl/>
        </w:rPr>
        <w:t xml:space="preserve">בדוח זה נקרא </w:t>
      </w:r>
      <w:r>
        <w:rPr>
          <w:rFonts w:hint="cs"/>
          <w:rtl/>
        </w:rPr>
        <w:t>המשל"ט</w:t>
      </w:r>
      <w:r>
        <w:rPr>
          <w:rFonts w:hint="cs"/>
          <w:rtl/>
        </w:rPr>
        <w:t xml:space="preserve"> שהוקם במרץ 2020 על-ידי המוסד וצה"ל - </w:t>
      </w:r>
      <w:r>
        <w:rPr>
          <w:rFonts w:hint="cs"/>
          <w:rtl/>
        </w:rPr>
        <w:t>המשל"ט</w:t>
      </w:r>
      <w:r>
        <w:rPr>
          <w:rFonts w:hint="cs"/>
          <w:rtl/>
        </w:rPr>
        <w:t xml:space="preserve">, </w:t>
      </w:r>
      <w:r>
        <w:rPr>
          <w:rFonts w:hint="cs"/>
          <w:rtl/>
        </w:rPr>
        <w:t>והמשל"ט</w:t>
      </w:r>
      <w:r>
        <w:rPr>
          <w:rFonts w:hint="cs"/>
          <w:rtl/>
        </w:rPr>
        <w:t xml:space="preserve"> שהוקם בהחלטת הממשלה ביולי 2020 - משל"ט משרד הבריאות.</w:t>
      </w:r>
    </w:p>
  </w:footnote>
  <w:footnote w:id="154">
    <w:p w:rsidR="004A43B1" w:rsidP="00132667">
      <w:pPr>
        <w:pStyle w:val="FootnoteText"/>
        <w:spacing w:line="269" w:lineRule="auto"/>
        <w:rPr>
          <w:rtl/>
        </w:rPr>
      </w:pPr>
      <w:r>
        <w:rPr>
          <w:rStyle w:val="FootnoteReference1"/>
        </w:rPr>
        <w:footnoteRef/>
      </w:r>
      <w:r>
        <w:rPr>
          <w:rFonts w:hint="cs"/>
          <w:rtl/>
        </w:rPr>
        <w:t xml:space="preserve"> </w:t>
      </w:r>
      <w:r>
        <w:rPr>
          <w:rtl/>
        </w:rPr>
        <w:tab/>
      </w:r>
      <w:r>
        <w:rPr>
          <w:rtl/>
        </w:rPr>
        <w:t>החלטת קבינט הקורונה ו</w:t>
      </w:r>
      <w:r>
        <w:rPr>
          <w:rFonts w:hint="cs"/>
          <w:rtl/>
        </w:rPr>
        <w:t>ה</w:t>
      </w:r>
      <w:r>
        <w:rPr>
          <w:rtl/>
        </w:rPr>
        <w:t>ממשלה מס</w:t>
      </w:r>
      <w:r>
        <w:rPr>
          <w:rFonts w:hint="cs"/>
          <w:rtl/>
        </w:rPr>
        <w:t>'</w:t>
      </w:r>
      <w:r>
        <w:rPr>
          <w:rtl/>
        </w:rPr>
        <w:t xml:space="preserve"> 171 (</w:t>
      </w:r>
      <w:r>
        <w:rPr>
          <w:rtl/>
        </w:rPr>
        <w:t>קרנ</w:t>
      </w:r>
      <w:r>
        <w:rPr>
          <w:rtl/>
        </w:rPr>
        <w:t xml:space="preserve">/12) </w:t>
      </w:r>
      <w:r>
        <w:rPr>
          <w:rFonts w:hint="cs"/>
          <w:rtl/>
        </w:rPr>
        <w:t>(</w:t>
      </w:r>
      <w:r>
        <w:rPr>
          <w:rtl/>
        </w:rPr>
        <w:t>3.7.20</w:t>
      </w:r>
      <w:r>
        <w:rPr>
          <w:rFonts w:hint="cs"/>
          <w:rtl/>
        </w:rPr>
        <w:t>).</w:t>
      </w:r>
    </w:p>
  </w:footnote>
  <w:footnote w:id="155">
    <w:p w:rsidR="004A43B1" w:rsidP="00132667">
      <w:pPr>
        <w:pStyle w:val="FootnoteText"/>
        <w:spacing w:line="269" w:lineRule="auto"/>
        <w:rPr>
          <w:rtl/>
        </w:rPr>
      </w:pPr>
      <w:r>
        <w:rPr>
          <w:rStyle w:val="FootnoteReference1"/>
        </w:rPr>
        <w:footnoteRef/>
      </w:r>
      <w:r>
        <w:rPr>
          <w:rtl/>
        </w:rPr>
        <w:t xml:space="preserve"> </w:t>
      </w:r>
      <w:r>
        <w:rPr>
          <w:rtl/>
        </w:rPr>
        <w:tab/>
      </w:r>
      <w:r w:rsidRPr="00E23B45">
        <w:rPr>
          <w:rFonts w:hint="cs"/>
          <w:rtl/>
        </w:rPr>
        <w:t xml:space="preserve">באוקטובר 2020 פרסם משרד מבקר המדינה דוח ביניים בדבר חקירות אפידמיולוגיות לקטיעת שרשרת ההדבקה בנגיף הקורונה. בדוח נמצאו ליקויים בכל הנוגע לחקירות האפידמיולוגיות </w:t>
      </w:r>
      <w:r>
        <w:rPr>
          <w:rFonts w:hint="cs"/>
          <w:rtl/>
        </w:rPr>
        <w:t>שביצע</w:t>
      </w:r>
      <w:r w:rsidRPr="00E23B45">
        <w:rPr>
          <w:rFonts w:hint="cs"/>
          <w:rtl/>
        </w:rPr>
        <w:t xml:space="preserve"> משרד הבריאות בחודשים יוני </w:t>
      </w:r>
      <w:r>
        <w:rPr>
          <w:rFonts w:hint="cs"/>
          <w:rtl/>
        </w:rPr>
        <w:t xml:space="preserve">2020 </w:t>
      </w:r>
      <w:r w:rsidRPr="00E23B45">
        <w:rPr>
          <w:rFonts w:hint="cs"/>
          <w:rtl/>
        </w:rPr>
        <w:t>ויולי 2020.</w:t>
      </w:r>
    </w:p>
  </w:footnote>
  <w:footnote w:id="156">
    <w:p w:rsidR="004A43B1" w:rsidP="00132667">
      <w:pPr>
        <w:pStyle w:val="FootnoteText"/>
        <w:spacing w:line="269" w:lineRule="auto"/>
      </w:pPr>
      <w:r>
        <w:rPr>
          <w:rStyle w:val="FootnoteReference1"/>
        </w:rPr>
        <w:footnoteRef/>
      </w:r>
      <w:r>
        <w:rPr>
          <w:rtl/>
        </w:rPr>
        <w:t xml:space="preserve"> </w:t>
      </w:r>
      <w:r>
        <w:rPr>
          <w:rtl/>
        </w:rPr>
        <w:tab/>
      </w:r>
      <w:r>
        <w:rPr>
          <w:rFonts w:hint="cs"/>
          <w:rtl/>
        </w:rPr>
        <w:t>איתור חולים, בידודם, תחקור אפידמיולוגי שלהם ופינוים למתקני בידוד במידת הצורך.</w:t>
      </w:r>
    </w:p>
  </w:footnote>
  <w:footnote w:id="157">
    <w:p w:rsidR="004A43B1" w:rsidP="00132667">
      <w:pPr>
        <w:pStyle w:val="FootnoteText"/>
        <w:spacing w:line="269" w:lineRule="auto"/>
      </w:pPr>
      <w:r>
        <w:rPr>
          <w:rStyle w:val="FootnoteReference1"/>
        </w:rPr>
        <w:footnoteRef/>
      </w:r>
      <w:r>
        <w:rPr>
          <w:rtl/>
        </w:rPr>
        <w:t xml:space="preserve"> </w:t>
      </w:r>
      <w:r>
        <w:rPr>
          <w:rtl/>
        </w:rPr>
        <w:tab/>
      </w:r>
      <w:r>
        <w:rPr>
          <w:rFonts w:hint="cs"/>
          <w:rtl/>
        </w:rPr>
        <w:t>בדיון בראשותו שהתקיים ב-5.7.20.</w:t>
      </w:r>
    </w:p>
  </w:footnote>
  <w:footnote w:id="158">
    <w:p w:rsidR="004A43B1" w:rsidP="00132667">
      <w:pPr>
        <w:pStyle w:val="FootnoteText"/>
        <w:spacing w:line="269" w:lineRule="auto"/>
        <w:rPr>
          <w:rtl/>
        </w:rPr>
      </w:pPr>
      <w:r>
        <w:rPr>
          <w:rStyle w:val="FootnoteReference1"/>
        </w:rPr>
        <w:footnoteRef/>
      </w:r>
      <w:r>
        <w:rPr>
          <w:rtl/>
        </w:rPr>
        <w:t xml:space="preserve"> </w:t>
      </w:r>
      <w:r>
        <w:rPr>
          <w:rtl/>
        </w:rPr>
        <w:tab/>
      </w:r>
      <w:r>
        <w:rPr>
          <w:rFonts w:hint="cs"/>
          <w:rtl/>
        </w:rPr>
        <w:t>הכוונה לאנשים שבאו במגע עם חולה מאומת.</w:t>
      </w:r>
    </w:p>
  </w:footnote>
  <w:footnote w:id="159">
    <w:p w:rsidR="004A43B1" w:rsidP="00132667">
      <w:pPr>
        <w:pStyle w:val="FootnoteText"/>
        <w:spacing w:line="269" w:lineRule="auto"/>
      </w:pPr>
      <w:r>
        <w:rPr>
          <w:rStyle w:val="FootnoteReference1"/>
        </w:rPr>
        <w:footnoteRef/>
      </w:r>
      <w:r>
        <w:rPr>
          <w:rtl/>
        </w:rPr>
        <w:t xml:space="preserve"> </w:t>
      </w:r>
      <w:r>
        <w:rPr>
          <w:rtl/>
        </w:rPr>
        <w:tab/>
      </w:r>
      <w:r>
        <w:rPr>
          <w:rFonts w:eastAsia="Times New Roman" w:hint="cs"/>
          <w:sz w:val="24"/>
          <w:rtl/>
          <w:lang w:eastAsia="he-IL"/>
        </w:rPr>
        <w:t>ב-14.6.20.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A43B1" w:rsidP="002502D1">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254B55">
      <w:rPr>
        <w:noProof/>
        <w:rtl/>
      </w:rPr>
      <w:t>63</w:t>
    </w:r>
    <w:r>
      <w:rPr>
        <w:rtl/>
      </w:rPr>
      <w:fldChar w:fldCharType="end"/>
    </w:r>
    <w:r>
      <w:rPr>
        <w:rtl/>
      </w:rPr>
      <w:t xml:space="preserve"> - </w:t>
    </w:r>
  </w:p>
  <w:p w:rsidR="004A43B1" w:rsidRPr="0074620C" w:rsidP="0074620C">
    <w:pPr>
      <w:jc w:val="right"/>
      <w:rPr>
        <w:rtl/>
      </w:rPr>
    </w:pPr>
    <w:r>
      <w:rPr>
        <w:rFonts w:hint="cs"/>
        <w:rtl/>
      </w:rPr>
      <w:t>דוח קורונה</w:t>
    </w:r>
  </w:p>
  <w:p w:rsidR="004A43B1" w:rsidP="002502D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A43B1" w:rsidRPr="0074620C" w:rsidP="0074620C">
    <w:pPr>
      <w:jc w:val="right"/>
      <w:rPr>
        <w:rtl/>
      </w:rPr>
    </w:pPr>
    <w:r>
      <w:rPr>
        <w:rFonts w:hint="cs"/>
        <w:rtl/>
      </w:rPr>
      <w:t>דוח קורונה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8pt;height:383.8pt" o:bullet="t">
        <v:imagedata r:id="rId1" o:title="light-bulb"/>
      </v:shape>
    </w:pict>
  </w:numPicBullet>
  <w:abstractNum w:abstractNumId="0">
    <w:nsid w:val="048D39F8"/>
    <w:multiLevelType w:val="hybridMultilevel"/>
    <w:tmpl w:val="231C6052"/>
    <w:lvl w:ilvl="0">
      <w:start w:val="1"/>
      <w:numFmt w:val="hebrew1"/>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4D55E9"/>
    <w:multiLevelType w:val="hybridMultilevel"/>
    <w:tmpl w:val="119AA8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7D81DFA"/>
    <w:multiLevelType w:val="hybridMultilevel"/>
    <w:tmpl w:val="AC500310"/>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81432D"/>
    <w:multiLevelType w:val="hybridMultilevel"/>
    <w:tmpl w:val="21D081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B7C42DB"/>
    <w:multiLevelType w:val="hybridMultilevel"/>
    <w:tmpl w:val="A21A51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C1125D6"/>
    <w:multiLevelType w:val="hybridMultilevel"/>
    <w:tmpl w:val="C1CE7572"/>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C8164DD"/>
    <w:multiLevelType w:val="hybridMultilevel"/>
    <w:tmpl w:val="C1404C54"/>
    <w:lvl w:ilvl="0">
      <w:start w:val="1"/>
      <w:numFmt w:val="bullet"/>
      <w:lvlText w:val=""/>
      <w:lvlJc w:val="left"/>
      <w:pPr>
        <w:ind w:left="360" w:hanging="360"/>
      </w:pPr>
      <w:rPr>
        <w:rFonts w:ascii="Wingdings" w:hAnsi="Wingdings" w:cs="Wingdings" w:hint="default"/>
        <w:b/>
        <w:i w:val="0"/>
        <w:caps w:val="0"/>
        <w:strike w:val="0"/>
        <w:dstrike w:val="0"/>
        <w:vanish w:val="0"/>
        <w:color w:val="548DD4" w:themeColor="text2" w:themeTint="99"/>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103F6C07"/>
    <w:multiLevelType w:val="hybridMultilevel"/>
    <w:tmpl w:val="186664E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94527DB"/>
    <w:multiLevelType w:val="hybridMultilevel"/>
    <w:tmpl w:val="BA90BF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D2A0FAE"/>
    <w:multiLevelType w:val="hybridMultilevel"/>
    <w:tmpl w:val="22ACA3B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01326F4"/>
    <w:multiLevelType w:val="hybridMultilevel"/>
    <w:tmpl w:val="7E1446E4"/>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28E5288"/>
    <w:multiLevelType w:val="hybridMultilevel"/>
    <w:tmpl w:val="C34A7F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6BB7BD7"/>
    <w:multiLevelType w:val="hybridMultilevel"/>
    <w:tmpl w:val="15524FEA"/>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C601043"/>
    <w:multiLevelType w:val="hybridMultilevel"/>
    <w:tmpl w:val="13200AB2"/>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E0C2D26"/>
    <w:multiLevelType w:val="hybridMultilevel"/>
    <w:tmpl w:val="5BB8F6DA"/>
    <w:lvl w:ilvl="0">
      <w:start w:val="1"/>
      <w:numFmt w:val="decimal"/>
      <w:lvlText w:val="%1."/>
      <w:lvlJc w:val="left"/>
      <w:pPr>
        <w:ind w:left="644" w:hanging="360"/>
      </w:pPr>
      <w:rPr>
        <w:rFonts w:hint="default"/>
        <w:sz w:val="24"/>
      </w:rPr>
    </w:lvl>
    <w:lvl w:ilvl="1">
      <w:start w:val="1"/>
      <w:numFmt w:val="hebrew1"/>
      <w:lvlText w:val="%2."/>
      <w:lvlJc w:val="center"/>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E9F4291"/>
    <w:multiLevelType w:val="hybridMultilevel"/>
    <w:tmpl w:val="4B66E4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1B69D3"/>
    <w:multiLevelType w:val="hybridMultilevel"/>
    <w:tmpl w:val="1FD826E4"/>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C1C497F"/>
    <w:multiLevelType w:val="hybridMultilevel"/>
    <w:tmpl w:val="9466AE66"/>
    <w:lvl w:ilvl="0">
      <w:start w:val="1"/>
      <w:numFmt w:val="hebrew1"/>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D7F005D"/>
    <w:multiLevelType w:val="hybridMultilevel"/>
    <w:tmpl w:val="BCCC91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E5459AA"/>
    <w:multiLevelType w:val="hybridMultilevel"/>
    <w:tmpl w:val="65D2C454"/>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444B367A"/>
    <w:multiLevelType w:val="hybridMultilevel"/>
    <w:tmpl w:val="43CC4EE8"/>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22">
    <w:nsid w:val="478A3A87"/>
    <w:multiLevelType w:val="hybridMultilevel"/>
    <w:tmpl w:val="786AF03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51543BE3"/>
    <w:multiLevelType w:val="hybridMultilevel"/>
    <w:tmpl w:val="38B035BA"/>
    <w:lvl w:ilvl="0">
      <w:start w:val="53"/>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30E1A09"/>
    <w:multiLevelType w:val="hybridMultilevel"/>
    <w:tmpl w:val="D3AC0B3A"/>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68339EE"/>
    <w:multiLevelType w:val="hybridMultilevel"/>
    <w:tmpl w:val="1A242DC2"/>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C99256A"/>
    <w:multiLevelType w:val="hybridMultilevel"/>
    <w:tmpl w:val="AEDE24E8"/>
    <w:lvl w:ilvl="0">
      <w:start w:val="1"/>
      <w:numFmt w:val="hebrew1"/>
      <w:lvlText w:val="%1."/>
      <w:lvlJc w:val="center"/>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CCC3854"/>
    <w:multiLevelType w:val="hybridMultilevel"/>
    <w:tmpl w:val="F490BF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E36003F"/>
    <w:multiLevelType w:val="hybridMultilevel"/>
    <w:tmpl w:val="307C5F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02D77CE"/>
    <w:multiLevelType w:val="hybridMultilevel"/>
    <w:tmpl w:val="762272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1610BDA"/>
    <w:multiLevelType w:val="hybridMultilevel"/>
    <w:tmpl w:val="047ED18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1E608C0"/>
    <w:multiLevelType w:val="hybridMultilevel"/>
    <w:tmpl w:val="39609B16"/>
    <w:lvl w:ilvl="0">
      <w:start w:val="1"/>
      <w:numFmt w:val="hebrew1"/>
      <w:lvlText w:val="%1."/>
      <w:lvlJc w:val="center"/>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3E3503D"/>
    <w:multiLevelType w:val="hybridMultilevel"/>
    <w:tmpl w:val="64F473C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nsid w:val="66AF1E72"/>
    <w:multiLevelType w:val="hybridMultilevel"/>
    <w:tmpl w:val="6F3E11EC"/>
    <w:lvl w:ilvl="0">
      <w:start w:val="53"/>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7783597"/>
    <w:multiLevelType w:val="hybridMultilevel"/>
    <w:tmpl w:val="1F2429E4"/>
    <w:lvl w:ilvl="0">
      <w:start w:val="1"/>
      <w:numFmt w:val="hebrew1"/>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7BF6250"/>
    <w:multiLevelType w:val="hybridMultilevel"/>
    <w:tmpl w:val="812A95A0"/>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8DA3EDC"/>
    <w:multiLevelType w:val="hybridMultilevel"/>
    <w:tmpl w:val="C1F2D3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94F4076"/>
    <w:multiLevelType w:val="hybridMultilevel"/>
    <w:tmpl w:val="73725B9C"/>
    <w:lvl w:ilvl="0">
      <w:start w:val="2"/>
      <w:numFmt w:val="bullet"/>
      <w:lvlText w:val=""/>
      <w:lvlJc w:val="left"/>
      <w:pPr>
        <w:ind w:left="720" w:hanging="360"/>
      </w:pPr>
      <w:rPr>
        <w:rFonts w:ascii="Symbol" w:hAnsi="Symbol" w:eastAsiaTheme="minorHAnsi" w:cs="David"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B932608"/>
    <w:multiLevelType w:val="hybridMultilevel"/>
    <w:tmpl w:val="89E0D35A"/>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F4E46FE"/>
    <w:multiLevelType w:val="hybridMultilevel"/>
    <w:tmpl w:val="39EC74D2"/>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FA02D66"/>
    <w:multiLevelType w:val="hybridMultilevel"/>
    <w:tmpl w:val="786AF03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73084C24"/>
    <w:multiLevelType w:val="hybridMultilevel"/>
    <w:tmpl w:val="D8DE3AC6"/>
    <w:lvl w:ilvl="0">
      <w:start w:val="1"/>
      <w:numFmt w:val="decimal"/>
      <w:lvlText w:val="%1."/>
      <w:lvlJc w:val="left"/>
      <w:pPr>
        <w:ind w:left="64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6480942"/>
    <w:multiLevelType w:val="hybridMultilevel"/>
    <w:tmpl w:val="D6FE85EA"/>
    <w:lvl w:ilvl="0">
      <w:start w:val="1"/>
      <w:numFmt w:val="bullet"/>
      <w:lvlText w:val=""/>
      <w:lvlJc w:val="left"/>
      <w:pPr>
        <w:ind w:left="814" w:hanging="360"/>
      </w:pPr>
      <w:rPr>
        <w:rFonts w:ascii="Wingdings" w:hAnsi="Wingdings" w:cs="Wingdings" w:hint="default"/>
        <w:b/>
        <w:i w:val="0"/>
        <w:caps w:val="0"/>
        <w:strike w:val="0"/>
        <w:dstrike w:val="0"/>
        <w:vanish w:val="0"/>
        <w:color w:val="548DD4" w:themeColor="text2" w:themeTint="99"/>
        <w:sz w:val="40"/>
        <w:szCs w:val="25"/>
        <w:vertAlign w:val="baseline"/>
      </w:rPr>
    </w:lvl>
    <w:lvl w:ilvl="1" w:tentative="1">
      <w:start w:val="1"/>
      <w:numFmt w:val="bullet"/>
      <w:lvlText w:val="o"/>
      <w:lvlJc w:val="left"/>
      <w:pPr>
        <w:ind w:left="1894" w:hanging="360"/>
      </w:pPr>
      <w:rPr>
        <w:rFonts w:ascii="Courier New" w:hAnsi="Courier New" w:cs="Courier New" w:hint="default"/>
      </w:rPr>
    </w:lvl>
    <w:lvl w:ilvl="2" w:tentative="1">
      <w:start w:val="1"/>
      <w:numFmt w:val="bullet"/>
      <w:lvlText w:val=""/>
      <w:lvlJc w:val="left"/>
      <w:pPr>
        <w:ind w:left="2614" w:hanging="360"/>
      </w:pPr>
      <w:rPr>
        <w:rFonts w:ascii="Wingdings" w:hAnsi="Wingdings" w:hint="default"/>
      </w:rPr>
    </w:lvl>
    <w:lvl w:ilvl="3" w:tentative="1">
      <w:start w:val="1"/>
      <w:numFmt w:val="bullet"/>
      <w:lvlText w:val=""/>
      <w:lvlJc w:val="left"/>
      <w:pPr>
        <w:ind w:left="3334" w:hanging="360"/>
      </w:pPr>
      <w:rPr>
        <w:rFonts w:ascii="Symbol" w:hAnsi="Symbol" w:hint="default"/>
      </w:rPr>
    </w:lvl>
    <w:lvl w:ilvl="4" w:tentative="1">
      <w:start w:val="1"/>
      <w:numFmt w:val="bullet"/>
      <w:lvlText w:val="o"/>
      <w:lvlJc w:val="left"/>
      <w:pPr>
        <w:ind w:left="4054" w:hanging="360"/>
      </w:pPr>
      <w:rPr>
        <w:rFonts w:ascii="Courier New" w:hAnsi="Courier New" w:cs="Courier New"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44">
    <w:nsid w:val="77AA0650"/>
    <w:multiLevelType w:val="hybridMultilevel"/>
    <w:tmpl w:val="B73028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F6C3768"/>
    <w:multiLevelType w:val="hybridMultilevel"/>
    <w:tmpl w:val="F09062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F9E3249"/>
    <w:multiLevelType w:val="hybridMultilevel"/>
    <w:tmpl w:val="C1F2D3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9"/>
  </w:num>
  <w:num w:numId="2">
    <w:abstractNumId w:val="4"/>
  </w:num>
  <w:num w:numId="3">
    <w:abstractNumId w:val="31"/>
  </w:num>
  <w:num w:numId="4">
    <w:abstractNumId w:val="44"/>
  </w:num>
  <w:num w:numId="5">
    <w:abstractNumId w:val="45"/>
  </w:num>
  <w:num w:numId="6">
    <w:abstractNumId w:val="26"/>
  </w:num>
  <w:num w:numId="7">
    <w:abstractNumId w:val="42"/>
  </w:num>
  <w:num w:numId="8">
    <w:abstractNumId w:val="14"/>
  </w:num>
  <w:num w:numId="9">
    <w:abstractNumId w:val="37"/>
  </w:num>
  <w:num w:numId="10">
    <w:abstractNumId w:val="41"/>
  </w:num>
  <w:num w:numId="11">
    <w:abstractNumId w:val="10"/>
  </w:num>
  <w:num w:numId="12">
    <w:abstractNumId w:val="46"/>
  </w:num>
  <w:num w:numId="13">
    <w:abstractNumId w:val="40"/>
  </w:num>
  <w:num w:numId="14">
    <w:abstractNumId w:val="24"/>
  </w:num>
  <w:num w:numId="15">
    <w:abstractNumId w:val="30"/>
  </w:num>
  <w:num w:numId="16">
    <w:abstractNumId w:val="8"/>
  </w:num>
  <w:num w:numId="17">
    <w:abstractNumId w:val="15"/>
  </w:num>
  <w:num w:numId="18">
    <w:abstractNumId w:val="39"/>
  </w:num>
  <w:num w:numId="19">
    <w:abstractNumId w:val="21"/>
  </w:num>
  <w:num w:numId="20">
    <w:abstractNumId w:val="36"/>
  </w:num>
  <w:num w:numId="21">
    <w:abstractNumId w:val="28"/>
  </w:num>
  <w:num w:numId="22">
    <w:abstractNumId w:val="22"/>
  </w:num>
  <w:num w:numId="23">
    <w:abstractNumId w:val="23"/>
  </w:num>
  <w:num w:numId="24">
    <w:abstractNumId w:val="34"/>
  </w:num>
  <w:num w:numId="25">
    <w:abstractNumId w:val="7"/>
  </w:num>
  <w:num w:numId="26">
    <w:abstractNumId w:val="12"/>
  </w:num>
  <w:num w:numId="27">
    <w:abstractNumId w:val="17"/>
  </w:num>
  <w:num w:numId="28">
    <w:abstractNumId w:val="25"/>
  </w:num>
  <w:num w:numId="29">
    <w:abstractNumId w:val="18"/>
  </w:num>
  <w:num w:numId="30">
    <w:abstractNumId w:val="27"/>
  </w:num>
  <w:num w:numId="31">
    <w:abstractNumId w:val="1"/>
  </w:num>
  <w:num w:numId="32">
    <w:abstractNumId w:val="3"/>
  </w:num>
  <w:num w:numId="33">
    <w:abstractNumId w:val="38"/>
  </w:num>
  <w:num w:numId="34">
    <w:abstractNumId w:val="32"/>
  </w:num>
  <w:num w:numId="35">
    <w:abstractNumId w:val="5"/>
  </w:num>
  <w:num w:numId="36">
    <w:abstractNumId w:val="20"/>
  </w:num>
  <w:num w:numId="37">
    <w:abstractNumId w:val="33"/>
  </w:num>
  <w:num w:numId="38">
    <w:abstractNumId w:val="6"/>
  </w:num>
  <w:num w:numId="39">
    <w:abstractNumId w:val="43"/>
  </w:num>
  <w:num w:numId="40">
    <w:abstractNumId w:val="35"/>
  </w:num>
  <w:num w:numId="41">
    <w:abstractNumId w:val="0"/>
  </w:num>
  <w:num w:numId="42">
    <w:abstractNumId w:val="11"/>
  </w:num>
  <w:num w:numId="43">
    <w:abstractNumId w:val="16"/>
  </w:num>
  <w:num w:numId="44">
    <w:abstractNumId w:val="19"/>
  </w:num>
  <w:num w:numId="45">
    <w:abstractNumId w:val="9"/>
  </w:num>
  <w:num w:numId="46">
    <w:abstractNumId w:val="13"/>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2D1"/>
    <w:rsid w:val="00000882"/>
    <w:rsid w:val="000019C7"/>
    <w:rsid w:val="00002AE8"/>
    <w:rsid w:val="00003936"/>
    <w:rsid w:val="000048C6"/>
    <w:rsid w:val="00004CB2"/>
    <w:rsid w:val="00006233"/>
    <w:rsid w:val="00006CEB"/>
    <w:rsid w:val="00010F77"/>
    <w:rsid w:val="0001237A"/>
    <w:rsid w:val="00012711"/>
    <w:rsid w:val="000147E2"/>
    <w:rsid w:val="00015B8F"/>
    <w:rsid w:val="00017972"/>
    <w:rsid w:val="000232AD"/>
    <w:rsid w:val="0002394C"/>
    <w:rsid w:val="00024A19"/>
    <w:rsid w:val="00027F27"/>
    <w:rsid w:val="0003206B"/>
    <w:rsid w:val="00032421"/>
    <w:rsid w:val="00035FC3"/>
    <w:rsid w:val="00035FFC"/>
    <w:rsid w:val="0003667F"/>
    <w:rsid w:val="00037894"/>
    <w:rsid w:val="00041097"/>
    <w:rsid w:val="00043779"/>
    <w:rsid w:val="00044C1B"/>
    <w:rsid w:val="00044C9E"/>
    <w:rsid w:val="000452D0"/>
    <w:rsid w:val="00045ABF"/>
    <w:rsid w:val="00047D6F"/>
    <w:rsid w:val="000508EC"/>
    <w:rsid w:val="000529B8"/>
    <w:rsid w:val="00052DD0"/>
    <w:rsid w:val="00053BD5"/>
    <w:rsid w:val="00054241"/>
    <w:rsid w:val="0005476A"/>
    <w:rsid w:val="00055EEC"/>
    <w:rsid w:val="00060BF4"/>
    <w:rsid w:val="0006173B"/>
    <w:rsid w:val="0006191E"/>
    <w:rsid w:val="0006232C"/>
    <w:rsid w:val="00062A9B"/>
    <w:rsid w:val="00063019"/>
    <w:rsid w:val="0006371F"/>
    <w:rsid w:val="00065149"/>
    <w:rsid w:val="000654B7"/>
    <w:rsid w:val="00065F81"/>
    <w:rsid w:val="0006699F"/>
    <w:rsid w:val="00072569"/>
    <w:rsid w:val="00073406"/>
    <w:rsid w:val="00074966"/>
    <w:rsid w:val="000750BA"/>
    <w:rsid w:val="00075A80"/>
    <w:rsid w:val="00076F86"/>
    <w:rsid w:val="000801A5"/>
    <w:rsid w:val="000817E9"/>
    <w:rsid w:val="00081AA5"/>
    <w:rsid w:val="0008296B"/>
    <w:rsid w:val="00082AA2"/>
    <w:rsid w:val="00082D10"/>
    <w:rsid w:val="00082D65"/>
    <w:rsid w:val="000840C6"/>
    <w:rsid w:val="0008438C"/>
    <w:rsid w:val="00084A5F"/>
    <w:rsid w:val="00084DFF"/>
    <w:rsid w:val="0008506E"/>
    <w:rsid w:val="0008535D"/>
    <w:rsid w:val="00085E75"/>
    <w:rsid w:val="00086812"/>
    <w:rsid w:val="000869B1"/>
    <w:rsid w:val="0008795A"/>
    <w:rsid w:val="0009088C"/>
    <w:rsid w:val="0009232D"/>
    <w:rsid w:val="000927A1"/>
    <w:rsid w:val="0009495D"/>
    <w:rsid w:val="00095488"/>
    <w:rsid w:val="00096C34"/>
    <w:rsid w:val="00096FA7"/>
    <w:rsid w:val="00097971"/>
    <w:rsid w:val="000A0A3D"/>
    <w:rsid w:val="000A1D0B"/>
    <w:rsid w:val="000A2B86"/>
    <w:rsid w:val="000A4191"/>
    <w:rsid w:val="000A76E7"/>
    <w:rsid w:val="000B0765"/>
    <w:rsid w:val="000B11FC"/>
    <w:rsid w:val="000B29CB"/>
    <w:rsid w:val="000B3182"/>
    <w:rsid w:val="000B48E6"/>
    <w:rsid w:val="000B5840"/>
    <w:rsid w:val="000B59F7"/>
    <w:rsid w:val="000B726C"/>
    <w:rsid w:val="000B7AA1"/>
    <w:rsid w:val="000B7FE1"/>
    <w:rsid w:val="000C21F8"/>
    <w:rsid w:val="000C2B76"/>
    <w:rsid w:val="000C35E9"/>
    <w:rsid w:val="000C3E28"/>
    <w:rsid w:val="000C4234"/>
    <w:rsid w:val="000C7D7E"/>
    <w:rsid w:val="000D482D"/>
    <w:rsid w:val="000D51E4"/>
    <w:rsid w:val="000D5960"/>
    <w:rsid w:val="000D639D"/>
    <w:rsid w:val="000D65CE"/>
    <w:rsid w:val="000D6896"/>
    <w:rsid w:val="000E08F0"/>
    <w:rsid w:val="000E24DC"/>
    <w:rsid w:val="000E41CF"/>
    <w:rsid w:val="000E465C"/>
    <w:rsid w:val="000F0365"/>
    <w:rsid w:val="000F0736"/>
    <w:rsid w:val="000F096E"/>
    <w:rsid w:val="000F0C59"/>
    <w:rsid w:val="000F102A"/>
    <w:rsid w:val="000F24AF"/>
    <w:rsid w:val="000F3282"/>
    <w:rsid w:val="000F3347"/>
    <w:rsid w:val="000F3590"/>
    <w:rsid w:val="000F43E9"/>
    <w:rsid w:val="000F4988"/>
    <w:rsid w:val="000F522D"/>
    <w:rsid w:val="000F70CC"/>
    <w:rsid w:val="000F7618"/>
    <w:rsid w:val="000F761E"/>
    <w:rsid w:val="001005A8"/>
    <w:rsid w:val="00100812"/>
    <w:rsid w:val="00100FC3"/>
    <w:rsid w:val="00101C5C"/>
    <w:rsid w:val="0010200B"/>
    <w:rsid w:val="00103032"/>
    <w:rsid w:val="001037A3"/>
    <w:rsid w:val="00103AC9"/>
    <w:rsid w:val="00103ACD"/>
    <w:rsid w:val="00105AE9"/>
    <w:rsid w:val="00107768"/>
    <w:rsid w:val="00110F6D"/>
    <w:rsid w:val="00114363"/>
    <w:rsid w:val="00114937"/>
    <w:rsid w:val="001151EF"/>
    <w:rsid w:val="001153F3"/>
    <w:rsid w:val="001164E4"/>
    <w:rsid w:val="00116578"/>
    <w:rsid w:val="001207FE"/>
    <w:rsid w:val="00120F2F"/>
    <w:rsid w:val="00121908"/>
    <w:rsid w:val="00126078"/>
    <w:rsid w:val="001278F4"/>
    <w:rsid w:val="00130140"/>
    <w:rsid w:val="00130657"/>
    <w:rsid w:val="00130B8E"/>
    <w:rsid w:val="00130F7E"/>
    <w:rsid w:val="0013172D"/>
    <w:rsid w:val="00132667"/>
    <w:rsid w:val="00132F20"/>
    <w:rsid w:val="00133999"/>
    <w:rsid w:val="001346FE"/>
    <w:rsid w:val="0013688F"/>
    <w:rsid w:val="00136C9E"/>
    <w:rsid w:val="00140B50"/>
    <w:rsid w:val="00144CD1"/>
    <w:rsid w:val="00146367"/>
    <w:rsid w:val="00150B1E"/>
    <w:rsid w:val="00150C5E"/>
    <w:rsid w:val="00150F52"/>
    <w:rsid w:val="00151A4C"/>
    <w:rsid w:val="00153E24"/>
    <w:rsid w:val="00154D35"/>
    <w:rsid w:val="0015574F"/>
    <w:rsid w:val="00155877"/>
    <w:rsid w:val="00156541"/>
    <w:rsid w:val="001569F2"/>
    <w:rsid w:val="00157E82"/>
    <w:rsid w:val="001621D1"/>
    <w:rsid w:val="00162547"/>
    <w:rsid w:val="00164014"/>
    <w:rsid w:val="0016430E"/>
    <w:rsid w:val="00165118"/>
    <w:rsid w:val="001712B1"/>
    <w:rsid w:val="00172833"/>
    <w:rsid w:val="00172CC6"/>
    <w:rsid w:val="00174BB3"/>
    <w:rsid w:val="0017506A"/>
    <w:rsid w:val="0017623D"/>
    <w:rsid w:val="00176C56"/>
    <w:rsid w:val="00177432"/>
    <w:rsid w:val="001775C6"/>
    <w:rsid w:val="00177700"/>
    <w:rsid w:val="00177F46"/>
    <w:rsid w:val="00181420"/>
    <w:rsid w:val="00181CF5"/>
    <w:rsid w:val="001822EE"/>
    <w:rsid w:val="001828D4"/>
    <w:rsid w:val="00182E6F"/>
    <w:rsid w:val="00183AC4"/>
    <w:rsid w:val="00183DD7"/>
    <w:rsid w:val="00184359"/>
    <w:rsid w:val="001851BD"/>
    <w:rsid w:val="001869FA"/>
    <w:rsid w:val="00187CB6"/>
    <w:rsid w:val="00191A3F"/>
    <w:rsid w:val="00191C04"/>
    <w:rsid w:val="00191F86"/>
    <w:rsid w:val="00193149"/>
    <w:rsid w:val="00193231"/>
    <w:rsid w:val="0019371B"/>
    <w:rsid w:val="001938EB"/>
    <w:rsid w:val="00193FB3"/>
    <w:rsid w:val="00197005"/>
    <w:rsid w:val="001A0B74"/>
    <w:rsid w:val="001A13F2"/>
    <w:rsid w:val="001A1ABE"/>
    <w:rsid w:val="001A303F"/>
    <w:rsid w:val="001A3698"/>
    <w:rsid w:val="001A3A3F"/>
    <w:rsid w:val="001A3B2F"/>
    <w:rsid w:val="001A3F34"/>
    <w:rsid w:val="001A45AA"/>
    <w:rsid w:val="001A68F4"/>
    <w:rsid w:val="001B33F8"/>
    <w:rsid w:val="001B42EF"/>
    <w:rsid w:val="001C179A"/>
    <w:rsid w:val="001C2B75"/>
    <w:rsid w:val="001C2F2D"/>
    <w:rsid w:val="001C3253"/>
    <w:rsid w:val="001C35FD"/>
    <w:rsid w:val="001C376B"/>
    <w:rsid w:val="001C4E7E"/>
    <w:rsid w:val="001C6B5D"/>
    <w:rsid w:val="001D115B"/>
    <w:rsid w:val="001D21D6"/>
    <w:rsid w:val="001D2914"/>
    <w:rsid w:val="001D4BF7"/>
    <w:rsid w:val="001D50A7"/>
    <w:rsid w:val="001D6D3C"/>
    <w:rsid w:val="001D760A"/>
    <w:rsid w:val="001E0B02"/>
    <w:rsid w:val="001E2FC4"/>
    <w:rsid w:val="001E4B29"/>
    <w:rsid w:val="001E6175"/>
    <w:rsid w:val="001E7EB0"/>
    <w:rsid w:val="001E7F14"/>
    <w:rsid w:val="001F0A14"/>
    <w:rsid w:val="001F14AD"/>
    <w:rsid w:val="001F27C8"/>
    <w:rsid w:val="001F3F93"/>
    <w:rsid w:val="001F47AE"/>
    <w:rsid w:val="001F4F42"/>
    <w:rsid w:val="00200934"/>
    <w:rsid w:val="00201687"/>
    <w:rsid w:val="002017D1"/>
    <w:rsid w:val="002018C5"/>
    <w:rsid w:val="00201D74"/>
    <w:rsid w:val="002044AC"/>
    <w:rsid w:val="002059CA"/>
    <w:rsid w:val="0020701B"/>
    <w:rsid w:val="00210354"/>
    <w:rsid w:val="00214505"/>
    <w:rsid w:val="00215C2B"/>
    <w:rsid w:val="00215FE1"/>
    <w:rsid w:val="002161B5"/>
    <w:rsid w:val="00216857"/>
    <w:rsid w:val="00216941"/>
    <w:rsid w:val="0022094D"/>
    <w:rsid w:val="00222F1B"/>
    <w:rsid w:val="00224164"/>
    <w:rsid w:val="00225A10"/>
    <w:rsid w:val="0022608F"/>
    <w:rsid w:val="002261F8"/>
    <w:rsid w:val="0022700C"/>
    <w:rsid w:val="00227A6F"/>
    <w:rsid w:val="00231127"/>
    <w:rsid w:val="00232BD2"/>
    <w:rsid w:val="00233618"/>
    <w:rsid w:val="00236CAB"/>
    <w:rsid w:val="002407C5"/>
    <w:rsid w:val="00240A2D"/>
    <w:rsid w:val="002436E3"/>
    <w:rsid w:val="00243AC0"/>
    <w:rsid w:val="00243D1A"/>
    <w:rsid w:val="00244231"/>
    <w:rsid w:val="002456AC"/>
    <w:rsid w:val="00247A65"/>
    <w:rsid w:val="00247B9A"/>
    <w:rsid w:val="002502D1"/>
    <w:rsid w:val="0025055A"/>
    <w:rsid w:val="002511C4"/>
    <w:rsid w:val="00251207"/>
    <w:rsid w:val="0025402D"/>
    <w:rsid w:val="00254B55"/>
    <w:rsid w:val="00254E6D"/>
    <w:rsid w:val="00255546"/>
    <w:rsid w:val="00255801"/>
    <w:rsid w:val="00255F73"/>
    <w:rsid w:val="00257018"/>
    <w:rsid w:val="002579A7"/>
    <w:rsid w:val="00260079"/>
    <w:rsid w:val="00260EDA"/>
    <w:rsid w:val="002616F6"/>
    <w:rsid w:val="00262F32"/>
    <w:rsid w:val="0026323B"/>
    <w:rsid w:val="002639A4"/>
    <w:rsid w:val="0026420A"/>
    <w:rsid w:val="00264EB7"/>
    <w:rsid w:val="0026559B"/>
    <w:rsid w:val="00265794"/>
    <w:rsid w:val="00266D26"/>
    <w:rsid w:val="0027223D"/>
    <w:rsid w:val="0027276D"/>
    <w:rsid w:val="00272E93"/>
    <w:rsid w:val="00273630"/>
    <w:rsid w:val="00273ABF"/>
    <w:rsid w:val="00274434"/>
    <w:rsid w:val="0027502B"/>
    <w:rsid w:val="00277995"/>
    <w:rsid w:val="00277B0D"/>
    <w:rsid w:val="0028026D"/>
    <w:rsid w:val="002805D5"/>
    <w:rsid w:val="0028407F"/>
    <w:rsid w:val="0028486D"/>
    <w:rsid w:val="00284989"/>
    <w:rsid w:val="00285795"/>
    <w:rsid w:val="0028767E"/>
    <w:rsid w:val="00292F45"/>
    <w:rsid w:val="00293203"/>
    <w:rsid w:val="002942A7"/>
    <w:rsid w:val="0029738F"/>
    <w:rsid w:val="00297ECC"/>
    <w:rsid w:val="002A01BA"/>
    <w:rsid w:val="002A0F04"/>
    <w:rsid w:val="002A1D84"/>
    <w:rsid w:val="002A28F3"/>
    <w:rsid w:val="002A2E09"/>
    <w:rsid w:val="002A4531"/>
    <w:rsid w:val="002A7A08"/>
    <w:rsid w:val="002B1486"/>
    <w:rsid w:val="002B1598"/>
    <w:rsid w:val="002B268D"/>
    <w:rsid w:val="002B2F55"/>
    <w:rsid w:val="002B3229"/>
    <w:rsid w:val="002B4D1F"/>
    <w:rsid w:val="002B4FD0"/>
    <w:rsid w:val="002B5EA6"/>
    <w:rsid w:val="002B740A"/>
    <w:rsid w:val="002B7D93"/>
    <w:rsid w:val="002B7E08"/>
    <w:rsid w:val="002C0012"/>
    <w:rsid w:val="002C0C2E"/>
    <w:rsid w:val="002C149C"/>
    <w:rsid w:val="002C212D"/>
    <w:rsid w:val="002C26DD"/>
    <w:rsid w:val="002C2B03"/>
    <w:rsid w:val="002C2D44"/>
    <w:rsid w:val="002C38E0"/>
    <w:rsid w:val="002C3D7F"/>
    <w:rsid w:val="002C44F1"/>
    <w:rsid w:val="002C47A9"/>
    <w:rsid w:val="002C64F6"/>
    <w:rsid w:val="002D23AD"/>
    <w:rsid w:val="002D2881"/>
    <w:rsid w:val="002D3FAA"/>
    <w:rsid w:val="002D4354"/>
    <w:rsid w:val="002D5281"/>
    <w:rsid w:val="002E0892"/>
    <w:rsid w:val="002E3048"/>
    <w:rsid w:val="002E4F1A"/>
    <w:rsid w:val="002E5364"/>
    <w:rsid w:val="002E5A43"/>
    <w:rsid w:val="002E6904"/>
    <w:rsid w:val="002E70C1"/>
    <w:rsid w:val="002E71C0"/>
    <w:rsid w:val="002F0839"/>
    <w:rsid w:val="002F25AD"/>
    <w:rsid w:val="002F4B19"/>
    <w:rsid w:val="002F4D3F"/>
    <w:rsid w:val="002F5B11"/>
    <w:rsid w:val="002F67DB"/>
    <w:rsid w:val="002F6D2C"/>
    <w:rsid w:val="002F721E"/>
    <w:rsid w:val="003007FE"/>
    <w:rsid w:val="0030320A"/>
    <w:rsid w:val="00305541"/>
    <w:rsid w:val="00305BB6"/>
    <w:rsid w:val="00306938"/>
    <w:rsid w:val="0030746B"/>
    <w:rsid w:val="00311D75"/>
    <w:rsid w:val="0031268A"/>
    <w:rsid w:val="00314020"/>
    <w:rsid w:val="00314841"/>
    <w:rsid w:val="003152B3"/>
    <w:rsid w:val="00315DBF"/>
    <w:rsid w:val="00316A29"/>
    <w:rsid w:val="00320780"/>
    <w:rsid w:val="00322487"/>
    <w:rsid w:val="00322B03"/>
    <w:rsid w:val="0032318C"/>
    <w:rsid w:val="00324E8D"/>
    <w:rsid w:val="0032576E"/>
    <w:rsid w:val="00326CAE"/>
    <w:rsid w:val="0032753B"/>
    <w:rsid w:val="00327C7D"/>
    <w:rsid w:val="00330245"/>
    <w:rsid w:val="00331ECB"/>
    <w:rsid w:val="00331FD5"/>
    <w:rsid w:val="00332DAA"/>
    <w:rsid w:val="00335867"/>
    <w:rsid w:val="00336331"/>
    <w:rsid w:val="0033673F"/>
    <w:rsid w:val="00340F97"/>
    <w:rsid w:val="003449FC"/>
    <w:rsid w:val="00344AB1"/>
    <w:rsid w:val="00344B01"/>
    <w:rsid w:val="003465FE"/>
    <w:rsid w:val="00346846"/>
    <w:rsid w:val="003475BE"/>
    <w:rsid w:val="00351D9C"/>
    <w:rsid w:val="00352C7E"/>
    <w:rsid w:val="003537D0"/>
    <w:rsid w:val="00353A3A"/>
    <w:rsid w:val="00355D5A"/>
    <w:rsid w:val="00360017"/>
    <w:rsid w:val="00361272"/>
    <w:rsid w:val="00361B76"/>
    <w:rsid w:val="003623FD"/>
    <w:rsid w:val="00362B1F"/>
    <w:rsid w:val="0036315E"/>
    <w:rsid w:val="003633C4"/>
    <w:rsid w:val="0036351F"/>
    <w:rsid w:val="00363F24"/>
    <w:rsid w:val="0036428B"/>
    <w:rsid w:val="003644B7"/>
    <w:rsid w:val="00365342"/>
    <w:rsid w:val="00366275"/>
    <w:rsid w:val="00366F9C"/>
    <w:rsid w:val="003702D3"/>
    <w:rsid w:val="00370CA1"/>
    <w:rsid w:val="0037215B"/>
    <w:rsid w:val="0037274C"/>
    <w:rsid w:val="0037328B"/>
    <w:rsid w:val="00373AAA"/>
    <w:rsid w:val="003745E6"/>
    <w:rsid w:val="0037475B"/>
    <w:rsid w:val="003748BE"/>
    <w:rsid w:val="003749AE"/>
    <w:rsid w:val="00374C97"/>
    <w:rsid w:val="00376555"/>
    <w:rsid w:val="00376D5F"/>
    <w:rsid w:val="00377041"/>
    <w:rsid w:val="0037710C"/>
    <w:rsid w:val="00381253"/>
    <w:rsid w:val="00381D08"/>
    <w:rsid w:val="00383456"/>
    <w:rsid w:val="00384B46"/>
    <w:rsid w:val="00385D61"/>
    <w:rsid w:val="0039095C"/>
    <w:rsid w:val="00394594"/>
    <w:rsid w:val="0039531A"/>
    <w:rsid w:val="0039577E"/>
    <w:rsid w:val="0039690C"/>
    <w:rsid w:val="00397C03"/>
    <w:rsid w:val="003A50B3"/>
    <w:rsid w:val="003A6311"/>
    <w:rsid w:val="003A63DF"/>
    <w:rsid w:val="003A6482"/>
    <w:rsid w:val="003B0007"/>
    <w:rsid w:val="003B0869"/>
    <w:rsid w:val="003B29DD"/>
    <w:rsid w:val="003B2CF0"/>
    <w:rsid w:val="003B312A"/>
    <w:rsid w:val="003B3199"/>
    <w:rsid w:val="003B33D5"/>
    <w:rsid w:val="003B3592"/>
    <w:rsid w:val="003B3D59"/>
    <w:rsid w:val="003B42EC"/>
    <w:rsid w:val="003B4E5E"/>
    <w:rsid w:val="003B5847"/>
    <w:rsid w:val="003B58F7"/>
    <w:rsid w:val="003B7238"/>
    <w:rsid w:val="003B77E7"/>
    <w:rsid w:val="003B7C7D"/>
    <w:rsid w:val="003C0D70"/>
    <w:rsid w:val="003C0D91"/>
    <w:rsid w:val="003C16DD"/>
    <w:rsid w:val="003C2A18"/>
    <w:rsid w:val="003C3450"/>
    <w:rsid w:val="003C3814"/>
    <w:rsid w:val="003C3EBD"/>
    <w:rsid w:val="003C401A"/>
    <w:rsid w:val="003C667A"/>
    <w:rsid w:val="003C67A1"/>
    <w:rsid w:val="003C67F1"/>
    <w:rsid w:val="003D0DDA"/>
    <w:rsid w:val="003D23C6"/>
    <w:rsid w:val="003D2596"/>
    <w:rsid w:val="003D2807"/>
    <w:rsid w:val="003D28EE"/>
    <w:rsid w:val="003D2A5D"/>
    <w:rsid w:val="003D3A15"/>
    <w:rsid w:val="003D3EB8"/>
    <w:rsid w:val="003D4147"/>
    <w:rsid w:val="003D6F22"/>
    <w:rsid w:val="003D7407"/>
    <w:rsid w:val="003D7CDE"/>
    <w:rsid w:val="003E033F"/>
    <w:rsid w:val="003E192C"/>
    <w:rsid w:val="003E32D4"/>
    <w:rsid w:val="003E4710"/>
    <w:rsid w:val="003E4BFF"/>
    <w:rsid w:val="003E4C6F"/>
    <w:rsid w:val="003E633C"/>
    <w:rsid w:val="003E6EF4"/>
    <w:rsid w:val="003E71CD"/>
    <w:rsid w:val="003F15B4"/>
    <w:rsid w:val="003F1BC9"/>
    <w:rsid w:val="003F30B4"/>
    <w:rsid w:val="003F467E"/>
    <w:rsid w:val="003F6EF4"/>
    <w:rsid w:val="004018E5"/>
    <w:rsid w:val="00401E46"/>
    <w:rsid w:val="00402C2F"/>
    <w:rsid w:val="00402F83"/>
    <w:rsid w:val="00405B7E"/>
    <w:rsid w:val="00407E5E"/>
    <w:rsid w:val="00411014"/>
    <w:rsid w:val="00411633"/>
    <w:rsid w:val="00411F29"/>
    <w:rsid w:val="0041342D"/>
    <w:rsid w:val="004151E0"/>
    <w:rsid w:val="00417C38"/>
    <w:rsid w:val="00420B6D"/>
    <w:rsid w:val="004211AA"/>
    <w:rsid w:val="004245CF"/>
    <w:rsid w:val="004257FE"/>
    <w:rsid w:val="00425F06"/>
    <w:rsid w:val="0042619F"/>
    <w:rsid w:val="0042767B"/>
    <w:rsid w:val="004305B4"/>
    <w:rsid w:val="004309D1"/>
    <w:rsid w:val="004330F5"/>
    <w:rsid w:val="00437013"/>
    <w:rsid w:val="00440098"/>
    <w:rsid w:val="00440632"/>
    <w:rsid w:val="0044103E"/>
    <w:rsid w:val="00442EFB"/>
    <w:rsid w:val="0044376A"/>
    <w:rsid w:val="00443BE4"/>
    <w:rsid w:val="004440BE"/>
    <w:rsid w:val="004444DD"/>
    <w:rsid w:val="00445181"/>
    <w:rsid w:val="00445E6A"/>
    <w:rsid w:val="00446661"/>
    <w:rsid w:val="00452161"/>
    <w:rsid w:val="00452B08"/>
    <w:rsid w:val="0045448A"/>
    <w:rsid w:val="00454AA4"/>
    <w:rsid w:val="00457360"/>
    <w:rsid w:val="004575AB"/>
    <w:rsid w:val="004600B3"/>
    <w:rsid w:val="004610C1"/>
    <w:rsid w:val="00461CE5"/>
    <w:rsid w:val="00462643"/>
    <w:rsid w:val="00462E46"/>
    <w:rsid w:val="00462EF8"/>
    <w:rsid w:val="00463183"/>
    <w:rsid w:val="00463443"/>
    <w:rsid w:val="00463BAE"/>
    <w:rsid w:val="00464233"/>
    <w:rsid w:val="004672F8"/>
    <w:rsid w:val="004721BC"/>
    <w:rsid w:val="00473FDE"/>
    <w:rsid w:val="004741AD"/>
    <w:rsid w:val="00474250"/>
    <w:rsid w:val="004750F3"/>
    <w:rsid w:val="004804AB"/>
    <w:rsid w:val="0048094A"/>
    <w:rsid w:val="00480AC7"/>
    <w:rsid w:val="00480C6B"/>
    <w:rsid w:val="00481521"/>
    <w:rsid w:val="00482BB1"/>
    <w:rsid w:val="00483397"/>
    <w:rsid w:val="004834CF"/>
    <w:rsid w:val="00483EDC"/>
    <w:rsid w:val="004842B5"/>
    <w:rsid w:val="00485E69"/>
    <w:rsid w:val="00487166"/>
    <w:rsid w:val="00487AD9"/>
    <w:rsid w:val="00492311"/>
    <w:rsid w:val="00492F80"/>
    <w:rsid w:val="00493995"/>
    <w:rsid w:val="00496695"/>
    <w:rsid w:val="004977FD"/>
    <w:rsid w:val="004A1829"/>
    <w:rsid w:val="004A296D"/>
    <w:rsid w:val="004A3118"/>
    <w:rsid w:val="004A3B0A"/>
    <w:rsid w:val="004A3D20"/>
    <w:rsid w:val="004A43B1"/>
    <w:rsid w:val="004A61C5"/>
    <w:rsid w:val="004A6F90"/>
    <w:rsid w:val="004B0737"/>
    <w:rsid w:val="004B2412"/>
    <w:rsid w:val="004B2EFB"/>
    <w:rsid w:val="004B3056"/>
    <w:rsid w:val="004B5740"/>
    <w:rsid w:val="004B70A4"/>
    <w:rsid w:val="004B77AB"/>
    <w:rsid w:val="004B7ED8"/>
    <w:rsid w:val="004C22EF"/>
    <w:rsid w:val="004C2489"/>
    <w:rsid w:val="004C4801"/>
    <w:rsid w:val="004C6ACA"/>
    <w:rsid w:val="004D07E9"/>
    <w:rsid w:val="004D0900"/>
    <w:rsid w:val="004D1173"/>
    <w:rsid w:val="004D3541"/>
    <w:rsid w:val="004D366A"/>
    <w:rsid w:val="004D3786"/>
    <w:rsid w:val="004D5FD2"/>
    <w:rsid w:val="004D6303"/>
    <w:rsid w:val="004D7A0A"/>
    <w:rsid w:val="004E06C5"/>
    <w:rsid w:val="004E104E"/>
    <w:rsid w:val="004E4D87"/>
    <w:rsid w:val="004E51E5"/>
    <w:rsid w:val="004E5682"/>
    <w:rsid w:val="004E5A15"/>
    <w:rsid w:val="004E5F7D"/>
    <w:rsid w:val="004E5F84"/>
    <w:rsid w:val="004E6320"/>
    <w:rsid w:val="004E6543"/>
    <w:rsid w:val="004E6C41"/>
    <w:rsid w:val="004E6F96"/>
    <w:rsid w:val="004E76C7"/>
    <w:rsid w:val="004F0FAE"/>
    <w:rsid w:val="004F22FA"/>
    <w:rsid w:val="004F37F2"/>
    <w:rsid w:val="004F4BC8"/>
    <w:rsid w:val="00500A63"/>
    <w:rsid w:val="0050142C"/>
    <w:rsid w:val="005023F3"/>
    <w:rsid w:val="0050413B"/>
    <w:rsid w:val="005059E2"/>
    <w:rsid w:val="00506063"/>
    <w:rsid w:val="005065B7"/>
    <w:rsid w:val="00506B1D"/>
    <w:rsid w:val="0051146F"/>
    <w:rsid w:val="005120FD"/>
    <w:rsid w:val="00512979"/>
    <w:rsid w:val="00513C53"/>
    <w:rsid w:val="00516C85"/>
    <w:rsid w:val="00520A7B"/>
    <w:rsid w:val="0052181D"/>
    <w:rsid w:val="00521912"/>
    <w:rsid w:val="00521F52"/>
    <w:rsid w:val="0052281C"/>
    <w:rsid w:val="005233A5"/>
    <w:rsid w:val="00525239"/>
    <w:rsid w:val="00525350"/>
    <w:rsid w:val="00527EAA"/>
    <w:rsid w:val="00533E12"/>
    <w:rsid w:val="00534954"/>
    <w:rsid w:val="00534983"/>
    <w:rsid w:val="0054197A"/>
    <w:rsid w:val="00545B95"/>
    <w:rsid w:val="0054728F"/>
    <w:rsid w:val="0054729F"/>
    <w:rsid w:val="005473DD"/>
    <w:rsid w:val="00547FD2"/>
    <w:rsid w:val="0055041A"/>
    <w:rsid w:val="00550482"/>
    <w:rsid w:val="00552119"/>
    <w:rsid w:val="00552DD0"/>
    <w:rsid w:val="0055423B"/>
    <w:rsid w:val="00554BBA"/>
    <w:rsid w:val="00563BDD"/>
    <w:rsid w:val="0056456A"/>
    <w:rsid w:val="00565FA4"/>
    <w:rsid w:val="00567309"/>
    <w:rsid w:val="0057141B"/>
    <w:rsid w:val="005714F4"/>
    <w:rsid w:val="0057176E"/>
    <w:rsid w:val="00571ECC"/>
    <w:rsid w:val="00572F2B"/>
    <w:rsid w:val="00573755"/>
    <w:rsid w:val="005737C0"/>
    <w:rsid w:val="00574CC1"/>
    <w:rsid w:val="005751BF"/>
    <w:rsid w:val="0057527D"/>
    <w:rsid w:val="00576E89"/>
    <w:rsid w:val="00580051"/>
    <w:rsid w:val="0058428C"/>
    <w:rsid w:val="005851D1"/>
    <w:rsid w:val="00585EA0"/>
    <w:rsid w:val="00586293"/>
    <w:rsid w:val="005937E9"/>
    <w:rsid w:val="005937FE"/>
    <w:rsid w:val="00594E90"/>
    <w:rsid w:val="005953D0"/>
    <w:rsid w:val="00597864"/>
    <w:rsid w:val="005A1E7C"/>
    <w:rsid w:val="005A20CC"/>
    <w:rsid w:val="005A32CA"/>
    <w:rsid w:val="005A3D18"/>
    <w:rsid w:val="005A443B"/>
    <w:rsid w:val="005A58D8"/>
    <w:rsid w:val="005A7B10"/>
    <w:rsid w:val="005B0E87"/>
    <w:rsid w:val="005B30F3"/>
    <w:rsid w:val="005B5959"/>
    <w:rsid w:val="005B5C0E"/>
    <w:rsid w:val="005B5E8D"/>
    <w:rsid w:val="005B6369"/>
    <w:rsid w:val="005B6557"/>
    <w:rsid w:val="005B76FD"/>
    <w:rsid w:val="005C156C"/>
    <w:rsid w:val="005C21CA"/>
    <w:rsid w:val="005C3050"/>
    <w:rsid w:val="005C32A5"/>
    <w:rsid w:val="005C3B08"/>
    <w:rsid w:val="005C6F4A"/>
    <w:rsid w:val="005C6F7C"/>
    <w:rsid w:val="005D0FC8"/>
    <w:rsid w:val="005D2223"/>
    <w:rsid w:val="005D24A6"/>
    <w:rsid w:val="005D2892"/>
    <w:rsid w:val="005D5211"/>
    <w:rsid w:val="005D6315"/>
    <w:rsid w:val="005D720E"/>
    <w:rsid w:val="005D7210"/>
    <w:rsid w:val="005E014E"/>
    <w:rsid w:val="005E2CBD"/>
    <w:rsid w:val="005E3F87"/>
    <w:rsid w:val="005E55B8"/>
    <w:rsid w:val="005F154C"/>
    <w:rsid w:val="005F1580"/>
    <w:rsid w:val="005F24BD"/>
    <w:rsid w:val="005F28A0"/>
    <w:rsid w:val="005F2F94"/>
    <w:rsid w:val="005F51AD"/>
    <w:rsid w:val="005F6B4E"/>
    <w:rsid w:val="00600619"/>
    <w:rsid w:val="0060097F"/>
    <w:rsid w:val="00600C2D"/>
    <w:rsid w:val="00601D2A"/>
    <w:rsid w:val="00601E16"/>
    <w:rsid w:val="006031BA"/>
    <w:rsid w:val="00605049"/>
    <w:rsid w:val="006050D1"/>
    <w:rsid w:val="006052DA"/>
    <w:rsid w:val="006064DA"/>
    <w:rsid w:val="00606A12"/>
    <w:rsid w:val="00607458"/>
    <w:rsid w:val="00607D5B"/>
    <w:rsid w:val="0061082F"/>
    <w:rsid w:val="00611D09"/>
    <w:rsid w:val="00613D27"/>
    <w:rsid w:val="00613E24"/>
    <w:rsid w:val="0061437C"/>
    <w:rsid w:val="0061441A"/>
    <w:rsid w:val="00615E60"/>
    <w:rsid w:val="00616090"/>
    <w:rsid w:val="006163D1"/>
    <w:rsid w:val="006167B5"/>
    <w:rsid w:val="00617FA8"/>
    <w:rsid w:val="006202F5"/>
    <w:rsid w:val="00623DE4"/>
    <w:rsid w:val="0062663A"/>
    <w:rsid w:val="006272B6"/>
    <w:rsid w:val="00632439"/>
    <w:rsid w:val="00632B71"/>
    <w:rsid w:val="00633F08"/>
    <w:rsid w:val="00634945"/>
    <w:rsid w:val="00634D2F"/>
    <w:rsid w:val="00635486"/>
    <w:rsid w:val="00635768"/>
    <w:rsid w:val="00640744"/>
    <w:rsid w:val="00642901"/>
    <w:rsid w:val="0064346B"/>
    <w:rsid w:val="00644FBF"/>
    <w:rsid w:val="006456C1"/>
    <w:rsid w:val="00646A81"/>
    <w:rsid w:val="00647288"/>
    <w:rsid w:val="00647899"/>
    <w:rsid w:val="0065120C"/>
    <w:rsid w:val="00652879"/>
    <w:rsid w:val="00653797"/>
    <w:rsid w:val="00653E2E"/>
    <w:rsid w:val="00654F5A"/>
    <w:rsid w:val="00655287"/>
    <w:rsid w:val="0065773C"/>
    <w:rsid w:val="00657948"/>
    <w:rsid w:val="00657DD7"/>
    <w:rsid w:val="00660FF9"/>
    <w:rsid w:val="00662D5E"/>
    <w:rsid w:val="00663ECD"/>
    <w:rsid w:val="00664345"/>
    <w:rsid w:val="006643F8"/>
    <w:rsid w:val="00664415"/>
    <w:rsid w:val="006644E2"/>
    <w:rsid w:val="006654D9"/>
    <w:rsid w:val="00667E2F"/>
    <w:rsid w:val="006701A3"/>
    <w:rsid w:val="006726BC"/>
    <w:rsid w:val="006726C7"/>
    <w:rsid w:val="0067555E"/>
    <w:rsid w:val="006756C3"/>
    <w:rsid w:val="006756EE"/>
    <w:rsid w:val="006757CA"/>
    <w:rsid w:val="00675C23"/>
    <w:rsid w:val="00676112"/>
    <w:rsid w:val="00676DAA"/>
    <w:rsid w:val="0067750F"/>
    <w:rsid w:val="006805C0"/>
    <w:rsid w:val="00680CCC"/>
    <w:rsid w:val="00681772"/>
    <w:rsid w:val="00682626"/>
    <w:rsid w:val="00682B85"/>
    <w:rsid w:val="00682BFF"/>
    <w:rsid w:val="00684A0F"/>
    <w:rsid w:val="00686E0C"/>
    <w:rsid w:val="00687624"/>
    <w:rsid w:val="00690B1C"/>
    <w:rsid w:val="00691120"/>
    <w:rsid w:val="00692715"/>
    <w:rsid w:val="00696491"/>
    <w:rsid w:val="00697271"/>
    <w:rsid w:val="00697D1D"/>
    <w:rsid w:val="006A0814"/>
    <w:rsid w:val="006A1B05"/>
    <w:rsid w:val="006A29DF"/>
    <w:rsid w:val="006A2D53"/>
    <w:rsid w:val="006A33FB"/>
    <w:rsid w:val="006A4D31"/>
    <w:rsid w:val="006A5F00"/>
    <w:rsid w:val="006A74A6"/>
    <w:rsid w:val="006A7CF2"/>
    <w:rsid w:val="006B0515"/>
    <w:rsid w:val="006B0961"/>
    <w:rsid w:val="006B0DB1"/>
    <w:rsid w:val="006B1062"/>
    <w:rsid w:val="006B1638"/>
    <w:rsid w:val="006B4720"/>
    <w:rsid w:val="006B4721"/>
    <w:rsid w:val="006B4B1B"/>
    <w:rsid w:val="006B553D"/>
    <w:rsid w:val="006B5684"/>
    <w:rsid w:val="006B56C5"/>
    <w:rsid w:val="006B7730"/>
    <w:rsid w:val="006B7AE4"/>
    <w:rsid w:val="006C02B8"/>
    <w:rsid w:val="006C1880"/>
    <w:rsid w:val="006C2B0E"/>
    <w:rsid w:val="006C2B43"/>
    <w:rsid w:val="006C2D69"/>
    <w:rsid w:val="006C2EC6"/>
    <w:rsid w:val="006C3742"/>
    <w:rsid w:val="006C375F"/>
    <w:rsid w:val="006C6502"/>
    <w:rsid w:val="006C6AAB"/>
    <w:rsid w:val="006C721A"/>
    <w:rsid w:val="006C72B9"/>
    <w:rsid w:val="006C7C2E"/>
    <w:rsid w:val="006C7FB7"/>
    <w:rsid w:val="006D09DD"/>
    <w:rsid w:val="006D1368"/>
    <w:rsid w:val="006D1DD2"/>
    <w:rsid w:val="006D1FA5"/>
    <w:rsid w:val="006D301F"/>
    <w:rsid w:val="006D38B2"/>
    <w:rsid w:val="006D4522"/>
    <w:rsid w:val="006D4CF5"/>
    <w:rsid w:val="006D7714"/>
    <w:rsid w:val="006E10FC"/>
    <w:rsid w:val="006E2B83"/>
    <w:rsid w:val="006E2BEC"/>
    <w:rsid w:val="006E3BD8"/>
    <w:rsid w:val="006E3C55"/>
    <w:rsid w:val="006E7072"/>
    <w:rsid w:val="006E7884"/>
    <w:rsid w:val="006F08B6"/>
    <w:rsid w:val="006F17F0"/>
    <w:rsid w:val="006F1E16"/>
    <w:rsid w:val="006F3280"/>
    <w:rsid w:val="0070170D"/>
    <w:rsid w:val="00702D9A"/>
    <w:rsid w:val="00703232"/>
    <w:rsid w:val="0070360C"/>
    <w:rsid w:val="00703FDE"/>
    <w:rsid w:val="00704128"/>
    <w:rsid w:val="00704844"/>
    <w:rsid w:val="00705116"/>
    <w:rsid w:val="00705871"/>
    <w:rsid w:val="007058D9"/>
    <w:rsid w:val="00706661"/>
    <w:rsid w:val="00706B0A"/>
    <w:rsid w:val="00707125"/>
    <w:rsid w:val="007075D7"/>
    <w:rsid w:val="00707A16"/>
    <w:rsid w:val="0071070D"/>
    <w:rsid w:val="007111CC"/>
    <w:rsid w:val="0071235D"/>
    <w:rsid w:val="007145A2"/>
    <w:rsid w:val="0071767B"/>
    <w:rsid w:val="00717D6E"/>
    <w:rsid w:val="007221A3"/>
    <w:rsid w:val="007237EA"/>
    <w:rsid w:val="00726644"/>
    <w:rsid w:val="0072708C"/>
    <w:rsid w:val="007276EE"/>
    <w:rsid w:val="00727AF3"/>
    <w:rsid w:val="00732AEC"/>
    <w:rsid w:val="00733768"/>
    <w:rsid w:val="00733951"/>
    <w:rsid w:val="00736D09"/>
    <w:rsid w:val="00740C7B"/>
    <w:rsid w:val="00740E1E"/>
    <w:rsid w:val="007454F8"/>
    <w:rsid w:val="0074620C"/>
    <w:rsid w:val="007475DE"/>
    <w:rsid w:val="00747D6E"/>
    <w:rsid w:val="0075083E"/>
    <w:rsid w:val="00751CAC"/>
    <w:rsid w:val="00751D06"/>
    <w:rsid w:val="00751D51"/>
    <w:rsid w:val="00752B48"/>
    <w:rsid w:val="00753F11"/>
    <w:rsid w:val="0075554A"/>
    <w:rsid w:val="007566B0"/>
    <w:rsid w:val="007571A9"/>
    <w:rsid w:val="007574B6"/>
    <w:rsid w:val="007578A7"/>
    <w:rsid w:val="00762EEB"/>
    <w:rsid w:val="00764F30"/>
    <w:rsid w:val="00765077"/>
    <w:rsid w:val="007654CF"/>
    <w:rsid w:val="00765CB2"/>
    <w:rsid w:val="00765E80"/>
    <w:rsid w:val="007665B7"/>
    <w:rsid w:val="0076729B"/>
    <w:rsid w:val="007721D2"/>
    <w:rsid w:val="00775384"/>
    <w:rsid w:val="0077620F"/>
    <w:rsid w:val="007766D7"/>
    <w:rsid w:val="0077702E"/>
    <w:rsid w:val="00781704"/>
    <w:rsid w:val="00781C0C"/>
    <w:rsid w:val="00781C6D"/>
    <w:rsid w:val="0078351C"/>
    <w:rsid w:val="00783FB9"/>
    <w:rsid w:val="007841D8"/>
    <w:rsid w:val="00785F62"/>
    <w:rsid w:val="007862AC"/>
    <w:rsid w:val="00787BAD"/>
    <w:rsid w:val="00787E8E"/>
    <w:rsid w:val="00790721"/>
    <w:rsid w:val="007911EB"/>
    <w:rsid w:val="00791591"/>
    <w:rsid w:val="00793718"/>
    <w:rsid w:val="00793976"/>
    <w:rsid w:val="00793D56"/>
    <w:rsid w:val="00794FA2"/>
    <w:rsid w:val="00795BC1"/>
    <w:rsid w:val="00795C19"/>
    <w:rsid w:val="00797287"/>
    <w:rsid w:val="007978B0"/>
    <w:rsid w:val="00797BDD"/>
    <w:rsid w:val="007A10CF"/>
    <w:rsid w:val="007A111D"/>
    <w:rsid w:val="007A139C"/>
    <w:rsid w:val="007A22E2"/>
    <w:rsid w:val="007A273C"/>
    <w:rsid w:val="007A2750"/>
    <w:rsid w:val="007A27D2"/>
    <w:rsid w:val="007A3524"/>
    <w:rsid w:val="007A3DBF"/>
    <w:rsid w:val="007A48B6"/>
    <w:rsid w:val="007A4ED6"/>
    <w:rsid w:val="007A5F10"/>
    <w:rsid w:val="007A78BA"/>
    <w:rsid w:val="007B0210"/>
    <w:rsid w:val="007B03A6"/>
    <w:rsid w:val="007B092D"/>
    <w:rsid w:val="007B2265"/>
    <w:rsid w:val="007B3FEC"/>
    <w:rsid w:val="007B54F3"/>
    <w:rsid w:val="007B59B2"/>
    <w:rsid w:val="007B6183"/>
    <w:rsid w:val="007B6617"/>
    <w:rsid w:val="007C0104"/>
    <w:rsid w:val="007C08D6"/>
    <w:rsid w:val="007C11DB"/>
    <w:rsid w:val="007C1661"/>
    <w:rsid w:val="007C1F9E"/>
    <w:rsid w:val="007C258E"/>
    <w:rsid w:val="007C2CB2"/>
    <w:rsid w:val="007C392B"/>
    <w:rsid w:val="007C4C44"/>
    <w:rsid w:val="007C690B"/>
    <w:rsid w:val="007C6D46"/>
    <w:rsid w:val="007C7980"/>
    <w:rsid w:val="007D0135"/>
    <w:rsid w:val="007D0674"/>
    <w:rsid w:val="007D18D0"/>
    <w:rsid w:val="007D1AC0"/>
    <w:rsid w:val="007D2100"/>
    <w:rsid w:val="007D2169"/>
    <w:rsid w:val="007D22EB"/>
    <w:rsid w:val="007D39BD"/>
    <w:rsid w:val="007D5A1C"/>
    <w:rsid w:val="007D7163"/>
    <w:rsid w:val="007E1713"/>
    <w:rsid w:val="007E44E4"/>
    <w:rsid w:val="007E705F"/>
    <w:rsid w:val="007F07D8"/>
    <w:rsid w:val="007F0875"/>
    <w:rsid w:val="007F0EA5"/>
    <w:rsid w:val="007F1CDB"/>
    <w:rsid w:val="007F352F"/>
    <w:rsid w:val="007F3562"/>
    <w:rsid w:val="007F3AD2"/>
    <w:rsid w:val="007F4594"/>
    <w:rsid w:val="007F4BFE"/>
    <w:rsid w:val="007F5572"/>
    <w:rsid w:val="007F5A04"/>
    <w:rsid w:val="007F5FFB"/>
    <w:rsid w:val="007F7C7B"/>
    <w:rsid w:val="007F7E82"/>
    <w:rsid w:val="00800465"/>
    <w:rsid w:val="00800AC3"/>
    <w:rsid w:val="00801E70"/>
    <w:rsid w:val="00802737"/>
    <w:rsid w:val="008049F7"/>
    <w:rsid w:val="00805A6E"/>
    <w:rsid w:val="008078F3"/>
    <w:rsid w:val="0081104E"/>
    <w:rsid w:val="008113BB"/>
    <w:rsid w:val="00812676"/>
    <w:rsid w:val="00812A20"/>
    <w:rsid w:val="00815CA2"/>
    <w:rsid w:val="00815D3C"/>
    <w:rsid w:val="00815F56"/>
    <w:rsid w:val="008160EE"/>
    <w:rsid w:val="008178A4"/>
    <w:rsid w:val="00820AB3"/>
    <w:rsid w:val="008219C1"/>
    <w:rsid w:val="008219EC"/>
    <w:rsid w:val="00822C17"/>
    <w:rsid w:val="00823397"/>
    <w:rsid w:val="00823AD4"/>
    <w:rsid w:val="0082528E"/>
    <w:rsid w:val="0082534B"/>
    <w:rsid w:val="00825558"/>
    <w:rsid w:val="0082669C"/>
    <w:rsid w:val="008267ED"/>
    <w:rsid w:val="00830E79"/>
    <w:rsid w:val="008326EC"/>
    <w:rsid w:val="00835898"/>
    <w:rsid w:val="00836C0E"/>
    <w:rsid w:val="00840D20"/>
    <w:rsid w:val="00840D3C"/>
    <w:rsid w:val="00841A8D"/>
    <w:rsid w:val="00841B1A"/>
    <w:rsid w:val="00842899"/>
    <w:rsid w:val="0084638B"/>
    <w:rsid w:val="0084773C"/>
    <w:rsid w:val="00847844"/>
    <w:rsid w:val="00847D4E"/>
    <w:rsid w:val="00847E52"/>
    <w:rsid w:val="00850016"/>
    <w:rsid w:val="00850798"/>
    <w:rsid w:val="00851F12"/>
    <w:rsid w:val="00854104"/>
    <w:rsid w:val="00854D8B"/>
    <w:rsid w:val="0085510C"/>
    <w:rsid w:val="008568DA"/>
    <w:rsid w:val="00862187"/>
    <w:rsid w:val="008625A1"/>
    <w:rsid w:val="00863D1E"/>
    <w:rsid w:val="00865537"/>
    <w:rsid w:val="00866144"/>
    <w:rsid w:val="00866CEB"/>
    <w:rsid w:val="00867554"/>
    <w:rsid w:val="00867BDC"/>
    <w:rsid w:val="008726D2"/>
    <w:rsid w:val="00874F7C"/>
    <w:rsid w:val="008754D8"/>
    <w:rsid w:val="008763BF"/>
    <w:rsid w:val="008764DF"/>
    <w:rsid w:val="00877EAC"/>
    <w:rsid w:val="0088167E"/>
    <w:rsid w:val="0088177B"/>
    <w:rsid w:val="00881843"/>
    <w:rsid w:val="0088190B"/>
    <w:rsid w:val="00881913"/>
    <w:rsid w:val="00881DAB"/>
    <w:rsid w:val="0088207F"/>
    <w:rsid w:val="00882D35"/>
    <w:rsid w:val="0088401D"/>
    <w:rsid w:val="008864EC"/>
    <w:rsid w:val="00890AD7"/>
    <w:rsid w:val="00891953"/>
    <w:rsid w:val="0089299C"/>
    <w:rsid w:val="00894471"/>
    <w:rsid w:val="0089701E"/>
    <w:rsid w:val="00897579"/>
    <w:rsid w:val="008A02FA"/>
    <w:rsid w:val="008A14BF"/>
    <w:rsid w:val="008A2000"/>
    <w:rsid w:val="008A360C"/>
    <w:rsid w:val="008B0AE2"/>
    <w:rsid w:val="008B0D05"/>
    <w:rsid w:val="008B1563"/>
    <w:rsid w:val="008B23A2"/>
    <w:rsid w:val="008B41B9"/>
    <w:rsid w:val="008B4973"/>
    <w:rsid w:val="008B63FD"/>
    <w:rsid w:val="008B7B5A"/>
    <w:rsid w:val="008C15B1"/>
    <w:rsid w:val="008C201F"/>
    <w:rsid w:val="008C2130"/>
    <w:rsid w:val="008C2C94"/>
    <w:rsid w:val="008C2DB1"/>
    <w:rsid w:val="008C439D"/>
    <w:rsid w:val="008C4F37"/>
    <w:rsid w:val="008C54EB"/>
    <w:rsid w:val="008C589F"/>
    <w:rsid w:val="008C5D4E"/>
    <w:rsid w:val="008C5FEC"/>
    <w:rsid w:val="008C62C1"/>
    <w:rsid w:val="008C670A"/>
    <w:rsid w:val="008D0014"/>
    <w:rsid w:val="008D104B"/>
    <w:rsid w:val="008D1D39"/>
    <w:rsid w:val="008D1E15"/>
    <w:rsid w:val="008D2327"/>
    <w:rsid w:val="008D3485"/>
    <w:rsid w:val="008D396D"/>
    <w:rsid w:val="008D3A4C"/>
    <w:rsid w:val="008D3AE5"/>
    <w:rsid w:val="008D601F"/>
    <w:rsid w:val="008D619E"/>
    <w:rsid w:val="008D6BA2"/>
    <w:rsid w:val="008D7016"/>
    <w:rsid w:val="008D786B"/>
    <w:rsid w:val="008E0B24"/>
    <w:rsid w:val="008E1096"/>
    <w:rsid w:val="008E1333"/>
    <w:rsid w:val="008E1D35"/>
    <w:rsid w:val="008E27B7"/>
    <w:rsid w:val="008E2BF9"/>
    <w:rsid w:val="008E5947"/>
    <w:rsid w:val="008E6FAB"/>
    <w:rsid w:val="008E721F"/>
    <w:rsid w:val="008F028D"/>
    <w:rsid w:val="008F03EC"/>
    <w:rsid w:val="008F1411"/>
    <w:rsid w:val="008F15BF"/>
    <w:rsid w:val="008F2C97"/>
    <w:rsid w:val="008F30B3"/>
    <w:rsid w:val="008F455A"/>
    <w:rsid w:val="008F4905"/>
    <w:rsid w:val="008F49C7"/>
    <w:rsid w:val="008F57E6"/>
    <w:rsid w:val="008F5F2D"/>
    <w:rsid w:val="008F6A1D"/>
    <w:rsid w:val="008F6E5E"/>
    <w:rsid w:val="008F7AB9"/>
    <w:rsid w:val="009017FC"/>
    <w:rsid w:val="009030F1"/>
    <w:rsid w:val="00903492"/>
    <w:rsid w:val="00903AC5"/>
    <w:rsid w:val="009044C2"/>
    <w:rsid w:val="009049CD"/>
    <w:rsid w:val="00906FD1"/>
    <w:rsid w:val="0091162A"/>
    <w:rsid w:val="00911A2D"/>
    <w:rsid w:val="00912829"/>
    <w:rsid w:val="00913074"/>
    <w:rsid w:val="0091356C"/>
    <w:rsid w:val="0091361B"/>
    <w:rsid w:val="009169F8"/>
    <w:rsid w:val="00917854"/>
    <w:rsid w:val="00917D9E"/>
    <w:rsid w:val="00920AC1"/>
    <w:rsid w:val="00920ED2"/>
    <w:rsid w:val="009210B2"/>
    <w:rsid w:val="00921E12"/>
    <w:rsid w:val="009226BC"/>
    <w:rsid w:val="009234A6"/>
    <w:rsid w:val="00923BDD"/>
    <w:rsid w:val="00924C7A"/>
    <w:rsid w:val="00924DEB"/>
    <w:rsid w:val="009270B8"/>
    <w:rsid w:val="00927462"/>
    <w:rsid w:val="00931C9A"/>
    <w:rsid w:val="00932D74"/>
    <w:rsid w:val="0093339B"/>
    <w:rsid w:val="0093714E"/>
    <w:rsid w:val="009378CE"/>
    <w:rsid w:val="00937D7B"/>
    <w:rsid w:val="009407D8"/>
    <w:rsid w:val="0094141B"/>
    <w:rsid w:val="0094466A"/>
    <w:rsid w:val="009446B8"/>
    <w:rsid w:val="009456E2"/>
    <w:rsid w:val="00945ED3"/>
    <w:rsid w:val="00946FF3"/>
    <w:rsid w:val="009501C9"/>
    <w:rsid w:val="009514F9"/>
    <w:rsid w:val="009529CD"/>
    <w:rsid w:val="0095674C"/>
    <w:rsid w:val="00957F35"/>
    <w:rsid w:val="00960122"/>
    <w:rsid w:val="00961A3E"/>
    <w:rsid w:val="009621C3"/>
    <w:rsid w:val="009627BB"/>
    <w:rsid w:val="0096313D"/>
    <w:rsid w:val="00963888"/>
    <w:rsid w:val="009641A8"/>
    <w:rsid w:val="00964C3B"/>
    <w:rsid w:val="009656B6"/>
    <w:rsid w:val="00966146"/>
    <w:rsid w:val="00966729"/>
    <w:rsid w:val="00966A7C"/>
    <w:rsid w:val="0097178F"/>
    <w:rsid w:val="009723CD"/>
    <w:rsid w:val="00973570"/>
    <w:rsid w:val="00976AAF"/>
    <w:rsid w:val="00976C4F"/>
    <w:rsid w:val="00981170"/>
    <w:rsid w:val="009833CD"/>
    <w:rsid w:val="00984D17"/>
    <w:rsid w:val="0098582F"/>
    <w:rsid w:val="00987DAA"/>
    <w:rsid w:val="00991B61"/>
    <w:rsid w:val="0099228E"/>
    <w:rsid w:val="009929AD"/>
    <w:rsid w:val="00992F9B"/>
    <w:rsid w:val="00994A39"/>
    <w:rsid w:val="00997134"/>
    <w:rsid w:val="009973C3"/>
    <w:rsid w:val="00997B39"/>
    <w:rsid w:val="009A022F"/>
    <w:rsid w:val="009A0620"/>
    <w:rsid w:val="009A266A"/>
    <w:rsid w:val="009A5BEF"/>
    <w:rsid w:val="009B01AE"/>
    <w:rsid w:val="009B0FDF"/>
    <w:rsid w:val="009B2AD5"/>
    <w:rsid w:val="009B47FF"/>
    <w:rsid w:val="009B5CA0"/>
    <w:rsid w:val="009B61AC"/>
    <w:rsid w:val="009B7280"/>
    <w:rsid w:val="009B7DD7"/>
    <w:rsid w:val="009C00D7"/>
    <w:rsid w:val="009C2EFF"/>
    <w:rsid w:val="009C4E4E"/>
    <w:rsid w:val="009C6444"/>
    <w:rsid w:val="009C6962"/>
    <w:rsid w:val="009C7C73"/>
    <w:rsid w:val="009D009D"/>
    <w:rsid w:val="009D2EFE"/>
    <w:rsid w:val="009D3A81"/>
    <w:rsid w:val="009D3A9D"/>
    <w:rsid w:val="009D43BB"/>
    <w:rsid w:val="009D4A82"/>
    <w:rsid w:val="009D4D70"/>
    <w:rsid w:val="009D5DE5"/>
    <w:rsid w:val="009D6E4C"/>
    <w:rsid w:val="009E0E5C"/>
    <w:rsid w:val="009E0EA7"/>
    <w:rsid w:val="009E1B89"/>
    <w:rsid w:val="009E2E02"/>
    <w:rsid w:val="009E4822"/>
    <w:rsid w:val="009E567B"/>
    <w:rsid w:val="009E5B49"/>
    <w:rsid w:val="009E7FF3"/>
    <w:rsid w:val="009F03C7"/>
    <w:rsid w:val="009F0516"/>
    <w:rsid w:val="009F2ED7"/>
    <w:rsid w:val="009F416F"/>
    <w:rsid w:val="009F5BCE"/>
    <w:rsid w:val="009F5D0C"/>
    <w:rsid w:val="009F6F7E"/>
    <w:rsid w:val="009F77D8"/>
    <w:rsid w:val="00A0078E"/>
    <w:rsid w:val="00A02597"/>
    <w:rsid w:val="00A02CFC"/>
    <w:rsid w:val="00A04758"/>
    <w:rsid w:val="00A047B6"/>
    <w:rsid w:val="00A06F3F"/>
    <w:rsid w:val="00A10A0C"/>
    <w:rsid w:val="00A11223"/>
    <w:rsid w:val="00A147AF"/>
    <w:rsid w:val="00A14A4F"/>
    <w:rsid w:val="00A14B06"/>
    <w:rsid w:val="00A15866"/>
    <w:rsid w:val="00A163CC"/>
    <w:rsid w:val="00A235EE"/>
    <w:rsid w:val="00A23E57"/>
    <w:rsid w:val="00A23FEA"/>
    <w:rsid w:val="00A24DAF"/>
    <w:rsid w:val="00A26534"/>
    <w:rsid w:val="00A26F72"/>
    <w:rsid w:val="00A277DA"/>
    <w:rsid w:val="00A301E1"/>
    <w:rsid w:val="00A304A6"/>
    <w:rsid w:val="00A3089C"/>
    <w:rsid w:val="00A311B9"/>
    <w:rsid w:val="00A33D90"/>
    <w:rsid w:val="00A410A2"/>
    <w:rsid w:val="00A416AB"/>
    <w:rsid w:val="00A41940"/>
    <w:rsid w:val="00A4285F"/>
    <w:rsid w:val="00A434A3"/>
    <w:rsid w:val="00A43AF6"/>
    <w:rsid w:val="00A45C49"/>
    <w:rsid w:val="00A464D5"/>
    <w:rsid w:val="00A4715E"/>
    <w:rsid w:val="00A5083B"/>
    <w:rsid w:val="00A55659"/>
    <w:rsid w:val="00A57215"/>
    <w:rsid w:val="00A5758B"/>
    <w:rsid w:val="00A578A3"/>
    <w:rsid w:val="00A60E0D"/>
    <w:rsid w:val="00A61A5F"/>
    <w:rsid w:val="00A63BB1"/>
    <w:rsid w:val="00A651B3"/>
    <w:rsid w:val="00A6648B"/>
    <w:rsid w:val="00A67C9D"/>
    <w:rsid w:val="00A70D4A"/>
    <w:rsid w:val="00A714A8"/>
    <w:rsid w:val="00A72419"/>
    <w:rsid w:val="00A72EEB"/>
    <w:rsid w:val="00A755BB"/>
    <w:rsid w:val="00A774AB"/>
    <w:rsid w:val="00A805BB"/>
    <w:rsid w:val="00A839E1"/>
    <w:rsid w:val="00A83E57"/>
    <w:rsid w:val="00A842B3"/>
    <w:rsid w:val="00A8441F"/>
    <w:rsid w:val="00A85196"/>
    <w:rsid w:val="00A91721"/>
    <w:rsid w:val="00A91785"/>
    <w:rsid w:val="00A92B2F"/>
    <w:rsid w:val="00A930C3"/>
    <w:rsid w:val="00A9354D"/>
    <w:rsid w:val="00A938D7"/>
    <w:rsid w:val="00A946B2"/>
    <w:rsid w:val="00A947C6"/>
    <w:rsid w:val="00A9538F"/>
    <w:rsid w:val="00A966B7"/>
    <w:rsid w:val="00A969B5"/>
    <w:rsid w:val="00A97D01"/>
    <w:rsid w:val="00AA2BF9"/>
    <w:rsid w:val="00AA3241"/>
    <w:rsid w:val="00AA3850"/>
    <w:rsid w:val="00AA3D94"/>
    <w:rsid w:val="00AA40D0"/>
    <w:rsid w:val="00AA4699"/>
    <w:rsid w:val="00AA48B3"/>
    <w:rsid w:val="00AB02A2"/>
    <w:rsid w:val="00AB0D24"/>
    <w:rsid w:val="00AB292B"/>
    <w:rsid w:val="00AB3DEB"/>
    <w:rsid w:val="00AB66F5"/>
    <w:rsid w:val="00AC134D"/>
    <w:rsid w:val="00AC24D4"/>
    <w:rsid w:val="00AC4042"/>
    <w:rsid w:val="00AC6567"/>
    <w:rsid w:val="00AC6A03"/>
    <w:rsid w:val="00AC736C"/>
    <w:rsid w:val="00AD03A2"/>
    <w:rsid w:val="00AD06B7"/>
    <w:rsid w:val="00AD0D3C"/>
    <w:rsid w:val="00AD1453"/>
    <w:rsid w:val="00AD1B08"/>
    <w:rsid w:val="00AD2460"/>
    <w:rsid w:val="00AD3D37"/>
    <w:rsid w:val="00AD62E8"/>
    <w:rsid w:val="00AD6B00"/>
    <w:rsid w:val="00AD7A44"/>
    <w:rsid w:val="00AE1197"/>
    <w:rsid w:val="00AE19F9"/>
    <w:rsid w:val="00AE57F4"/>
    <w:rsid w:val="00AE6FFA"/>
    <w:rsid w:val="00AE781C"/>
    <w:rsid w:val="00AF0456"/>
    <w:rsid w:val="00AF3817"/>
    <w:rsid w:val="00AF4DDB"/>
    <w:rsid w:val="00AF5223"/>
    <w:rsid w:val="00B001A0"/>
    <w:rsid w:val="00B007D0"/>
    <w:rsid w:val="00B0134F"/>
    <w:rsid w:val="00B01A0B"/>
    <w:rsid w:val="00B01A23"/>
    <w:rsid w:val="00B01EBF"/>
    <w:rsid w:val="00B02681"/>
    <w:rsid w:val="00B0305A"/>
    <w:rsid w:val="00B0379E"/>
    <w:rsid w:val="00B06718"/>
    <w:rsid w:val="00B11F68"/>
    <w:rsid w:val="00B12105"/>
    <w:rsid w:val="00B1295E"/>
    <w:rsid w:val="00B145B3"/>
    <w:rsid w:val="00B152D2"/>
    <w:rsid w:val="00B162D8"/>
    <w:rsid w:val="00B17199"/>
    <w:rsid w:val="00B171C9"/>
    <w:rsid w:val="00B1767B"/>
    <w:rsid w:val="00B21119"/>
    <w:rsid w:val="00B221E2"/>
    <w:rsid w:val="00B221F0"/>
    <w:rsid w:val="00B2342F"/>
    <w:rsid w:val="00B24959"/>
    <w:rsid w:val="00B258F9"/>
    <w:rsid w:val="00B25DAF"/>
    <w:rsid w:val="00B27459"/>
    <w:rsid w:val="00B3029F"/>
    <w:rsid w:val="00B32FBB"/>
    <w:rsid w:val="00B33CF9"/>
    <w:rsid w:val="00B373EB"/>
    <w:rsid w:val="00B37E6D"/>
    <w:rsid w:val="00B42394"/>
    <w:rsid w:val="00B427FB"/>
    <w:rsid w:val="00B4328A"/>
    <w:rsid w:val="00B43C0E"/>
    <w:rsid w:val="00B4479E"/>
    <w:rsid w:val="00B44965"/>
    <w:rsid w:val="00B457F8"/>
    <w:rsid w:val="00B4588B"/>
    <w:rsid w:val="00B459CA"/>
    <w:rsid w:val="00B463D7"/>
    <w:rsid w:val="00B50368"/>
    <w:rsid w:val="00B50415"/>
    <w:rsid w:val="00B520A6"/>
    <w:rsid w:val="00B531C8"/>
    <w:rsid w:val="00B53865"/>
    <w:rsid w:val="00B53F6B"/>
    <w:rsid w:val="00B54381"/>
    <w:rsid w:val="00B5443A"/>
    <w:rsid w:val="00B555EB"/>
    <w:rsid w:val="00B55CAA"/>
    <w:rsid w:val="00B57104"/>
    <w:rsid w:val="00B60216"/>
    <w:rsid w:val="00B6046C"/>
    <w:rsid w:val="00B65ABA"/>
    <w:rsid w:val="00B666DA"/>
    <w:rsid w:val="00B71B7C"/>
    <w:rsid w:val="00B72420"/>
    <w:rsid w:val="00B72B9D"/>
    <w:rsid w:val="00B7348E"/>
    <w:rsid w:val="00B74466"/>
    <w:rsid w:val="00B74510"/>
    <w:rsid w:val="00B75AB6"/>
    <w:rsid w:val="00B7629F"/>
    <w:rsid w:val="00B762C0"/>
    <w:rsid w:val="00B76847"/>
    <w:rsid w:val="00B770F9"/>
    <w:rsid w:val="00B7756E"/>
    <w:rsid w:val="00B8043D"/>
    <w:rsid w:val="00B81354"/>
    <w:rsid w:val="00B8514E"/>
    <w:rsid w:val="00B86B4C"/>
    <w:rsid w:val="00B87EDA"/>
    <w:rsid w:val="00B912DB"/>
    <w:rsid w:val="00B92559"/>
    <w:rsid w:val="00B92937"/>
    <w:rsid w:val="00B934E6"/>
    <w:rsid w:val="00B93588"/>
    <w:rsid w:val="00B9362B"/>
    <w:rsid w:val="00B95545"/>
    <w:rsid w:val="00B96AD3"/>
    <w:rsid w:val="00B96FEC"/>
    <w:rsid w:val="00B97F27"/>
    <w:rsid w:val="00BA0F42"/>
    <w:rsid w:val="00BA0F7F"/>
    <w:rsid w:val="00BA1BEC"/>
    <w:rsid w:val="00BA2060"/>
    <w:rsid w:val="00BA2AEA"/>
    <w:rsid w:val="00BA34F2"/>
    <w:rsid w:val="00BA3A38"/>
    <w:rsid w:val="00BA5486"/>
    <w:rsid w:val="00BA5AEA"/>
    <w:rsid w:val="00BA665C"/>
    <w:rsid w:val="00BA6939"/>
    <w:rsid w:val="00BB00A5"/>
    <w:rsid w:val="00BB212A"/>
    <w:rsid w:val="00BB2C80"/>
    <w:rsid w:val="00BB3051"/>
    <w:rsid w:val="00BB4AD8"/>
    <w:rsid w:val="00BB4C52"/>
    <w:rsid w:val="00BB4C9B"/>
    <w:rsid w:val="00BB54AB"/>
    <w:rsid w:val="00BB5E3E"/>
    <w:rsid w:val="00BB7396"/>
    <w:rsid w:val="00BC0206"/>
    <w:rsid w:val="00BC080F"/>
    <w:rsid w:val="00BC0D5E"/>
    <w:rsid w:val="00BC113D"/>
    <w:rsid w:val="00BC3083"/>
    <w:rsid w:val="00BC3FCF"/>
    <w:rsid w:val="00BC56D4"/>
    <w:rsid w:val="00BC7E04"/>
    <w:rsid w:val="00BC7F68"/>
    <w:rsid w:val="00BD0A40"/>
    <w:rsid w:val="00BD0E01"/>
    <w:rsid w:val="00BD1B61"/>
    <w:rsid w:val="00BD2ACD"/>
    <w:rsid w:val="00BD349A"/>
    <w:rsid w:val="00BD3BB6"/>
    <w:rsid w:val="00BD460E"/>
    <w:rsid w:val="00BD52FC"/>
    <w:rsid w:val="00BD62D1"/>
    <w:rsid w:val="00BD6A01"/>
    <w:rsid w:val="00BE1456"/>
    <w:rsid w:val="00BE1519"/>
    <w:rsid w:val="00BE186B"/>
    <w:rsid w:val="00BE392A"/>
    <w:rsid w:val="00BE40CD"/>
    <w:rsid w:val="00BE49E7"/>
    <w:rsid w:val="00BE4D2B"/>
    <w:rsid w:val="00BF1FC2"/>
    <w:rsid w:val="00BF24A1"/>
    <w:rsid w:val="00BF278E"/>
    <w:rsid w:val="00BF3E81"/>
    <w:rsid w:val="00BF4EFB"/>
    <w:rsid w:val="00BF5329"/>
    <w:rsid w:val="00BF5F64"/>
    <w:rsid w:val="00BF6BE0"/>
    <w:rsid w:val="00BF775A"/>
    <w:rsid w:val="00C006D3"/>
    <w:rsid w:val="00C008BC"/>
    <w:rsid w:val="00C00CAB"/>
    <w:rsid w:val="00C02301"/>
    <w:rsid w:val="00C026DB"/>
    <w:rsid w:val="00C041D9"/>
    <w:rsid w:val="00C04209"/>
    <w:rsid w:val="00C04377"/>
    <w:rsid w:val="00C056AC"/>
    <w:rsid w:val="00C05C9B"/>
    <w:rsid w:val="00C10BD1"/>
    <w:rsid w:val="00C11CF0"/>
    <w:rsid w:val="00C12B43"/>
    <w:rsid w:val="00C130AE"/>
    <w:rsid w:val="00C1414E"/>
    <w:rsid w:val="00C15673"/>
    <w:rsid w:val="00C163D5"/>
    <w:rsid w:val="00C17D80"/>
    <w:rsid w:val="00C17D8B"/>
    <w:rsid w:val="00C21736"/>
    <w:rsid w:val="00C24996"/>
    <w:rsid w:val="00C254F8"/>
    <w:rsid w:val="00C25818"/>
    <w:rsid w:val="00C2587D"/>
    <w:rsid w:val="00C25AB6"/>
    <w:rsid w:val="00C26E33"/>
    <w:rsid w:val="00C270C6"/>
    <w:rsid w:val="00C3056D"/>
    <w:rsid w:val="00C33C24"/>
    <w:rsid w:val="00C33D19"/>
    <w:rsid w:val="00C373F3"/>
    <w:rsid w:val="00C40B32"/>
    <w:rsid w:val="00C41AFF"/>
    <w:rsid w:val="00C41E26"/>
    <w:rsid w:val="00C42DB0"/>
    <w:rsid w:val="00C43257"/>
    <w:rsid w:val="00C43689"/>
    <w:rsid w:val="00C449A0"/>
    <w:rsid w:val="00C44BD4"/>
    <w:rsid w:val="00C45A1F"/>
    <w:rsid w:val="00C46E1A"/>
    <w:rsid w:val="00C4790A"/>
    <w:rsid w:val="00C47AE8"/>
    <w:rsid w:val="00C50DB0"/>
    <w:rsid w:val="00C5179B"/>
    <w:rsid w:val="00C5206F"/>
    <w:rsid w:val="00C5267A"/>
    <w:rsid w:val="00C53EAC"/>
    <w:rsid w:val="00C54A87"/>
    <w:rsid w:val="00C553EB"/>
    <w:rsid w:val="00C56067"/>
    <w:rsid w:val="00C5691E"/>
    <w:rsid w:val="00C61EEA"/>
    <w:rsid w:val="00C630D4"/>
    <w:rsid w:val="00C658B9"/>
    <w:rsid w:val="00C67F85"/>
    <w:rsid w:val="00C70128"/>
    <w:rsid w:val="00C709BC"/>
    <w:rsid w:val="00C70C65"/>
    <w:rsid w:val="00C70FF2"/>
    <w:rsid w:val="00C71213"/>
    <w:rsid w:val="00C7183C"/>
    <w:rsid w:val="00C71D44"/>
    <w:rsid w:val="00C72640"/>
    <w:rsid w:val="00C7272B"/>
    <w:rsid w:val="00C75323"/>
    <w:rsid w:val="00C76AC8"/>
    <w:rsid w:val="00C7712E"/>
    <w:rsid w:val="00C77C9B"/>
    <w:rsid w:val="00C80AC8"/>
    <w:rsid w:val="00C814FE"/>
    <w:rsid w:val="00C82228"/>
    <w:rsid w:val="00C839F3"/>
    <w:rsid w:val="00C83FB4"/>
    <w:rsid w:val="00C84445"/>
    <w:rsid w:val="00C937A1"/>
    <w:rsid w:val="00C93D44"/>
    <w:rsid w:val="00CA2CD1"/>
    <w:rsid w:val="00CA3731"/>
    <w:rsid w:val="00CA4176"/>
    <w:rsid w:val="00CA4688"/>
    <w:rsid w:val="00CA5B01"/>
    <w:rsid w:val="00CA6CAF"/>
    <w:rsid w:val="00CA772E"/>
    <w:rsid w:val="00CB072C"/>
    <w:rsid w:val="00CB08A8"/>
    <w:rsid w:val="00CB18C0"/>
    <w:rsid w:val="00CB1DFB"/>
    <w:rsid w:val="00CB2107"/>
    <w:rsid w:val="00CB267F"/>
    <w:rsid w:val="00CB2B4F"/>
    <w:rsid w:val="00CB2EA1"/>
    <w:rsid w:val="00CB62FB"/>
    <w:rsid w:val="00CB6E48"/>
    <w:rsid w:val="00CB6FD2"/>
    <w:rsid w:val="00CC04BE"/>
    <w:rsid w:val="00CC04C2"/>
    <w:rsid w:val="00CC2465"/>
    <w:rsid w:val="00CC2B08"/>
    <w:rsid w:val="00CC478D"/>
    <w:rsid w:val="00CD06A9"/>
    <w:rsid w:val="00CD0BAE"/>
    <w:rsid w:val="00CD1CBF"/>
    <w:rsid w:val="00CD2147"/>
    <w:rsid w:val="00CD24FE"/>
    <w:rsid w:val="00CD2A4F"/>
    <w:rsid w:val="00CD36E4"/>
    <w:rsid w:val="00CD59D7"/>
    <w:rsid w:val="00CD5FF1"/>
    <w:rsid w:val="00CD67B7"/>
    <w:rsid w:val="00CE18A1"/>
    <w:rsid w:val="00CE461F"/>
    <w:rsid w:val="00CE5B9B"/>
    <w:rsid w:val="00CE7E00"/>
    <w:rsid w:val="00CE7FDB"/>
    <w:rsid w:val="00CF028D"/>
    <w:rsid w:val="00CF0D81"/>
    <w:rsid w:val="00CF2212"/>
    <w:rsid w:val="00CF324D"/>
    <w:rsid w:val="00CF3471"/>
    <w:rsid w:val="00CF3DC6"/>
    <w:rsid w:val="00D007AF"/>
    <w:rsid w:val="00D012B9"/>
    <w:rsid w:val="00D013EC"/>
    <w:rsid w:val="00D018D5"/>
    <w:rsid w:val="00D0293C"/>
    <w:rsid w:val="00D02E8B"/>
    <w:rsid w:val="00D030E3"/>
    <w:rsid w:val="00D057EB"/>
    <w:rsid w:val="00D06482"/>
    <w:rsid w:val="00D0789D"/>
    <w:rsid w:val="00D11B0C"/>
    <w:rsid w:val="00D134CB"/>
    <w:rsid w:val="00D13852"/>
    <w:rsid w:val="00D14272"/>
    <w:rsid w:val="00D14FC1"/>
    <w:rsid w:val="00D1584B"/>
    <w:rsid w:val="00D16224"/>
    <w:rsid w:val="00D164A1"/>
    <w:rsid w:val="00D16AC4"/>
    <w:rsid w:val="00D17FA5"/>
    <w:rsid w:val="00D202A4"/>
    <w:rsid w:val="00D204B0"/>
    <w:rsid w:val="00D30E97"/>
    <w:rsid w:val="00D310B9"/>
    <w:rsid w:val="00D31484"/>
    <w:rsid w:val="00D34711"/>
    <w:rsid w:val="00D36626"/>
    <w:rsid w:val="00D36B2E"/>
    <w:rsid w:val="00D3778C"/>
    <w:rsid w:val="00D37D36"/>
    <w:rsid w:val="00D409F1"/>
    <w:rsid w:val="00D413AD"/>
    <w:rsid w:val="00D414B2"/>
    <w:rsid w:val="00D41C30"/>
    <w:rsid w:val="00D43A31"/>
    <w:rsid w:val="00D462D8"/>
    <w:rsid w:val="00D471DD"/>
    <w:rsid w:val="00D51DE9"/>
    <w:rsid w:val="00D531B3"/>
    <w:rsid w:val="00D56865"/>
    <w:rsid w:val="00D62249"/>
    <w:rsid w:val="00D62459"/>
    <w:rsid w:val="00D62B6A"/>
    <w:rsid w:val="00D630FB"/>
    <w:rsid w:val="00D640D7"/>
    <w:rsid w:val="00D64D17"/>
    <w:rsid w:val="00D664C7"/>
    <w:rsid w:val="00D67219"/>
    <w:rsid w:val="00D676C1"/>
    <w:rsid w:val="00D67B37"/>
    <w:rsid w:val="00D70343"/>
    <w:rsid w:val="00D71BDB"/>
    <w:rsid w:val="00D72607"/>
    <w:rsid w:val="00D75908"/>
    <w:rsid w:val="00D76EE8"/>
    <w:rsid w:val="00D77191"/>
    <w:rsid w:val="00D7725D"/>
    <w:rsid w:val="00D83011"/>
    <w:rsid w:val="00D8542A"/>
    <w:rsid w:val="00D86E31"/>
    <w:rsid w:val="00D913B6"/>
    <w:rsid w:val="00D915EA"/>
    <w:rsid w:val="00D932CA"/>
    <w:rsid w:val="00D93F79"/>
    <w:rsid w:val="00D944A4"/>
    <w:rsid w:val="00D95FC6"/>
    <w:rsid w:val="00D969F1"/>
    <w:rsid w:val="00DA00C9"/>
    <w:rsid w:val="00DA2283"/>
    <w:rsid w:val="00DA31D7"/>
    <w:rsid w:val="00DA4159"/>
    <w:rsid w:val="00DA4F78"/>
    <w:rsid w:val="00DA51C0"/>
    <w:rsid w:val="00DA5256"/>
    <w:rsid w:val="00DA616F"/>
    <w:rsid w:val="00DA663D"/>
    <w:rsid w:val="00DA79B7"/>
    <w:rsid w:val="00DB16D1"/>
    <w:rsid w:val="00DB412C"/>
    <w:rsid w:val="00DB499E"/>
    <w:rsid w:val="00DB4A10"/>
    <w:rsid w:val="00DB5CBA"/>
    <w:rsid w:val="00DB6765"/>
    <w:rsid w:val="00DB6AAA"/>
    <w:rsid w:val="00DB6CE3"/>
    <w:rsid w:val="00DB70D7"/>
    <w:rsid w:val="00DB7444"/>
    <w:rsid w:val="00DB7E61"/>
    <w:rsid w:val="00DC0F08"/>
    <w:rsid w:val="00DC28CB"/>
    <w:rsid w:val="00DC46D2"/>
    <w:rsid w:val="00DC5469"/>
    <w:rsid w:val="00DC5789"/>
    <w:rsid w:val="00DC62DF"/>
    <w:rsid w:val="00DD176F"/>
    <w:rsid w:val="00DD529D"/>
    <w:rsid w:val="00DD6EAC"/>
    <w:rsid w:val="00DD6F42"/>
    <w:rsid w:val="00DD7243"/>
    <w:rsid w:val="00DD74C0"/>
    <w:rsid w:val="00DE118C"/>
    <w:rsid w:val="00DE1C3B"/>
    <w:rsid w:val="00DE26D1"/>
    <w:rsid w:val="00DE39C8"/>
    <w:rsid w:val="00DE4902"/>
    <w:rsid w:val="00DE4983"/>
    <w:rsid w:val="00DE4CEF"/>
    <w:rsid w:val="00DE5090"/>
    <w:rsid w:val="00DE5441"/>
    <w:rsid w:val="00DE6D83"/>
    <w:rsid w:val="00DE6EBC"/>
    <w:rsid w:val="00DE7F72"/>
    <w:rsid w:val="00DF0117"/>
    <w:rsid w:val="00DF0D85"/>
    <w:rsid w:val="00DF14D3"/>
    <w:rsid w:val="00DF20FB"/>
    <w:rsid w:val="00DF2359"/>
    <w:rsid w:val="00DF2B5F"/>
    <w:rsid w:val="00DF34F9"/>
    <w:rsid w:val="00DF5D65"/>
    <w:rsid w:val="00E006B7"/>
    <w:rsid w:val="00E01376"/>
    <w:rsid w:val="00E03659"/>
    <w:rsid w:val="00E0385B"/>
    <w:rsid w:val="00E04134"/>
    <w:rsid w:val="00E0491C"/>
    <w:rsid w:val="00E07DCB"/>
    <w:rsid w:val="00E10613"/>
    <w:rsid w:val="00E124B0"/>
    <w:rsid w:val="00E130CF"/>
    <w:rsid w:val="00E13561"/>
    <w:rsid w:val="00E20F1F"/>
    <w:rsid w:val="00E2166D"/>
    <w:rsid w:val="00E21C73"/>
    <w:rsid w:val="00E23B45"/>
    <w:rsid w:val="00E24663"/>
    <w:rsid w:val="00E248EF"/>
    <w:rsid w:val="00E26338"/>
    <w:rsid w:val="00E26955"/>
    <w:rsid w:val="00E309E6"/>
    <w:rsid w:val="00E3182B"/>
    <w:rsid w:val="00E31ADC"/>
    <w:rsid w:val="00E31F04"/>
    <w:rsid w:val="00E32208"/>
    <w:rsid w:val="00E323DB"/>
    <w:rsid w:val="00E33C80"/>
    <w:rsid w:val="00E345B6"/>
    <w:rsid w:val="00E348B2"/>
    <w:rsid w:val="00E35403"/>
    <w:rsid w:val="00E35FCE"/>
    <w:rsid w:val="00E3637D"/>
    <w:rsid w:val="00E40694"/>
    <w:rsid w:val="00E40C2E"/>
    <w:rsid w:val="00E4282C"/>
    <w:rsid w:val="00E432E5"/>
    <w:rsid w:val="00E44CE2"/>
    <w:rsid w:val="00E503A6"/>
    <w:rsid w:val="00E505AE"/>
    <w:rsid w:val="00E50A78"/>
    <w:rsid w:val="00E517AA"/>
    <w:rsid w:val="00E53105"/>
    <w:rsid w:val="00E5320C"/>
    <w:rsid w:val="00E5441C"/>
    <w:rsid w:val="00E5598D"/>
    <w:rsid w:val="00E60177"/>
    <w:rsid w:val="00E6080C"/>
    <w:rsid w:val="00E623E6"/>
    <w:rsid w:val="00E63937"/>
    <w:rsid w:val="00E66016"/>
    <w:rsid w:val="00E677FF"/>
    <w:rsid w:val="00E70F6E"/>
    <w:rsid w:val="00E719D3"/>
    <w:rsid w:val="00E7354E"/>
    <w:rsid w:val="00E74BE9"/>
    <w:rsid w:val="00E75CBB"/>
    <w:rsid w:val="00E76963"/>
    <w:rsid w:val="00E77E5B"/>
    <w:rsid w:val="00E8744C"/>
    <w:rsid w:val="00E9149D"/>
    <w:rsid w:val="00E91675"/>
    <w:rsid w:val="00E91E9B"/>
    <w:rsid w:val="00E926EB"/>
    <w:rsid w:val="00E93BED"/>
    <w:rsid w:val="00E94070"/>
    <w:rsid w:val="00E97061"/>
    <w:rsid w:val="00EA08DD"/>
    <w:rsid w:val="00EA2860"/>
    <w:rsid w:val="00EA3B57"/>
    <w:rsid w:val="00EA4B54"/>
    <w:rsid w:val="00EA53BE"/>
    <w:rsid w:val="00EA5520"/>
    <w:rsid w:val="00EB1B9B"/>
    <w:rsid w:val="00EB2E01"/>
    <w:rsid w:val="00EB3C3C"/>
    <w:rsid w:val="00EB44F1"/>
    <w:rsid w:val="00EB47EB"/>
    <w:rsid w:val="00EB6E0C"/>
    <w:rsid w:val="00EB6E84"/>
    <w:rsid w:val="00EB6F3D"/>
    <w:rsid w:val="00EB7F9C"/>
    <w:rsid w:val="00EC1E0F"/>
    <w:rsid w:val="00EC2509"/>
    <w:rsid w:val="00EC2A57"/>
    <w:rsid w:val="00EC55D2"/>
    <w:rsid w:val="00EC5C66"/>
    <w:rsid w:val="00EC5EBE"/>
    <w:rsid w:val="00EC5FFA"/>
    <w:rsid w:val="00EC60C1"/>
    <w:rsid w:val="00ED0251"/>
    <w:rsid w:val="00ED0AD9"/>
    <w:rsid w:val="00ED46DF"/>
    <w:rsid w:val="00ED5BB6"/>
    <w:rsid w:val="00ED6049"/>
    <w:rsid w:val="00ED69D6"/>
    <w:rsid w:val="00ED7AD7"/>
    <w:rsid w:val="00EE0058"/>
    <w:rsid w:val="00EE03C7"/>
    <w:rsid w:val="00EE0582"/>
    <w:rsid w:val="00EE0DDF"/>
    <w:rsid w:val="00EE3B68"/>
    <w:rsid w:val="00EE4408"/>
    <w:rsid w:val="00EE50E0"/>
    <w:rsid w:val="00EE5783"/>
    <w:rsid w:val="00EE6A99"/>
    <w:rsid w:val="00EE6D11"/>
    <w:rsid w:val="00EE700E"/>
    <w:rsid w:val="00EE7992"/>
    <w:rsid w:val="00EE7DAB"/>
    <w:rsid w:val="00EF09E3"/>
    <w:rsid w:val="00EF177E"/>
    <w:rsid w:val="00EF18B4"/>
    <w:rsid w:val="00EF20BB"/>
    <w:rsid w:val="00EF2477"/>
    <w:rsid w:val="00EF27D4"/>
    <w:rsid w:val="00EF292F"/>
    <w:rsid w:val="00EF4FC8"/>
    <w:rsid w:val="00EF7394"/>
    <w:rsid w:val="00EF7C59"/>
    <w:rsid w:val="00F003B5"/>
    <w:rsid w:val="00F01498"/>
    <w:rsid w:val="00F04032"/>
    <w:rsid w:val="00F061CE"/>
    <w:rsid w:val="00F0737C"/>
    <w:rsid w:val="00F0781E"/>
    <w:rsid w:val="00F07DFE"/>
    <w:rsid w:val="00F10C42"/>
    <w:rsid w:val="00F117CB"/>
    <w:rsid w:val="00F119C4"/>
    <w:rsid w:val="00F121D2"/>
    <w:rsid w:val="00F14FBA"/>
    <w:rsid w:val="00F15910"/>
    <w:rsid w:val="00F16473"/>
    <w:rsid w:val="00F16CC5"/>
    <w:rsid w:val="00F2053E"/>
    <w:rsid w:val="00F20E23"/>
    <w:rsid w:val="00F2122F"/>
    <w:rsid w:val="00F21750"/>
    <w:rsid w:val="00F22DF0"/>
    <w:rsid w:val="00F24243"/>
    <w:rsid w:val="00F308F0"/>
    <w:rsid w:val="00F34ADD"/>
    <w:rsid w:val="00F363E3"/>
    <w:rsid w:val="00F37380"/>
    <w:rsid w:val="00F37515"/>
    <w:rsid w:val="00F40348"/>
    <w:rsid w:val="00F431FC"/>
    <w:rsid w:val="00F43241"/>
    <w:rsid w:val="00F44862"/>
    <w:rsid w:val="00F44931"/>
    <w:rsid w:val="00F44B82"/>
    <w:rsid w:val="00F4604F"/>
    <w:rsid w:val="00F472EB"/>
    <w:rsid w:val="00F50B6A"/>
    <w:rsid w:val="00F50D89"/>
    <w:rsid w:val="00F52A91"/>
    <w:rsid w:val="00F533C3"/>
    <w:rsid w:val="00F53B84"/>
    <w:rsid w:val="00F54A03"/>
    <w:rsid w:val="00F559FB"/>
    <w:rsid w:val="00F55CD0"/>
    <w:rsid w:val="00F55D15"/>
    <w:rsid w:val="00F57957"/>
    <w:rsid w:val="00F6013F"/>
    <w:rsid w:val="00F61520"/>
    <w:rsid w:val="00F621E0"/>
    <w:rsid w:val="00F62749"/>
    <w:rsid w:val="00F6424D"/>
    <w:rsid w:val="00F67327"/>
    <w:rsid w:val="00F67479"/>
    <w:rsid w:val="00F7001C"/>
    <w:rsid w:val="00F71032"/>
    <w:rsid w:val="00F71A4C"/>
    <w:rsid w:val="00F72355"/>
    <w:rsid w:val="00F725B5"/>
    <w:rsid w:val="00F74E6D"/>
    <w:rsid w:val="00F75633"/>
    <w:rsid w:val="00F76091"/>
    <w:rsid w:val="00F76740"/>
    <w:rsid w:val="00F7751B"/>
    <w:rsid w:val="00F77C7B"/>
    <w:rsid w:val="00F80289"/>
    <w:rsid w:val="00F80D16"/>
    <w:rsid w:val="00F80F1E"/>
    <w:rsid w:val="00F82183"/>
    <w:rsid w:val="00F83318"/>
    <w:rsid w:val="00F833FE"/>
    <w:rsid w:val="00F85142"/>
    <w:rsid w:val="00F87039"/>
    <w:rsid w:val="00F915CC"/>
    <w:rsid w:val="00F92A52"/>
    <w:rsid w:val="00F93941"/>
    <w:rsid w:val="00F94856"/>
    <w:rsid w:val="00F9546F"/>
    <w:rsid w:val="00F95B7F"/>
    <w:rsid w:val="00F9662C"/>
    <w:rsid w:val="00F97314"/>
    <w:rsid w:val="00F9745A"/>
    <w:rsid w:val="00F97A0A"/>
    <w:rsid w:val="00FA1081"/>
    <w:rsid w:val="00FA2512"/>
    <w:rsid w:val="00FA2BD3"/>
    <w:rsid w:val="00FA7AD5"/>
    <w:rsid w:val="00FB01C9"/>
    <w:rsid w:val="00FB101C"/>
    <w:rsid w:val="00FB2153"/>
    <w:rsid w:val="00FB29EC"/>
    <w:rsid w:val="00FB3D27"/>
    <w:rsid w:val="00FB3DB0"/>
    <w:rsid w:val="00FB4073"/>
    <w:rsid w:val="00FB4414"/>
    <w:rsid w:val="00FB556F"/>
    <w:rsid w:val="00FB6B82"/>
    <w:rsid w:val="00FC35CC"/>
    <w:rsid w:val="00FC629E"/>
    <w:rsid w:val="00FC6938"/>
    <w:rsid w:val="00FD0458"/>
    <w:rsid w:val="00FD1C95"/>
    <w:rsid w:val="00FD2B03"/>
    <w:rsid w:val="00FD30D5"/>
    <w:rsid w:val="00FD3F59"/>
    <w:rsid w:val="00FD4431"/>
    <w:rsid w:val="00FD58E6"/>
    <w:rsid w:val="00FD7C65"/>
    <w:rsid w:val="00FD7ED8"/>
    <w:rsid w:val="00FE03E4"/>
    <w:rsid w:val="00FE075A"/>
    <w:rsid w:val="00FE1869"/>
    <w:rsid w:val="00FE2FF4"/>
    <w:rsid w:val="00FE31BD"/>
    <w:rsid w:val="00FE37DE"/>
    <w:rsid w:val="00FE5209"/>
    <w:rsid w:val="00FE6058"/>
    <w:rsid w:val="00FE6246"/>
    <w:rsid w:val="00FE74FA"/>
    <w:rsid w:val="00FE79CF"/>
    <w:rsid w:val="00FF0A11"/>
    <w:rsid w:val="00FF0E4E"/>
    <w:rsid w:val="00FF24FC"/>
    <w:rsid w:val="00FF4055"/>
    <w:rsid w:val="00FF4A00"/>
    <w:rsid w:val="00FF53B4"/>
    <w:rsid w:val="00FF6A38"/>
  </w:rsids>
  <w:docVars>
    <w:docVar w:name="btnwarning" w:val="1"/>
    <w:docVar w:name="sivug" w:val="0"/>
    <w:docVar w:name="space" w:val="1.5"/>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15:chartTrackingRefBased/>
  <w15:docId w15:val="{67DE0656-12E7-469B-AD74-B052015F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2D1"/>
    <w:pPr>
      <w:bidi/>
      <w:spacing w:after="0" w:line="312" w:lineRule="auto"/>
    </w:pPr>
  </w:style>
  <w:style w:type="paragraph" w:styleId="Heading1">
    <w:name w:val="heading 1"/>
    <w:basedOn w:val="Normal"/>
    <w:next w:val="Normal"/>
    <w:link w:val="1"/>
    <w:uiPriority w:val="1"/>
    <w:qFormat/>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pPr>
      <w:keepNext/>
      <w:keepLines/>
      <w:spacing w:before="120"/>
      <w:outlineLvl w:val="3"/>
    </w:pPr>
    <w:rPr>
      <w:rFonts w:eastAsiaTheme="majorEastAsia"/>
      <w:bCs/>
      <w:szCs w:val="26"/>
    </w:rPr>
  </w:style>
  <w:style w:type="paragraph" w:styleId="Heading5">
    <w:name w:val="heading 5"/>
    <w:basedOn w:val="Normal"/>
    <w:next w:val="Normal"/>
    <w:link w:val="5"/>
    <w:uiPriority w:val="1"/>
    <w:qFormat/>
    <w:pPr>
      <w:keepNext/>
      <w:keepLines/>
      <w:outlineLvl w:val="4"/>
    </w:pPr>
    <w:rPr>
      <w:rFonts w:eastAsiaTheme="majorEastAsia"/>
      <w:bCs/>
      <w:spacing w:val="40"/>
    </w:rPr>
  </w:style>
  <w:style w:type="paragraph" w:styleId="Heading6">
    <w:name w:val="heading 6"/>
    <w:basedOn w:val="Normal"/>
    <w:next w:val="Normal"/>
    <w:link w:val="6"/>
    <w:uiPriority w:val="1"/>
    <w:qFormat/>
    <w:pPr>
      <w:keepNext/>
      <w:keepLines/>
      <w:outlineLvl w:val="5"/>
    </w:pPr>
    <w:rPr>
      <w:rFonts w:eastAsiaTheme="majorEastAsia"/>
      <w:spacing w:val="40"/>
    </w:rPr>
  </w:style>
  <w:style w:type="paragraph" w:styleId="Heading7">
    <w:name w:val="heading 7"/>
    <w:basedOn w:val="Normal"/>
    <w:next w:val="Normal"/>
    <w:link w:val="7"/>
    <w:uiPriority w:val="1"/>
    <w:qFormat/>
    <w:pPr>
      <w:keepNext/>
      <w:keepLines/>
      <w:outlineLvl w:val="6"/>
    </w:pPr>
    <w:rPr>
      <w:rFonts w:eastAsiaTheme="majorEastAsia"/>
      <w:bCs/>
      <w:spacing w:val="40"/>
    </w:rPr>
  </w:style>
  <w:style w:type="paragraph" w:styleId="Heading8">
    <w:name w:val="heading 8"/>
    <w:basedOn w:val="Normal"/>
    <w:next w:val="Normal"/>
    <w:link w:val="8"/>
    <w:uiPriority w:val="1"/>
    <w:qFormat/>
    <w:pPr>
      <w:keepNext/>
      <w:keepLines/>
      <w:outlineLvl w:val="7"/>
    </w:pPr>
    <w:rPr>
      <w:rFonts w:eastAsiaTheme="majorEastAsia"/>
      <w:spacing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Pr>
      <w:rFonts w:eastAsiaTheme="majorEastAsia"/>
      <w:bCs/>
      <w:szCs w:val="36"/>
      <w:u w:val="single"/>
    </w:rPr>
  </w:style>
  <w:style w:type="character" w:customStyle="1" w:styleId="2">
    <w:name w:val="כותרת 2 תו"/>
    <w:basedOn w:val="DefaultParagraphFont"/>
    <w:link w:val="Heading2"/>
    <w:uiPriority w:val="1"/>
    <w:rPr>
      <w:rFonts w:eastAsiaTheme="majorEastAsia"/>
      <w:bCs/>
      <w:szCs w:val="32"/>
    </w:rPr>
  </w:style>
  <w:style w:type="character" w:customStyle="1" w:styleId="3">
    <w:name w:val="כותרת 3 תו"/>
    <w:basedOn w:val="DefaultParagraphFont"/>
    <w:link w:val="Heading3"/>
    <w:uiPriority w:val="1"/>
    <w:rPr>
      <w:rFonts w:eastAsiaTheme="majorEastAsia"/>
      <w:bCs/>
      <w:szCs w:val="28"/>
      <w:u w:val="single"/>
    </w:rPr>
  </w:style>
  <w:style w:type="character" w:customStyle="1" w:styleId="4">
    <w:name w:val="כותרת 4 תו"/>
    <w:basedOn w:val="DefaultParagraphFont"/>
    <w:link w:val="Heading4"/>
    <w:uiPriority w:val="1"/>
    <w:rPr>
      <w:rFonts w:eastAsiaTheme="majorEastAsia"/>
      <w:bCs/>
      <w:szCs w:val="26"/>
    </w:rPr>
  </w:style>
  <w:style w:type="character" w:customStyle="1" w:styleId="5">
    <w:name w:val="כותרת 5 תו"/>
    <w:basedOn w:val="DefaultParagraphFont"/>
    <w:link w:val="Heading5"/>
    <w:uiPriority w:val="1"/>
    <w:rPr>
      <w:rFonts w:eastAsiaTheme="majorEastAsia"/>
      <w:bCs/>
      <w:spacing w:val="40"/>
    </w:rPr>
  </w:style>
  <w:style w:type="character" w:customStyle="1" w:styleId="6">
    <w:name w:val="כותרת 6 תו"/>
    <w:basedOn w:val="DefaultParagraphFont"/>
    <w:link w:val="Heading6"/>
    <w:uiPriority w:val="1"/>
    <w:rPr>
      <w:rFonts w:eastAsiaTheme="majorEastAsia"/>
      <w:spacing w:val="40"/>
    </w:rPr>
  </w:style>
  <w:style w:type="character" w:customStyle="1" w:styleId="7">
    <w:name w:val="כותרת 7 תו"/>
    <w:basedOn w:val="DefaultParagraphFont"/>
    <w:link w:val="Heading7"/>
    <w:uiPriority w:val="1"/>
    <w:rPr>
      <w:rFonts w:eastAsiaTheme="majorEastAsia"/>
      <w:bCs/>
      <w:spacing w:val="40"/>
    </w:rPr>
  </w:style>
  <w:style w:type="character" w:customStyle="1" w:styleId="8">
    <w:name w:val="כותרת 8 תו"/>
    <w:basedOn w:val="DefaultParagraphFont"/>
    <w:link w:val="Heading8"/>
    <w:uiPriority w:val="1"/>
    <w:rPr>
      <w:rFonts w:eastAsiaTheme="majorEastAsia"/>
      <w:spacing w:val="40"/>
    </w:rPr>
  </w:style>
  <w:style w:type="paragraph" w:customStyle="1" w:styleId="a">
    <w:name w:val="נבנצאל"/>
    <w:basedOn w:val="Normal"/>
    <w:next w:val="Normal"/>
    <w:link w:val="a0"/>
    <w:uiPriority w:val="99"/>
    <w:pPr>
      <w:ind w:left="-567"/>
    </w:pPr>
    <w:rPr>
      <w:szCs w:val="20"/>
    </w:rPr>
  </w:style>
  <w:style w:type="character" w:customStyle="1" w:styleId="a0">
    <w:name w:val="נבנצאל תו"/>
    <w:basedOn w:val="DefaultParagraphFont"/>
    <w:link w:val="a"/>
    <w:uiPriority w:val="99"/>
    <w:rPr>
      <w:szCs w:val="20"/>
    </w:rPr>
  </w:style>
  <w:style w:type="paragraph" w:styleId="Header">
    <w:name w:val="header"/>
    <w:basedOn w:val="Normal"/>
    <w:link w:val="a1"/>
    <w:uiPriority w:val="99"/>
    <w:unhideWhenUsed/>
    <w:pPr>
      <w:tabs>
        <w:tab w:val="center" w:pos="4153"/>
        <w:tab w:val="right" w:pos="8306"/>
      </w:tabs>
      <w:spacing w:line="240" w:lineRule="auto"/>
    </w:pPr>
  </w:style>
  <w:style w:type="character" w:customStyle="1" w:styleId="a1">
    <w:name w:val="כותרת עליונה תו"/>
    <w:basedOn w:val="DefaultParagraphFont"/>
    <w:link w:val="Header"/>
    <w:uiPriority w:val="99"/>
  </w:style>
  <w:style w:type="paragraph" w:styleId="Footer">
    <w:name w:val="footer"/>
    <w:basedOn w:val="Normal"/>
    <w:link w:val="a2"/>
    <w:uiPriority w:val="99"/>
    <w:unhideWhenUsed/>
    <w:pPr>
      <w:tabs>
        <w:tab w:val="center" w:pos="4153"/>
        <w:tab w:val="right" w:pos="8306"/>
      </w:tabs>
      <w:spacing w:line="240" w:lineRule="auto"/>
    </w:pPr>
  </w:style>
  <w:style w:type="character" w:customStyle="1" w:styleId="a2">
    <w:name w:val="כותרת תחתונה תו"/>
    <w:basedOn w:val="DefaultParagraphFont"/>
    <w:link w:val="Footer"/>
    <w:uiPriority w:val="99"/>
  </w:style>
  <w:style w:type="paragraph" w:styleId="Date">
    <w:name w:val="Date"/>
    <w:basedOn w:val="Normal"/>
    <w:next w:val="Normal"/>
    <w:link w:val="a3"/>
    <w:uiPriority w:val="99"/>
    <w:unhideWhenUsed/>
    <w:pPr>
      <w:spacing w:before="120" w:line="240" w:lineRule="auto"/>
    </w:pPr>
  </w:style>
  <w:style w:type="character" w:customStyle="1" w:styleId="a3">
    <w:name w:val="תאריך תו"/>
    <w:basedOn w:val="DefaultParagraphFont"/>
    <w:link w:val="Date"/>
    <w:uiPriority w:val="99"/>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pPr>
      <w:spacing w:line="240" w:lineRule="auto"/>
      <w:ind w:left="720" w:hanging="720"/>
    </w:pPr>
    <w:rPr>
      <w:szCs w:val="20"/>
    </w:rPr>
  </w:style>
  <w:style w:type="character" w:customStyle="1" w:styleId="a4">
    <w:name w:val="טקסט הערת שוליים תו"/>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Pr>
      <w:szCs w:val="20"/>
    </w:rPr>
  </w:style>
  <w:style w:type="character" w:styleId="FootnoteReference1">
    <w:name w:val="footnote reference"/>
    <w:aliases w:val="מ"/>
    <w:basedOn w:val="DefaultParagraphFont"/>
    <w:uiPriority w:val="99"/>
    <w:unhideWhenUsed/>
    <w:rPr>
      <w:vertAlign w:val="superscript"/>
    </w:rPr>
  </w:style>
  <w:style w:type="table" w:styleId="TableGrid">
    <w:name w:val="Table Grid"/>
    <w:basedOn w:val="TableNormal"/>
    <w:uiPriority w:val="59"/>
    <w:rsid w:val="00250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2D1"/>
    <w:pPr>
      <w:ind w:left="720"/>
      <w:contextualSpacing/>
    </w:pPr>
  </w:style>
  <w:style w:type="paragraph" w:styleId="BalloonText">
    <w:name w:val="Balloon Text"/>
    <w:basedOn w:val="Normal"/>
    <w:link w:val="a5"/>
    <w:uiPriority w:val="99"/>
    <w:unhideWhenUsed/>
    <w:rsid w:val="002502D1"/>
    <w:pPr>
      <w:spacing w:line="240" w:lineRule="auto"/>
    </w:pPr>
    <w:rPr>
      <w:rFonts w:ascii="Tahoma" w:hAnsi="Tahoma" w:cs="Tahoma"/>
      <w:sz w:val="18"/>
    </w:rPr>
  </w:style>
  <w:style w:type="character" w:customStyle="1" w:styleId="a5">
    <w:name w:val="טקסט בלונים תו"/>
    <w:basedOn w:val="DefaultParagraphFont"/>
    <w:link w:val="BalloonText"/>
    <w:uiPriority w:val="99"/>
    <w:rsid w:val="002502D1"/>
    <w:rPr>
      <w:rFonts w:ascii="Tahoma" w:hAnsi="Tahoma" w:cs="Tahoma"/>
      <w:sz w:val="18"/>
    </w:rPr>
  </w:style>
  <w:style w:type="character" w:styleId="CommentReference">
    <w:name w:val="annotation reference"/>
    <w:basedOn w:val="DefaultParagraphFont"/>
    <w:uiPriority w:val="99"/>
    <w:semiHidden/>
    <w:unhideWhenUsed/>
    <w:rsid w:val="002502D1"/>
    <w:rPr>
      <w:sz w:val="16"/>
      <w:szCs w:val="16"/>
    </w:rPr>
  </w:style>
  <w:style w:type="paragraph" w:styleId="CommentText">
    <w:name w:val="annotation text"/>
    <w:basedOn w:val="Normal"/>
    <w:link w:val="a6"/>
    <w:uiPriority w:val="99"/>
    <w:unhideWhenUsed/>
    <w:qFormat/>
    <w:rsid w:val="002502D1"/>
    <w:pPr>
      <w:spacing w:line="240" w:lineRule="auto"/>
    </w:pPr>
  </w:style>
  <w:style w:type="character" w:customStyle="1" w:styleId="a6">
    <w:name w:val="טקסט הערה תו"/>
    <w:basedOn w:val="DefaultParagraphFont"/>
    <w:link w:val="CommentText"/>
    <w:uiPriority w:val="99"/>
    <w:rsid w:val="002502D1"/>
  </w:style>
  <w:style w:type="paragraph" w:styleId="CommentSubject">
    <w:name w:val="annotation subject"/>
    <w:basedOn w:val="CommentText"/>
    <w:next w:val="CommentText"/>
    <w:link w:val="a7"/>
    <w:uiPriority w:val="99"/>
    <w:semiHidden/>
    <w:unhideWhenUsed/>
    <w:rsid w:val="002502D1"/>
    <w:rPr>
      <w:b/>
      <w:bCs/>
    </w:rPr>
  </w:style>
  <w:style w:type="character" w:customStyle="1" w:styleId="a7">
    <w:name w:val="נושא הערה תו"/>
    <w:basedOn w:val="a6"/>
    <w:link w:val="CommentSubject"/>
    <w:uiPriority w:val="99"/>
    <w:semiHidden/>
    <w:rsid w:val="002502D1"/>
    <w:rPr>
      <w:b/>
      <w:bCs/>
    </w:rPr>
  </w:style>
  <w:style w:type="paragraph" w:styleId="Revision">
    <w:name w:val="Revision"/>
    <w:hidden/>
    <w:uiPriority w:val="99"/>
    <w:semiHidden/>
    <w:rsid w:val="002502D1"/>
    <w:pPr>
      <w:spacing w:after="0" w:line="240" w:lineRule="auto"/>
      <w:jc w:val="left"/>
    </w:pPr>
  </w:style>
  <w:style w:type="paragraph" w:styleId="Subtitle">
    <w:name w:val="Subtitle"/>
    <w:basedOn w:val="Normal"/>
    <w:next w:val="Normal"/>
    <w:link w:val="a8"/>
    <w:uiPriority w:val="11"/>
    <w:qFormat/>
    <w:rsid w:val="002502D1"/>
    <w:pPr>
      <w:numPr>
        <w:ilvl w:val="1"/>
      </w:numPr>
      <w:spacing w:after="160" w:line="259" w:lineRule="auto"/>
      <w:jc w:val="left"/>
    </w:pPr>
    <w:rPr>
      <w:rFonts w:asciiTheme="minorHAnsi" w:eastAsiaTheme="minorEastAsia" w:hAnsiTheme="minorHAnsi" w:cstheme="minorBidi"/>
      <w:color w:val="5A5A5A" w:themeColor="text1" w:themeTint="A5"/>
      <w:spacing w:val="15"/>
      <w:sz w:val="22"/>
      <w:szCs w:val="22"/>
    </w:rPr>
  </w:style>
  <w:style w:type="character" w:customStyle="1" w:styleId="a8">
    <w:name w:val="כותרת משנה תו"/>
    <w:basedOn w:val="DefaultParagraphFont"/>
    <w:link w:val="Subtitle"/>
    <w:uiPriority w:val="11"/>
    <w:rsid w:val="002502D1"/>
    <w:rPr>
      <w:rFonts w:asciiTheme="minorHAnsi" w:eastAsiaTheme="minorEastAsia" w:hAnsiTheme="minorHAnsi" w:cstheme="minorBidi"/>
      <w:color w:val="5A5A5A" w:themeColor="text1" w:themeTint="A5"/>
      <w:spacing w:val="15"/>
      <w:sz w:val="22"/>
      <w:szCs w:val="22"/>
    </w:rPr>
  </w:style>
  <w:style w:type="table" w:styleId="GridTable6ColorfulAccent1">
    <w:name w:val="Grid Table 6 Colorful Accent 1"/>
    <w:basedOn w:val="TableNormal"/>
    <w:uiPriority w:val="51"/>
    <w:rsid w:val="002502D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2502D1"/>
    <w:pPr>
      <w:bidi w:val="0"/>
      <w:spacing w:before="100" w:beforeAutospacing="1" w:after="100" w:afterAutospacing="1" w:line="240" w:lineRule="auto"/>
      <w:jc w:val="left"/>
    </w:pPr>
    <w:rPr>
      <w:rFonts w:eastAsia="Times New Roman" w:cs="Times New Roman"/>
      <w:sz w:val="24"/>
    </w:rPr>
  </w:style>
  <w:style w:type="paragraph" w:styleId="Index5">
    <w:name w:val="index 5"/>
    <w:basedOn w:val="Normal"/>
    <w:next w:val="Normal"/>
    <w:autoRedefine/>
    <w:uiPriority w:val="99"/>
    <w:unhideWhenUsed/>
    <w:rsid w:val="002502D1"/>
    <w:pPr>
      <w:spacing w:line="240" w:lineRule="auto"/>
      <w:ind w:left="1000" w:hanging="200"/>
    </w:pPr>
  </w:style>
  <w:style w:type="table" w:customStyle="1" w:styleId="BlueTable">
    <w:name w:val="Blue Table"/>
    <w:basedOn w:val="GridTable4Accent1"/>
    <w:uiPriority w:val="99"/>
    <w:rsid w:val="00691120"/>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4F81BD"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BE5F1"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paragraph" w:customStyle="1" w:styleId="71">
    <w:name w:val="71ג הערות שוליים"/>
    <w:basedOn w:val="FootnoteText"/>
    <w:link w:val="71Char"/>
    <w:qFormat/>
    <w:rsid w:val="00691120"/>
    <w:pPr>
      <w:spacing w:after="60" w:line="220" w:lineRule="exact"/>
      <w:ind w:left="397" w:hanging="397"/>
    </w:pPr>
    <w:rPr>
      <w:rFonts w:ascii="Tahoma" w:hAnsi="Tahoma" w:cs="Tahoma"/>
      <w:color w:val="0D0D0D" w:themeColor="text1" w:themeTint="F2"/>
      <w:sz w:val="14"/>
      <w:szCs w:val="14"/>
    </w:rPr>
  </w:style>
  <w:style w:type="paragraph" w:customStyle="1" w:styleId="71R">
    <w:name w:val="71ג טבלה טקסט R"/>
    <w:basedOn w:val="Normal"/>
    <w:qFormat/>
    <w:rsid w:val="00691120"/>
    <w:pPr>
      <w:spacing w:before="120" w:after="120" w:line="240" w:lineRule="exact"/>
      <w:jc w:val="left"/>
    </w:pPr>
    <w:rPr>
      <w:rFonts w:ascii="Tahoma" w:hAnsi="Tahoma" w:eastAsiaTheme="minorEastAsia" w:cs="Tahoma"/>
      <w:sz w:val="16"/>
      <w:szCs w:val="16"/>
    </w:rPr>
  </w:style>
  <w:style w:type="character" w:customStyle="1" w:styleId="71Char">
    <w:name w:val="71ג הערות שוליים Char"/>
    <w:basedOn w:val="DefaultParagraphFont"/>
    <w:link w:val="71"/>
    <w:rsid w:val="00691120"/>
    <w:rPr>
      <w:rFonts w:ascii="Tahoma" w:hAnsi="Tahoma" w:cs="Tahoma"/>
      <w:color w:val="0D0D0D" w:themeColor="text1" w:themeTint="F2"/>
      <w:sz w:val="14"/>
      <w:szCs w:val="14"/>
    </w:rPr>
  </w:style>
  <w:style w:type="table" w:styleId="GridTable4Accent1">
    <w:name w:val="Grid Table 4 Accent 1"/>
    <w:basedOn w:val="TableNormal"/>
    <w:uiPriority w:val="49"/>
    <w:rsid w:val="0069112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0">
    <w:name w:val="כותרת עליונה תו1"/>
    <w:basedOn w:val="DefaultParagraphFont"/>
    <w:uiPriority w:val="99"/>
    <w:rsid w:val="00691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D2A91-3AF7-4AC4-9FA9-EE73C5DE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