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F341F0" w:rsidRPr="002374E4" w:rsidP="00C61C27">
      <w:pPr>
        <w:pStyle w:val="Heading1"/>
        <w:spacing w:line="269" w:lineRule="auto"/>
        <w:rPr>
          <w:rtl/>
        </w:rPr>
      </w:pPr>
      <w:r w:rsidRPr="0068572D">
        <w:rPr>
          <w:rtl/>
        </w:rPr>
        <w:t xml:space="preserve">ההיערכות התקשובית של משרדי </w:t>
      </w:r>
      <w:r w:rsidR="00085B9B">
        <w:rPr>
          <w:rFonts w:hint="cs"/>
          <w:rtl/>
        </w:rPr>
        <w:t>ה</w:t>
      </w:r>
      <w:bookmarkStart w:id="0" w:name="_GoBack"/>
      <w:bookmarkEnd w:id="0"/>
      <w:r w:rsidRPr="0068572D">
        <w:rPr>
          <w:rtl/>
        </w:rPr>
        <w:t>ממשלה לעבודה</w:t>
      </w:r>
      <w:r w:rsidRPr="0068572D">
        <w:rPr>
          <w:rFonts w:hint="cs"/>
          <w:rtl/>
        </w:rPr>
        <w:t xml:space="preserve"> </w:t>
      </w:r>
      <w:r w:rsidRPr="0068572D">
        <w:rPr>
          <w:rtl/>
        </w:rPr>
        <w:t>מרחוק ויישומה ב</w:t>
      </w:r>
      <w:r>
        <w:rPr>
          <w:rFonts w:hint="cs"/>
          <w:rtl/>
        </w:rPr>
        <w:t xml:space="preserve">תקופת </w:t>
      </w:r>
      <w:r w:rsidRPr="0068572D">
        <w:rPr>
          <w:rtl/>
        </w:rPr>
        <w:t>משבר הקורונה</w:t>
      </w:r>
    </w:p>
    <w:p w:rsidR="005B5879" w:rsidRPr="0068572D" w:rsidP="00C61C27">
      <w:pPr>
        <w:pStyle w:val="Heading3"/>
        <w:spacing w:before="0" w:line="269" w:lineRule="auto"/>
        <w:rPr>
          <w:rtl/>
        </w:rPr>
      </w:pPr>
      <w:r w:rsidRPr="0068572D">
        <w:rPr>
          <w:rFonts w:hint="cs"/>
          <w:rtl/>
        </w:rPr>
        <w:t>מבוא</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rPr>
          <w:rtl/>
        </w:rPr>
      </w:pPr>
      <w:r>
        <w:rPr>
          <w:rFonts w:hint="cs"/>
          <w:rtl/>
        </w:rPr>
        <w:t>שוק העבודה עומד בפני</w:t>
      </w:r>
      <w:r w:rsidRPr="0068572D">
        <w:rPr>
          <w:rFonts w:hint="cs"/>
          <w:rtl/>
        </w:rPr>
        <w:t xml:space="preserve"> אתגרים רבים, לרבות היערכות לשוק עבודה משתנה וגמיש, שיושפע בין היתר משינויים טכנולוגיים ודיגיטליים. </w:t>
      </w:r>
      <w:r w:rsidRPr="0068572D">
        <w:rPr>
          <w:rtl/>
        </w:rPr>
        <w:t>אחד השינויים שיאפיינו את שוק העבודה העתידי</w:t>
      </w:r>
      <w:r>
        <w:rPr>
          <w:rFonts w:hint="cs"/>
          <w:rtl/>
        </w:rPr>
        <w:t>, ומאפיינים את העבודה בתקופת הקורונה,</w:t>
      </w:r>
      <w:r w:rsidRPr="0068572D">
        <w:rPr>
          <w:rtl/>
        </w:rPr>
        <w:t xml:space="preserve"> </w:t>
      </w:r>
      <w:r w:rsidR="00865A64">
        <w:rPr>
          <w:rFonts w:hint="cs"/>
          <w:rtl/>
        </w:rPr>
        <w:t xml:space="preserve">הוא </w:t>
      </w:r>
      <w:r w:rsidRPr="0068572D">
        <w:rPr>
          <w:rFonts w:hint="cs"/>
          <w:rtl/>
        </w:rPr>
        <w:t xml:space="preserve">עבודה באמצעות התחברות </w:t>
      </w:r>
      <w:r w:rsidRPr="0068572D">
        <w:rPr>
          <w:rtl/>
        </w:rPr>
        <w:t>מרחוק</w:t>
      </w:r>
      <w:r w:rsidRPr="0068572D">
        <w:rPr>
          <w:rFonts w:hint="cs"/>
          <w:rtl/>
        </w:rPr>
        <w:t xml:space="preserve"> למערכות הממוחשבות של הארגון (להלן - עבודה מרחוק). </w:t>
      </w:r>
      <w:r w:rsidRPr="0068572D">
        <w:rPr>
          <w:rtl/>
        </w:rPr>
        <w:t xml:space="preserve">במסגרת זו, עובדים רשאים לבצע על בסיס קבוע מטלות שוטפות </w:t>
      </w:r>
      <w:r w:rsidRPr="0068572D">
        <w:rPr>
          <w:rFonts w:hint="cs"/>
          <w:rtl/>
        </w:rPr>
        <w:t>מרחוק (מהבית או מכל אתר אחר שאינו משמש מקום העבודה המרכזי).</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F56BC1">
      <w:pPr>
        <w:spacing w:line="269" w:lineRule="auto"/>
        <w:rPr>
          <w:rtl/>
        </w:rPr>
      </w:pPr>
      <w:r>
        <w:rPr>
          <w:rStyle w:val="5"/>
          <w:rFonts w:hint="cs"/>
          <w:rtl/>
        </w:rPr>
        <w:t>עבודה מרחוק: תועלות, חסרונות ואתגרים</w:t>
      </w:r>
      <w:r w:rsidR="00F56BC1">
        <w:rPr>
          <w:rStyle w:val="5"/>
          <w:rFonts w:hint="cs"/>
          <w:rtl/>
        </w:rPr>
        <w:t>:</w:t>
      </w:r>
      <w:r>
        <w:rPr>
          <w:rFonts w:hint="cs"/>
          <w:rtl/>
        </w:rPr>
        <w:t xml:space="preserve"> </w:t>
      </w:r>
      <w:r w:rsidRPr="0068572D">
        <w:rPr>
          <w:rtl/>
        </w:rPr>
        <w:t xml:space="preserve">לעבודה מרחוק יש </w:t>
      </w:r>
      <w:r w:rsidRPr="0068572D">
        <w:rPr>
          <w:rFonts w:hint="cs"/>
          <w:rtl/>
        </w:rPr>
        <w:t xml:space="preserve">כמה תועלות </w:t>
      </w:r>
      <w:r>
        <w:rPr>
          <w:rFonts w:hint="cs"/>
          <w:rtl/>
        </w:rPr>
        <w:t>ב</w:t>
      </w:r>
      <w:r w:rsidRPr="0068572D">
        <w:rPr>
          <w:rFonts w:hint="cs"/>
          <w:rtl/>
        </w:rPr>
        <w:t>תחומים שונים. עם זאת,</w:t>
      </w:r>
      <w:r w:rsidRPr="0068572D">
        <w:rPr>
          <w:rtl/>
        </w:rPr>
        <w:t xml:space="preserve"> היא מציבה מגוון אתגרים לעובדים ולמעסיקים.</w:t>
      </w:r>
      <w:r w:rsidRPr="0068572D">
        <w:rPr>
          <w:rFonts w:hint="cs"/>
          <w:rtl/>
        </w:rPr>
        <w:t xml:space="preserve"> להלן כמה דוגמאות לתועלות, </w:t>
      </w:r>
      <w:r>
        <w:rPr>
          <w:rFonts w:hint="cs"/>
          <w:rtl/>
        </w:rPr>
        <w:t>ל</w:t>
      </w:r>
      <w:r w:rsidRPr="0068572D">
        <w:rPr>
          <w:rFonts w:hint="cs"/>
          <w:rtl/>
        </w:rPr>
        <w:t>חסרונות ו</w:t>
      </w:r>
      <w:r>
        <w:rPr>
          <w:rFonts w:hint="cs"/>
          <w:rtl/>
        </w:rPr>
        <w:t>ל</w:t>
      </w:r>
      <w:r w:rsidRPr="0068572D">
        <w:rPr>
          <w:rFonts w:hint="cs"/>
          <w:rtl/>
        </w:rPr>
        <w:t xml:space="preserve">אתגרים </w:t>
      </w:r>
      <w:r>
        <w:rPr>
          <w:rFonts w:hint="cs"/>
          <w:rtl/>
        </w:rPr>
        <w:t>הכרוכים</w:t>
      </w:r>
      <w:r w:rsidRPr="0068572D">
        <w:rPr>
          <w:rFonts w:hint="cs"/>
          <w:rtl/>
        </w:rPr>
        <w:t xml:space="preserve"> בעבודה מרחוק:</w:t>
      </w:r>
    </w:p>
    <w:p w:rsidR="005B5879" w:rsidRPr="0068572D" w:rsidP="00C61C27">
      <w:pPr>
        <w:pStyle w:val="a"/>
        <w:spacing w:line="269" w:lineRule="auto"/>
        <w:rPr>
          <w:rtl/>
        </w:rPr>
      </w:pPr>
    </w:p>
    <w:p w:rsidR="005B5879" w:rsidP="00C61C27">
      <w:pPr>
        <w:spacing w:line="269" w:lineRule="auto"/>
        <w:jc w:val="center"/>
        <w:rPr>
          <w:b/>
          <w:bCs/>
          <w:rtl/>
        </w:rPr>
      </w:pPr>
      <w:r w:rsidRPr="0068572D">
        <w:rPr>
          <w:rFonts w:hint="cs"/>
          <w:b/>
          <w:bCs/>
          <w:rtl/>
        </w:rPr>
        <w:t>תרשים 1: דוגמאות לתועלות, חסרונות ואתגרים הטמונים בעבודה מרחוק</w:t>
      </w:r>
    </w:p>
    <w:p w:rsidR="005B5879" w:rsidRPr="0034629F" w:rsidP="00C61C27">
      <w:pPr>
        <w:spacing w:line="269" w:lineRule="auto"/>
        <w:jc w:val="center"/>
        <w:rPr>
          <w:b/>
          <w:bCs/>
          <w:rtl/>
        </w:rPr>
      </w:pPr>
    </w:p>
    <w:p w:rsidR="005B5879" w:rsidRPr="00A64D7F" w:rsidP="00C61C27">
      <w:pPr>
        <w:spacing w:line="269" w:lineRule="auto"/>
        <w:jc w:val="center"/>
        <w:rPr>
          <w:b/>
          <w:bCs/>
          <w:rtl/>
        </w:rPr>
      </w:pPr>
      <w:r>
        <w:rPr>
          <w:noProof/>
        </w:rPr>
        <w:drawing>
          <wp:inline distT="0" distB="0" distL="0" distR="0">
            <wp:extent cx="5024459" cy="4791075"/>
            <wp:effectExtent l="0" t="0" r="5080" b="0"/>
            <wp:docPr id="3" name="תמונה 3" descr="C:\Users\ifat_isa\AppData\Local\Microsoft\Windows\INetCache\Content.Word\תרשים 1 דוגמאות לתועלות חסרונות ואתגרים הטמונים בעבודה מרחו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4798" name="Picture 1" descr="C:\Users\ifat_isa\AppData\Local\Microsoft\Windows\INetCache\Content.Word\תרשים 1 דוגמאות לתועלות חסרונות ואתגרים הטמונים בעבודה מרחוק.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6974" cy="4803009"/>
                    </a:xfrm>
                    <a:prstGeom prst="rect">
                      <a:avLst/>
                    </a:prstGeom>
                    <a:noFill/>
                    <a:ln>
                      <a:noFill/>
                    </a:ln>
                  </pic:spPr>
                </pic:pic>
              </a:graphicData>
            </a:graphic>
          </wp:inline>
        </w:drawing>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F56BC1">
      <w:pPr>
        <w:bidi w:val="0"/>
        <w:spacing w:line="269" w:lineRule="auto"/>
        <w:jc w:val="right"/>
        <w:rPr>
          <w:rtl/>
        </w:rPr>
      </w:pPr>
      <w:r w:rsidRPr="0068572D">
        <w:rPr>
          <w:rFonts w:hint="cs"/>
          <w:rtl/>
        </w:rPr>
        <w:t xml:space="preserve">בהקשר התחבורתי והסביבתי, עבודה מרחוק היא אחד הכלים שיש בהם כדי להקל </w:t>
      </w:r>
      <w:r>
        <w:rPr>
          <w:rFonts w:hint="cs"/>
          <w:rtl/>
        </w:rPr>
        <w:t>את</w:t>
      </w:r>
      <w:r w:rsidRPr="0068572D">
        <w:rPr>
          <w:rFonts w:hint="cs"/>
          <w:rtl/>
        </w:rPr>
        <w:t xml:space="preserve"> העומס בכבישים באמצעות צמצום הנסיעות. </w:t>
      </w:r>
      <w:r w:rsidRPr="0068572D">
        <w:rPr>
          <w:rtl/>
        </w:rPr>
        <w:t>על פי נתונים שפרסם משרד האוצר בדוח מפברואר 2020</w:t>
      </w:r>
      <w:r>
        <w:rPr>
          <w:vertAlign w:val="superscript"/>
          <w:rtl/>
        </w:rPr>
        <w:footnoteReference w:id="2"/>
      </w:r>
      <w:r>
        <w:rPr>
          <w:rFonts w:hint="cs"/>
          <w:rtl/>
        </w:rPr>
        <w:t>,</w:t>
      </w:r>
      <w:r w:rsidR="00F56BC1">
        <w:rPr>
          <w:rFonts w:eastAsia="Times New Roman"/>
          <w:sz w:val="24"/>
          <w:rtl/>
        </w:rPr>
        <w:t xml:space="preserve"> </w:t>
      </w:r>
      <w:r w:rsidRPr="0068572D">
        <w:rPr>
          <w:rtl/>
        </w:rPr>
        <w:t xml:space="preserve">כ-60% מהעובדים במשק בישראל מגיעים למקום העבודה ברכבם הפרטי; </w:t>
      </w:r>
      <w:r>
        <w:rPr>
          <w:rFonts w:hint="cs"/>
          <w:rtl/>
        </w:rPr>
        <w:t>בתחום זה חלה מגמת עלייה מהירה</w:t>
      </w:r>
      <w:r w:rsidRPr="0068572D">
        <w:rPr>
          <w:rtl/>
        </w:rPr>
        <w:t xml:space="preserve"> מקצב הגידול בתשתיות</w:t>
      </w:r>
      <w:r>
        <w:rPr>
          <w:rFonts w:hint="cs"/>
          <w:rtl/>
        </w:rPr>
        <w:t>,</w:t>
      </w:r>
      <w:r w:rsidRPr="0068572D">
        <w:rPr>
          <w:rtl/>
        </w:rPr>
        <w:t xml:space="preserve"> והדבר </w:t>
      </w:r>
      <w:r>
        <w:rPr>
          <w:rFonts w:hint="cs"/>
          <w:rtl/>
        </w:rPr>
        <w:t>גורם</w:t>
      </w:r>
      <w:r w:rsidRPr="0068572D">
        <w:rPr>
          <w:rtl/>
        </w:rPr>
        <w:t xml:space="preserve"> להתמשכות זמן הנסיעה לעבודה, </w:t>
      </w:r>
      <w:r>
        <w:rPr>
          <w:rFonts w:hint="cs"/>
          <w:rtl/>
        </w:rPr>
        <w:t>להתמעטות</w:t>
      </w:r>
      <w:r w:rsidRPr="0068572D">
        <w:rPr>
          <w:rtl/>
        </w:rPr>
        <w:t xml:space="preserve"> שעות הפנאי </w:t>
      </w:r>
      <w:r>
        <w:rPr>
          <w:rFonts w:hint="cs"/>
          <w:rtl/>
        </w:rPr>
        <w:t xml:space="preserve">וכן </w:t>
      </w:r>
      <w:r w:rsidRPr="0068572D">
        <w:rPr>
          <w:rtl/>
        </w:rPr>
        <w:t xml:space="preserve">לפגיעה באיכות החיים של התושבים ובפריון העבודה. </w:t>
      </w:r>
      <w:r w:rsidRPr="0068572D">
        <w:rPr>
          <w:rFonts w:hint="cs"/>
          <w:rtl/>
        </w:rPr>
        <w:t>בדוח צוין כי</w:t>
      </w:r>
      <w:r w:rsidRPr="0068572D">
        <w:rPr>
          <w:rtl/>
        </w:rPr>
        <w:t xml:space="preserve"> </w:t>
      </w:r>
      <w:r w:rsidRPr="0068572D">
        <w:rPr>
          <w:rFonts w:hint="cs"/>
          <w:rtl/>
        </w:rPr>
        <w:t>"</w:t>
      </w:r>
      <w:r w:rsidRPr="0068572D">
        <w:rPr>
          <w:rtl/>
        </w:rPr>
        <w:t>מגמות אלו מביאות לאי-מיצוי הפוטנציאל של התוצר המקומי הגולמי ושל ההכנסות ממסים, לזיהום אוויר ולמפגעי רעש</w:t>
      </w:r>
      <w:r w:rsidRPr="0068572D">
        <w:rPr>
          <w:rFonts w:hint="cs"/>
          <w:rtl/>
        </w:rPr>
        <w:t xml:space="preserve">". לפי נתוני הדוח, </w:t>
      </w:r>
      <w:r w:rsidRPr="0068572D">
        <w:rPr>
          <w:rtl/>
        </w:rPr>
        <w:t xml:space="preserve">הנזק הכלכלי הנגרם מעומסי התנועה בישראל מוערך בעשרות מיליארדי דולרים וצפוי להחמיר.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F56BC1">
      <w:pPr>
        <w:spacing w:line="269" w:lineRule="auto"/>
        <w:rPr>
          <w:rtl/>
        </w:rPr>
      </w:pPr>
      <w:r w:rsidRPr="00A52233">
        <w:rPr>
          <w:rStyle w:val="5"/>
          <w:rFonts w:hint="cs"/>
          <w:rtl/>
        </w:rPr>
        <w:t>עבודה מרחוק בעולם</w:t>
      </w:r>
      <w:r w:rsidR="00F56BC1">
        <w:rPr>
          <w:rStyle w:val="5"/>
          <w:rFonts w:hint="cs"/>
          <w:rtl/>
        </w:rPr>
        <w:t>:</w:t>
      </w:r>
      <w:r>
        <w:rPr>
          <w:rFonts w:hint="cs"/>
          <w:rtl/>
        </w:rPr>
        <w:t xml:space="preserve"> </w:t>
      </w:r>
      <w:r w:rsidRPr="0068572D">
        <w:rPr>
          <w:rtl/>
        </w:rPr>
        <w:t>במדינות רבות בעולם מיושמת כיום מדיניות המעודדת עבודה מרחוק.</w:t>
      </w:r>
      <w:r w:rsidRPr="0068572D">
        <w:rPr>
          <w:rFonts w:hint="cs"/>
          <w:rtl/>
        </w:rPr>
        <w:t xml:space="preserve"> לדוגמ</w:t>
      </w:r>
      <w:r>
        <w:rPr>
          <w:rFonts w:hint="cs"/>
          <w:rtl/>
        </w:rPr>
        <w:t>ה</w:t>
      </w:r>
      <w:r w:rsidRPr="0068572D">
        <w:rPr>
          <w:rFonts w:hint="cs"/>
          <w:rtl/>
        </w:rPr>
        <w:t>, בארה"ב, בהתאם לחוק ממשלתי</w:t>
      </w:r>
      <w:r>
        <w:rPr>
          <w:rStyle w:val="FootnoteReference"/>
          <w:rtl/>
        </w:rPr>
        <w:footnoteReference w:id="3"/>
      </w:r>
      <w:r w:rsidRPr="0068572D">
        <w:rPr>
          <w:rFonts w:hint="cs"/>
          <w:rtl/>
        </w:rPr>
        <w:t>, כל הסוכנויות הממשלתיות מחויבות לגבש ת</w:t>
      </w:r>
      <w:r>
        <w:rPr>
          <w:rFonts w:hint="cs"/>
          <w:rtl/>
        </w:rPr>
        <w:t>ו</w:t>
      </w:r>
      <w:r w:rsidRPr="0068572D">
        <w:rPr>
          <w:rFonts w:hint="cs"/>
          <w:rtl/>
        </w:rPr>
        <w:t xml:space="preserve">כניות ליישום עבודה מרחוק ולעודד את השימוש בה. </w:t>
      </w:r>
      <w:r w:rsidRPr="0068572D">
        <w:rPr>
          <w:rtl/>
        </w:rPr>
        <w:t>ב</w:t>
      </w:r>
      <w:r w:rsidRPr="0068572D">
        <w:rPr>
          <w:rFonts w:hint="cs"/>
          <w:rtl/>
        </w:rPr>
        <w:t>שנת</w:t>
      </w:r>
      <w:r w:rsidRPr="0068572D">
        <w:rPr>
          <w:rtl/>
        </w:rPr>
        <w:t xml:space="preserve"> 2010</w:t>
      </w:r>
      <w:r w:rsidRPr="0068572D">
        <w:rPr>
          <w:rFonts w:hint="cs"/>
          <w:rtl/>
        </w:rPr>
        <w:t xml:space="preserve"> </w:t>
      </w:r>
      <w:r w:rsidRPr="0068572D">
        <w:rPr>
          <w:rtl/>
        </w:rPr>
        <w:t>העביר הקונגרס האמריק</w:t>
      </w:r>
      <w:r>
        <w:rPr>
          <w:rFonts w:hint="cs"/>
          <w:rtl/>
        </w:rPr>
        <w:t>נ</w:t>
      </w:r>
      <w:r w:rsidRPr="0068572D">
        <w:rPr>
          <w:rtl/>
        </w:rPr>
        <w:t>י</w:t>
      </w:r>
      <w:r w:rsidRPr="0068572D">
        <w:rPr>
          <w:rFonts w:hint="cs"/>
          <w:rtl/>
        </w:rPr>
        <w:t xml:space="preserve"> </w:t>
      </w:r>
      <w:r w:rsidRPr="0068572D">
        <w:rPr>
          <w:rtl/>
        </w:rPr>
        <w:t xml:space="preserve">החלטה </w:t>
      </w:r>
      <w:r>
        <w:rPr>
          <w:rFonts w:hint="cs"/>
          <w:rtl/>
        </w:rPr>
        <w:t>להגדלת</w:t>
      </w:r>
      <w:r w:rsidRPr="0068572D">
        <w:rPr>
          <w:rtl/>
        </w:rPr>
        <w:t xml:space="preserve"> היקף העבודה מרחוק במשרדים</w:t>
      </w:r>
      <w:r w:rsidRPr="0068572D">
        <w:rPr>
          <w:rFonts w:hint="cs"/>
          <w:rtl/>
        </w:rPr>
        <w:t xml:space="preserve"> </w:t>
      </w:r>
      <w:r w:rsidRPr="0068572D">
        <w:rPr>
          <w:rtl/>
        </w:rPr>
        <w:t>ובסוכנויות ממשלתיות, ו</w:t>
      </w:r>
      <w:r>
        <w:rPr>
          <w:rFonts w:hint="cs"/>
          <w:rtl/>
        </w:rPr>
        <w:t xml:space="preserve">הנתונים לשנת </w:t>
      </w:r>
      <w:r w:rsidRPr="0068572D">
        <w:rPr>
          <w:rtl/>
        </w:rPr>
        <w:t>201</w:t>
      </w:r>
      <w:r>
        <w:rPr>
          <w:rFonts w:hint="cs"/>
          <w:rtl/>
        </w:rPr>
        <w:t>8</w:t>
      </w:r>
      <w:r w:rsidRPr="0068572D">
        <w:rPr>
          <w:rFonts w:hint="cs"/>
          <w:rtl/>
        </w:rPr>
        <w:t xml:space="preserve"> </w:t>
      </w:r>
      <w:r>
        <w:rPr>
          <w:rFonts w:hint="cs"/>
          <w:rtl/>
        </w:rPr>
        <w:t>מעידים</w:t>
      </w:r>
      <w:r w:rsidRPr="0068572D">
        <w:rPr>
          <w:rFonts w:hint="cs"/>
          <w:rtl/>
        </w:rPr>
        <w:t xml:space="preserve"> כי</w:t>
      </w:r>
      <w:r w:rsidRPr="0068572D">
        <w:rPr>
          <w:rtl/>
        </w:rPr>
        <w:t xml:space="preserve"> 22% מהעובדים </w:t>
      </w:r>
      <w:r>
        <w:rPr>
          <w:rFonts w:hint="cs"/>
          <w:rtl/>
        </w:rPr>
        <w:t>במוסדות האמורים</w:t>
      </w:r>
      <w:r w:rsidRPr="0068572D">
        <w:rPr>
          <w:rFonts w:hint="cs"/>
          <w:rtl/>
        </w:rPr>
        <w:t xml:space="preserve"> </w:t>
      </w:r>
      <w:r w:rsidRPr="0068572D">
        <w:rPr>
          <w:rtl/>
        </w:rPr>
        <w:t xml:space="preserve">עבדו </w:t>
      </w:r>
      <w:r w:rsidRPr="0068572D">
        <w:rPr>
          <w:rFonts w:hint="cs"/>
          <w:rtl/>
        </w:rPr>
        <w:t xml:space="preserve">בגישה </w:t>
      </w:r>
      <w:r w:rsidRPr="0068572D">
        <w:rPr>
          <w:rtl/>
        </w:rPr>
        <w:t>מרחוק לפחות בחלק מהזמן</w:t>
      </w:r>
      <w:r>
        <w:rPr>
          <w:rStyle w:val="FootnoteReference"/>
          <w:rtl/>
        </w:rPr>
        <w:footnoteReference w:id="4"/>
      </w:r>
      <w:r w:rsidRPr="0068572D">
        <w:rPr>
          <w:rtl/>
        </w:rPr>
        <w:t>.</w:t>
      </w:r>
      <w:r w:rsidRPr="0068572D">
        <w:rPr>
          <w:rFonts w:hint="cs"/>
          <w:rtl/>
        </w:rPr>
        <w:t xml:space="preserve"> באיחוד האירופי נחתם בשנת 2002 הסכם מסגרת בין ארגוני הגג של המעסיקים והעובדים להסדרת נושא העבודה מרחוק</w:t>
      </w:r>
      <w:r>
        <w:rPr>
          <w:rStyle w:val="FootnoteReference"/>
          <w:rtl/>
        </w:rPr>
        <w:footnoteReference w:id="5"/>
      </w:r>
      <w:r w:rsidRPr="0068572D">
        <w:rPr>
          <w:rFonts w:hint="cs"/>
          <w:rtl/>
        </w:rPr>
        <w:t xml:space="preserve">. </w:t>
      </w:r>
      <w:r w:rsidRPr="0068572D">
        <w:rPr>
          <w:rtl/>
        </w:rPr>
        <w:t xml:space="preserve">אימוץ ההסכם לא </w:t>
      </w:r>
      <w:r>
        <w:rPr>
          <w:rFonts w:hint="cs"/>
          <w:rtl/>
        </w:rPr>
        <w:t>התבצע באופן</w:t>
      </w:r>
      <w:r w:rsidRPr="0068572D">
        <w:rPr>
          <w:rtl/>
        </w:rPr>
        <w:t xml:space="preserve"> זהה בכל מדינות</w:t>
      </w:r>
      <w:r w:rsidRPr="0068572D">
        <w:rPr>
          <w:rFonts w:hint="cs"/>
          <w:rtl/>
        </w:rPr>
        <w:t xml:space="preserve"> </w:t>
      </w:r>
      <w:r w:rsidRPr="0068572D">
        <w:rPr>
          <w:rtl/>
        </w:rPr>
        <w:t>האיחוד</w:t>
      </w:r>
      <w:r w:rsidRPr="0068572D">
        <w:rPr>
          <w:rFonts w:hint="cs"/>
          <w:rtl/>
        </w:rPr>
        <w:t xml:space="preserve"> (</w:t>
      </w:r>
      <w:r w:rsidRPr="0068572D">
        <w:rPr>
          <w:rtl/>
        </w:rPr>
        <w:t>בחלק מהן הוא התקבל כהסכם וולונטרי,</w:t>
      </w:r>
      <w:r w:rsidRPr="0068572D">
        <w:rPr>
          <w:rFonts w:hint="cs"/>
          <w:rtl/>
        </w:rPr>
        <w:t xml:space="preserve"> </w:t>
      </w:r>
      <w:r w:rsidRPr="0068572D">
        <w:rPr>
          <w:rtl/>
        </w:rPr>
        <w:t>באחרות כהסכם בפיקוח המדינה, ויש מדינות</w:t>
      </w:r>
      <w:r w:rsidRPr="0068572D">
        <w:rPr>
          <w:rFonts w:hint="cs"/>
          <w:rtl/>
        </w:rPr>
        <w:t xml:space="preserve"> </w:t>
      </w:r>
      <w:r>
        <w:rPr>
          <w:rFonts w:hint="cs"/>
          <w:rtl/>
        </w:rPr>
        <w:t>ש</w:t>
      </w:r>
      <w:r w:rsidRPr="0068572D">
        <w:rPr>
          <w:rFonts w:hint="cs"/>
          <w:rtl/>
        </w:rPr>
        <w:t xml:space="preserve">בהן הוא הוסדר באמצעות חקיקה). </w:t>
      </w:r>
      <w:r w:rsidRPr="00BC3904">
        <w:rPr>
          <w:rFonts w:hint="cs"/>
          <w:rtl/>
        </w:rPr>
        <w:t>ל</w:t>
      </w:r>
      <w:r w:rsidRPr="0068572D">
        <w:rPr>
          <w:rFonts w:hint="cs"/>
          <w:rtl/>
        </w:rPr>
        <w:t>הלן נתונים</w:t>
      </w:r>
      <w:r>
        <w:rPr>
          <w:rFonts w:hint="cs"/>
          <w:rtl/>
        </w:rPr>
        <w:t xml:space="preserve"> לשנת 2019 </w:t>
      </w:r>
      <w:r w:rsidRPr="0068572D">
        <w:rPr>
          <w:rFonts w:hint="cs"/>
          <w:rtl/>
        </w:rPr>
        <w:t xml:space="preserve">על שיעור </w:t>
      </w:r>
      <w:r>
        <w:rPr>
          <w:rFonts w:hint="cs"/>
          <w:rtl/>
        </w:rPr>
        <w:t>המועסקים שעבדו</w:t>
      </w:r>
      <w:r w:rsidRPr="0068572D">
        <w:rPr>
          <w:rFonts w:hint="cs"/>
          <w:rtl/>
        </w:rPr>
        <w:t xml:space="preserve"> מרחוק בדרך כלל</w:t>
      </w:r>
      <w:r>
        <w:rPr>
          <w:rFonts w:hint="cs"/>
          <w:rtl/>
        </w:rPr>
        <w:t xml:space="preserve"> במדינות האיחוד האירופי</w:t>
      </w:r>
      <w:r>
        <w:rPr>
          <w:rStyle w:val="FootnoteReference"/>
          <w:rtl/>
        </w:rPr>
        <w:footnoteReference w:id="6"/>
      </w:r>
      <w:r w:rsidRPr="0068572D">
        <w:rPr>
          <w:rFonts w:hint="cs"/>
          <w:rtl/>
        </w:rPr>
        <w:t>:</w:t>
      </w:r>
    </w:p>
    <w:p w:rsidR="005B5879" w:rsidRPr="0068572D" w:rsidP="00C61C27">
      <w:pPr>
        <w:pStyle w:val="a"/>
        <w:spacing w:line="269" w:lineRule="auto"/>
        <w:rPr>
          <w:rtl/>
        </w:rPr>
      </w:pPr>
    </w:p>
    <w:p w:rsidR="00F56BC1">
      <w:pPr>
        <w:bidi w:val="0"/>
        <w:spacing w:after="200" w:line="276" w:lineRule="auto"/>
        <w:rPr>
          <w:b/>
          <w:bCs/>
        </w:rPr>
      </w:pPr>
      <w:r>
        <w:rPr>
          <w:b/>
          <w:bCs/>
          <w:rtl/>
        </w:rPr>
        <w:br w:type="page"/>
      </w:r>
    </w:p>
    <w:p w:rsidR="005B5879" w:rsidRPr="0068572D" w:rsidP="00C61C27">
      <w:pPr>
        <w:spacing w:line="269" w:lineRule="auto"/>
        <w:jc w:val="center"/>
        <w:rPr>
          <w:b/>
          <w:bCs/>
          <w:rtl/>
        </w:rPr>
      </w:pPr>
      <w:r>
        <w:rPr>
          <w:rFonts w:hint="cs"/>
          <w:b/>
          <w:bCs/>
          <w:rtl/>
        </w:rPr>
        <w:t xml:space="preserve">תרשים 2: </w:t>
      </w:r>
      <w:r w:rsidRPr="0068572D">
        <w:rPr>
          <w:rFonts w:hint="cs"/>
          <w:b/>
          <w:bCs/>
          <w:rtl/>
        </w:rPr>
        <w:t>שיעור המועסקים</w:t>
      </w:r>
      <w:r>
        <w:rPr>
          <w:rFonts w:hint="cs"/>
          <w:b/>
          <w:bCs/>
          <w:rtl/>
        </w:rPr>
        <w:t xml:space="preserve"> (באחוזים)</w:t>
      </w:r>
      <w:r w:rsidRPr="0068572D">
        <w:rPr>
          <w:rFonts w:hint="cs"/>
          <w:b/>
          <w:bCs/>
          <w:rtl/>
        </w:rPr>
        <w:t xml:space="preserve"> שבדרך כלל עובדים מהבית,</w:t>
      </w:r>
      <w:r>
        <w:rPr>
          <w:rFonts w:hint="cs"/>
          <w:b/>
          <w:bCs/>
          <w:rtl/>
        </w:rPr>
        <w:t xml:space="preserve"> במדינות שונות באיחוד האירופי,</w:t>
      </w:r>
      <w:r w:rsidRPr="0068572D">
        <w:rPr>
          <w:rFonts w:hint="cs"/>
          <w:b/>
          <w:bCs/>
          <w:rtl/>
        </w:rPr>
        <w:t xml:space="preserve"> 2019:</w:t>
      </w:r>
    </w:p>
    <w:p w:rsidR="005B5879" w:rsidP="00C61C27">
      <w:pPr>
        <w:spacing w:line="269" w:lineRule="auto"/>
        <w:jc w:val="center"/>
        <w:rPr>
          <w:b/>
          <w:bCs/>
          <w:rtl/>
        </w:rPr>
      </w:pPr>
      <w:r>
        <w:rPr>
          <w:noProof/>
        </w:rPr>
        <w:drawing>
          <wp:inline distT="0" distB="0" distL="0" distR="0">
            <wp:extent cx="4322445" cy="7024370"/>
            <wp:effectExtent l="0" t="0" r="1905" b="5080"/>
            <wp:docPr id="1743882413" name="תמונה 1743882413" descr="C:\Users\ifat_isa\AppData\Local\Microsoft\Windows\INetCache\Content.Word\עבודה מרחוק - מדינות האיחוד האירופ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16653" name="Picture 7" descr="C:\Users\ifat_isa\AppData\Local\Microsoft\Windows\INetCache\Content.Word\עבודה מרחוק - מדינות האיחוד האירופי.jp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7024370"/>
                    </a:xfrm>
                    <a:prstGeom prst="rect">
                      <a:avLst/>
                    </a:prstGeom>
                    <a:noFill/>
                    <a:ln>
                      <a:noFill/>
                    </a:ln>
                  </pic:spPr>
                </pic:pic>
              </a:graphicData>
            </a:graphic>
          </wp:inline>
        </w:drawing>
      </w:r>
    </w:p>
    <w:p w:rsidR="005B5879" w:rsidP="00C61C27">
      <w:pPr>
        <w:spacing w:line="269" w:lineRule="auto"/>
        <w:rPr>
          <w:szCs w:val="20"/>
          <w:rtl/>
        </w:rPr>
      </w:pPr>
    </w:p>
    <w:p w:rsidR="005B5879" w:rsidRPr="00F56BC1" w:rsidP="00C61C27">
      <w:pPr>
        <w:spacing w:line="269" w:lineRule="auto"/>
        <w:rPr>
          <w:sz w:val="22"/>
          <w:szCs w:val="22"/>
          <w:rtl/>
        </w:rPr>
      </w:pPr>
      <w:r w:rsidRPr="00F56BC1">
        <w:rPr>
          <w:rFonts w:hint="eastAsia"/>
          <w:sz w:val="22"/>
          <w:szCs w:val="22"/>
          <w:rtl/>
        </w:rPr>
        <w:t>ה</w:t>
      </w:r>
      <w:r w:rsidRPr="00F56BC1">
        <w:rPr>
          <w:rFonts w:hint="cs"/>
          <w:sz w:val="22"/>
          <w:szCs w:val="22"/>
          <w:rtl/>
        </w:rPr>
        <w:t>מקור: נתוני האיחוד האירופי בעיבוד משרד מבקר המדינה.</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Pr>
          <w:rFonts w:hint="cs"/>
          <w:rtl/>
        </w:rPr>
        <w:t xml:space="preserve">כעולה מהתרשים, בשנת 2019, לפי נתוני האיחוד האירופי, 5.4% מהמועסקים במדינות האיחוד האירופי (שהיו בגילאי 64-15), עבדו בדרך כלל מהבית. </w:t>
      </w:r>
    </w:p>
    <w:p w:rsidR="00F56BC1" w:rsidP="00C61C27">
      <w:pPr>
        <w:spacing w:line="269" w:lineRule="auto"/>
        <w:rPr>
          <w:rtl/>
        </w:rPr>
      </w:pPr>
    </w:p>
    <w:p w:rsidR="00F56BC1" w:rsidRPr="00654015" w:rsidP="00C61C27">
      <w:pPr>
        <w:spacing w:line="269" w:lineRule="auto"/>
        <w:rPr>
          <w:rtl/>
        </w:rPr>
      </w:pP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8E2FF7" w:rsidP="00F56BC1">
      <w:pPr>
        <w:spacing w:line="269" w:lineRule="auto"/>
        <w:rPr>
          <w:rFonts w:ascii="Arial" w:hAnsi="Arial" w:cs="Arial"/>
          <w:color w:val="1F497D"/>
          <w:sz w:val="22"/>
          <w:szCs w:val="22"/>
          <w:rtl/>
        </w:rPr>
      </w:pPr>
      <w:r>
        <w:rPr>
          <w:rStyle w:val="5"/>
          <w:rFonts w:hint="cs"/>
          <w:rtl/>
        </w:rPr>
        <w:t>עבודה מרחוק בישראל</w:t>
      </w:r>
      <w:r w:rsidRPr="00D977C7">
        <w:rPr>
          <w:rStyle w:val="5"/>
          <w:rFonts w:hint="cs"/>
          <w:rtl/>
        </w:rPr>
        <w:t xml:space="preserve"> </w:t>
      </w:r>
      <w:r>
        <w:rPr>
          <w:rStyle w:val="5"/>
          <w:rFonts w:hint="cs"/>
          <w:rtl/>
        </w:rPr>
        <w:t>(</w:t>
      </w:r>
      <w:r w:rsidRPr="00D977C7">
        <w:rPr>
          <w:rStyle w:val="5"/>
          <w:rFonts w:hint="cs"/>
          <w:rtl/>
        </w:rPr>
        <w:t>טרם משבר הקורונה</w:t>
      </w:r>
      <w:r>
        <w:rPr>
          <w:rStyle w:val="5"/>
          <w:rFonts w:hint="cs"/>
          <w:rtl/>
        </w:rPr>
        <w:t>)</w:t>
      </w:r>
      <w:r w:rsidR="00F56BC1">
        <w:rPr>
          <w:rStyle w:val="5"/>
          <w:rFonts w:hint="cs"/>
          <w:rtl/>
        </w:rPr>
        <w:t>:</w:t>
      </w:r>
      <w:r>
        <w:rPr>
          <w:rFonts w:hint="cs"/>
          <w:rtl/>
        </w:rPr>
        <w:t xml:space="preserve"> </w:t>
      </w:r>
      <w:r w:rsidRPr="0068572D">
        <w:rPr>
          <w:rtl/>
        </w:rPr>
        <w:t>בשנים האחרונות חל</w:t>
      </w:r>
      <w:r>
        <w:rPr>
          <w:rFonts w:hint="cs"/>
          <w:rtl/>
        </w:rPr>
        <w:t xml:space="preserve"> גידול בשיעור </w:t>
      </w:r>
      <w:r w:rsidRPr="0068572D">
        <w:rPr>
          <w:rtl/>
        </w:rPr>
        <w:t>העובדים מ</w:t>
      </w:r>
      <w:r w:rsidRPr="0068572D">
        <w:rPr>
          <w:rFonts w:hint="cs"/>
          <w:rtl/>
        </w:rPr>
        <w:t xml:space="preserve">רחוק </w:t>
      </w:r>
      <w:r>
        <w:rPr>
          <w:rFonts w:hint="cs"/>
          <w:rtl/>
        </w:rPr>
        <w:t>במדינות שונות</w:t>
      </w:r>
      <w:r w:rsidRPr="0068572D">
        <w:rPr>
          <w:rtl/>
        </w:rPr>
        <w:t>. מגמה זו ניכרת גם בישראל</w:t>
      </w:r>
      <w:r>
        <w:rPr>
          <w:rFonts w:hint="cs"/>
          <w:rtl/>
        </w:rPr>
        <w:t xml:space="preserve"> - בין השנים </w:t>
      </w:r>
      <w:r w:rsidRPr="00717484">
        <w:rPr>
          <w:rtl/>
        </w:rPr>
        <w:t xml:space="preserve">2005 </w:t>
      </w:r>
      <w:r>
        <w:rPr>
          <w:rFonts w:hint="cs"/>
          <w:rtl/>
        </w:rPr>
        <w:t>ל-2018</w:t>
      </w:r>
      <w:r w:rsidRPr="0068572D">
        <w:rPr>
          <w:rFonts w:hint="cs"/>
          <w:rtl/>
        </w:rPr>
        <w:t xml:space="preserve"> חל</w:t>
      </w:r>
      <w:r>
        <w:rPr>
          <w:rFonts w:hint="cs"/>
          <w:rtl/>
        </w:rPr>
        <w:t xml:space="preserve"> גידול </w:t>
      </w:r>
      <w:r w:rsidRPr="0068572D">
        <w:rPr>
          <w:rFonts w:hint="cs"/>
          <w:rtl/>
        </w:rPr>
        <w:t>בשיעור העבודה מרחוק</w:t>
      </w:r>
      <w:r>
        <w:rPr>
          <w:rFonts w:hint="cs"/>
          <w:rtl/>
        </w:rPr>
        <w:t xml:space="preserve"> בישראל</w:t>
      </w:r>
      <w:r w:rsidRPr="0068572D">
        <w:rPr>
          <w:rFonts w:hint="cs"/>
          <w:rtl/>
        </w:rPr>
        <w:t xml:space="preserve">, </w:t>
      </w:r>
      <w:r w:rsidRPr="0068572D">
        <w:rPr>
          <w:rtl/>
        </w:rPr>
        <w:t>מכ</w:t>
      </w:r>
      <w:r>
        <w:rPr>
          <w:rFonts w:hint="cs"/>
          <w:rtl/>
        </w:rPr>
        <w:t>-</w:t>
      </w:r>
      <w:r w:rsidRPr="0068572D">
        <w:rPr>
          <w:rtl/>
        </w:rPr>
        <w:t>2% בשנת 2008 לכ</w:t>
      </w:r>
      <w:r>
        <w:rPr>
          <w:rFonts w:hint="cs"/>
          <w:rtl/>
        </w:rPr>
        <w:t>-</w:t>
      </w:r>
      <w:r w:rsidRPr="0068572D">
        <w:rPr>
          <w:rFonts w:hint="cs"/>
          <w:rtl/>
        </w:rPr>
        <w:t xml:space="preserve">4% בשנת 2018: </w:t>
      </w:r>
    </w:p>
    <w:p w:rsidR="005B5879" w:rsidRPr="0068572D" w:rsidP="00C61C27">
      <w:pPr>
        <w:pStyle w:val="a"/>
        <w:spacing w:line="269" w:lineRule="auto"/>
        <w:rPr>
          <w:rtl/>
        </w:rPr>
      </w:pPr>
    </w:p>
    <w:p w:rsidR="005B5879" w:rsidRPr="0068572D" w:rsidP="00C61C27">
      <w:pPr>
        <w:spacing w:line="269" w:lineRule="auto"/>
        <w:jc w:val="center"/>
        <w:rPr>
          <w:b/>
          <w:bCs/>
          <w:rtl/>
        </w:rPr>
      </w:pPr>
      <w:r w:rsidRPr="0068572D">
        <w:rPr>
          <w:rFonts w:hint="cs"/>
          <w:b/>
          <w:bCs/>
          <w:rtl/>
        </w:rPr>
        <w:t xml:space="preserve">תרשים </w:t>
      </w:r>
      <w:r>
        <w:rPr>
          <w:rFonts w:hint="cs"/>
          <w:b/>
          <w:bCs/>
          <w:rtl/>
        </w:rPr>
        <w:t>3</w:t>
      </w:r>
      <w:r w:rsidRPr="0068572D">
        <w:rPr>
          <w:rFonts w:hint="cs"/>
          <w:b/>
          <w:bCs/>
          <w:rtl/>
        </w:rPr>
        <w:t>: שיעור העובדים מהבית מקרב העובדים בישראל</w:t>
      </w:r>
      <w:r>
        <w:rPr>
          <w:rFonts w:hint="cs"/>
          <w:b/>
          <w:bCs/>
          <w:rtl/>
        </w:rPr>
        <w:t>,</w:t>
      </w:r>
      <w:r w:rsidRPr="0068572D">
        <w:rPr>
          <w:rFonts w:hint="cs"/>
          <w:b/>
          <w:bCs/>
          <w:rtl/>
        </w:rPr>
        <w:t xml:space="preserve"> 2018-2002:</w:t>
      </w:r>
    </w:p>
    <w:p w:rsidR="005B5879" w:rsidRPr="0068572D" w:rsidP="00C61C27">
      <w:pPr>
        <w:pStyle w:val="a"/>
        <w:spacing w:line="269" w:lineRule="auto"/>
        <w:rPr>
          <w:rtl/>
        </w:rPr>
      </w:pPr>
    </w:p>
    <w:p w:rsidR="005B5879" w:rsidRPr="0068572D" w:rsidP="00C61C27">
      <w:pPr>
        <w:spacing w:line="269" w:lineRule="auto"/>
        <w:jc w:val="center"/>
        <w:rPr>
          <w:rtl/>
        </w:rPr>
      </w:pPr>
      <w:r w:rsidRPr="0068572D">
        <w:rPr>
          <w:noProof/>
        </w:rPr>
        <w:drawing>
          <wp:inline distT="0" distB="0" distL="0" distR="0">
            <wp:extent cx="2944095" cy="2414795"/>
            <wp:effectExtent l="0" t="0" r="8890" b="508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2986198" cy="2449329"/>
                    </a:xfrm>
                    <a:prstGeom prst="rect">
                      <a:avLst/>
                    </a:prstGeom>
                  </pic:spPr>
                </pic:pic>
              </a:graphicData>
            </a:graphic>
          </wp:inline>
        </w:drawing>
      </w:r>
    </w:p>
    <w:p w:rsidR="005B5879" w:rsidRPr="00F56BC1" w:rsidP="00C61C27">
      <w:pPr>
        <w:spacing w:line="269" w:lineRule="auto"/>
        <w:rPr>
          <w:sz w:val="18"/>
          <w:szCs w:val="22"/>
          <w:rtl/>
        </w:rPr>
      </w:pPr>
      <w:r w:rsidRPr="00F56BC1">
        <w:rPr>
          <w:rFonts w:hint="cs"/>
          <w:sz w:val="18"/>
          <w:szCs w:val="22"/>
          <w:rtl/>
        </w:rPr>
        <w:t xml:space="preserve">המקור: </w:t>
      </w:r>
      <w:r w:rsidRPr="00F56BC1">
        <w:rPr>
          <w:sz w:val="18"/>
          <w:szCs w:val="22"/>
          <w:rtl/>
        </w:rPr>
        <w:t xml:space="preserve">אגף השכר והסכמי עבודה </w:t>
      </w:r>
      <w:r w:rsidRPr="00F56BC1">
        <w:rPr>
          <w:rFonts w:hint="cs"/>
          <w:sz w:val="18"/>
          <w:szCs w:val="22"/>
          <w:rtl/>
        </w:rPr>
        <w:t>ב</w:t>
      </w:r>
      <w:r w:rsidRPr="00F56BC1">
        <w:rPr>
          <w:sz w:val="18"/>
          <w:szCs w:val="22"/>
          <w:rtl/>
        </w:rPr>
        <w:t>משרד האוצר</w:t>
      </w:r>
      <w:r w:rsidRPr="00F56BC1">
        <w:rPr>
          <w:rFonts w:hint="cs"/>
          <w:sz w:val="18"/>
          <w:szCs w:val="22"/>
          <w:rtl/>
        </w:rPr>
        <w:t xml:space="preserve">, </w:t>
      </w:r>
      <w:r w:rsidRPr="00F56BC1">
        <w:rPr>
          <w:b/>
          <w:bCs/>
          <w:sz w:val="18"/>
          <w:szCs w:val="22"/>
          <w:rtl/>
        </w:rPr>
        <w:t>דוח על הוצאות השכר בשירות המדינה וגופי הביטחון לשנת 2018</w:t>
      </w:r>
      <w:r w:rsidRPr="00F56BC1">
        <w:rPr>
          <w:sz w:val="18"/>
          <w:szCs w:val="22"/>
          <w:rtl/>
        </w:rPr>
        <w:t xml:space="preserve"> </w:t>
      </w:r>
      <w:r w:rsidRPr="00F56BC1">
        <w:rPr>
          <w:rFonts w:hint="cs"/>
          <w:sz w:val="18"/>
          <w:szCs w:val="22"/>
          <w:rtl/>
        </w:rPr>
        <w:t>(</w:t>
      </w:r>
      <w:r w:rsidRPr="00F56BC1">
        <w:rPr>
          <w:sz w:val="18"/>
          <w:szCs w:val="22"/>
          <w:rtl/>
        </w:rPr>
        <w:t>פברואר 2020</w:t>
      </w:r>
      <w:r w:rsidRPr="00F56BC1">
        <w:rPr>
          <w:rFonts w:hint="cs"/>
          <w:sz w:val="18"/>
          <w:szCs w:val="22"/>
          <w:rtl/>
        </w:rPr>
        <w:t>)</w:t>
      </w:r>
      <w:r w:rsidRPr="00F56BC1">
        <w:rPr>
          <w:sz w:val="18"/>
          <w:szCs w:val="22"/>
          <w:rtl/>
        </w:rPr>
        <w:t>.</w:t>
      </w:r>
    </w:p>
    <w:p w:rsidR="005B5879" w:rsidRPr="0071252C"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rPr>
          <w:rtl/>
        </w:rPr>
      </w:pPr>
      <w:r w:rsidRPr="0071252C">
        <w:rPr>
          <w:rFonts w:hint="cs"/>
          <w:rtl/>
        </w:rPr>
        <w:t xml:space="preserve">מחקר </w:t>
      </w:r>
      <w:r w:rsidRPr="0071252C">
        <w:rPr>
          <w:rFonts w:hint="eastAsia"/>
          <w:rtl/>
        </w:rPr>
        <w:t>בנושא</w:t>
      </w:r>
      <w:r w:rsidRPr="0071252C">
        <w:rPr>
          <w:rtl/>
        </w:rPr>
        <w:t xml:space="preserve"> </w:t>
      </w:r>
      <w:r w:rsidRPr="0071252C">
        <w:rPr>
          <w:rFonts w:hint="eastAsia"/>
          <w:rtl/>
        </w:rPr>
        <w:t>הפחתת</w:t>
      </w:r>
      <w:r w:rsidRPr="0071252C">
        <w:rPr>
          <w:rtl/>
        </w:rPr>
        <w:t xml:space="preserve"> </w:t>
      </w:r>
      <w:r w:rsidRPr="0071252C">
        <w:rPr>
          <w:rFonts w:hint="eastAsia"/>
          <w:rtl/>
        </w:rPr>
        <w:t>השימוש</w:t>
      </w:r>
      <w:r w:rsidRPr="0071252C">
        <w:rPr>
          <w:rtl/>
        </w:rPr>
        <w:t xml:space="preserve"> </w:t>
      </w:r>
      <w:r w:rsidRPr="0071252C">
        <w:rPr>
          <w:rFonts w:hint="eastAsia"/>
          <w:rtl/>
        </w:rPr>
        <w:t>ברכבים</w:t>
      </w:r>
      <w:r w:rsidRPr="0071252C">
        <w:rPr>
          <w:rtl/>
        </w:rPr>
        <w:t xml:space="preserve"> </w:t>
      </w:r>
      <w:r w:rsidRPr="0071252C">
        <w:rPr>
          <w:rFonts w:hint="eastAsia"/>
          <w:rtl/>
        </w:rPr>
        <w:t>פרטיים</w:t>
      </w:r>
      <w:r w:rsidRPr="0071252C">
        <w:rPr>
          <w:rtl/>
        </w:rPr>
        <w:t xml:space="preserve"> </w:t>
      </w:r>
      <w:r w:rsidRPr="0071252C">
        <w:rPr>
          <w:rFonts w:hint="eastAsia"/>
          <w:rtl/>
        </w:rPr>
        <w:t>בקרב</w:t>
      </w:r>
      <w:r w:rsidRPr="0071252C">
        <w:rPr>
          <w:rtl/>
        </w:rPr>
        <w:t xml:space="preserve"> </w:t>
      </w:r>
      <w:r w:rsidRPr="0071252C">
        <w:rPr>
          <w:rFonts w:hint="eastAsia"/>
          <w:rtl/>
        </w:rPr>
        <w:t>המגזר</w:t>
      </w:r>
      <w:r w:rsidRPr="0071252C">
        <w:rPr>
          <w:rtl/>
        </w:rPr>
        <w:t xml:space="preserve"> </w:t>
      </w:r>
      <w:r w:rsidRPr="0071252C">
        <w:rPr>
          <w:rFonts w:hint="eastAsia"/>
          <w:rtl/>
        </w:rPr>
        <w:t>הציבורי</w:t>
      </w:r>
      <w:r w:rsidRPr="0071252C">
        <w:rPr>
          <w:rFonts w:hint="cs"/>
          <w:rtl/>
        </w:rPr>
        <w:t xml:space="preserve"> שבוצע</w:t>
      </w:r>
      <w:r w:rsidRPr="0068572D">
        <w:rPr>
          <w:rFonts w:hint="cs"/>
          <w:rtl/>
        </w:rPr>
        <w:t xml:space="preserve"> עבור המשרד להגנת הסביבה</w:t>
      </w:r>
      <w:r>
        <w:rPr>
          <w:rFonts w:hint="cs"/>
          <w:rtl/>
        </w:rPr>
        <w:t xml:space="preserve"> בדצמבר 2018 בחן בין היתר את התועלת הצפויה בעבודה מרחוק בקרב שירות המדינה</w:t>
      </w:r>
      <w:r>
        <w:rPr>
          <w:rStyle w:val="FootnoteReference"/>
          <w:rtl/>
        </w:rPr>
        <w:footnoteReference w:id="7"/>
      </w:r>
      <w:r>
        <w:rPr>
          <w:rFonts w:hint="cs"/>
          <w:rtl/>
        </w:rPr>
        <w:t xml:space="preserve">. </w:t>
      </w:r>
      <w:r w:rsidRPr="00EC1D8A">
        <w:rPr>
          <w:rtl/>
        </w:rPr>
        <w:t>האומדן שבוצע התייחס להשלכות ישירות למעסיק: חיסכון בהוצאות המשרדים, חיסכון בעלויות חנייה, תועלת מעלייה בפרודוקטיביות; להשלכות ישירות לעובדים: חיסכון בעלויות נסיעה (לרבות עלויות דלקים), חיסכון בזמני הגעה; ולחיסכון בעלויות חיצוניות מזיהום</w:t>
      </w:r>
      <w:r>
        <w:rPr>
          <w:rtl/>
        </w:rPr>
        <w:t xml:space="preserve"> אוויר, גודש, רעש ותאונות דרכים</w:t>
      </w:r>
      <w:r>
        <w:rPr>
          <w:rFonts w:hint="cs"/>
          <w:rtl/>
        </w:rPr>
        <w:t xml:space="preserve">. </w:t>
      </w:r>
      <w:r w:rsidRPr="000A6AFF">
        <w:rPr>
          <w:rtl/>
        </w:rPr>
        <w:t>האומדן העלה כי מתן אפשרות לכ-22% מקרב עובדי שירות המדינה לעבוד 15% משעות התקן שלהם בבית יביא לחיסכון למשק של כ-80 מיליון ש"ח בשנה, כמתואר בתרשים להלן:</w:t>
      </w:r>
      <w:r>
        <w:rPr>
          <w:rFonts w:hint="cs"/>
          <w:rtl/>
        </w:rPr>
        <w:t xml:space="preserve"> </w:t>
      </w:r>
    </w:p>
    <w:p w:rsidR="00F56BC1">
      <w:pPr>
        <w:bidi w:val="0"/>
        <w:spacing w:after="200" w:line="276" w:lineRule="auto"/>
        <w:rPr>
          <w:szCs w:val="20"/>
          <w:rtl/>
        </w:rPr>
      </w:pPr>
      <w:r>
        <w:rPr>
          <w:rtl/>
        </w:rPr>
        <w:br w:type="page"/>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P="00C61C27">
      <w:pPr>
        <w:spacing w:line="269" w:lineRule="auto"/>
        <w:jc w:val="center"/>
        <w:rPr>
          <w:b/>
          <w:bCs/>
          <w:rtl/>
        </w:rPr>
      </w:pPr>
      <w:r w:rsidRPr="0068572D">
        <w:rPr>
          <w:rFonts w:hint="cs"/>
          <w:b/>
          <w:bCs/>
          <w:rtl/>
        </w:rPr>
        <w:t xml:space="preserve">תרשים </w:t>
      </w:r>
      <w:r>
        <w:rPr>
          <w:rFonts w:hint="cs"/>
          <w:b/>
          <w:bCs/>
          <w:rtl/>
        </w:rPr>
        <w:t>4</w:t>
      </w:r>
      <w:r w:rsidRPr="0068572D">
        <w:rPr>
          <w:rFonts w:hint="cs"/>
          <w:b/>
          <w:bCs/>
          <w:rtl/>
        </w:rPr>
        <w:t xml:space="preserve">: סיכום כלל התועלת נטו הצפויה מיישום </w:t>
      </w:r>
      <w:r>
        <w:rPr>
          <w:rFonts w:hint="cs"/>
          <w:b/>
          <w:bCs/>
          <w:rtl/>
        </w:rPr>
        <w:t xml:space="preserve">עבודה מרחוק </w:t>
      </w:r>
      <w:r w:rsidRPr="0068572D">
        <w:rPr>
          <w:rFonts w:hint="cs"/>
          <w:b/>
          <w:bCs/>
          <w:rtl/>
        </w:rPr>
        <w:t>בקרב עובדי שירות המדינה בישראל</w:t>
      </w:r>
    </w:p>
    <w:p w:rsidR="005B5879" w:rsidRPr="0068572D" w:rsidP="00C61C27">
      <w:pPr>
        <w:spacing w:line="269" w:lineRule="auto"/>
        <w:jc w:val="center"/>
        <w:rPr>
          <w:b/>
          <w:bCs/>
          <w:rtl/>
        </w:rPr>
      </w:pPr>
      <w:r>
        <w:rPr>
          <w:noProof/>
        </w:rPr>
        <mc:AlternateContent>
          <mc:Choice Requires="wps">
            <w:drawing>
              <wp:anchor distT="0" distB="0" distL="114300" distR="114300" simplePos="0" relativeHeight="251658240" behindDoc="0" locked="0" layoutInCell="1" allowOverlap="1">
                <wp:simplePos x="0" y="0"/>
                <wp:positionH relativeFrom="column">
                  <wp:posOffset>1588211</wp:posOffset>
                </wp:positionH>
                <wp:positionV relativeFrom="paragraph">
                  <wp:posOffset>93980</wp:posOffset>
                </wp:positionV>
                <wp:extent cx="2048256" cy="153619"/>
                <wp:effectExtent l="0" t="0" r="9525" b="0"/>
                <wp:wrapNone/>
                <wp:docPr id="13" name="תיבת טקסט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048256" cy="153619"/>
                        </a:xfrm>
                        <a:prstGeom prst="rect">
                          <a:avLst/>
                        </a:prstGeom>
                        <a:solidFill>
                          <a:sysClr val="window" lastClr="FFFFFF"/>
                        </a:solidFill>
                        <a:ln w="6350">
                          <a:noFill/>
                        </a:ln>
                      </wps:spPr>
                      <wps:txbx>
                        <w:txbxContent>
                          <w:p w:rsidR="00414EE0" w:rsidP="005B5879"/>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3" o:spid="_x0000_s1025" type="#_x0000_t202" style="width:161.3pt;height:12.1pt;margin-top:7.4pt;margin-left:125.05pt;mso-wrap-distance-bottom:0;mso-wrap-distance-left:9pt;mso-wrap-distance-right:9pt;mso-wrap-distance-top:0;mso-wrap-style:square;position:absolute;visibility:visible;v-text-anchor:top;z-index:251659264" fillcolor="window" stroked="f" strokeweight="0.5pt">
                <v:textbox>
                  <w:txbxContent>
                    <w:p w:rsidR="00414EE0" w:rsidP="005B5879"/>
                  </w:txbxContent>
                </v:textbox>
              </v:shape>
            </w:pict>
          </mc:Fallback>
        </mc:AlternateContent>
      </w:r>
      <w:r>
        <w:rPr>
          <w:noProof/>
        </w:rPr>
        <w:drawing>
          <wp:inline distT="0" distB="0" distL="0" distR="0">
            <wp:extent cx="5220335" cy="2314575"/>
            <wp:effectExtent l="0" t="0" r="0" b="952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27603" name=""/>
                    <pic:cNvPicPr/>
                  </pic:nvPicPr>
                  <pic:blipFill>
                    <a:blip xmlns:r="http://schemas.openxmlformats.org/officeDocument/2006/relationships" r:embed="rId9"/>
                    <a:stretch>
                      <a:fillRect/>
                    </a:stretch>
                  </pic:blipFill>
                  <pic:spPr>
                    <a:xfrm>
                      <a:off x="0" y="0"/>
                      <a:ext cx="5221043" cy="2314889"/>
                    </a:xfrm>
                    <a:prstGeom prst="rect">
                      <a:avLst/>
                    </a:prstGeom>
                  </pic:spPr>
                </pic:pic>
              </a:graphicData>
            </a:graphic>
          </wp:inline>
        </w:drawing>
      </w:r>
    </w:p>
    <w:p w:rsidR="005B5879" w:rsidRPr="00F56BC1" w:rsidP="00C61C27">
      <w:pPr>
        <w:spacing w:line="269" w:lineRule="auto"/>
        <w:jc w:val="left"/>
        <w:rPr>
          <w:sz w:val="22"/>
          <w:szCs w:val="22"/>
          <w:rtl/>
        </w:rPr>
      </w:pPr>
      <w:r w:rsidRPr="00F56BC1">
        <w:rPr>
          <w:rFonts w:hint="cs"/>
          <w:sz w:val="22"/>
          <w:szCs w:val="22"/>
          <w:rtl/>
        </w:rPr>
        <w:t>- האומדן מתבסס על מתן אפשרות ל- 22% מקרב עובדי שירות המדינה לעבוד 15% משעות התקן שלהם בבית</w:t>
      </w:r>
      <w:r w:rsidRPr="00F56BC1">
        <w:rPr>
          <w:sz w:val="22"/>
          <w:szCs w:val="22"/>
          <w:rtl/>
        </w:rPr>
        <w:t>.</w:t>
      </w:r>
    </w:p>
    <w:p w:rsidR="005B5879" w:rsidRPr="00F56BC1" w:rsidP="00C61C27">
      <w:pPr>
        <w:spacing w:line="269" w:lineRule="auto"/>
        <w:jc w:val="left"/>
        <w:rPr>
          <w:sz w:val="22"/>
          <w:szCs w:val="22"/>
          <w:rtl/>
        </w:rPr>
      </w:pPr>
      <w:r w:rsidRPr="00F56BC1">
        <w:rPr>
          <w:rFonts w:hint="cs"/>
          <w:sz w:val="22"/>
          <w:szCs w:val="22"/>
          <w:rtl/>
        </w:rPr>
        <w:t xml:space="preserve">המקור: </w:t>
      </w:r>
      <w:r w:rsidRPr="00F56BC1">
        <w:rPr>
          <w:sz w:val="22"/>
          <w:szCs w:val="22"/>
          <w:rtl/>
        </w:rPr>
        <w:t>אקוטריידרס בע"מ (הוכן עבור המשרד להגנת הסביבה), הפחתת השימוש ברכבים פרטיים בקרב המגזר הציבורי, (דצמבר 2018).</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Pr>
          <w:rFonts w:hint="cs"/>
          <w:rtl/>
        </w:rPr>
        <w:t>במחקר צוין כי פוטנציאל התועלת מיישום אפשרות העבודה מרחוק בקרב כלל עובדי המגזר הציבורי עומד על כ- 850 מיליון ש"ח בשנה.</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rPr>
          <w:rtl/>
        </w:rPr>
      </w:pPr>
      <w:r>
        <w:rPr>
          <w:rFonts w:hint="cs"/>
          <w:rtl/>
        </w:rPr>
        <w:t>בשנים עברו</w:t>
      </w:r>
      <w:r w:rsidRPr="0068572D">
        <w:rPr>
          <w:rtl/>
        </w:rPr>
        <w:t xml:space="preserve"> היקף העבודה מרחוק של עובדי משרדי הממשלה היה מצומצם יחסית</w:t>
      </w:r>
      <w:r w:rsidRPr="0068572D">
        <w:rPr>
          <w:rFonts w:hint="cs"/>
          <w:rtl/>
        </w:rPr>
        <w:t xml:space="preserve">. </w:t>
      </w:r>
      <w:r w:rsidRPr="0068572D">
        <w:rPr>
          <w:rtl/>
        </w:rPr>
        <w:t xml:space="preserve">משרדי הממשלה </w:t>
      </w:r>
      <w:r w:rsidRPr="0068572D">
        <w:rPr>
          <w:rFonts w:hint="cs"/>
          <w:rtl/>
        </w:rPr>
        <w:t>א</w:t>
      </w:r>
      <w:r>
        <w:rPr>
          <w:rFonts w:hint="cs"/>
          <w:rtl/>
        </w:rPr>
        <w:t>י</w:t>
      </w:r>
      <w:r w:rsidRPr="0068572D">
        <w:rPr>
          <w:rFonts w:hint="cs"/>
          <w:rtl/>
        </w:rPr>
        <w:t xml:space="preserve">פשרו </w:t>
      </w:r>
      <w:r w:rsidRPr="0068572D">
        <w:rPr>
          <w:rtl/>
        </w:rPr>
        <w:t xml:space="preserve">לעובדים לעבוד מרחוק בתנאים מסוימים. </w:t>
      </w:r>
      <w:r w:rsidRPr="0068572D">
        <w:rPr>
          <w:rFonts w:hint="cs"/>
          <w:rtl/>
        </w:rPr>
        <w:t>במסגרת זו הופעלו במשרדי הממשלה מודלים מסוימים לעבודה מרחוק</w:t>
      </w:r>
      <w:r>
        <w:rPr>
          <w:rStyle w:val="FootnoteReference"/>
          <w:rtl/>
        </w:rPr>
        <w:footnoteReference w:id="8"/>
      </w:r>
      <w:r>
        <w:rPr>
          <w:rFonts w:hint="cs"/>
          <w:rtl/>
        </w:rPr>
        <w:t xml:space="preserve">, </w:t>
      </w:r>
      <w:r w:rsidRPr="0068572D">
        <w:rPr>
          <w:rFonts w:hint="cs"/>
          <w:rtl/>
        </w:rPr>
        <w:t xml:space="preserve">כגון מודל המיושם </w:t>
      </w:r>
      <w:r w:rsidRPr="0068572D">
        <w:rPr>
          <w:rtl/>
        </w:rPr>
        <w:t>ברשות הפטנטים</w:t>
      </w:r>
      <w:r w:rsidRPr="0068572D">
        <w:rPr>
          <w:rFonts w:hint="cs"/>
          <w:rtl/>
        </w:rPr>
        <w:t xml:space="preserve"> </w:t>
      </w:r>
      <w:r w:rsidRPr="0068572D">
        <w:rPr>
          <w:rtl/>
        </w:rPr>
        <w:t>שבמסגרתו בוחני פטנטים מבצעים את עבודתם</w:t>
      </w:r>
      <w:r w:rsidRPr="0068572D">
        <w:rPr>
          <w:rFonts w:hint="cs"/>
          <w:rtl/>
        </w:rPr>
        <w:t xml:space="preserve"> </w:t>
      </w:r>
      <w:r w:rsidRPr="0068572D">
        <w:rPr>
          <w:rtl/>
        </w:rPr>
        <w:t xml:space="preserve">מרחוק כיומיים בשבוע, </w:t>
      </w:r>
      <w:r w:rsidRPr="0068572D">
        <w:rPr>
          <w:rFonts w:hint="cs"/>
          <w:rtl/>
        </w:rPr>
        <w:t xml:space="preserve">זאת </w:t>
      </w:r>
      <w:r w:rsidRPr="0068572D">
        <w:rPr>
          <w:rtl/>
        </w:rPr>
        <w:t>בהמשך לפיילוט מבוקר שיושם ברשות</w:t>
      </w:r>
      <w:r>
        <w:rPr>
          <w:rFonts w:hint="cs"/>
          <w:rtl/>
        </w:rPr>
        <w:t xml:space="preserve"> הפטנטים</w:t>
      </w:r>
      <w:r>
        <w:rPr>
          <w:rStyle w:val="FootnoteReference"/>
          <w:rtl/>
        </w:rPr>
        <w:footnoteReference w:id="9"/>
      </w:r>
      <w:r w:rsidRPr="0068572D">
        <w:rPr>
          <w:rtl/>
        </w:rPr>
        <w:t>.</w:t>
      </w:r>
      <w:r w:rsidRPr="0068572D">
        <w:rPr>
          <w:rFonts w:hint="cs"/>
          <w:rtl/>
        </w:rPr>
        <w:t xml:space="preserve"> כמו כן, </w:t>
      </w:r>
      <w:r w:rsidRPr="0068572D">
        <w:rPr>
          <w:rtl/>
        </w:rPr>
        <w:t xml:space="preserve">במסגרת </w:t>
      </w:r>
      <w:r w:rsidRPr="0068572D">
        <w:rPr>
          <w:rFonts w:hint="cs"/>
          <w:rtl/>
        </w:rPr>
        <w:t xml:space="preserve">יישום </w:t>
      </w:r>
      <w:r w:rsidRPr="0068572D">
        <w:rPr>
          <w:rtl/>
        </w:rPr>
        <w:t>המלצות דוח</w:t>
      </w:r>
      <w:r w:rsidRPr="0068572D">
        <w:rPr>
          <w:rFonts w:hint="cs"/>
          <w:rtl/>
        </w:rPr>
        <w:t xml:space="preserve"> הוועדה לקידום נשים בשירות המדינה (</w:t>
      </w:r>
      <w:r w:rsidRPr="0068572D">
        <w:rPr>
          <w:rtl/>
        </w:rPr>
        <w:t>ועדת שטאובר</w:t>
      </w:r>
      <w:r w:rsidRPr="0068572D">
        <w:rPr>
          <w:rFonts w:hint="cs"/>
          <w:rtl/>
        </w:rPr>
        <w:t>)</w:t>
      </w:r>
      <w:r>
        <w:rPr>
          <w:vertAlign w:val="superscript"/>
          <w:rtl/>
        </w:rPr>
        <w:footnoteReference w:id="10"/>
      </w:r>
      <w:r>
        <w:rPr>
          <w:rFonts w:hint="cs"/>
          <w:rtl/>
        </w:rPr>
        <w:t>,</w:t>
      </w:r>
      <w:r w:rsidRPr="0068572D">
        <w:rPr>
          <w:rFonts w:hint="cs"/>
          <w:rtl/>
        </w:rPr>
        <w:t xml:space="preserve"> </w:t>
      </w:r>
      <w:r>
        <w:rPr>
          <w:rFonts w:hint="cs"/>
          <w:rtl/>
        </w:rPr>
        <w:t>וכדי</w:t>
      </w:r>
      <w:r w:rsidRPr="0068572D">
        <w:rPr>
          <w:rFonts w:hint="cs"/>
          <w:rtl/>
        </w:rPr>
        <w:t xml:space="preserve"> לסייע </w:t>
      </w:r>
      <w:r>
        <w:rPr>
          <w:rFonts w:hint="cs"/>
          <w:rtl/>
        </w:rPr>
        <w:t>בהשגת</w:t>
      </w:r>
      <w:r w:rsidRPr="0068572D">
        <w:rPr>
          <w:rFonts w:hint="cs"/>
          <w:rtl/>
        </w:rPr>
        <w:t xml:space="preserve"> השוויון המגדרי </w:t>
      </w:r>
      <w:r w:rsidRPr="0068572D">
        <w:rPr>
          <w:rtl/>
        </w:rPr>
        <w:t>מיושם</w:t>
      </w:r>
      <w:r w:rsidRPr="0068572D">
        <w:rPr>
          <w:rFonts w:hint="cs"/>
          <w:rtl/>
        </w:rPr>
        <w:t xml:space="preserve"> בשירות המדינה החל משנת 2016 מודל,</w:t>
      </w:r>
      <w:r w:rsidR="00F56BC1">
        <w:rPr>
          <w:rFonts w:hint="cs"/>
          <w:rtl/>
        </w:rPr>
        <w:t xml:space="preserve"> </w:t>
      </w:r>
      <w:r w:rsidRPr="0068572D">
        <w:rPr>
          <w:rtl/>
        </w:rPr>
        <w:t>במסגרת פיילוט</w:t>
      </w:r>
      <w:r w:rsidRPr="0068572D">
        <w:rPr>
          <w:rFonts w:hint="cs"/>
          <w:rtl/>
        </w:rPr>
        <w:t>,</w:t>
      </w:r>
      <w:r w:rsidRPr="0068572D">
        <w:rPr>
          <w:rtl/>
        </w:rPr>
        <w:t xml:space="preserve"> המאפשר עבודה של שעות נוספות מהבית לעובדים במשרת הורה העומדים בכמה תנאים</w:t>
      </w:r>
      <w:r w:rsidRPr="0068572D">
        <w:rPr>
          <w:rFonts w:hint="cs"/>
          <w:rtl/>
        </w:rPr>
        <w:t xml:space="preserve"> (יצוין כי הוא אינו מחליף </w:t>
      </w:r>
      <w:r w:rsidRPr="0068572D">
        <w:rPr>
          <w:rtl/>
        </w:rPr>
        <w:t>את ההגעה הפיזית למקום העבודה בשעות הרגילות)</w:t>
      </w:r>
      <w:r w:rsidRPr="0068572D">
        <w:rPr>
          <w:rFonts w:hint="cs"/>
          <w:rtl/>
        </w:rPr>
        <w:t>.</w:t>
      </w:r>
      <w:r w:rsidR="00F56BC1">
        <w:rPr>
          <w:rFonts w:hint="cs"/>
          <w:rtl/>
        </w:rPr>
        <w:t xml:space="preserve">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P="00C61C27">
      <w:pPr>
        <w:spacing w:line="269" w:lineRule="auto"/>
        <w:rPr>
          <w:b/>
          <w:bCs/>
          <w:rtl/>
        </w:rPr>
      </w:pPr>
      <w:r w:rsidRPr="009A5006">
        <w:rPr>
          <w:b/>
          <w:bCs/>
          <w:rtl/>
        </w:rPr>
        <w:t xml:space="preserve">מדינת ישראל טרם גיבשה מדיניות ממשלתית כוללת בנושא העבודה מרחוק בשירות המדינה, על כל </w:t>
      </w:r>
      <w:r w:rsidRPr="009A5006">
        <w:rPr>
          <w:rFonts w:hint="eastAsia"/>
          <w:b/>
          <w:bCs/>
          <w:rtl/>
        </w:rPr>
        <w:t>היבטיו</w:t>
      </w:r>
      <w:r w:rsidRPr="009A5006">
        <w:rPr>
          <w:b/>
          <w:bCs/>
          <w:rtl/>
        </w:rPr>
        <w:t xml:space="preserve"> </w:t>
      </w:r>
      <w:r w:rsidRPr="009A5006">
        <w:rPr>
          <w:rFonts w:hint="eastAsia"/>
          <w:b/>
          <w:bCs/>
          <w:rtl/>
        </w:rPr>
        <w:t>של</w:t>
      </w:r>
      <w:r w:rsidRPr="009A5006">
        <w:rPr>
          <w:b/>
          <w:bCs/>
          <w:rtl/>
        </w:rPr>
        <w:t xml:space="preserve"> </w:t>
      </w:r>
      <w:r w:rsidRPr="009A5006">
        <w:rPr>
          <w:rFonts w:hint="eastAsia"/>
          <w:b/>
          <w:bCs/>
          <w:rtl/>
        </w:rPr>
        <w:t>הנושא</w:t>
      </w:r>
      <w:r w:rsidRPr="009A5006">
        <w:rPr>
          <w:b/>
          <w:bCs/>
          <w:rtl/>
        </w:rPr>
        <w:t xml:space="preserve"> </w:t>
      </w:r>
      <w:r w:rsidRPr="009A5006">
        <w:rPr>
          <w:rFonts w:hint="eastAsia"/>
          <w:b/>
          <w:bCs/>
          <w:rtl/>
        </w:rPr>
        <w:t>והמשתמע</w:t>
      </w:r>
      <w:r w:rsidRPr="009A5006">
        <w:rPr>
          <w:b/>
          <w:bCs/>
          <w:rtl/>
        </w:rPr>
        <w:t xml:space="preserve"> </w:t>
      </w:r>
      <w:r w:rsidRPr="009A5006">
        <w:rPr>
          <w:rFonts w:hint="eastAsia"/>
          <w:b/>
          <w:bCs/>
          <w:rtl/>
        </w:rPr>
        <w:t>ממנו</w:t>
      </w:r>
      <w:r w:rsidRPr="009A5006">
        <w:rPr>
          <w:b/>
          <w:bCs/>
          <w:rtl/>
        </w:rPr>
        <w:t xml:space="preserve">. היתכנות </w:t>
      </w:r>
      <w:r w:rsidRPr="009A5006">
        <w:rPr>
          <w:rFonts w:hint="eastAsia"/>
          <w:b/>
          <w:bCs/>
          <w:rtl/>
        </w:rPr>
        <w:t>של</w:t>
      </w:r>
      <w:r w:rsidRPr="009A5006">
        <w:rPr>
          <w:b/>
          <w:bCs/>
          <w:rtl/>
        </w:rPr>
        <w:t xml:space="preserve"> </w:t>
      </w:r>
      <w:r w:rsidRPr="009A5006">
        <w:rPr>
          <w:rFonts w:hint="eastAsia"/>
          <w:b/>
          <w:bCs/>
          <w:rtl/>
        </w:rPr>
        <w:t>הרחבת</w:t>
      </w:r>
      <w:r w:rsidRPr="009A5006">
        <w:rPr>
          <w:b/>
          <w:bCs/>
          <w:rtl/>
        </w:rPr>
        <w:t xml:space="preserve"> </w:t>
      </w:r>
      <w:r w:rsidRPr="009A5006">
        <w:rPr>
          <w:rFonts w:hint="eastAsia"/>
          <w:b/>
          <w:bCs/>
          <w:rtl/>
        </w:rPr>
        <w:t>היקף</w:t>
      </w:r>
      <w:r w:rsidRPr="009A5006">
        <w:rPr>
          <w:b/>
          <w:bCs/>
          <w:rtl/>
        </w:rPr>
        <w:t xml:space="preserve"> </w:t>
      </w:r>
      <w:r w:rsidRPr="009A5006">
        <w:rPr>
          <w:rFonts w:hint="eastAsia"/>
          <w:b/>
          <w:bCs/>
          <w:rtl/>
        </w:rPr>
        <w:t>ה</w:t>
      </w:r>
      <w:r w:rsidRPr="009A5006">
        <w:rPr>
          <w:b/>
          <w:bCs/>
          <w:rtl/>
        </w:rPr>
        <w:t xml:space="preserve">יישום של </w:t>
      </w:r>
      <w:r w:rsidRPr="009A5006">
        <w:rPr>
          <w:rFonts w:hint="eastAsia"/>
          <w:b/>
          <w:bCs/>
          <w:rtl/>
        </w:rPr>
        <w:t>המודל</w:t>
      </w:r>
      <w:r w:rsidRPr="009A5006">
        <w:rPr>
          <w:b/>
          <w:bCs/>
          <w:rtl/>
        </w:rPr>
        <w:t xml:space="preserve"> </w:t>
      </w:r>
      <w:r w:rsidRPr="009A5006">
        <w:rPr>
          <w:rFonts w:hint="eastAsia"/>
          <w:b/>
          <w:bCs/>
          <w:rtl/>
        </w:rPr>
        <w:t>ל</w:t>
      </w:r>
      <w:r w:rsidRPr="009A5006">
        <w:rPr>
          <w:b/>
          <w:bCs/>
          <w:rtl/>
        </w:rPr>
        <w:t xml:space="preserve">עבודה מרחוק בשירות המדינה </w:t>
      </w:r>
      <w:r w:rsidRPr="009A5006">
        <w:rPr>
          <w:rFonts w:hint="eastAsia"/>
          <w:b/>
          <w:bCs/>
          <w:rtl/>
        </w:rPr>
        <w:t>נמצאת</w:t>
      </w:r>
      <w:r w:rsidRPr="009A5006">
        <w:rPr>
          <w:b/>
          <w:bCs/>
          <w:rtl/>
        </w:rPr>
        <w:t xml:space="preserve"> בבחינה בצוות משותף של אגף השכר והסכמי עבודה במשרד האוצר ואגף בכיר לתכנון, אסטרטגיה ומדיניות בנציבות שירות המדינה.</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F56BC1">
      <w:pPr>
        <w:spacing w:line="269" w:lineRule="auto"/>
        <w:rPr>
          <w:rtl/>
        </w:rPr>
      </w:pPr>
      <w:r w:rsidRPr="003E2C38">
        <w:rPr>
          <w:rStyle w:val="5"/>
          <w:rtl/>
        </w:rPr>
        <w:t>עבודה מרחוק</w:t>
      </w:r>
      <w:r w:rsidR="00F56BC1">
        <w:rPr>
          <w:rStyle w:val="5"/>
          <w:rtl/>
        </w:rPr>
        <w:t xml:space="preserve"> </w:t>
      </w:r>
      <w:r w:rsidRPr="003E2C38">
        <w:rPr>
          <w:rStyle w:val="5"/>
          <w:rtl/>
        </w:rPr>
        <w:t>בארץ ובעולם בתקופת משבר הקורונה</w:t>
      </w:r>
      <w:r w:rsidR="00F56BC1">
        <w:rPr>
          <w:rStyle w:val="5"/>
          <w:rFonts w:hint="cs"/>
          <w:rtl/>
        </w:rPr>
        <w:t>:</w:t>
      </w:r>
      <w:r w:rsidRPr="003E2C38">
        <w:rPr>
          <w:rStyle w:val="5"/>
          <w:rFonts w:hint="cs"/>
          <w:rtl/>
        </w:rPr>
        <w:t xml:space="preserve"> </w:t>
      </w:r>
      <w:r w:rsidRPr="0068572D">
        <w:rPr>
          <w:rFonts w:hint="cs"/>
          <w:rtl/>
        </w:rPr>
        <w:t xml:space="preserve">חשיבות </w:t>
      </w:r>
      <w:r>
        <w:rPr>
          <w:rFonts w:hint="cs"/>
          <w:rtl/>
        </w:rPr>
        <w:t>ה</w:t>
      </w:r>
      <w:r w:rsidRPr="0068572D">
        <w:rPr>
          <w:rFonts w:hint="cs"/>
          <w:rtl/>
        </w:rPr>
        <w:t xml:space="preserve">יכולת לעבוד מרחוק </w:t>
      </w:r>
      <w:r>
        <w:rPr>
          <w:rFonts w:hint="cs"/>
          <w:rtl/>
        </w:rPr>
        <w:t>גוברת</w:t>
      </w:r>
      <w:r w:rsidRPr="0068572D">
        <w:rPr>
          <w:rFonts w:hint="cs"/>
          <w:rtl/>
        </w:rPr>
        <w:t xml:space="preserve"> במצבי חירום כגון - מלחמה, רעידת </w:t>
      </w:r>
      <w:r w:rsidRPr="0011549E">
        <w:rPr>
          <w:rFonts w:hint="cs"/>
          <w:rtl/>
        </w:rPr>
        <w:t>אדמה, פנדמיה (מגפה</w:t>
      </w:r>
      <w:r w:rsidR="002E7889">
        <w:rPr>
          <w:rFonts w:hint="cs"/>
          <w:rtl/>
        </w:rPr>
        <w:t xml:space="preserve"> עולמית</w:t>
      </w:r>
      <w:r w:rsidRPr="0011549E">
        <w:rPr>
          <w:rFonts w:hint="cs"/>
          <w:rtl/>
        </w:rPr>
        <w:t>), ש</w:t>
      </w:r>
      <w:r w:rsidRPr="0068572D">
        <w:rPr>
          <w:rFonts w:hint="cs"/>
          <w:rtl/>
        </w:rPr>
        <w:t xml:space="preserve">רפה </w:t>
      </w:r>
      <w:r>
        <w:rPr>
          <w:rFonts w:hint="cs"/>
          <w:rtl/>
        </w:rPr>
        <w:t>נרחבת</w:t>
      </w:r>
      <w:r w:rsidRPr="0068572D">
        <w:rPr>
          <w:rFonts w:hint="cs"/>
          <w:rtl/>
        </w:rPr>
        <w:t xml:space="preserve">, אירוע מזג אוויר חריג, </w:t>
      </w:r>
      <w:r>
        <w:rPr>
          <w:rFonts w:hint="cs"/>
          <w:rtl/>
        </w:rPr>
        <w:t>מתקפות</w:t>
      </w:r>
      <w:r w:rsidRPr="0068572D">
        <w:rPr>
          <w:rFonts w:hint="cs"/>
          <w:rtl/>
        </w:rPr>
        <w:t xml:space="preserve"> סייבר</w:t>
      </w:r>
      <w:r>
        <w:rPr>
          <w:rFonts w:hint="cs"/>
          <w:rtl/>
        </w:rPr>
        <w:t xml:space="preserve"> -</w:t>
      </w:r>
      <w:r w:rsidRPr="0068572D">
        <w:rPr>
          <w:rFonts w:hint="cs"/>
          <w:rtl/>
        </w:rPr>
        <w:t xml:space="preserve"> </w:t>
      </w:r>
      <w:r>
        <w:rPr>
          <w:rFonts w:hint="cs"/>
          <w:rtl/>
        </w:rPr>
        <w:t>ש</w:t>
      </w:r>
      <w:r w:rsidRPr="0068572D">
        <w:rPr>
          <w:rFonts w:hint="cs"/>
          <w:rtl/>
        </w:rPr>
        <w:t xml:space="preserve">עלולים להקשות על העובדים להגיע למקום עבודתם. </w:t>
      </w:r>
    </w:p>
    <w:p w:rsidR="005B5879" w:rsidRPr="0068572D" w:rsidP="00C61C27">
      <w:pPr>
        <w:pStyle w:val="a"/>
        <w:spacing w:line="269" w:lineRule="auto"/>
        <w:rPr>
          <w:highlight w:val="yellow"/>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r>
        <w:rPr>
          <w:rFonts w:hint="cs"/>
          <w:highlight w:val="yellow"/>
          <w:rtl/>
        </w:rPr>
        <w:t xml:space="preserve"> </w:t>
      </w:r>
    </w:p>
    <w:p w:rsidR="005B5879" w:rsidRPr="0068572D" w:rsidP="00C61C27">
      <w:pPr>
        <w:spacing w:line="269" w:lineRule="auto"/>
        <w:rPr>
          <w:rtl/>
        </w:rPr>
      </w:pPr>
      <w:r w:rsidRPr="0068572D">
        <w:rPr>
          <w:rFonts w:hint="cs"/>
          <w:rtl/>
        </w:rPr>
        <w:t>בסוף דצמבר 2019 התפרץ בסין נגיף הקורונה (</w:t>
      </w:r>
      <w:r w:rsidRPr="0068572D">
        <w:t>SARS-COV-2</w:t>
      </w:r>
      <w:r w:rsidRPr="0068572D">
        <w:rPr>
          <w:rFonts w:hint="cs"/>
          <w:rtl/>
        </w:rPr>
        <w:t xml:space="preserve">ׂׂ), שגורם למחלת </w:t>
      </w:r>
      <w:r w:rsidRPr="0068572D">
        <w:t>COVID-19</w:t>
      </w:r>
      <w:r w:rsidRPr="0068572D">
        <w:rPr>
          <w:rFonts w:hint="cs"/>
          <w:rtl/>
        </w:rPr>
        <w:t xml:space="preserve"> (מחלת הקורונה). מאמצע פברואר 2020 התפשט הנגיף למדינות רבות</w:t>
      </w:r>
      <w:r>
        <w:rPr>
          <w:rFonts w:hint="cs"/>
          <w:rtl/>
        </w:rPr>
        <w:t>,</w:t>
      </w:r>
      <w:r w:rsidRPr="0068572D">
        <w:rPr>
          <w:rFonts w:hint="cs"/>
          <w:rtl/>
        </w:rPr>
        <w:t xml:space="preserve"> וב-11.3.20 הכריז ארגון הבריאות העולמי על המחלה כמגפה עולמית (פנדמיה). בהתאם</w:t>
      </w:r>
      <w:r>
        <w:rPr>
          <w:rFonts w:hint="cs"/>
          <w:rtl/>
        </w:rPr>
        <w:t xml:space="preserve"> לכך</w:t>
      </w:r>
      <w:r w:rsidRPr="0068572D">
        <w:rPr>
          <w:rFonts w:hint="cs"/>
          <w:rtl/>
        </w:rPr>
        <w:t xml:space="preserve"> מדינות שונות, לרבות ישראל, קבעו </w:t>
      </w:r>
      <w:r w:rsidRPr="0068572D">
        <w:rPr>
          <w:rFonts w:hint="cs"/>
          <w:rtl/>
        </w:rPr>
        <w:t>הוראות הנוגעות בין היתר לשמירה על ריחוק חברתי.</w:t>
      </w:r>
      <w:r w:rsidR="00F56BC1">
        <w:rPr>
          <w:rFonts w:hint="cs"/>
          <w:rtl/>
        </w:rPr>
        <w:t xml:space="preserve"> </w:t>
      </w:r>
      <w:r>
        <w:rPr>
          <w:rFonts w:hint="cs"/>
          <w:rtl/>
        </w:rPr>
        <w:t>בעקבות כך ארגונים שונים,</w:t>
      </w:r>
      <w:r w:rsidR="00F56BC1">
        <w:rPr>
          <w:rFonts w:hint="cs"/>
          <w:rtl/>
        </w:rPr>
        <w:t xml:space="preserve"> </w:t>
      </w:r>
      <w:r>
        <w:rPr>
          <w:rFonts w:hint="cs"/>
          <w:rtl/>
        </w:rPr>
        <w:t xml:space="preserve">ובכלל זה </w:t>
      </w:r>
      <w:r w:rsidRPr="0068572D">
        <w:rPr>
          <w:rFonts w:hint="cs"/>
          <w:rtl/>
        </w:rPr>
        <w:t>משרדי ממשלה,</w:t>
      </w:r>
      <w:r w:rsidRPr="0068572D">
        <w:rPr>
          <w:rtl/>
        </w:rPr>
        <w:t xml:space="preserve"> </w:t>
      </w:r>
      <w:r w:rsidRPr="0068572D">
        <w:rPr>
          <w:rFonts w:hint="cs"/>
          <w:rtl/>
        </w:rPr>
        <w:t xml:space="preserve">נדרשו </w:t>
      </w:r>
      <w:r w:rsidRPr="0068572D">
        <w:rPr>
          <w:rtl/>
        </w:rPr>
        <w:t>ל</w:t>
      </w:r>
      <w:r w:rsidRPr="0068572D">
        <w:rPr>
          <w:rFonts w:hint="cs"/>
          <w:rtl/>
        </w:rPr>
        <w:t xml:space="preserve">אפשר </w:t>
      </w:r>
      <w:r>
        <w:rPr>
          <w:rFonts w:hint="cs"/>
          <w:rtl/>
        </w:rPr>
        <w:t xml:space="preserve">לעובדיהם </w:t>
      </w:r>
      <w:r w:rsidRPr="0068572D">
        <w:rPr>
          <w:rtl/>
        </w:rPr>
        <w:t xml:space="preserve">עבודה </w:t>
      </w:r>
      <w:r w:rsidRPr="0068572D">
        <w:rPr>
          <w:rFonts w:hint="cs"/>
          <w:rtl/>
        </w:rPr>
        <w:t xml:space="preserve">בחיבור </w:t>
      </w:r>
      <w:r w:rsidRPr="0068572D">
        <w:rPr>
          <w:rtl/>
        </w:rPr>
        <w:t>מרחוק</w:t>
      </w:r>
      <w:r>
        <w:rPr>
          <w:rFonts w:hint="cs"/>
          <w:rtl/>
        </w:rPr>
        <w:t>,</w:t>
      </w:r>
      <w:r w:rsidRPr="0068572D">
        <w:rPr>
          <w:rtl/>
        </w:rPr>
        <w:t xml:space="preserve"> </w:t>
      </w:r>
      <w:r>
        <w:rPr>
          <w:rFonts w:hint="cs"/>
          <w:rtl/>
        </w:rPr>
        <w:t>כדי</w:t>
      </w:r>
      <w:r w:rsidRPr="0068572D">
        <w:rPr>
          <w:rtl/>
        </w:rPr>
        <w:t xml:space="preserve"> להבטיח רציפות תפקודית ומתן שירותים לאזרחים תוך שמירה על אבטחת המידע הנדרשת.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pPr>
      <w:r w:rsidRPr="0068572D">
        <w:rPr>
          <w:rFonts w:hint="cs"/>
          <w:rtl/>
        </w:rPr>
        <w:t>הנתונים מלמדים כי במהלך משבר הקורונה היקף הע</w:t>
      </w:r>
      <w:r>
        <w:rPr>
          <w:rFonts w:hint="cs"/>
          <w:rtl/>
        </w:rPr>
        <w:t>בודה מרחוק גדל במידה ניכרת במדינות שונות.</w:t>
      </w:r>
      <w:r w:rsidRPr="0068572D">
        <w:rPr>
          <w:rFonts w:hint="cs"/>
          <w:rtl/>
        </w:rPr>
        <w:t xml:space="preserve"> סקרים שבוצעו</w:t>
      </w:r>
      <w:r>
        <w:rPr>
          <w:rFonts w:hint="cs"/>
          <w:rtl/>
        </w:rPr>
        <w:t xml:space="preserve"> </w:t>
      </w:r>
      <w:r w:rsidRPr="00471827">
        <w:rPr>
          <w:rtl/>
        </w:rPr>
        <w:t>במדינות האיחוד האירופי</w:t>
      </w:r>
      <w:r>
        <w:rPr>
          <w:rtl/>
        </w:rPr>
        <w:t xml:space="preserve"> מלמדי</w:t>
      </w:r>
      <w:r>
        <w:rPr>
          <w:rFonts w:hint="cs"/>
          <w:rtl/>
        </w:rPr>
        <w:t>ם</w:t>
      </w:r>
      <w:r>
        <w:t xml:space="preserve"> </w:t>
      </w:r>
      <w:r>
        <w:rPr>
          <w:rFonts w:hint="cs"/>
          <w:rtl/>
        </w:rPr>
        <w:t xml:space="preserve">כי </w:t>
      </w:r>
      <w:r w:rsidRPr="0068572D">
        <w:rPr>
          <w:rtl/>
        </w:rPr>
        <w:t xml:space="preserve">ביולי </w:t>
      </w:r>
      <w:r>
        <w:rPr>
          <w:rFonts w:hint="cs"/>
          <w:rtl/>
        </w:rPr>
        <w:t xml:space="preserve">2020 </w:t>
      </w:r>
      <w:r w:rsidRPr="0068572D">
        <w:rPr>
          <w:rtl/>
        </w:rPr>
        <w:t xml:space="preserve">כמעט מחצית (48%) </w:t>
      </w:r>
      <w:r>
        <w:rPr>
          <w:rFonts w:hint="cs"/>
          <w:rtl/>
        </w:rPr>
        <w:t>מהעובדים שילבו בין עבודה מהבית לבין עבודה מאתרי המעסיק (כגון מהמשרד) וכ</w:t>
      </w:r>
      <w:r w:rsidRPr="0068572D">
        <w:rPr>
          <w:rtl/>
        </w:rPr>
        <w:t>שליש</w:t>
      </w:r>
      <w:r>
        <w:rPr>
          <w:rFonts w:hint="cs"/>
          <w:rtl/>
        </w:rPr>
        <w:t xml:space="preserve"> </w:t>
      </w:r>
      <w:r w:rsidRPr="0068572D">
        <w:rPr>
          <w:rtl/>
        </w:rPr>
        <w:t>(34%)</w:t>
      </w:r>
      <w:r w:rsidR="00F56BC1">
        <w:rPr>
          <w:rtl/>
        </w:rPr>
        <w:t xml:space="preserve"> </w:t>
      </w:r>
      <w:r>
        <w:rPr>
          <w:rFonts w:hint="cs"/>
          <w:rtl/>
        </w:rPr>
        <w:t>מהעובדים</w:t>
      </w:r>
      <w:r w:rsidRPr="0068572D">
        <w:rPr>
          <w:rtl/>
        </w:rPr>
        <w:t xml:space="preserve"> </w:t>
      </w:r>
      <w:r>
        <w:rPr>
          <w:rFonts w:hint="cs"/>
          <w:rtl/>
        </w:rPr>
        <w:t>ביצעו את כל עבודתם מהבית</w:t>
      </w:r>
      <w:r>
        <w:rPr>
          <w:rStyle w:val="FootnoteReference"/>
          <w:rtl/>
        </w:rPr>
        <w:footnoteReference w:id="11"/>
      </w:r>
      <w:r w:rsidRPr="0068572D">
        <w:rPr>
          <w:rtl/>
        </w:rPr>
        <w:t>.</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CD3055" w:rsidP="00C61C27">
      <w:pPr>
        <w:spacing w:line="269" w:lineRule="auto"/>
        <w:rPr>
          <w:rtl/>
        </w:rPr>
      </w:pPr>
      <w:r w:rsidRPr="00CD3055">
        <w:rPr>
          <w:rFonts w:hint="eastAsia"/>
          <w:rtl/>
        </w:rPr>
        <w:t>להלן</w:t>
      </w:r>
      <w:r w:rsidR="00F56BC1">
        <w:rPr>
          <w:rtl/>
        </w:rPr>
        <w:t xml:space="preserve"> </w:t>
      </w:r>
      <w:r w:rsidRPr="00CD3055">
        <w:rPr>
          <w:rtl/>
        </w:rPr>
        <w:t xml:space="preserve">נתונים </w:t>
      </w:r>
      <w:r w:rsidRPr="00CD3055">
        <w:rPr>
          <w:rFonts w:hint="eastAsia"/>
          <w:rtl/>
        </w:rPr>
        <w:t>על</w:t>
      </w:r>
      <w:r w:rsidRPr="00CD3055">
        <w:rPr>
          <w:rtl/>
        </w:rPr>
        <w:t xml:space="preserve"> </w:t>
      </w:r>
      <w:r w:rsidRPr="00CD3055">
        <w:rPr>
          <w:rFonts w:hint="eastAsia"/>
          <w:rtl/>
        </w:rPr>
        <w:t>התפלגות</w:t>
      </w:r>
      <w:r w:rsidRPr="00CD3055">
        <w:rPr>
          <w:rtl/>
        </w:rPr>
        <w:t xml:space="preserve"> </w:t>
      </w:r>
      <w:r w:rsidRPr="00CD3055">
        <w:rPr>
          <w:rFonts w:hint="eastAsia"/>
          <w:rtl/>
        </w:rPr>
        <w:t>העבודה</w:t>
      </w:r>
      <w:r w:rsidRPr="00CD3055">
        <w:rPr>
          <w:rtl/>
        </w:rPr>
        <w:t xml:space="preserve"> </w:t>
      </w:r>
      <w:r w:rsidRPr="00CD3055">
        <w:rPr>
          <w:rFonts w:hint="eastAsia"/>
          <w:rtl/>
        </w:rPr>
        <w:t>מהבית</w:t>
      </w:r>
      <w:r w:rsidRPr="00CD3055">
        <w:rPr>
          <w:rtl/>
        </w:rPr>
        <w:t xml:space="preserve"> </w:t>
      </w:r>
      <w:r w:rsidRPr="00CD3055">
        <w:rPr>
          <w:rFonts w:hint="eastAsia"/>
          <w:rtl/>
        </w:rPr>
        <w:t>או</w:t>
      </w:r>
      <w:r w:rsidRPr="00CD3055">
        <w:rPr>
          <w:rtl/>
        </w:rPr>
        <w:t xml:space="preserve"> </w:t>
      </w:r>
      <w:r w:rsidRPr="00CD3055">
        <w:rPr>
          <w:rFonts w:hint="eastAsia"/>
          <w:rtl/>
        </w:rPr>
        <w:t>מאתרי</w:t>
      </w:r>
      <w:r w:rsidRPr="00CD3055">
        <w:rPr>
          <w:rtl/>
        </w:rPr>
        <w:t xml:space="preserve"> המעסיק בתקופת מגפת הקורונה </w:t>
      </w:r>
      <w:r w:rsidRPr="00CD3055">
        <w:rPr>
          <w:rFonts w:hint="eastAsia"/>
          <w:rtl/>
        </w:rPr>
        <w:t>במדינות</w:t>
      </w:r>
      <w:r w:rsidRPr="00CD3055">
        <w:rPr>
          <w:rtl/>
        </w:rPr>
        <w:t xml:space="preserve"> האיחוד האירופי: </w:t>
      </w:r>
    </w:p>
    <w:p w:rsidR="005B5879" w:rsidP="00C61C27">
      <w:pPr>
        <w:spacing w:line="269" w:lineRule="auto"/>
        <w:jc w:val="left"/>
        <w:rPr>
          <w:b/>
          <w:bCs/>
          <w:rtl/>
        </w:rPr>
      </w:pPr>
    </w:p>
    <w:p w:rsidR="00F56BC1">
      <w:pPr>
        <w:bidi w:val="0"/>
        <w:spacing w:after="200" w:line="276" w:lineRule="auto"/>
        <w:rPr>
          <w:b/>
          <w:bCs/>
        </w:rPr>
      </w:pPr>
      <w:r>
        <w:rPr>
          <w:b/>
          <w:bCs/>
          <w:rtl/>
        </w:rPr>
        <w:br w:type="page"/>
      </w:r>
    </w:p>
    <w:p w:rsidR="005B5879" w:rsidRPr="0068572D" w:rsidP="00C61C27">
      <w:pPr>
        <w:spacing w:line="269" w:lineRule="auto"/>
        <w:jc w:val="center"/>
        <w:rPr>
          <w:rtl/>
        </w:rPr>
      </w:pPr>
      <w:r w:rsidRPr="0068572D">
        <w:rPr>
          <w:b/>
          <w:bCs/>
          <w:rtl/>
        </w:rPr>
        <w:t>תרשים</w:t>
      </w:r>
      <w:r>
        <w:rPr>
          <w:rFonts w:hint="cs"/>
          <w:b/>
          <w:bCs/>
          <w:rtl/>
        </w:rPr>
        <w:t xml:space="preserve"> 5</w:t>
      </w:r>
      <w:r>
        <w:rPr>
          <w:b/>
          <w:bCs/>
          <w:rtl/>
        </w:rPr>
        <w:t xml:space="preserve">: </w:t>
      </w:r>
      <w:r w:rsidRPr="004931D5">
        <w:rPr>
          <w:rFonts w:hint="cs"/>
          <w:b/>
          <w:bCs/>
          <w:rtl/>
        </w:rPr>
        <w:t xml:space="preserve">מועסקים - </w:t>
      </w:r>
      <w:r w:rsidRPr="004931D5">
        <w:rPr>
          <w:b/>
          <w:bCs/>
          <w:rtl/>
        </w:rPr>
        <w:t xml:space="preserve">מקום </w:t>
      </w:r>
      <w:r w:rsidRPr="004931D5">
        <w:rPr>
          <w:rFonts w:hint="cs"/>
          <w:b/>
          <w:bCs/>
          <w:rtl/>
        </w:rPr>
        <w:t>ביצוע ה</w:t>
      </w:r>
      <w:r w:rsidRPr="004931D5">
        <w:rPr>
          <w:b/>
          <w:bCs/>
          <w:rtl/>
        </w:rPr>
        <w:t>עבודה במהלך מגפ</w:t>
      </w:r>
      <w:r w:rsidRPr="004931D5">
        <w:rPr>
          <w:rFonts w:hint="cs"/>
          <w:b/>
          <w:bCs/>
          <w:rtl/>
        </w:rPr>
        <w:t>ת הקורונה, במדינות האיחוד האירופי</w:t>
      </w:r>
      <w:r w:rsidRPr="004931D5">
        <w:rPr>
          <w:b/>
          <w:bCs/>
          <w:rtl/>
        </w:rPr>
        <w:t xml:space="preserve">, </w:t>
      </w:r>
      <w:r w:rsidRPr="004931D5">
        <w:rPr>
          <w:rFonts w:hint="cs"/>
          <w:b/>
          <w:bCs/>
          <w:rtl/>
        </w:rPr>
        <w:t>(</w:t>
      </w:r>
      <w:r w:rsidRPr="004931D5">
        <w:rPr>
          <w:b/>
          <w:bCs/>
          <w:rtl/>
        </w:rPr>
        <w:t>באחוזים</w:t>
      </w:r>
      <w:r w:rsidRPr="004931D5">
        <w:rPr>
          <w:rFonts w:hint="cs"/>
          <w:rtl/>
        </w:rPr>
        <w:t>)</w:t>
      </w:r>
      <w:r w:rsidR="00F56BC1">
        <w:rPr>
          <w:rtl/>
        </w:rPr>
        <w:t xml:space="preserve"> </w:t>
      </w:r>
    </w:p>
    <w:p w:rsidR="005B5879" w:rsidP="00C61C27">
      <w:pPr>
        <w:pStyle w:val="a"/>
        <w:spacing w:line="269" w:lineRule="auto"/>
        <w:jc w:val="center"/>
        <w:rPr>
          <w:rtl/>
        </w:rPr>
      </w:pPr>
      <w:r>
        <w:rPr>
          <w:noProof/>
        </w:rPr>
        <w:drawing>
          <wp:inline distT="0" distB="0" distL="0" distR="0">
            <wp:extent cx="4191000" cy="5829300"/>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51787" name=""/>
                    <pic:cNvPicPr/>
                  </pic:nvPicPr>
                  <pic:blipFill>
                    <a:blip xmlns:r="http://schemas.openxmlformats.org/officeDocument/2006/relationships" r:embed="rId10"/>
                    <a:stretch>
                      <a:fillRect/>
                    </a:stretch>
                  </pic:blipFill>
                  <pic:spPr>
                    <a:xfrm>
                      <a:off x="0" y="0"/>
                      <a:ext cx="4191000" cy="5829300"/>
                    </a:xfrm>
                    <a:prstGeom prst="rect">
                      <a:avLst/>
                    </a:prstGeom>
                  </pic:spPr>
                </pic:pic>
              </a:graphicData>
            </a:graphic>
          </wp:inline>
        </w:drawing>
      </w:r>
    </w:p>
    <w:p w:rsidR="00FC3D19" w:rsidRPr="00F56BC1" w:rsidP="00C61C27">
      <w:pPr>
        <w:spacing w:line="269" w:lineRule="auto"/>
        <w:rPr>
          <w:sz w:val="18"/>
          <w:szCs w:val="22"/>
          <w:rtl/>
        </w:rPr>
      </w:pPr>
      <w:r w:rsidRPr="00F56BC1">
        <w:rPr>
          <w:sz w:val="18"/>
          <w:szCs w:val="22"/>
          <w:rtl/>
        </w:rPr>
        <w:t xml:space="preserve">הערות שהובאו במקור - האיחוד האירופי: </w:t>
      </w:r>
    </w:p>
    <w:p w:rsidR="00FC3D19" w:rsidRPr="00F56BC1" w:rsidP="00C61C27">
      <w:pPr>
        <w:spacing w:line="269" w:lineRule="auto"/>
        <w:rPr>
          <w:sz w:val="18"/>
          <w:szCs w:val="22"/>
          <w:rtl/>
        </w:rPr>
      </w:pPr>
      <w:r w:rsidRPr="00F56BC1">
        <w:rPr>
          <w:sz w:val="18"/>
          <w:szCs w:val="22"/>
          <w:rtl/>
        </w:rPr>
        <w:t>*</w:t>
      </w:r>
      <w:r w:rsidRPr="00F56BC1" w:rsidR="004931D5">
        <w:rPr>
          <w:rFonts w:hint="cs"/>
          <w:sz w:val="18"/>
          <w:szCs w:val="22"/>
          <w:rtl/>
        </w:rPr>
        <w:t xml:space="preserve"> </w:t>
      </w:r>
      <w:r w:rsidRPr="00F56BC1">
        <w:rPr>
          <w:sz w:val="18"/>
          <w:szCs w:val="22"/>
          <w:rtl/>
        </w:rPr>
        <w:t>מהימנות נמוכה</w:t>
      </w:r>
    </w:p>
    <w:p w:rsidR="00FC3D19" w:rsidRPr="00F56BC1" w:rsidP="00C61C27">
      <w:pPr>
        <w:spacing w:line="269" w:lineRule="auto"/>
        <w:rPr>
          <w:sz w:val="18"/>
          <w:szCs w:val="22"/>
          <w:rtl/>
        </w:rPr>
      </w:pPr>
      <w:r w:rsidRPr="00F56BC1">
        <w:rPr>
          <w:sz w:val="18"/>
          <w:szCs w:val="22"/>
          <w:rtl/>
        </w:rPr>
        <w:t>לא הוצגו תוצאות לגבי כמה מדינות שהנתונים שלהן לא היו מבוססים על מספר מספק של מקרים לצורך הפקת תוצאות סטטיסטיות מהימנות. מדינות אלה הן: קפריסין, אסטוניה, לטביה</w:t>
      </w:r>
      <w:r w:rsidRPr="00F56BC1" w:rsidR="007D0559">
        <w:rPr>
          <w:rFonts w:hint="cs"/>
          <w:sz w:val="18"/>
          <w:szCs w:val="22"/>
          <w:rtl/>
        </w:rPr>
        <w:t>.</w:t>
      </w:r>
    </w:p>
    <w:p w:rsidR="009643C1" w:rsidRPr="00F56BC1" w:rsidP="00C61C27">
      <w:pPr>
        <w:spacing w:line="269" w:lineRule="auto"/>
        <w:rPr>
          <w:sz w:val="18"/>
          <w:szCs w:val="22"/>
          <w:rtl/>
        </w:rPr>
      </w:pPr>
    </w:p>
    <w:p w:rsidR="005B5879" w:rsidRPr="00F56BC1" w:rsidP="00C61C27">
      <w:pPr>
        <w:pStyle w:val="a"/>
        <w:spacing w:line="269" w:lineRule="auto"/>
        <w:ind w:firstLine="567"/>
        <w:jc w:val="center"/>
        <w:rPr>
          <w:sz w:val="22"/>
          <w:szCs w:val="22"/>
          <w:rtl/>
        </w:rPr>
      </w:pPr>
      <w:r w:rsidRPr="00F56BC1">
        <w:rPr>
          <w:rFonts w:hint="cs"/>
          <w:sz w:val="22"/>
          <w:szCs w:val="22"/>
          <w:rtl/>
        </w:rPr>
        <w:t xml:space="preserve">המקור: </w:t>
      </w:r>
      <w:r w:rsidRPr="00F56BC1">
        <w:rPr>
          <w:sz w:val="22"/>
          <w:szCs w:val="22"/>
        </w:rPr>
        <w:t>Living, working and COVID-19, COVID-19 series, Publications Office of the European Union, Luxembourg, 28 September 2020</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rPr>
          <w:rtl/>
        </w:rPr>
      </w:pPr>
      <w:r w:rsidRPr="0068572D">
        <w:rPr>
          <w:rFonts w:hint="cs"/>
          <w:rtl/>
        </w:rPr>
        <w:t xml:space="preserve">גם בישראל, </w:t>
      </w:r>
      <w:r w:rsidRPr="0068572D">
        <w:rPr>
          <w:rtl/>
        </w:rPr>
        <w:t xml:space="preserve">על רקע התפרצות נגיף הקורונה, ובפרט עם כניסתן לתוקף של תקנות שעת חירום בדבר הגבלת מספר העובדים במקום העבודה, </w:t>
      </w:r>
      <w:r w:rsidRPr="0068572D">
        <w:rPr>
          <w:rFonts w:hint="cs"/>
          <w:rtl/>
        </w:rPr>
        <w:t>גדל מספר העובדים מרחוק</w:t>
      </w:r>
      <w:r>
        <w:rPr>
          <w:rStyle w:val="FootnoteReference"/>
          <w:rtl/>
        </w:rPr>
        <w:footnoteReference w:id="12"/>
      </w:r>
      <w:r w:rsidRPr="0068572D">
        <w:rPr>
          <w:rFonts w:hint="cs"/>
          <w:rtl/>
        </w:rPr>
        <w:t xml:space="preserve">. </w:t>
      </w:r>
      <w:r>
        <w:rPr>
          <w:rFonts w:hint="cs"/>
          <w:rtl/>
        </w:rPr>
        <w:t>מ</w:t>
      </w:r>
      <w:r w:rsidRPr="0068572D">
        <w:rPr>
          <w:rFonts w:hint="cs"/>
          <w:rtl/>
        </w:rPr>
        <w:t>נתוני הלמ"ס מאפריל 2020</w:t>
      </w:r>
      <w:r>
        <w:rPr>
          <w:rStyle w:val="FootnoteReference"/>
          <w:rtl/>
        </w:rPr>
        <w:footnoteReference w:id="13"/>
      </w:r>
      <w:r w:rsidRPr="0068572D">
        <w:rPr>
          <w:rFonts w:hint="cs"/>
          <w:rtl/>
        </w:rPr>
        <w:t xml:space="preserve"> עולה כי</w:t>
      </w:r>
      <w:r>
        <w:rPr>
          <w:rFonts w:hint="cs"/>
          <w:rtl/>
        </w:rPr>
        <w:t xml:space="preserve"> </w:t>
      </w:r>
      <w:r w:rsidRPr="0068572D">
        <w:rPr>
          <w:rFonts w:hint="cs"/>
          <w:rtl/>
        </w:rPr>
        <w:t>38% מהעסקים דיווחו כי הם מאפשרים עבודה מהבית (</w:t>
      </w:r>
      <w:r>
        <w:rPr>
          <w:rFonts w:hint="cs"/>
          <w:rtl/>
        </w:rPr>
        <w:t xml:space="preserve">רובם עסקים </w:t>
      </w:r>
      <w:r w:rsidRPr="0068572D">
        <w:rPr>
          <w:rFonts w:hint="cs"/>
          <w:rtl/>
        </w:rPr>
        <w:t xml:space="preserve">בענפי ההיי-טק, </w:t>
      </w:r>
      <w:r>
        <w:rPr>
          <w:rFonts w:hint="cs"/>
          <w:rtl/>
        </w:rPr>
        <w:t>ה</w:t>
      </w:r>
      <w:r w:rsidRPr="0068572D">
        <w:rPr>
          <w:rFonts w:hint="cs"/>
          <w:rtl/>
        </w:rPr>
        <w:t>שירותים הפיננסיים ושירותים מקצועיים וטכניים); כ-47% מבין העסקים שאפשרו עבודה מהבית דיווחו כי היא אפק</w:t>
      </w:r>
      <w:r>
        <w:rPr>
          <w:rFonts w:hint="cs"/>
          <w:rtl/>
        </w:rPr>
        <w:t>טיבית "במידה רבה" ו"רבה מאוד"</w:t>
      </w:r>
      <w:r w:rsidRPr="0068572D">
        <w:rPr>
          <w:rFonts w:hint="cs"/>
          <w:rtl/>
        </w:rPr>
        <w:t xml:space="preserve">.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68572D" w:rsidP="00C61C27">
      <w:pPr>
        <w:spacing w:line="269" w:lineRule="auto"/>
        <w:rPr>
          <w:rtl/>
        </w:rPr>
      </w:pPr>
      <w:r w:rsidRPr="0068572D">
        <w:rPr>
          <w:rtl/>
        </w:rPr>
        <w:t>המגזר הציבורי</w:t>
      </w:r>
      <w:r>
        <w:rPr>
          <w:rFonts w:hint="cs"/>
          <w:rtl/>
        </w:rPr>
        <w:t xml:space="preserve"> בישראל</w:t>
      </w:r>
      <w:r w:rsidR="00E5448F">
        <w:rPr>
          <w:rFonts w:hint="cs"/>
          <w:rtl/>
        </w:rPr>
        <w:t xml:space="preserve"> (המונה כ- 730 אלף עובדים)</w:t>
      </w:r>
      <w:r>
        <w:rPr>
          <w:rStyle w:val="FootnoteReference"/>
          <w:rtl/>
        </w:rPr>
        <w:footnoteReference w:id="14"/>
      </w:r>
      <w:r w:rsidRPr="0068572D">
        <w:rPr>
          <w:rtl/>
        </w:rPr>
        <w:t xml:space="preserve">, ובכלל זאת משרדי הממשלה, נערך </w:t>
      </w:r>
      <w:r w:rsidRPr="0068572D">
        <w:rPr>
          <w:rFonts w:hint="cs"/>
          <w:rtl/>
        </w:rPr>
        <w:t xml:space="preserve">אף הוא </w:t>
      </w:r>
      <w:r w:rsidRPr="0068572D">
        <w:rPr>
          <w:rtl/>
        </w:rPr>
        <w:t>למתכונת חירום ובמסגרת זו למעבר של חלק מהעובדים לפלטפורמה של עבודה מהבית.</w:t>
      </w:r>
      <w:r w:rsidRPr="0068572D">
        <w:rPr>
          <w:rFonts w:hint="cs"/>
          <w:rtl/>
        </w:rPr>
        <w:t xml:space="preserve"> </w:t>
      </w:r>
      <w:r w:rsidRPr="0068572D">
        <w:rPr>
          <w:rtl/>
        </w:rPr>
        <w:t>בתחילת המשבר</w:t>
      </w:r>
      <w:r w:rsidRPr="0068572D">
        <w:rPr>
          <w:rFonts w:hint="cs"/>
          <w:rtl/>
        </w:rPr>
        <w:t>,</w:t>
      </w:r>
      <w:r w:rsidRPr="0068572D">
        <w:rPr>
          <w:rtl/>
        </w:rPr>
        <w:t xml:space="preserve"> מ-22 במרץ</w:t>
      </w:r>
      <w:r>
        <w:rPr>
          <w:rFonts w:hint="cs"/>
          <w:rtl/>
        </w:rPr>
        <w:t xml:space="preserve"> 2020 </w:t>
      </w:r>
      <w:r w:rsidRPr="0068572D">
        <w:rPr>
          <w:rtl/>
        </w:rPr>
        <w:t xml:space="preserve">עד 30 באפריל </w:t>
      </w:r>
      <w:r>
        <w:rPr>
          <w:rFonts w:hint="cs"/>
          <w:rtl/>
        </w:rPr>
        <w:t>אותה שנה</w:t>
      </w:r>
      <w:r w:rsidRPr="0068572D">
        <w:rPr>
          <w:rFonts w:hint="cs"/>
          <w:rtl/>
        </w:rPr>
        <w:t>,</w:t>
      </w:r>
      <w:r w:rsidRPr="0068572D">
        <w:rPr>
          <w:rtl/>
        </w:rPr>
        <w:t xml:space="preserve"> העבודה </w:t>
      </w:r>
      <w:r>
        <w:rPr>
          <w:rFonts w:hint="cs"/>
          <w:rtl/>
        </w:rPr>
        <w:t>בוצעה</w:t>
      </w:r>
      <w:r w:rsidRPr="0068572D">
        <w:rPr>
          <w:rtl/>
        </w:rPr>
        <w:t xml:space="preserve"> באמצעות מצבת כוח אדם מצומצמת אשר הוגדרה כחיונית</w:t>
      </w:r>
      <w:r w:rsidRPr="0068572D">
        <w:rPr>
          <w:rFonts w:hint="cs"/>
          <w:rtl/>
        </w:rPr>
        <w:t xml:space="preserve"> (להלן - תקופת החירום)</w:t>
      </w:r>
      <w:r>
        <w:rPr>
          <w:rStyle w:val="FootnoteReference"/>
          <w:rtl/>
        </w:rPr>
        <w:footnoteReference w:id="15"/>
      </w:r>
      <w:r w:rsidRPr="0068572D">
        <w:rPr>
          <w:rFonts w:hint="cs"/>
          <w:rtl/>
        </w:rPr>
        <w:t>.</w:t>
      </w:r>
      <w:r w:rsidRPr="0068572D">
        <w:rPr>
          <w:rtl/>
        </w:rPr>
        <w:t xml:space="preserve"> בהמשך, </w:t>
      </w:r>
      <w:r w:rsidRPr="0068572D">
        <w:rPr>
          <w:rFonts w:hint="cs"/>
          <w:rtl/>
        </w:rPr>
        <w:t xml:space="preserve">בתחילת מאי 2020, </w:t>
      </w:r>
      <w:r w:rsidRPr="0068572D">
        <w:rPr>
          <w:rtl/>
        </w:rPr>
        <w:t>בוטלה החלוקה לעובדים חיוניים ושאינם חיוניים</w:t>
      </w:r>
      <w:r w:rsidRPr="0068572D">
        <w:rPr>
          <w:rFonts w:hint="cs"/>
          <w:rtl/>
        </w:rPr>
        <w:t xml:space="preserve">, </w:t>
      </w:r>
      <w:r>
        <w:rPr>
          <w:rFonts w:hint="cs"/>
          <w:rtl/>
        </w:rPr>
        <w:t>ו</w:t>
      </w:r>
      <w:r w:rsidRPr="0068572D">
        <w:rPr>
          <w:rtl/>
        </w:rPr>
        <w:t>עובדי</w:t>
      </w:r>
      <w:r>
        <w:rPr>
          <w:rFonts w:hint="cs"/>
          <w:rtl/>
        </w:rPr>
        <w:t xml:space="preserve"> משרדי הממשלה שבו לעבודתם, על פי הגבלות שנקבעו בהוראות התו הסגול</w:t>
      </w:r>
      <w:r>
        <w:rPr>
          <w:rStyle w:val="FootnoteReference"/>
          <w:rtl/>
        </w:rPr>
        <w:footnoteReference w:id="16"/>
      </w:r>
      <w:r w:rsidRPr="0068572D">
        <w:rPr>
          <w:rtl/>
        </w:rPr>
        <w:t xml:space="preserve"> (להלן - </w:t>
      </w:r>
      <w:r>
        <w:rPr>
          <w:rFonts w:hint="cs"/>
          <w:rtl/>
        </w:rPr>
        <w:t xml:space="preserve">תקופת </w:t>
      </w:r>
      <w:r w:rsidRPr="0068572D">
        <w:rPr>
          <w:rtl/>
        </w:rPr>
        <w:t>הוראות התו הסגול)</w:t>
      </w:r>
      <w:r>
        <w:rPr>
          <w:rFonts w:hint="cs"/>
          <w:rtl/>
        </w:rPr>
        <w:t xml:space="preserve"> באופן המשלב בין עבודה מן המשרד לבין עבודה מרחוק</w:t>
      </w:r>
      <w:r w:rsidRPr="0068572D">
        <w:rPr>
          <w:rtl/>
        </w:rPr>
        <w:t>.</w:t>
      </w:r>
      <w:r>
        <w:rPr>
          <w:rFonts w:hint="cs"/>
          <w:rtl/>
        </w:rPr>
        <w:t xml:space="preserve">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P="00C61C27">
      <w:pPr>
        <w:spacing w:line="269" w:lineRule="auto"/>
        <w:rPr>
          <w:rtl/>
        </w:rPr>
      </w:pPr>
      <w:r w:rsidRPr="0068572D">
        <w:rPr>
          <w:rFonts w:hint="cs"/>
          <w:rtl/>
        </w:rPr>
        <w:t xml:space="preserve">ביוני 2020 פרסם משרד האוצר </w:t>
      </w:r>
      <w:r>
        <w:rPr>
          <w:rFonts w:hint="cs"/>
          <w:rtl/>
        </w:rPr>
        <w:t xml:space="preserve">ממצאים של </w:t>
      </w:r>
      <w:r w:rsidRPr="0068572D">
        <w:rPr>
          <w:rFonts w:hint="cs"/>
          <w:rtl/>
        </w:rPr>
        <w:t xml:space="preserve">סקר שביצע </w:t>
      </w:r>
      <w:r>
        <w:rPr>
          <w:rFonts w:hint="cs"/>
          <w:rtl/>
        </w:rPr>
        <w:t>בנוגע</w:t>
      </w:r>
      <w:r w:rsidRPr="0068572D">
        <w:rPr>
          <w:rFonts w:hint="cs"/>
          <w:rtl/>
        </w:rPr>
        <w:t xml:space="preserve"> לעבודת המגזר הציבורי </w:t>
      </w:r>
      <w:r>
        <w:rPr>
          <w:rFonts w:hint="cs"/>
          <w:rtl/>
        </w:rPr>
        <w:t>ב</w:t>
      </w:r>
      <w:r w:rsidRPr="0068572D">
        <w:rPr>
          <w:rFonts w:hint="cs"/>
          <w:rtl/>
        </w:rPr>
        <w:t>תקופת החירום (</w:t>
      </w:r>
      <w:r>
        <w:rPr>
          <w:rFonts w:hint="cs"/>
          <w:rtl/>
        </w:rPr>
        <w:t xml:space="preserve">בחודשים </w:t>
      </w:r>
      <w:r w:rsidRPr="0068572D">
        <w:rPr>
          <w:rFonts w:hint="cs"/>
          <w:rtl/>
        </w:rPr>
        <w:t xml:space="preserve">מרץ-אפריל 2020), לפי </w:t>
      </w:r>
      <w:r>
        <w:rPr>
          <w:rFonts w:hint="cs"/>
          <w:rtl/>
        </w:rPr>
        <w:t>תת- מגזרים</w:t>
      </w:r>
      <w:r>
        <w:rPr>
          <w:rStyle w:val="FootnoteReference"/>
          <w:rtl/>
        </w:rPr>
        <w:footnoteReference w:id="17"/>
      </w:r>
      <w:r>
        <w:rPr>
          <w:rFonts w:hint="cs"/>
          <w:rtl/>
        </w:rPr>
        <w:t>:</w:t>
      </w:r>
    </w:p>
    <w:p w:rsidR="005B5879" w:rsidRPr="0068572D" w:rsidP="00C61C27">
      <w:pPr>
        <w:pStyle w:val="a"/>
        <w:spacing w:line="269" w:lineRule="auto"/>
        <w:rPr>
          <w:rtl/>
        </w:rPr>
      </w:pPr>
    </w:p>
    <w:p w:rsidR="005B5879" w:rsidRPr="00B16047" w:rsidP="00C61C27">
      <w:pPr>
        <w:spacing w:line="269" w:lineRule="auto"/>
        <w:jc w:val="center"/>
        <w:rPr>
          <w:b/>
          <w:bCs/>
          <w:rtl/>
        </w:rPr>
      </w:pPr>
      <w:r>
        <w:rPr>
          <w:rFonts w:hint="cs"/>
          <w:b/>
          <w:bCs/>
          <w:rtl/>
        </w:rPr>
        <w:t>תרשים 6</w:t>
      </w:r>
      <w:r w:rsidRPr="0068572D">
        <w:rPr>
          <w:rFonts w:hint="cs"/>
          <w:b/>
          <w:bCs/>
          <w:rtl/>
        </w:rPr>
        <w:t>: המשך עבודה</w:t>
      </w:r>
      <w:r>
        <w:rPr>
          <w:rFonts w:hint="cs"/>
          <w:b/>
          <w:bCs/>
          <w:rtl/>
        </w:rPr>
        <w:t xml:space="preserve"> או </w:t>
      </w:r>
      <w:r w:rsidRPr="0068572D">
        <w:rPr>
          <w:rFonts w:hint="cs"/>
          <w:b/>
          <w:bCs/>
          <w:rtl/>
        </w:rPr>
        <w:t>יציאה לחופשה במגזר הציבורי</w:t>
      </w:r>
      <w:r>
        <w:rPr>
          <w:rFonts w:hint="cs"/>
          <w:b/>
          <w:bCs/>
          <w:rtl/>
        </w:rPr>
        <w:t xml:space="preserve"> במהלך תקופת החירום</w:t>
      </w:r>
      <w:r w:rsidRPr="0068572D">
        <w:rPr>
          <w:rFonts w:hint="cs"/>
          <w:b/>
          <w:bCs/>
          <w:rtl/>
        </w:rPr>
        <w:t xml:space="preserve">, מרץ-אפריל 2020 </w:t>
      </w:r>
    </w:p>
    <w:p w:rsidR="005B5879" w:rsidP="00C61C27">
      <w:pPr>
        <w:spacing w:line="269" w:lineRule="auto"/>
        <w:jc w:val="center"/>
        <w:rPr>
          <w:noProof/>
          <w:rtl/>
        </w:rPr>
      </w:pPr>
      <w:r>
        <w:rPr>
          <w:noProof/>
        </w:rPr>
        <w:drawing>
          <wp:inline distT="0" distB="0" distL="0" distR="0">
            <wp:extent cx="4505960" cy="3352800"/>
            <wp:effectExtent l="0" t="0" r="8890" b="0"/>
            <wp:docPr id="1500490849" name="תמונה 1500490849" descr="C:\Users\ifat_isa\AppData\Local\Microsoft\Windows\INetCache\Content.Word\מבקר המדינה - עבודה מרחוק תרשים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791" name="Picture 11" descr="C:\Users\ifat_isa\AppData\Local\Microsoft\Windows\INetCache\Content.Word\מבקר המדינה - עבודה מרחוק תרשים 3.jp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2854" cy="3387693"/>
                    </a:xfrm>
                    <a:prstGeom prst="rect">
                      <a:avLst/>
                    </a:prstGeom>
                    <a:noFill/>
                    <a:ln>
                      <a:noFill/>
                    </a:ln>
                  </pic:spPr>
                </pic:pic>
              </a:graphicData>
            </a:graphic>
          </wp:inline>
        </w:drawing>
      </w:r>
    </w:p>
    <w:p w:rsidR="005B5879" w:rsidRPr="00F56BC1" w:rsidP="00C61C27">
      <w:pPr>
        <w:spacing w:line="269" w:lineRule="auto"/>
        <w:jc w:val="left"/>
        <w:rPr>
          <w:sz w:val="18"/>
          <w:szCs w:val="22"/>
          <w:rtl/>
        </w:rPr>
      </w:pPr>
      <w:r w:rsidRPr="00F56BC1">
        <w:rPr>
          <w:rFonts w:hint="cs"/>
          <w:sz w:val="18"/>
          <w:szCs w:val="22"/>
          <w:rtl/>
        </w:rPr>
        <w:t xml:space="preserve">המקור: נתוני </w:t>
      </w:r>
      <w:r w:rsidRPr="00F56BC1">
        <w:rPr>
          <w:sz w:val="18"/>
          <w:szCs w:val="22"/>
          <w:rtl/>
        </w:rPr>
        <w:t>אגף שכר והסכמי עבודה - משרד האוצר</w:t>
      </w:r>
      <w:r w:rsidRPr="00F56BC1">
        <w:rPr>
          <w:rFonts w:hint="cs"/>
          <w:sz w:val="18"/>
          <w:szCs w:val="22"/>
          <w:rtl/>
        </w:rPr>
        <w:t xml:space="preserve">, מתוך </w:t>
      </w:r>
      <w:r w:rsidRPr="00F56BC1">
        <w:rPr>
          <w:b/>
          <w:bCs/>
          <w:sz w:val="18"/>
          <w:szCs w:val="22"/>
          <w:rtl/>
        </w:rPr>
        <w:t>דין וחשבון על הוצאות השכר של הגופים הציבוריים לשנת 2018</w:t>
      </w:r>
      <w:r w:rsidRPr="00F56BC1">
        <w:rPr>
          <w:sz w:val="18"/>
          <w:szCs w:val="22"/>
          <w:rtl/>
        </w:rPr>
        <w:t xml:space="preserve">, </w:t>
      </w:r>
      <w:r w:rsidRPr="00F56BC1">
        <w:rPr>
          <w:rFonts w:hint="cs"/>
          <w:sz w:val="18"/>
          <w:szCs w:val="22"/>
          <w:rtl/>
        </w:rPr>
        <w:t>(</w:t>
      </w:r>
      <w:r w:rsidRPr="00F56BC1">
        <w:rPr>
          <w:sz w:val="18"/>
          <w:szCs w:val="22"/>
          <w:rtl/>
        </w:rPr>
        <w:t>יוני 2020</w:t>
      </w:r>
      <w:r w:rsidRPr="00F56BC1">
        <w:rPr>
          <w:rFonts w:hint="cs"/>
          <w:sz w:val="18"/>
          <w:szCs w:val="22"/>
          <w:rtl/>
        </w:rPr>
        <w:t>), בעיבוד משרד מבקר המדינה.</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RPr="00C0389A" w:rsidP="00C61C27">
      <w:pPr>
        <w:spacing w:line="269" w:lineRule="auto"/>
        <w:rPr>
          <w:b/>
          <w:bCs/>
          <w:rtl/>
        </w:rPr>
      </w:pPr>
      <w:r w:rsidRPr="00C1008F">
        <w:rPr>
          <w:b/>
          <w:bCs/>
          <w:rtl/>
        </w:rPr>
        <w:t>לסקטורים שונים במגזר הציב</w:t>
      </w:r>
      <w:r>
        <w:rPr>
          <w:b/>
          <w:bCs/>
          <w:rtl/>
        </w:rPr>
        <w:t xml:space="preserve">ורי יש צרכים ומאפיינים שונים, </w:t>
      </w:r>
      <w:r w:rsidRPr="00C1008F">
        <w:rPr>
          <w:b/>
          <w:bCs/>
          <w:rtl/>
        </w:rPr>
        <w:t xml:space="preserve">דבר </w:t>
      </w:r>
      <w:r>
        <w:rPr>
          <w:rFonts w:hint="cs"/>
          <w:b/>
          <w:bCs/>
          <w:rtl/>
        </w:rPr>
        <w:t>ה</w:t>
      </w:r>
      <w:r w:rsidRPr="00C1008F">
        <w:rPr>
          <w:b/>
          <w:bCs/>
          <w:rtl/>
        </w:rPr>
        <w:t xml:space="preserve">משליך על </w:t>
      </w:r>
      <w:r>
        <w:rPr>
          <w:rFonts w:hint="cs"/>
          <w:b/>
          <w:bCs/>
          <w:rtl/>
        </w:rPr>
        <w:t>יכולתם לעבוד מרחוק</w:t>
      </w:r>
      <w:r w:rsidRPr="00C1008F">
        <w:rPr>
          <w:b/>
          <w:bCs/>
          <w:rtl/>
        </w:rPr>
        <w:t xml:space="preserve">. </w:t>
      </w:r>
      <w:r w:rsidRPr="00C0389A">
        <w:rPr>
          <w:rFonts w:hint="eastAsia"/>
          <w:b/>
          <w:bCs/>
          <w:rtl/>
        </w:rPr>
        <w:t>מהנתונים</w:t>
      </w:r>
      <w:r w:rsidRPr="00C0389A">
        <w:rPr>
          <w:b/>
          <w:bCs/>
          <w:rtl/>
        </w:rPr>
        <w:t xml:space="preserve"> עולה כי </w:t>
      </w:r>
      <w:r>
        <w:rPr>
          <w:rFonts w:hint="cs"/>
          <w:b/>
          <w:bCs/>
          <w:rtl/>
        </w:rPr>
        <w:t xml:space="preserve">היו </w:t>
      </w:r>
      <w:r w:rsidRPr="00C0389A">
        <w:rPr>
          <w:rFonts w:hint="eastAsia"/>
          <w:b/>
          <w:bCs/>
          <w:rtl/>
        </w:rPr>
        <w:t>קיימים</w:t>
      </w:r>
      <w:r w:rsidRPr="00C0389A">
        <w:rPr>
          <w:b/>
          <w:bCs/>
          <w:rtl/>
        </w:rPr>
        <w:t xml:space="preserve"> </w:t>
      </w:r>
      <w:r w:rsidRPr="00C0389A">
        <w:rPr>
          <w:rFonts w:hint="eastAsia"/>
          <w:b/>
          <w:bCs/>
          <w:rtl/>
        </w:rPr>
        <w:t>הבדלים</w:t>
      </w:r>
      <w:r w:rsidRPr="00C0389A">
        <w:rPr>
          <w:b/>
          <w:bCs/>
          <w:rtl/>
        </w:rPr>
        <w:t xml:space="preserve"> ניכרים בין סקטורים בתוך המגזר הציבורי בכל הנוגע לשיעור העובדים </w:t>
      </w:r>
      <w:r w:rsidRPr="00C0389A">
        <w:rPr>
          <w:rFonts w:hint="eastAsia"/>
          <w:b/>
          <w:bCs/>
          <w:rtl/>
        </w:rPr>
        <w:t>שהוגדרו</w:t>
      </w:r>
      <w:r w:rsidRPr="00C0389A">
        <w:rPr>
          <w:b/>
          <w:bCs/>
          <w:rtl/>
        </w:rPr>
        <w:t xml:space="preserve"> </w:t>
      </w:r>
      <w:r w:rsidRPr="00C0389A">
        <w:rPr>
          <w:rFonts w:hint="eastAsia"/>
          <w:b/>
          <w:bCs/>
          <w:rtl/>
        </w:rPr>
        <w:t>חיוניים</w:t>
      </w:r>
      <w:r w:rsidRPr="00C0389A">
        <w:rPr>
          <w:b/>
          <w:bCs/>
          <w:rtl/>
        </w:rPr>
        <w:t xml:space="preserve"> </w:t>
      </w:r>
      <w:r w:rsidRPr="00C0389A">
        <w:rPr>
          <w:rFonts w:hint="eastAsia"/>
          <w:b/>
          <w:bCs/>
          <w:rtl/>
        </w:rPr>
        <w:t>בתקופת</w:t>
      </w:r>
      <w:r w:rsidRPr="00C0389A">
        <w:rPr>
          <w:b/>
          <w:bCs/>
          <w:rtl/>
        </w:rPr>
        <w:t xml:space="preserve"> </w:t>
      </w:r>
      <w:r w:rsidRPr="00C0389A">
        <w:rPr>
          <w:rFonts w:hint="eastAsia"/>
          <w:b/>
          <w:bCs/>
          <w:rtl/>
        </w:rPr>
        <w:t>החירום</w:t>
      </w:r>
      <w:r w:rsidRPr="00C0389A">
        <w:rPr>
          <w:b/>
          <w:bCs/>
          <w:rtl/>
        </w:rPr>
        <w:t xml:space="preserve"> </w:t>
      </w:r>
      <w:r>
        <w:rPr>
          <w:rFonts w:hint="cs"/>
          <w:b/>
          <w:bCs/>
          <w:rtl/>
        </w:rPr>
        <w:t xml:space="preserve">(מרץ - אפריל 2020) </w:t>
      </w:r>
      <w:r w:rsidRPr="00C0389A">
        <w:rPr>
          <w:rFonts w:hint="eastAsia"/>
          <w:b/>
          <w:bCs/>
          <w:rtl/>
        </w:rPr>
        <w:t>וכן</w:t>
      </w:r>
      <w:r w:rsidRPr="00C0389A">
        <w:rPr>
          <w:b/>
          <w:bCs/>
          <w:rtl/>
        </w:rPr>
        <w:t xml:space="preserve"> </w:t>
      </w:r>
      <w:r w:rsidRPr="00C0389A">
        <w:rPr>
          <w:rFonts w:hint="eastAsia"/>
          <w:b/>
          <w:bCs/>
          <w:rtl/>
        </w:rPr>
        <w:t>בנוגע</w:t>
      </w:r>
      <w:r w:rsidRPr="00C0389A">
        <w:rPr>
          <w:b/>
          <w:bCs/>
          <w:rtl/>
        </w:rPr>
        <w:t xml:space="preserve"> </w:t>
      </w:r>
      <w:r w:rsidRPr="00C0389A">
        <w:rPr>
          <w:rFonts w:hint="eastAsia"/>
          <w:b/>
          <w:bCs/>
          <w:rtl/>
        </w:rPr>
        <w:t>לשיעור</w:t>
      </w:r>
      <w:r w:rsidRPr="00C0389A">
        <w:rPr>
          <w:b/>
          <w:bCs/>
          <w:rtl/>
        </w:rPr>
        <w:t xml:space="preserve"> </w:t>
      </w:r>
      <w:r w:rsidRPr="00C0389A">
        <w:rPr>
          <w:rFonts w:hint="eastAsia"/>
          <w:b/>
          <w:bCs/>
          <w:rtl/>
        </w:rPr>
        <w:t>העובדים</w:t>
      </w:r>
      <w:r w:rsidRPr="00C0389A">
        <w:rPr>
          <w:b/>
          <w:bCs/>
          <w:rtl/>
        </w:rPr>
        <w:t xml:space="preserve"> מהבית. </w:t>
      </w:r>
      <w:r w:rsidRPr="00C0389A">
        <w:rPr>
          <w:rFonts w:hint="eastAsia"/>
          <w:b/>
          <w:bCs/>
          <w:rtl/>
        </w:rPr>
        <w:t>כך</w:t>
      </w:r>
      <w:r w:rsidRPr="00C0389A">
        <w:rPr>
          <w:b/>
          <w:bCs/>
          <w:rtl/>
        </w:rPr>
        <w:t xml:space="preserve"> </w:t>
      </w:r>
      <w:r w:rsidRPr="00C0389A">
        <w:rPr>
          <w:rFonts w:hint="eastAsia"/>
          <w:b/>
          <w:bCs/>
          <w:rtl/>
        </w:rPr>
        <w:t>למשל</w:t>
      </w:r>
      <w:r w:rsidRPr="00C0389A">
        <w:rPr>
          <w:b/>
          <w:bCs/>
          <w:rtl/>
        </w:rPr>
        <w:t xml:space="preserve"> </w:t>
      </w:r>
      <w:r w:rsidRPr="00C0389A">
        <w:rPr>
          <w:rFonts w:hint="eastAsia"/>
          <w:b/>
          <w:bCs/>
          <w:rtl/>
        </w:rPr>
        <w:t>עובדי</w:t>
      </w:r>
      <w:r w:rsidRPr="00C0389A">
        <w:rPr>
          <w:b/>
          <w:bCs/>
          <w:rtl/>
        </w:rPr>
        <w:t xml:space="preserve"> </w:t>
      </w:r>
      <w:r w:rsidRPr="00C0389A">
        <w:rPr>
          <w:rFonts w:hint="eastAsia"/>
          <w:b/>
          <w:bCs/>
          <w:rtl/>
        </w:rPr>
        <w:t>מערכת</w:t>
      </w:r>
      <w:r w:rsidRPr="00C0389A">
        <w:rPr>
          <w:b/>
          <w:bCs/>
          <w:rtl/>
        </w:rPr>
        <w:t xml:space="preserve"> </w:t>
      </w:r>
      <w:r w:rsidRPr="00C0389A">
        <w:rPr>
          <w:rFonts w:hint="eastAsia"/>
          <w:b/>
          <w:bCs/>
          <w:rtl/>
        </w:rPr>
        <w:t>הביטחון</w:t>
      </w:r>
      <w:r w:rsidRPr="00C0389A">
        <w:rPr>
          <w:b/>
          <w:bCs/>
          <w:rtl/>
        </w:rPr>
        <w:t xml:space="preserve"> </w:t>
      </w:r>
      <w:r w:rsidRPr="00C0389A">
        <w:rPr>
          <w:rFonts w:hint="eastAsia"/>
          <w:b/>
          <w:bCs/>
          <w:rtl/>
        </w:rPr>
        <w:t>ומערכת</w:t>
      </w:r>
      <w:r w:rsidRPr="00C0389A">
        <w:rPr>
          <w:b/>
          <w:bCs/>
          <w:rtl/>
        </w:rPr>
        <w:t xml:space="preserve"> </w:t>
      </w:r>
      <w:r w:rsidRPr="00C0389A">
        <w:rPr>
          <w:rFonts w:hint="eastAsia"/>
          <w:b/>
          <w:bCs/>
          <w:rtl/>
        </w:rPr>
        <w:t>הבריאות</w:t>
      </w:r>
      <w:r>
        <w:rPr>
          <w:rStyle w:val="FootnoteReference"/>
          <w:b/>
          <w:bCs/>
          <w:rtl/>
        </w:rPr>
        <w:footnoteReference w:id="18"/>
      </w:r>
      <w:r w:rsidRPr="00C0389A">
        <w:rPr>
          <w:b/>
          <w:bCs/>
          <w:rtl/>
        </w:rPr>
        <w:t xml:space="preserve"> הוגדרו ברובם </w:t>
      </w:r>
      <w:r w:rsidRPr="00C0389A">
        <w:rPr>
          <w:rFonts w:hint="eastAsia"/>
          <w:b/>
          <w:bCs/>
          <w:rtl/>
        </w:rPr>
        <w:t>המוחלט</w:t>
      </w:r>
      <w:r w:rsidRPr="00C0389A">
        <w:rPr>
          <w:b/>
          <w:bCs/>
          <w:rtl/>
        </w:rPr>
        <w:t xml:space="preserve"> </w:t>
      </w:r>
      <w:r w:rsidRPr="00C0389A">
        <w:rPr>
          <w:rFonts w:hint="eastAsia"/>
          <w:b/>
          <w:bCs/>
          <w:rtl/>
        </w:rPr>
        <w:t>כעובדים</w:t>
      </w:r>
      <w:r w:rsidRPr="00C0389A">
        <w:rPr>
          <w:b/>
          <w:bCs/>
          <w:rtl/>
        </w:rPr>
        <w:t xml:space="preserve"> </w:t>
      </w:r>
      <w:r w:rsidRPr="00C0389A">
        <w:rPr>
          <w:rFonts w:hint="eastAsia"/>
          <w:b/>
          <w:bCs/>
          <w:rtl/>
        </w:rPr>
        <w:t>חיוניים</w:t>
      </w:r>
      <w:r w:rsidRPr="00C0389A">
        <w:rPr>
          <w:b/>
          <w:bCs/>
          <w:rtl/>
        </w:rPr>
        <w:t xml:space="preserve"> ועבדו </w:t>
      </w:r>
      <w:r w:rsidRPr="00C0389A">
        <w:rPr>
          <w:rFonts w:hint="eastAsia"/>
          <w:b/>
          <w:bCs/>
          <w:rtl/>
        </w:rPr>
        <w:t>במקום</w:t>
      </w:r>
      <w:r w:rsidRPr="00C0389A">
        <w:rPr>
          <w:b/>
          <w:bCs/>
          <w:rtl/>
        </w:rPr>
        <w:t xml:space="preserve"> עבודתם (</w:t>
      </w:r>
      <w:r w:rsidRPr="00C0389A">
        <w:rPr>
          <w:rFonts w:hint="eastAsia"/>
          <w:b/>
          <w:bCs/>
          <w:rtl/>
        </w:rPr>
        <w:t>ולא</w:t>
      </w:r>
      <w:r w:rsidRPr="00C0389A">
        <w:rPr>
          <w:b/>
          <w:bCs/>
          <w:rtl/>
        </w:rPr>
        <w:t xml:space="preserve"> </w:t>
      </w:r>
      <w:r w:rsidRPr="00C0389A">
        <w:rPr>
          <w:rFonts w:hint="eastAsia"/>
          <w:b/>
          <w:bCs/>
          <w:rtl/>
        </w:rPr>
        <w:t>מהבית</w:t>
      </w:r>
      <w:r w:rsidRPr="00C0389A">
        <w:rPr>
          <w:b/>
          <w:bCs/>
          <w:rtl/>
        </w:rPr>
        <w:t>); הסגל האקדמי במערכת ההשכלה הגבוהה הוגדר כולו כחיוני ועבד מהבית</w:t>
      </w:r>
      <w:r>
        <w:rPr>
          <w:rFonts w:hint="cs"/>
          <w:b/>
          <w:bCs/>
          <w:rtl/>
        </w:rPr>
        <w:t>,</w:t>
      </w:r>
      <w:r w:rsidRPr="00C0389A">
        <w:rPr>
          <w:b/>
          <w:bCs/>
          <w:rtl/>
        </w:rPr>
        <w:t xml:space="preserve"> בעוד הסגל המינהלי </w:t>
      </w:r>
      <w:r>
        <w:rPr>
          <w:rFonts w:hint="cs"/>
          <w:b/>
          <w:bCs/>
          <w:rtl/>
        </w:rPr>
        <w:t xml:space="preserve">במוסדות להשכלה גבוהה </w:t>
      </w:r>
      <w:r w:rsidRPr="00C0389A">
        <w:rPr>
          <w:b/>
          <w:bCs/>
          <w:rtl/>
        </w:rPr>
        <w:t xml:space="preserve">הוצא בחלקו לחופשה (66%). </w:t>
      </w:r>
      <w:r w:rsidRPr="00C0389A">
        <w:rPr>
          <w:rFonts w:hint="eastAsia"/>
          <w:b/>
          <w:bCs/>
          <w:rtl/>
        </w:rPr>
        <w:t>במשרדי</w:t>
      </w:r>
      <w:r w:rsidRPr="00C0389A">
        <w:rPr>
          <w:b/>
          <w:bCs/>
          <w:rtl/>
        </w:rPr>
        <w:t xml:space="preserve"> הממשלה 55% מהעובדים הוצאו לחופשה </w:t>
      </w:r>
      <w:r w:rsidRPr="00C0389A">
        <w:rPr>
          <w:rFonts w:hint="eastAsia"/>
          <w:b/>
          <w:bCs/>
          <w:rtl/>
        </w:rPr>
        <w:t>ו</w:t>
      </w:r>
      <w:r w:rsidRPr="00C0389A">
        <w:rPr>
          <w:b/>
          <w:bCs/>
          <w:rtl/>
        </w:rPr>
        <w:t xml:space="preserve">-45% מהעובדים </w:t>
      </w:r>
      <w:r w:rsidRPr="00C0389A">
        <w:rPr>
          <w:rFonts w:hint="eastAsia"/>
          <w:b/>
          <w:bCs/>
          <w:rtl/>
        </w:rPr>
        <w:t>עבדו</w:t>
      </w:r>
      <w:r w:rsidRPr="00C0389A">
        <w:rPr>
          <w:b/>
          <w:bCs/>
          <w:rtl/>
        </w:rPr>
        <w:t xml:space="preserve"> תוך שילוב </w:t>
      </w:r>
      <w:r w:rsidRPr="00C0389A">
        <w:rPr>
          <w:rFonts w:hint="eastAsia"/>
          <w:b/>
          <w:bCs/>
          <w:rtl/>
        </w:rPr>
        <w:t>בין</w:t>
      </w:r>
      <w:r w:rsidRPr="00C0389A">
        <w:rPr>
          <w:b/>
          <w:bCs/>
          <w:rtl/>
        </w:rPr>
        <w:t xml:space="preserve"> </w:t>
      </w:r>
      <w:r w:rsidRPr="00C0389A">
        <w:rPr>
          <w:rFonts w:hint="eastAsia"/>
          <w:b/>
          <w:bCs/>
          <w:rtl/>
        </w:rPr>
        <w:t>עבודה</w:t>
      </w:r>
      <w:r w:rsidRPr="00C0389A">
        <w:rPr>
          <w:b/>
          <w:bCs/>
          <w:rtl/>
        </w:rPr>
        <w:t xml:space="preserve"> </w:t>
      </w:r>
      <w:r w:rsidRPr="00C0389A">
        <w:rPr>
          <w:rFonts w:hint="eastAsia"/>
          <w:b/>
          <w:bCs/>
          <w:rtl/>
        </w:rPr>
        <w:t>מהבית</w:t>
      </w:r>
      <w:r w:rsidRPr="00C0389A">
        <w:rPr>
          <w:b/>
          <w:bCs/>
          <w:rtl/>
        </w:rPr>
        <w:t xml:space="preserve"> לבין עבודה מ</w:t>
      </w:r>
      <w:r w:rsidRPr="00C0389A">
        <w:rPr>
          <w:rFonts w:hint="eastAsia"/>
          <w:b/>
          <w:bCs/>
          <w:rtl/>
        </w:rPr>
        <w:t>המשרד</w:t>
      </w:r>
      <w:r w:rsidRPr="00C0389A">
        <w:rPr>
          <w:b/>
          <w:bCs/>
          <w:rtl/>
        </w:rPr>
        <w:t xml:space="preserve">.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RPr="00A12409" w:rsidP="00C61C27">
      <w:pPr>
        <w:spacing w:line="269" w:lineRule="auto"/>
        <w:rPr>
          <w:rtl/>
        </w:rPr>
      </w:pPr>
      <w:r>
        <w:rPr>
          <w:rFonts w:hint="cs"/>
          <w:rtl/>
        </w:rPr>
        <w:t>במשרדי הממשלה ויחידות הסמך מועסקים</w:t>
      </w:r>
      <w:r w:rsidRPr="0068572D">
        <w:rPr>
          <w:rFonts w:hint="cs"/>
          <w:rtl/>
        </w:rPr>
        <w:t xml:space="preserve"> </w:t>
      </w:r>
      <w:r>
        <w:rPr>
          <w:rFonts w:hint="cs"/>
          <w:rtl/>
        </w:rPr>
        <w:t>כ-40,000</w:t>
      </w:r>
      <w:r w:rsidRPr="0068572D">
        <w:rPr>
          <w:rFonts w:hint="cs"/>
          <w:rtl/>
        </w:rPr>
        <w:t xml:space="preserve"> עובדים</w:t>
      </w:r>
      <w:r>
        <w:rPr>
          <w:rStyle w:val="FootnoteReference"/>
          <w:rtl/>
        </w:rPr>
        <w:footnoteReference w:id="19"/>
      </w:r>
      <w:r w:rsidRPr="0068572D">
        <w:rPr>
          <w:rFonts w:hint="cs"/>
          <w:rtl/>
        </w:rPr>
        <w:t xml:space="preserve">. העבודה מרחוק במשרדי הממשלה וביחידות הסמך </w:t>
      </w:r>
      <w:r>
        <w:rPr>
          <w:rFonts w:hint="cs"/>
          <w:rtl/>
        </w:rPr>
        <w:t>ב</w:t>
      </w:r>
      <w:r w:rsidRPr="0068572D">
        <w:rPr>
          <w:rFonts w:hint="cs"/>
          <w:rtl/>
        </w:rPr>
        <w:t xml:space="preserve">תקופת משבר הקורונה </w:t>
      </w:r>
      <w:r>
        <w:rPr>
          <w:rFonts w:hint="cs"/>
          <w:rtl/>
        </w:rPr>
        <w:t xml:space="preserve">התבצעה </w:t>
      </w:r>
      <w:r w:rsidRPr="0068572D">
        <w:rPr>
          <w:rFonts w:hint="cs"/>
          <w:rtl/>
        </w:rPr>
        <w:t xml:space="preserve">בהתבסס על </w:t>
      </w:r>
      <w:r w:rsidRPr="0068572D">
        <w:rPr>
          <w:rtl/>
        </w:rPr>
        <w:t>הנח</w:t>
      </w:r>
      <w:r>
        <w:rPr>
          <w:rtl/>
        </w:rPr>
        <w:t>י</w:t>
      </w:r>
      <w:r>
        <w:rPr>
          <w:rFonts w:hint="cs"/>
          <w:rtl/>
        </w:rPr>
        <w:t>ו</w:t>
      </w:r>
      <w:r w:rsidRPr="0068572D">
        <w:rPr>
          <w:rtl/>
        </w:rPr>
        <w:t>ת נציב שירות המדינה והממונה על השכר</w:t>
      </w:r>
      <w:r w:rsidRPr="0068572D">
        <w:rPr>
          <w:rFonts w:hint="cs"/>
          <w:rtl/>
        </w:rPr>
        <w:t xml:space="preserve"> </w:t>
      </w:r>
      <w:r>
        <w:rPr>
          <w:rFonts w:hint="cs"/>
          <w:rtl/>
        </w:rPr>
        <w:t>ה</w:t>
      </w:r>
      <w:r w:rsidRPr="0068572D">
        <w:rPr>
          <w:rtl/>
        </w:rPr>
        <w:t>מפרט</w:t>
      </w:r>
      <w:r>
        <w:rPr>
          <w:rFonts w:hint="cs"/>
          <w:rtl/>
        </w:rPr>
        <w:t>ו</w:t>
      </w:r>
      <w:r w:rsidRPr="0068572D">
        <w:rPr>
          <w:rtl/>
        </w:rPr>
        <w:t>ת</w:t>
      </w:r>
      <w:r>
        <w:rPr>
          <w:rFonts w:hint="cs"/>
          <w:rtl/>
        </w:rPr>
        <w:t>,</w:t>
      </w:r>
      <w:r w:rsidRPr="0068572D">
        <w:rPr>
          <w:rtl/>
        </w:rPr>
        <w:t xml:space="preserve"> </w:t>
      </w:r>
      <w:r w:rsidRPr="0068572D">
        <w:rPr>
          <w:rFonts w:hint="cs"/>
          <w:rtl/>
        </w:rPr>
        <w:t>בין היתר</w:t>
      </w:r>
      <w:r>
        <w:rPr>
          <w:rFonts w:hint="cs"/>
          <w:rtl/>
        </w:rPr>
        <w:t>,</w:t>
      </w:r>
      <w:r w:rsidRPr="0068572D">
        <w:rPr>
          <w:rtl/>
        </w:rPr>
        <w:t xml:space="preserve"> את התנאים לאישור עבודה מהבית</w:t>
      </w:r>
      <w:r>
        <w:rPr>
          <w:rStyle w:val="FootnoteReference"/>
          <w:rtl/>
        </w:rPr>
        <w:footnoteReference w:id="20"/>
      </w:r>
      <w:r>
        <w:rPr>
          <w:rFonts w:hint="cs"/>
          <w:rtl/>
        </w:rPr>
        <w:t xml:space="preserve">. </w:t>
      </w:r>
      <w:r w:rsidRPr="0068572D">
        <w:rPr>
          <w:rFonts w:hint="cs"/>
          <w:rtl/>
        </w:rPr>
        <w:t>נתוני נ</w:t>
      </w:r>
      <w:r>
        <w:rPr>
          <w:rFonts w:hint="cs"/>
          <w:rtl/>
        </w:rPr>
        <w:t>ציבות שירות המדינה, כפי שפורסמו בכמה דוחות</w:t>
      </w:r>
      <w:r>
        <w:rPr>
          <w:rStyle w:val="FootnoteReference"/>
          <w:rtl/>
        </w:rPr>
        <w:footnoteReference w:id="21"/>
      </w:r>
      <w:r>
        <w:rPr>
          <w:rFonts w:hint="cs"/>
          <w:rtl/>
        </w:rPr>
        <w:t xml:space="preserve">, מלמדים כי </w:t>
      </w:r>
      <w:r w:rsidRPr="00E000FA">
        <w:rPr>
          <w:rtl/>
        </w:rPr>
        <w:t>שיעור ניכר מהעובדים התנסו בעבודה מרחוק במהלך משבר הקורונה</w:t>
      </w:r>
      <w:r>
        <w:rPr>
          <w:rFonts w:hint="cs"/>
          <w:rtl/>
        </w:rPr>
        <w:t xml:space="preserve"> (הן בתקופת החירום והן בתקופת העבודה לפי הוראות התו הסגול):</w:t>
      </w:r>
    </w:p>
    <w:p w:rsidR="005B5879" w:rsidP="00C61C27">
      <w:pPr>
        <w:spacing w:line="269" w:lineRule="auto"/>
        <w:ind w:left="-1"/>
        <w:rPr>
          <w:sz w:val="16"/>
          <w:szCs w:val="20"/>
          <w:rtl/>
        </w:rPr>
      </w:pPr>
    </w:p>
    <w:p w:rsidR="00D3201D">
      <w:pPr>
        <w:bidi w:val="0"/>
        <w:spacing w:after="200" w:line="276" w:lineRule="auto"/>
        <w:rPr>
          <w:b/>
          <w:bCs/>
          <w:rtl/>
        </w:rPr>
      </w:pPr>
      <w:r>
        <w:rPr>
          <w:b/>
          <w:bCs/>
          <w:rtl/>
        </w:rPr>
        <w:br w:type="page"/>
      </w:r>
    </w:p>
    <w:p w:rsidR="005B5879" w:rsidP="00C61C27">
      <w:pPr>
        <w:spacing w:line="269" w:lineRule="auto"/>
        <w:ind w:left="-1"/>
        <w:jc w:val="center"/>
        <w:rPr>
          <w:b/>
          <w:bCs/>
          <w:sz w:val="16"/>
          <w:szCs w:val="20"/>
          <w:rtl/>
        </w:rPr>
      </w:pPr>
      <w:r>
        <w:rPr>
          <w:rFonts w:hint="cs"/>
          <w:b/>
          <w:bCs/>
          <w:rtl/>
        </w:rPr>
        <w:t>תרשים 7</w:t>
      </w:r>
      <w:r w:rsidRPr="002C3407">
        <w:rPr>
          <w:rFonts w:hint="cs"/>
          <w:b/>
          <w:bCs/>
          <w:rtl/>
        </w:rPr>
        <w:t xml:space="preserve">: </w:t>
      </w:r>
      <w:r w:rsidRPr="00B5255E">
        <w:rPr>
          <w:b/>
          <w:bCs/>
          <w:rtl/>
        </w:rPr>
        <w:t xml:space="preserve">היקף </w:t>
      </w:r>
      <w:r>
        <w:rPr>
          <w:rFonts w:hint="cs"/>
          <w:b/>
          <w:bCs/>
          <w:rtl/>
        </w:rPr>
        <w:t>ה</w:t>
      </w:r>
      <w:r>
        <w:rPr>
          <w:b/>
          <w:bCs/>
          <w:rtl/>
        </w:rPr>
        <w:t>עבוד</w:t>
      </w:r>
      <w:r>
        <w:rPr>
          <w:rFonts w:hint="cs"/>
          <w:b/>
          <w:bCs/>
          <w:rtl/>
        </w:rPr>
        <w:t>ה מרחוק במשרדי הממשלה</w:t>
      </w:r>
      <w:r w:rsidRPr="00B5255E">
        <w:rPr>
          <w:b/>
          <w:bCs/>
          <w:rtl/>
        </w:rPr>
        <w:t xml:space="preserve"> במהלך תקופת החירום (</w:t>
      </w:r>
      <w:r>
        <w:rPr>
          <w:b/>
          <w:bCs/>
          <w:rtl/>
        </w:rPr>
        <w:t>22.3.20 - 30.4.20) וב</w:t>
      </w:r>
      <w:r w:rsidRPr="00B5255E">
        <w:rPr>
          <w:b/>
          <w:bCs/>
          <w:rtl/>
        </w:rPr>
        <w:t xml:space="preserve">מאי </w:t>
      </w:r>
      <w:r>
        <w:rPr>
          <w:rFonts w:hint="cs"/>
          <w:b/>
          <w:bCs/>
          <w:rtl/>
        </w:rPr>
        <w:t xml:space="preserve">2020 </w:t>
      </w:r>
      <w:r w:rsidRPr="00B5255E">
        <w:rPr>
          <w:b/>
          <w:bCs/>
          <w:rtl/>
        </w:rPr>
        <w:t>- עבודה לפי הוראות התו הסגול</w:t>
      </w:r>
    </w:p>
    <w:p w:rsidR="005B5879" w:rsidRPr="0068572D" w:rsidP="00C61C27">
      <w:pPr>
        <w:pStyle w:val="a"/>
        <w:spacing w:line="269" w:lineRule="auto"/>
        <w:jc w:val="center"/>
        <w:rPr>
          <w:rtl/>
        </w:rPr>
      </w:pPr>
      <w:r>
        <w:rPr>
          <w:noProof/>
        </w:rPr>
        <w:drawing>
          <wp:inline distT="0" distB="0" distL="0" distR="0">
            <wp:extent cx="4322445" cy="5124450"/>
            <wp:effectExtent l="0" t="0" r="1905" b="0"/>
            <wp:docPr id="1743882412" name="תמונה 1743882412" descr="C:\Users\ifat_isa\AppData\Local\Microsoft\Windows\INetCache\Content.Word\תרשים 3 עבודת משרדי הממשלה במהלך משבר הקורו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9685" name="Picture 5" descr="C:\Users\ifat_isa\AppData\Local\Microsoft\Windows\INetCache\Content.Word\תרשים 3 עבודת משרדי הממשלה במהלך משבר הקורונה.jp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5124450"/>
                    </a:xfrm>
                    <a:prstGeom prst="rect">
                      <a:avLst/>
                    </a:prstGeom>
                    <a:noFill/>
                    <a:ln>
                      <a:noFill/>
                    </a:ln>
                  </pic:spPr>
                </pic:pic>
              </a:graphicData>
            </a:graphic>
          </wp:inline>
        </w:drawing>
      </w:r>
    </w:p>
    <w:p w:rsidR="005B5879" w:rsidRPr="00D3201D" w:rsidP="00C61C27">
      <w:pPr>
        <w:spacing w:line="269" w:lineRule="auto"/>
        <w:ind w:left="-1"/>
        <w:rPr>
          <w:sz w:val="18"/>
          <w:szCs w:val="22"/>
          <w:rtl/>
        </w:rPr>
      </w:pPr>
      <w:r w:rsidRPr="00D3201D">
        <w:rPr>
          <w:rFonts w:hint="cs"/>
          <w:sz w:val="18"/>
          <w:szCs w:val="22"/>
          <w:rtl/>
        </w:rPr>
        <w:t xml:space="preserve">מקור: </w:t>
      </w:r>
      <w:r w:rsidRPr="00D3201D">
        <w:rPr>
          <w:sz w:val="18"/>
          <w:szCs w:val="22"/>
          <w:rtl/>
        </w:rPr>
        <w:t xml:space="preserve">נתוני נציבות שירות המדינה </w:t>
      </w:r>
      <w:r w:rsidRPr="00D3201D">
        <w:rPr>
          <w:rFonts w:hint="cs"/>
          <w:sz w:val="18"/>
          <w:szCs w:val="22"/>
          <w:rtl/>
        </w:rPr>
        <w:t xml:space="preserve">בדוחות שונים, </w:t>
      </w:r>
      <w:r w:rsidRPr="00D3201D">
        <w:rPr>
          <w:sz w:val="18"/>
          <w:szCs w:val="22"/>
          <w:rtl/>
        </w:rPr>
        <w:t>בעיבוד משרד מבקר המדינה</w:t>
      </w:r>
      <w:r w:rsidRPr="00D3201D">
        <w:rPr>
          <w:rFonts w:hint="cs"/>
          <w:sz w:val="18"/>
          <w:szCs w:val="22"/>
          <w:rtl/>
        </w:rPr>
        <w:t>.</w:t>
      </w:r>
    </w:p>
    <w:p w:rsidR="005B5879" w:rsidRPr="00D3201D" w:rsidP="00C61C27">
      <w:pPr>
        <w:spacing w:line="269" w:lineRule="auto"/>
        <w:rPr>
          <w:sz w:val="18"/>
          <w:szCs w:val="22"/>
          <w:rtl/>
        </w:rPr>
      </w:pPr>
      <w:r w:rsidRPr="00D3201D">
        <w:rPr>
          <w:rFonts w:hint="cs"/>
          <w:sz w:val="18"/>
          <w:szCs w:val="22"/>
          <w:rtl/>
        </w:rPr>
        <w:t xml:space="preserve">*נציבות שירות המדינה ציינה כי </w:t>
      </w:r>
      <w:r w:rsidRPr="00D3201D">
        <w:rPr>
          <w:sz w:val="18"/>
          <w:szCs w:val="22"/>
          <w:rtl/>
        </w:rPr>
        <w:t xml:space="preserve">מסיבות טכניות, מתוך כלל </w:t>
      </w:r>
      <w:r w:rsidRPr="00D3201D">
        <w:rPr>
          <w:rFonts w:hint="cs"/>
          <w:sz w:val="18"/>
          <w:szCs w:val="22"/>
          <w:rtl/>
        </w:rPr>
        <w:t xml:space="preserve">דיווחי הנוכחות של </w:t>
      </w:r>
      <w:r w:rsidRPr="00D3201D">
        <w:rPr>
          <w:sz w:val="18"/>
          <w:szCs w:val="22"/>
          <w:rtl/>
        </w:rPr>
        <w:t>העובדים החיוניים</w:t>
      </w:r>
      <w:r w:rsidRPr="00D3201D">
        <w:rPr>
          <w:rFonts w:hint="cs"/>
          <w:sz w:val="18"/>
          <w:szCs w:val="22"/>
          <w:rtl/>
        </w:rPr>
        <w:t xml:space="preserve"> שעבדו במרץ 2020</w:t>
      </w:r>
      <w:r w:rsidRPr="00D3201D">
        <w:rPr>
          <w:sz w:val="18"/>
          <w:szCs w:val="22"/>
          <w:rtl/>
        </w:rPr>
        <w:t xml:space="preserve"> נשלפו </w:t>
      </w:r>
      <w:r w:rsidRPr="00D3201D">
        <w:rPr>
          <w:rFonts w:hint="cs"/>
          <w:sz w:val="18"/>
          <w:szCs w:val="22"/>
          <w:rtl/>
        </w:rPr>
        <w:t>דיווחי</w:t>
      </w:r>
      <w:r w:rsidRPr="00D3201D">
        <w:rPr>
          <w:sz w:val="18"/>
          <w:szCs w:val="22"/>
          <w:rtl/>
        </w:rPr>
        <w:t xml:space="preserve"> הנוכחות של</w:t>
      </w:r>
      <w:r w:rsidRPr="00D3201D">
        <w:rPr>
          <w:rFonts w:hint="cs"/>
          <w:sz w:val="18"/>
          <w:szCs w:val="22"/>
          <w:rtl/>
        </w:rPr>
        <w:t xml:space="preserve"> כ-12,338 </w:t>
      </w:r>
      <w:r w:rsidRPr="00D3201D">
        <w:rPr>
          <w:sz w:val="18"/>
          <w:szCs w:val="22"/>
          <w:rtl/>
        </w:rPr>
        <w:t>עובדים</w:t>
      </w:r>
      <w:r w:rsidRPr="00D3201D">
        <w:rPr>
          <w:rFonts w:hint="cs"/>
          <w:sz w:val="18"/>
          <w:szCs w:val="22"/>
          <w:rtl/>
        </w:rPr>
        <w:t>,</w:t>
      </w:r>
      <w:r w:rsidRPr="00D3201D">
        <w:rPr>
          <w:sz w:val="18"/>
          <w:szCs w:val="22"/>
          <w:rtl/>
        </w:rPr>
        <w:t xml:space="preserve"> </w:t>
      </w:r>
      <w:r w:rsidRPr="00D3201D">
        <w:rPr>
          <w:rFonts w:hint="cs"/>
          <w:sz w:val="18"/>
          <w:szCs w:val="22"/>
          <w:rtl/>
        </w:rPr>
        <w:t>ובהתבסס על כך הוצגו הנתונים שמופיעים בתרשים.</w:t>
      </w:r>
    </w:p>
    <w:p w:rsidR="005B5879" w:rsidRPr="00D3201D" w:rsidP="00C61C27">
      <w:pPr>
        <w:spacing w:line="269" w:lineRule="auto"/>
        <w:ind w:left="-1"/>
        <w:rPr>
          <w:sz w:val="18"/>
          <w:szCs w:val="22"/>
          <w:rtl/>
        </w:rPr>
      </w:pPr>
      <w:r w:rsidRPr="00D3201D">
        <w:rPr>
          <w:rFonts w:hint="cs"/>
          <w:sz w:val="18"/>
          <w:szCs w:val="22"/>
          <w:rtl/>
        </w:rPr>
        <w:t xml:space="preserve">הערה כללית: </w:t>
      </w:r>
      <w:r w:rsidRPr="00D3201D">
        <w:rPr>
          <w:sz w:val="18"/>
          <w:szCs w:val="22"/>
          <w:rtl/>
        </w:rPr>
        <w:t>נתוני</w:t>
      </w:r>
      <w:r w:rsidRPr="00D3201D">
        <w:rPr>
          <w:rFonts w:hint="cs"/>
          <w:sz w:val="18"/>
          <w:szCs w:val="22"/>
          <w:rtl/>
        </w:rPr>
        <w:t xml:space="preserve"> נציבות שירות המדינה</w:t>
      </w:r>
      <w:r w:rsidRPr="00D3201D">
        <w:rPr>
          <w:sz w:val="18"/>
          <w:szCs w:val="22"/>
          <w:rtl/>
        </w:rPr>
        <w:t xml:space="preserve"> מתבססים על נתונים שנשלפו ממערכת הנוכחות במרכב"ה, ועל כן אינם כוללים את נתוני רשות המ</w:t>
      </w:r>
      <w:r w:rsidRPr="00D3201D">
        <w:rPr>
          <w:rFonts w:hint="cs"/>
          <w:sz w:val="18"/>
          <w:szCs w:val="22"/>
          <w:rtl/>
        </w:rPr>
        <w:t>י</w:t>
      </w:r>
      <w:r w:rsidRPr="00D3201D">
        <w:rPr>
          <w:sz w:val="18"/>
          <w:szCs w:val="22"/>
          <w:rtl/>
        </w:rPr>
        <w:t>סים - מכס ומע"</w:t>
      </w:r>
      <w:r w:rsidRPr="00D3201D">
        <w:rPr>
          <w:rFonts w:hint="cs"/>
          <w:sz w:val="18"/>
          <w:szCs w:val="22"/>
          <w:rtl/>
        </w:rPr>
        <w:t>ם</w:t>
      </w:r>
      <w:r w:rsidRPr="00D3201D">
        <w:rPr>
          <w:sz w:val="18"/>
          <w:szCs w:val="22"/>
          <w:rtl/>
        </w:rPr>
        <w:t xml:space="preserve"> ומס הכנסה ואת נתוני זרוע הרווחה במשרד העבודה, הרווחה והשירותים החברתיים, זאת מכיוון שמשרדים אלה אינם מדווחים </w:t>
      </w:r>
      <w:r w:rsidRPr="00D3201D">
        <w:rPr>
          <w:rFonts w:hint="cs"/>
          <w:sz w:val="18"/>
          <w:szCs w:val="22"/>
          <w:rtl/>
        </w:rPr>
        <w:t xml:space="preserve">על </w:t>
      </w:r>
      <w:r w:rsidRPr="00D3201D">
        <w:rPr>
          <w:sz w:val="18"/>
          <w:szCs w:val="22"/>
          <w:rtl/>
        </w:rPr>
        <w:t>נוכחות במערכת מרכב"ה</w:t>
      </w:r>
      <w:r w:rsidRPr="00D3201D" w:rsidR="0088713B">
        <w:rPr>
          <w:sz w:val="18"/>
          <w:szCs w:val="22"/>
          <w:rtl/>
        </w:rPr>
        <w:t xml:space="preserve"> </w:t>
      </w:r>
      <w:r w:rsidRPr="00D3201D" w:rsidR="0088713B">
        <w:rPr>
          <w:rFonts w:hint="cs"/>
          <w:sz w:val="18"/>
          <w:szCs w:val="22"/>
          <w:rtl/>
        </w:rPr>
        <w:t>(</w:t>
      </w:r>
      <w:r w:rsidRPr="00D3201D" w:rsidR="0088713B">
        <w:rPr>
          <w:sz w:val="18"/>
          <w:szCs w:val="22"/>
          <w:rtl/>
        </w:rPr>
        <w:t xml:space="preserve">מערכת רוחבית כוללת במשרדי הממשלה </w:t>
      </w:r>
      <w:r w:rsidRPr="00D3201D" w:rsidR="0088713B">
        <w:rPr>
          <w:rFonts w:hint="cs"/>
          <w:sz w:val="18"/>
          <w:szCs w:val="22"/>
          <w:rtl/>
        </w:rPr>
        <w:t xml:space="preserve">- </w:t>
      </w:r>
      <w:r w:rsidRPr="00D3201D" w:rsidR="0088713B">
        <w:rPr>
          <w:sz w:val="18"/>
          <w:szCs w:val="22"/>
          <w:rtl/>
        </w:rPr>
        <w:t>לניהול רכש, כוח אדם ומשאבים לוגיסטיים</w:t>
      </w:r>
      <w:r w:rsidRPr="00D3201D" w:rsidR="0088713B">
        <w:rPr>
          <w:rFonts w:hint="cs"/>
          <w:sz w:val="18"/>
          <w:szCs w:val="22"/>
          <w:rtl/>
        </w:rPr>
        <w:t>).</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b/>
          <w:bCs/>
          <w:rtl/>
        </w:rPr>
      </w:pPr>
      <w:r w:rsidRPr="00B2602A">
        <w:rPr>
          <w:rFonts w:hint="eastAsia"/>
          <w:b/>
          <w:bCs/>
          <w:rtl/>
        </w:rPr>
        <w:t>מנתוני</w:t>
      </w:r>
      <w:r w:rsidRPr="00B2602A">
        <w:rPr>
          <w:b/>
          <w:bCs/>
          <w:rtl/>
        </w:rPr>
        <w:t xml:space="preserve"> </w:t>
      </w:r>
      <w:r w:rsidRPr="00B2602A">
        <w:rPr>
          <w:rFonts w:hint="eastAsia"/>
          <w:b/>
          <w:bCs/>
          <w:rtl/>
        </w:rPr>
        <w:t>נציבות</w:t>
      </w:r>
      <w:r w:rsidRPr="00B2602A">
        <w:rPr>
          <w:b/>
          <w:bCs/>
          <w:rtl/>
        </w:rPr>
        <w:t xml:space="preserve"> </w:t>
      </w:r>
      <w:r w:rsidRPr="00B2602A">
        <w:rPr>
          <w:rFonts w:hint="eastAsia"/>
          <w:b/>
          <w:bCs/>
          <w:rtl/>
        </w:rPr>
        <w:t>שירות</w:t>
      </w:r>
      <w:r w:rsidRPr="00B2602A">
        <w:rPr>
          <w:b/>
          <w:bCs/>
          <w:rtl/>
        </w:rPr>
        <w:t xml:space="preserve"> </w:t>
      </w:r>
      <w:r w:rsidRPr="00B2602A">
        <w:rPr>
          <w:rFonts w:hint="eastAsia"/>
          <w:b/>
          <w:bCs/>
          <w:rtl/>
        </w:rPr>
        <w:t>המדינה</w:t>
      </w:r>
      <w:r w:rsidRPr="00B2602A">
        <w:rPr>
          <w:b/>
          <w:bCs/>
          <w:rtl/>
        </w:rPr>
        <w:t xml:space="preserve"> עולה כי בתקופת החירום כ-</w:t>
      </w:r>
      <w:r w:rsidRPr="00B2602A" w:rsidR="00CE77AF">
        <w:rPr>
          <w:b/>
          <w:bCs/>
          <w:rtl/>
        </w:rPr>
        <w:t>5</w:t>
      </w:r>
      <w:r w:rsidR="00CE77AF">
        <w:rPr>
          <w:rFonts w:hint="cs"/>
          <w:b/>
          <w:bCs/>
          <w:rtl/>
        </w:rPr>
        <w:t>1</w:t>
      </w:r>
      <w:r w:rsidRPr="00B2602A">
        <w:rPr>
          <w:b/>
          <w:bCs/>
          <w:rtl/>
        </w:rPr>
        <w:t>%-</w:t>
      </w:r>
      <w:r w:rsidRPr="00B2602A" w:rsidR="00CE77AF">
        <w:rPr>
          <w:b/>
          <w:bCs/>
          <w:rtl/>
        </w:rPr>
        <w:t>5</w:t>
      </w:r>
      <w:r w:rsidR="00CE77AF">
        <w:rPr>
          <w:rFonts w:hint="cs"/>
          <w:b/>
          <w:bCs/>
          <w:rtl/>
        </w:rPr>
        <w:t>7</w:t>
      </w:r>
      <w:r w:rsidRPr="00B2602A">
        <w:rPr>
          <w:b/>
          <w:bCs/>
          <w:rtl/>
        </w:rPr>
        <w:t xml:space="preserve">% מהעובדים החיוניים </w:t>
      </w:r>
      <w:r w:rsidRPr="00B2602A">
        <w:rPr>
          <w:rFonts w:hint="eastAsia"/>
          <w:b/>
          <w:bCs/>
          <w:rtl/>
        </w:rPr>
        <w:t>במשרדי</w:t>
      </w:r>
      <w:r w:rsidRPr="00B2602A">
        <w:rPr>
          <w:b/>
          <w:bCs/>
          <w:rtl/>
        </w:rPr>
        <w:t xml:space="preserve"> הממשלה </w:t>
      </w:r>
      <w:r w:rsidRPr="00B2602A">
        <w:rPr>
          <w:rFonts w:hint="eastAsia"/>
          <w:b/>
          <w:bCs/>
          <w:rtl/>
        </w:rPr>
        <w:t>עבדו</w:t>
      </w:r>
      <w:r w:rsidRPr="00B2602A">
        <w:rPr>
          <w:b/>
          <w:bCs/>
          <w:rtl/>
        </w:rPr>
        <w:t xml:space="preserve"> מהבית, כאשר בחודש אפריל 2020 </w:t>
      </w:r>
      <w:r w:rsidRPr="00B2602A">
        <w:rPr>
          <w:rFonts w:hint="eastAsia"/>
          <w:b/>
          <w:bCs/>
          <w:rtl/>
        </w:rPr>
        <w:t>חלה</w:t>
      </w:r>
      <w:r w:rsidRPr="00B2602A">
        <w:rPr>
          <w:b/>
          <w:bCs/>
          <w:rtl/>
        </w:rPr>
        <w:t xml:space="preserve"> </w:t>
      </w:r>
      <w:r w:rsidRPr="00B2602A">
        <w:rPr>
          <w:rFonts w:hint="eastAsia"/>
          <w:b/>
          <w:bCs/>
          <w:rtl/>
        </w:rPr>
        <w:t>עלייה</w:t>
      </w:r>
      <w:r w:rsidRPr="00B2602A">
        <w:rPr>
          <w:b/>
          <w:bCs/>
          <w:rtl/>
        </w:rPr>
        <w:t xml:space="preserve"> </w:t>
      </w:r>
      <w:r w:rsidRPr="00B2602A">
        <w:rPr>
          <w:rFonts w:hint="eastAsia"/>
          <w:b/>
          <w:bCs/>
          <w:rtl/>
        </w:rPr>
        <w:t>של</w:t>
      </w:r>
      <w:r w:rsidRPr="00B2602A">
        <w:rPr>
          <w:b/>
          <w:bCs/>
          <w:rtl/>
        </w:rPr>
        <w:t xml:space="preserve"> 6% </w:t>
      </w:r>
      <w:r w:rsidRPr="00B2602A">
        <w:rPr>
          <w:rFonts w:hint="eastAsia"/>
          <w:b/>
          <w:bCs/>
          <w:rtl/>
        </w:rPr>
        <w:t>בשיעור</w:t>
      </w:r>
      <w:r w:rsidRPr="00B2602A">
        <w:rPr>
          <w:b/>
          <w:bCs/>
          <w:rtl/>
        </w:rPr>
        <w:t xml:space="preserve"> </w:t>
      </w:r>
      <w:r w:rsidRPr="00B2602A">
        <w:rPr>
          <w:rFonts w:hint="eastAsia"/>
          <w:b/>
          <w:bCs/>
          <w:rtl/>
        </w:rPr>
        <w:t>העובדים</w:t>
      </w:r>
      <w:r w:rsidRPr="00B2602A">
        <w:rPr>
          <w:b/>
          <w:bCs/>
          <w:rtl/>
        </w:rPr>
        <w:t xml:space="preserve"> </w:t>
      </w:r>
      <w:r w:rsidRPr="00B2602A">
        <w:rPr>
          <w:rFonts w:hint="eastAsia"/>
          <w:b/>
          <w:bCs/>
          <w:rtl/>
        </w:rPr>
        <w:t>מהבית</w:t>
      </w:r>
      <w:r w:rsidRPr="00B2602A">
        <w:rPr>
          <w:b/>
          <w:bCs/>
          <w:rtl/>
        </w:rPr>
        <w:t xml:space="preserve"> </w:t>
      </w:r>
      <w:r w:rsidRPr="00B2602A">
        <w:rPr>
          <w:rFonts w:hint="eastAsia"/>
          <w:b/>
          <w:bCs/>
          <w:rtl/>
        </w:rPr>
        <w:t>לעומת</w:t>
      </w:r>
      <w:r w:rsidRPr="00B2602A">
        <w:rPr>
          <w:b/>
          <w:bCs/>
          <w:rtl/>
        </w:rPr>
        <w:t xml:space="preserve"> </w:t>
      </w:r>
      <w:r w:rsidRPr="00B2602A">
        <w:rPr>
          <w:rFonts w:hint="eastAsia"/>
          <w:b/>
          <w:bCs/>
          <w:rtl/>
        </w:rPr>
        <w:t>שמונת</w:t>
      </w:r>
      <w:r w:rsidRPr="00B2602A">
        <w:rPr>
          <w:b/>
          <w:bCs/>
          <w:rtl/>
        </w:rPr>
        <w:t xml:space="preserve"> </w:t>
      </w:r>
      <w:r w:rsidRPr="00B2602A">
        <w:rPr>
          <w:rFonts w:hint="eastAsia"/>
          <w:b/>
          <w:bCs/>
          <w:rtl/>
        </w:rPr>
        <w:t>ימי</w:t>
      </w:r>
      <w:r w:rsidRPr="00B2602A">
        <w:rPr>
          <w:b/>
          <w:bCs/>
          <w:rtl/>
        </w:rPr>
        <w:t xml:space="preserve"> </w:t>
      </w:r>
      <w:r w:rsidRPr="00B2602A">
        <w:rPr>
          <w:rFonts w:hint="eastAsia"/>
          <w:b/>
          <w:bCs/>
          <w:rtl/>
        </w:rPr>
        <w:t>העבודה</w:t>
      </w:r>
      <w:r w:rsidRPr="00B2602A">
        <w:rPr>
          <w:b/>
          <w:bCs/>
          <w:rtl/>
        </w:rPr>
        <w:t xml:space="preserve"> </w:t>
      </w:r>
      <w:r w:rsidRPr="00B2602A">
        <w:rPr>
          <w:rFonts w:hint="eastAsia"/>
          <w:b/>
          <w:bCs/>
          <w:rtl/>
        </w:rPr>
        <w:t>בחודש</w:t>
      </w:r>
      <w:r w:rsidRPr="00B2602A">
        <w:rPr>
          <w:b/>
          <w:bCs/>
          <w:rtl/>
        </w:rPr>
        <w:t xml:space="preserve"> </w:t>
      </w:r>
      <w:r w:rsidRPr="00B2602A">
        <w:rPr>
          <w:rFonts w:hint="eastAsia"/>
          <w:b/>
          <w:bCs/>
          <w:rtl/>
        </w:rPr>
        <w:t>מרץ</w:t>
      </w:r>
      <w:r w:rsidRPr="00B2602A">
        <w:rPr>
          <w:b/>
          <w:bCs/>
          <w:rtl/>
        </w:rPr>
        <w:t xml:space="preserve"> 2020. עם זאת, על אף הגידול בשיעור העובדים החיוניים שהתנסו בעבודה מהבית, נראה כי לא היה שינוי בחלוקת העבודה בין הבית למשרד. מהנתונים עולה עוד </w:t>
      </w:r>
      <w:r w:rsidRPr="00B2602A">
        <w:rPr>
          <w:rFonts w:hint="eastAsia"/>
          <w:b/>
          <w:bCs/>
          <w:rtl/>
        </w:rPr>
        <w:t>כי</w:t>
      </w:r>
      <w:r w:rsidRPr="00B2602A">
        <w:rPr>
          <w:b/>
          <w:bCs/>
          <w:rtl/>
        </w:rPr>
        <w:t xml:space="preserve"> </w:t>
      </w:r>
      <w:r w:rsidRPr="00B2602A">
        <w:rPr>
          <w:rFonts w:hint="eastAsia"/>
          <w:b/>
          <w:bCs/>
          <w:rtl/>
        </w:rPr>
        <w:t>במהלך</w:t>
      </w:r>
      <w:r w:rsidRPr="00B2602A">
        <w:rPr>
          <w:b/>
          <w:bCs/>
          <w:rtl/>
        </w:rPr>
        <w:t xml:space="preserve"> </w:t>
      </w:r>
      <w:r w:rsidRPr="00B2602A">
        <w:rPr>
          <w:rFonts w:hint="eastAsia"/>
          <w:b/>
          <w:bCs/>
          <w:rtl/>
        </w:rPr>
        <w:t>חודש</w:t>
      </w:r>
      <w:r w:rsidRPr="00B2602A">
        <w:rPr>
          <w:b/>
          <w:bCs/>
          <w:rtl/>
        </w:rPr>
        <w:t xml:space="preserve"> </w:t>
      </w:r>
      <w:r w:rsidRPr="00B2602A">
        <w:rPr>
          <w:rFonts w:hint="eastAsia"/>
          <w:b/>
          <w:bCs/>
          <w:rtl/>
        </w:rPr>
        <w:t>מאי</w:t>
      </w:r>
      <w:r w:rsidRPr="00B2602A">
        <w:rPr>
          <w:b/>
          <w:bCs/>
          <w:rtl/>
        </w:rPr>
        <w:t xml:space="preserve"> 2020, </w:t>
      </w:r>
      <w:r w:rsidRPr="00B2602A">
        <w:rPr>
          <w:rFonts w:hint="eastAsia"/>
          <w:b/>
          <w:bCs/>
          <w:rtl/>
        </w:rPr>
        <w:t>בו</w:t>
      </w:r>
      <w:r w:rsidRPr="00B2602A">
        <w:rPr>
          <w:b/>
          <w:bCs/>
          <w:rtl/>
        </w:rPr>
        <w:t xml:space="preserve"> </w:t>
      </w:r>
      <w:r w:rsidRPr="00B2602A">
        <w:rPr>
          <w:rFonts w:hint="eastAsia"/>
          <w:b/>
          <w:bCs/>
          <w:rtl/>
        </w:rPr>
        <w:t>העבודה</w:t>
      </w:r>
      <w:r w:rsidRPr="00B2602A">
        <w:rPr>
          <w:b/>
          <w:bCs/>
          <w:rtl/>
        </w:rPr>
        <w:t xml:space="preserve"> </w:t>
      </w:r>
      <w:r w:rsidRPr="00B2602A">
        <w:rPr>
          <w:rFonts w:hint="eastAsia"/>
          <w:b/>
          <w:bCs/>
          <w:rtl/>
        </w:rPr>
        <w:t>במשרדי</w:t>
      </w:r>
      <w:r w:rsidRPr="00B2602A">
        <w:rPr>
          <w:b/>
          <w:bCs/>
          <w:rtl/>
        </w:rPr>
        <w:t xml:space="preserve"> </w:t>
      </w:r>
      <w:r w:rsidRPr="00B2602A">
        <w:rPr>
          <w:rFonts w:hint="eastAsia"/>
          <w:b/>
          <w:bCs/>
          <w:rtl/>
        </w:rPr>
        <w:t>הממשלה</w:t>
      </w:r>
      <w:r w:rsidRPr="00B2602A">
        <w:rPr>
          <w:b/>
          <w:bCs/>
          <w:rtl/>
        </w:rPr>
        <w:t xml:space="preserve"> </w:t>
      </w:r>
      <w:r w:rsidRPr="00B2602A">
        <w:rPr>
          <w:rFonts w:hint="eastAsia"/>
          <w:b/>
          <w:bCs/>
          <w:rtl/>
        </w:rPr>
        <w:t>התבצעה</w:t>
      </w:r>
      <w:r w:rsidRPr="00B2602A">
        <w:rPr>
          <w:b/>
          <w:bCs/>
          <w:rtl/>
        </w:rPr>
        <w:t xml:space="preserve"> </w:t>
      </w:r>
      <w:r w:rsidRPr="00B2602A">
        <w:rPr>
          <w:rFonts w:hint="eastAsia"/>
          <w:b/>
          <w:bCs/>
          <w:rtl/>
        </w:rPr>
        <w:t>על</w:t>
      </w:r>
      <w:r w:rsidRPr="00B2602A">
        <w:rPr>
          <w:b/>
          <w:bCs/>
          <w:rtl/>
        </w:rPr>
        <w:t xml:space="preserve"> </w:t>
      </w:r>
      <w:r w:rsidRPr="00B2602A">
        <w:rPr>
          <w:rFonts w:hint="eastAsia"/>
          <w:b/>
          <w:bCs/>
          <w:rtl/>
        </w:rPr>
        <w:t>בסיס</w:t>
      </w:r>
      <w:r w:rsidRPr="00B2602A">
        <w:rPr>
          <w:b/>
          <w:bCs/>
          <w:rtl/>
        </w:rPr>
        <w:t xml:space="preserve"> </w:t>
      </w:r>
      <w:r w:rsidRPr="00B2602A">
        <w:rPr>
          <w:rFonts w:hint="eastAsia"/>
          <w:b/>
          <w:bCs/>
          <w:rtl/>
        </w:rPr>
        <w:t>הוראות</w:t>
      </w:r>
      <w:r w:rsidRPr="00B2602A">
        <w:rPr>
          <w:b/>
          <w:bCs/>
          <w:rtl/>
        </w:rPr>
        <w:t xml:space="preserve"> </w:t>
      </w:r>
      <w:r w:rsidRPr="00B2602A">
        <w:rPr>
          <w:rFonts w:hint="eastAsia"/>
          <w:b/>
          <w:bCs/>
          <w:rtl/>
        </w:rPr>
        <w:t>התו</w:t>
      </w:r>
      <w:r w:rsidRPr="00B2602A">
        <w:rPr>
          <w:b/>
          <w:bCs/>
          <w:rtl/>
        </w:rPr>
        <w:t xml:space="preserve"> </w:t>
      </w:r>
      <w:r w:rsidRPr="00B2602A">
        <w:rPr>
          <w:rFonts w:hint="eastAsia"/>
          <w:b/>
          <w:bCs/>
          <w:rtl/>
        </w:rPr>
        <w:t>הסגול</w:t>
      </w:r>
      <w:r w:rsidRPr="00B2602A">
        <w:rPr>
          <w:b/>
          <w:bCs/>
          <w:rtl/>
        </w:rPr>
        <w:t xml:space="preserve">, 48% מכלל עובדי משרדי הממשלה </w:t>
      </w:r>
      <w:r w:rsidRPr="0037612A">
        <w:rPr>
          <w:rFonts w:hint="eastAsia"/>
          <w:b/>
          <w:bCs/>
          <w:rtl/>
        </w:rPr>
        <w:t>קיבלו</w:t>
      </w:r>
      <w:r w:rsidRPr="0037612A">
        <w:rPr>
          <w:b/>
          <w:bCs/>
          <w:rtl/>
        </w:rPr>
        <w:t xml:space="preserve"> </w:t>
      </w:r>
      <w:r w:rsidRPr="0037612A">
        <w:rPr>
          <w:rFonts w:hint="eastAsia"/>
          <w:b/>
          <w:bCs/>
          <w:rtl/>
        </w:rPr>
        <w:t>אישור</w:t>
      </w:r>
      <w:r w:rsidRPr="0037612A">
        <w:rPr>
          <w:b/>
          <w:bCs/>
          <w:rtl/>
        </w:rPr>
        <w:t xml:space="preserve"> </w:t>
      </w:r>
      <w:r w:rsidRPr="0037612A">
        <w:rPr>
          <w:rFonts w:hint="eastAsia"/>
          <w:b/>
          <w:bCs/>
          <w:rtl/>
        </w:rPr>
        <w:t>לעבוד</w:t>
      </w:r>
      <w:r w:rsidRPr="0037612A">
        <w:rPr>
          <w:b/>
          <w:bCs/>
          <w:rtl/>
        </w:rPr>
        <w:t xml:space="preserve"> </w:t>
      </w:r>
      <w:r w:rsidRPr="0037612A">
        <w:rPr>
          <w:rFonts w:hint="eastAsia"/>
          <w:b/>
          <w:bCs/>
          <w:rtl/>
        </w:rPr>
        <w:t>מהבית</w:t>
      </w:r>
      <w:r>
        <w:rPr>
          <w:rFonts w:hint="cs"/>
          <w:b/>
          <w:bCs/>
          <w:rtl/>
        </w:rPr>
        <w:t xml:space="preserve"> (80% מהם עבדו עד יום אחד מהבית)</w:t>
      </w:r>
      <w:r w:rsidRPr="00CB4604">
        <w:rPr>
          <w:b/>
          <w:bCs/>
          <w:rtl/>
        </w:rPr>
        <w:t xml:space="preserve"> </w:t>
      </w:r>
      <w:r w:rsidRPr="00CB4604">
        <w:rPr>
          <w:rFonts w:hint="eastAsia"/>
          <w:b/>
          <w:bCs/>
          <w:rtl/>
        </w:rPr>
        <w:t>וכי</w:t>
      </w:r>
      <w:r w:rsidRPr="00CB4604">
        <w:rPr>
          <w:b/>
          <w:bCs/>
          <w:rtl/>
        </w:rPr>
        <w:t xml:space="preserve"> 13% </w:t>
      </w:r>
      <w:r w:rsidRPr="00CB4604">
        <w:rPr>
          <w:rFonts w:hint="eastAsia"/>
          <w:b/>
          <w:bCs/>
          <w:rtl/>
        </w:rPr>
        <w:t>משעות</w:t>
      </w:r>
      <w:r w:rsidRPr="00CB4604">
        <w:rPr>
          <w:b/>
          <w:bCs/>
          <w:rtl/>
        </w:rPr>
        <w:t xml:space="preserve"> </w:t>
      </w:r>
      <w:r w:rsidRPr="00CB4604">
        <w:rPr>
          <w:rFonts w:hint="eastAsia"/>
          <w:b/>
          <w:bCs/>
          <w:rtl/>
        </w:rPr>
        <w:t>העבודה</w:t>
      </w:r>
      <w:r w:rsidRPr="00CB4604">
        <w:rPr>
          <w:b/>
          <w:bCs/>
          <w:rtl/>
        </w:rPr>
        <w:t xml:space="preserve"> </w:t>
      </w:r>
      <w:r w:rsidRPr="00CB4604">
        <w:rPr>
          <w:rFonts w:hint="eastAsia"/>
          <w:b/>
          <w:bCs/>
          <w:rtl/>
        </w:rPr>
        <w:t>נעשו</w:t>
      </w:r>
      <w:r w:rsidRPr="00CB4604">
        <w:rPr>
          <w:b/>
          <w:bCs/>
          <w:rtl/>
        </w:rPr>
        <w:t xml:space="preserve"> </w:t>
      </w:r>
      <w:r w:rsidRPr="00CB4604">
        <w:rPr>
          <w:rFonts w:hint="eastAsia"/>
          <w:b/>
          <w:bCs/>
          <w:rtl/>
        </w:rPr>
        <w:t>מהבית</w:t>
      </w:r>
      <w:r w:rsidRPr="00CB4604">
        <w:rPr>
          <w:b/>
          <w:bCs/>
          <w:rtl/>
        </w:rPr>
        <w:t xml:space="preserve">. </w:t>
      </w:r>
    </w:p>
    <w:p w:rsidR="00D3201D">
      <w:pPr>
        <w:bidi w:val="0"/>
        <w:spacing w:after="200" w:line="276" w:lineRule="auto"/>
        <w:rPr>
          <w:szCs w:val="20"/>
          <w:rtl/>
        </w:rPr>
      </w:pPr>
      <w:r>
        <w:rPr>
          <w:rtl/>
        </w:rPr>
        <w:br w:type="page"/>
      </w:r>
    </w:p>
    <w:p w:rsidR="005740F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1666F" w:rsidP="00C61C27">
      <w:pPr>
        <w:spacing w:line="269" w:lineRule="auto"/>
        <w:jc w:val="center"/>
        <w:rPr>
          <w:b/>
          <w:bCs/>
          <w:rtl/>
        </w:rPr>
      </w:pPr>
      <w:r>
        <w:rPr>
          <w:rFonts w:hint="cs"/>
          <w:b/>
          <w:bCs/>
          <w:rtl/>
        </w:rPr>
        <w:t xml:space="preserve">תרשים 8: </w:t>
      </w:r>
      <w:r w:rsidR="005740F9">
        <w:rPr>
          <w:rFonts w:hint="cs"/>
          <w:b/>
          <w:bCs/>
          <w:rtl/>
        </w:rPr>
        <w:t xml:space="preserve">נתוני נציבות שירות המדינה אודות </w:t>
      </w:r>
      <w:r w:rsidR="00790A45">
        <w:rPr>
          <w:rFonts w:hint="cs"/>
          <w:b/>
          <w:bCs/>
          <w:rtl/>
        </w:rPr>
        <w:t>שיעור העובדים המורשים לעבוד מרחוק, בחלוקה למשרדים, בחודש מאי 2020</w:t>
      </w:r>
    </w:p>
    <w:p w:rsidR="005740F9" w:rsidP="00C61C27">
      <w:pPr>
        <w:spacing w:line="269" w:lineRule="auto"/>
        <w:jc w:val="center"/>
        <w:rPr>
          <w:b/>
          <w:bCs/>
          <w:rtl/>
        </w:rPr>
      </w:pPr>
      <w:r>
        <w:rPr>
          <w:noProof/>
        </w:rPr>
        <w:drawing>
          <wp:inline distT="0" distB="0" distL="0" distR="0">
            <wp:extent cx="4600575" cy="6038850"/>
            <wp:effectExtent l="0" t="0" r="9525" b="0"/>
            <wp:docPr id="1500490848" name="תמונה 15004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74005" name=""/>
                    <pic:cNvPicPr/>
                  </pic:nvPicPr>
                  <pic:blipFill>
                    <a:blip xmlns:r="http://schemas.openxmlformats.org/officeDocument/2006/relationships" r:embed="rId13"/>
                    <a:stretch>
                      <a:fillRect/>
                    </a:stretch>
                  </pic:blipFill>
                  <pic:spPr>
                    <a:xfrm>
                      <a:off x="0" y="0"/>
                      <a:ext cx="4600575" cy="6038850"/>
                    </a:xfrm>
                    <a:prstGeom prst="rect">
                      <a:avLst/>
                    </a:prstGeom>
                  </pic:spPr>
                </pic:pic>
              </a:graphicData>
            </a:graphic>
          </wp:inline>
        </w:drawing>
      </w:r>
    </w:p>
    <w:p w:rsidR="00790A45" w:rsidRPr="00081DCB" w:rsidP="00C61C27">
      <w:pPr>
        <w:spacing w:line="269" w:lineRule="auto"/>
        <w:rPr>
          <w:sz w:val="18"/>
          <w:szCs w:val="22"/>
          <w:rtl/>
        </w:rPr>
      </w:pPr>
      <w:r w:rsidRPr="00081DCB">
        <w:rPr>
          <w:rFonts w:hint="cs"/>
          <w:sz w:val="18"/>
          <w:szCs w:val="22"/>
          <w:rtl/>
        </w:rPr>
        <w:t xml:space="preserve">מקור: </w:t>
      </w:r>
      <w:r w:rsidRPr="00081DCB">
        <w:rPr>
          <w:sz w:val="18"/>
          <w:szCs w:val="22"/>
          <w:rtl/>
        </w:rPr>
        <w:t>דוח חמישי - תמונת מצב בהתאם להוראות "התו הסגול" - עבודת עובדי המדינה מהבית בחודש מאי 2020 (יולי 2020).</w:t>
      </w:r>
      <w:r w:rsidR="00F56BC1">
        <w:rPr>
          <w:sz w:val="18"/>
          <w:szCs w:val="22"/>
          <w:rtl/>
        </w:rPr>
        <w:t xml:space="preserve"> </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sidRPr="00E928E0">
        <w:rPr>
          <w:rStyle w:val="5"/>
          <w:rtl/>
        </w:rPr>
        <w:t>גיוון תעסוקתי בתקופת הקורונה</w:t>
      </w:r>
      <w:r w:rsidRPr="00E928E0">
        <w:rPr>
          <w:rStyle w:val="5"/>
          <w:rFonts w:hint="cs"/>
          <w:rtl/>
        </w:rPr>
        <w:t xml:space="preserve"> -</w:t>
      </w:r>
      <w:r w:rsidRPr="00E928E0">
        <w:rPr>
          <w:rFonts w:hint="cs"/>
          <w:rtl/>
        </w:rPr>
        <w:t xml:space="preserve"> </w:t>
      </w:r>
      <w:r>
        <w:rPr>
          <w:rFonts w:hint="cs"/>
          <w:rtl/>
        </w:rPr>
        <w:t xml:space="preserve">נציבות שירות המדינה מסרה למשרד מבקר המדינה כי </w:t>
      </w:r>
      <w:r>
        <w:rPr>
          <w:rtl/>
        </w:rPr>
        <w:t>בתקופת החירום</w:t>
      </w:r>
      <w:r>
        <w:rPr>
          <w:rFonts w:hint="cs"/>
          <w:rtl/>
        </w:rPr>
        <w:t xml:space="preserve"> </w:t>
      </w:r>
      <w:r w:rsidRPr="00AB6C53">
        <w:rPr>
          <w:rtl/>
        </w:rPr>
        <w:t>נקטה צעדים לשמירת הגיוון התעסוקתי</w:t>
      </w:r>
      <w:r>
        <w:rPr>
          <w:rFonts w:hint="cs"/>
          <w:rtl/>
        </w:rPr>
        <w:t xml:space="preserve">, בהם פרסום הנחיית </w:t>
      </w:r>
      <w:r>
        <w:rPr>
          <w:rtl/>
        </w:rPr>
        <w:t>נציב שירות המדינה</w:t>
      </w:r>
      <w:r>
        <w:rPr>
          <w:rFonts w:hint="cs"/>
          <w:rtl/>
        </w:rPr>
        <w:t>,</w:t>
      </w:r>
      <w:r>
        <w:rPr>
          <w:rtl/>
        </w:rPr>
        <w:t xml:space="preserve"> </w:t>
      </w:r>
      <w:r>
        <w:rPr>
          <w:rFonts w:hint="cs"/>
          <w:rtl/>
        </w:rPr>
        <w:t>באפריל 2020, בדבר</w:t>
      </w:r>
      <w:r>
        <w:rPr>
          <w:rtl/>
        </w:rPr>
        <w:t xml:space="preserve"> ייצוג מגוון </w:t>
      </w:r>
      <w:r>
        <w:rPr>
          <w:rFonts w:hint="cs"/>
          <w:rtl/>
        </w:rPr>
        <w:t>קבוצות באוכלוסייה ה</w:t>
      </w:r>
      <w:r>
        <w:rPr>
          <w:rtl/>
        </w:rPr>
        <w:t>ישראלי</w:t>
      </w:r>
      <w:r>
        <w:rPr>
          <w:rFonts w:hint="cs"/>
          <w:rtl/>
        </w:rPr>
        <w:t>ת</w:t>
      </w:r>
      <w:r>
        <w:rPr>
          <w:rtl/>
        </w:rPr>
        <w:t xml:space="preserve"> במוקדי</w:t>
      </w:r>
      <w:r>
        <w:rPr>
          <w:rFonts w:hint="cs"/>
          <w:rtl/>
        </w:rPr>
        <w:t xml:space="preserve"> </w:t>
      </w:r>
      <w:r>
        <w:rPr>
          <w:rtl/>
        </w:rPr>
        <w:t>קבלת ההחלטות בתקופ</w:t>
      </w:r>
      <w:r>
        <w:rPr>
          <w:rFonts w:hint="cs"/>
          <w:rtl/>
        </w:rPr>
        <w:t>ת</w:t>
      </w:r>
      <w:r>
        <w:rPr>
          <w:rtl/>
        </w:rPr>
        <w:t xml:space="preserve"> משבר</w:t>
      </w:r>
      <w:r>
        <w:rPr>
          <w:rStyle w:val="FootnoteReference"/>
          <w:rtl/>
        </w:rPr>
        <w:footnoteReference w:id="22"/>
      </w:r>
      <w:r>
        <w:rPr>
          <w:rtl/>
        </w:rPr>
        <w:t>.</w:t>
      </w:r>
      <w:r>
        <w:rPr>
          <w:rFonts w:hint="cs"/>
          <w:rtl/>
        </w:rPr>
        <w:t xml:space="preserve"> להלן נתונים אודות העסקת עובדים מרקע מגוון בתקופת החירום בהשוואה לתקופת שגרה</w:t>
      </w:r>
      <w:r>
        <w:rPr>
          <w:rStyle w:val="FootnoteReference"/>
          <w:rtl/>
        </w:rPr>
        <w:footnoteReference w:id="23"/>
      </w:r>
      <w:r>
        <w:rPr>
          <w:rFonts w:hint="cs"/>
          <w:rtl/>
        </w:rPr>
        <w:t>:</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RPr="00912FE1" w:rsidP="00C61C27">
      <w:pPr>
        <w:spacing w:line="269" w:lineRule="auto"/>
        <w:jc w:val="center"/>
        <w:rPr>
          <w:b/>
          <w:bCs/>
          <w:rtl/>
        </w:rPr>
      </w:pPr>
      <w:r w:rsidRPr="00912FE1">
        <w:rPr>
          <w:rFonts w:hint="cs"/>
          <w:b/>
          <w:bCs/>
          <w:rtl/>
        </w:rPr>
        <w:t>תרשים</w:t>
      </w:r>
      <w:r>
        <w:rPr>
          <w:rFonts w:hint="cs"/>
          <w:b/>
          <w:bCs/>
          <w:rtl/>
        </w:rPr>
        <w:t xml:space="preserve"> </w:t>
      </w:r>
      <w:r w:rsidR="0009311F">
        <w:rPr>
          <w:rFonts w:hint="cs"/>
          <w:b/>
          <w:bCs/>
          <w:rtl/>
        </w:rPr>
        <w:t>9</w:t>
      </w:r>
      <w:r w:rsidRPr="00912FE1">
        <w:rPr>
          <w:rFonts w:hint="cs"/>
          <w:b/>
          <w:bCs/>
          <w:rtl/>
        </w:rPr>
        <w:t>: ייצוג עובדים חיוניים מרקע מגוון בשירות המדינה בזמן משבר הקורונה</w:t>
      </w:r>
      <w:r>
        <w:rPr>
          <w:rFonts w:hint="cs"/>
          <w:b/>
          <w:bCs/>
          <w:rtl/>
        </w:rPr>
        <w:t>,</w:t>
      </w:r>
      <w:r w:rsidRPr="00912FE1">
        <w:rPr>
          <w:rFonts w:hint="cs"/>
          <w:b/>
          <w:bCs/>
          <w:rtl/>
        </w:rPr>
        <w:t xml:space="preserve"> ינואר - מרץ 2020</w:t>
      </w:r>
      <w:r>
        <w:rPr>
          <w:rStyle w:val="FootnoteReference"/>
          <w:b/>
          <w:bCs/>
          <w:rtl/>
        </w:rPr>
        <w:footnoteReference w:id="24"/>
      </w:r>
    </w:p>
    <w:p w:rsidR="005B5879" w:rsidP="00C61C27">
      <w:pPr>
        <w:spacing w:line="269" w:lineRule="auto"/>
        <w:rPr>
          <w:rtl/>
        </w:rPr>
      </w:pPr>
    </w:p>
    <w:p w:rsidR="005B5879" w:rsidP="00C61C27">
      <w:pPr>
        <w:spacing w:line="269" w:lineRule="auto"/>
        <w:jc w:val="center"/>
        <w:rPr>
          <w:rtl/>
        </w:rPr>
      </w:pPr>
      <w:r>
        <w:rPr>
          <w:noProof/>
        </w:rPr>
        <w:drawing>
          <wp:inline distT="0" distB="0" distL="0" distR="0">
            <wp:extent cx="4504055" cy="2655735"/>
            <wp:effectExtent l="0" t="0" r="0" b="0"/>
            <wp:docPr id="1500490851" name="תמונה 150049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4069" name=""/>
                    <pic:cNvPicPr/>
                  </pic:nvPicPr>
                  <pic:blipFill>
                    <a:blip xmlns:r="http://schemas.openxmlformats.org/officeDocument/2006/relationships" r:embed="rId14"/>
                    <a:stretch>
                      <a:fillRect/>
                    </a:stretch>
                  </pic:blipFill>
                  <pic:spPr>
                    <a:xfrm>
                      <a:off x="0" y="0"/>
                      <a:ext cx="4550555" cy="2683153"/>
                    </a:xfrm>
                    <a:prstGeom prst="rect">
                      <a:avLst/>
                    </a:prstGeom>
                  </pic:spPr>
                </pic:pic>
              </a:graphicData>
            </a:graphic>
          </wp:inline>
        </w:drawing>
      </w:r>
    </w:p>
    <w:p w:rsidR="005B5879" w:rsidRPr="00D3201D" w:rsidP="00C61C27">
      <w:pPr>
        <w:spacing w:line="269" w:lineRule="auto"/>
        <w:rPr>
          <w:sz w:val="22"/>
          <w:szCs w:val="22"/>
          <w:rtl/>
        </w:rPr>
      </w:pPr>
      <w:r w:rsidRPr="00D3201D">
        <w:rPr>
          <w:rFonts w:hint="cs"/>
          <w:sz w:val="22"/>
          <w:szCs w:val="22"/>
          <w:rtl/>
        </w:rPr>
        <w:t xml:space="preserve">מקור: נציבות שירות המדינה, </w:t>
      </w:r>
      <w:r w:rsidRPr="00D3201D">
        <w:rPr>
          <w:rFonts w:hint="eastAsia"/>
          <w:b/>
          <w:bCs/>
          <w:sz w:val="22"/>
          <w:szCs w:val="22"/>
          <w:rtl/>
        </w:rPr>
        <w:t>מגוונים</w:t>
      </w:r>
      <w:r w:rsidRPr="00D3201D">
        <w:rPr>
          <w:b/>
          <w:bCs/>
          <w:sz w:val="22"/>
          <w:szCs w:val="22"/>
          <w:rtl/>
        </w:rPr>
        <w:t xml:space="preserve"> </w:t>
      </w:r>
      <w:r w:rsidRPr="00D3201D">
        <w:rPr>
          <w:rFonts w:hint="eastAsia"/>
          <w:b/>
          <w:bCs/>
          <w:sz w:val="22"/>
          <w:szCs w:val="22"/>
          <w:rtl/>
        </w:rPr>
        <w:t>את</w:t>
      </w:r>
      <w:r w:rsidRPr="00D3201D">
        <w:rPr>
          <w:b/>
          <w:bCs/>
          <w:sz w:val="22"/>
          <w:szCs w:val="22"/>
          <w:rtl/>
        </w:rPr>
        <w:t xml:space="preserve"> </w:t>
      </w:r>
      <w:r w:rsidRPr="00D3201D">
        <w:rPr>
          <w:rFonts w:hint="eastAsia"/>
          <w:b/>
          <w:bCs/>
          <w:sz w:val="22"/>
          <w:szCs w:val="22"/>
          <w:rtl/>
        </w:rPr>
        <w:t>שירות</w:t>
      </w:r>
      <w:r w:rsidRPr="00D3201D">
        <w:rPr>
          <w:b/>
          <w:bCs/>
          <w:sz w:val="22"/>
          <w:szCs w:val="22"/>
          <w:rtl/>
        </w:rPr>
        <w:t xml:space="preserve"> </w:t>
      </w:r>
      <w:r w:rsidRPr="00D3201D">
        <w:rPr>
          <w:rFonts w:hint="eastAsia"/>
          <w:b/>
          <w:bCs/>
          <w:sz w:val="22"/>
          <w:szCs w:val="22"/>
          <w:rtl/>
        </w:rPr>
        <w:t>המדינה</w:t>
      </w:r>
      <w:r w:rsidRPr="00D3201D">
        <w:rPr>
          <w:b/>
          <w:bCs/>
          <w:sz w:val="22"/>
          <w:szCs w:val="22"/>
          <w:rtl/>
        </w:rPr>
        <w:t xml:space="preserve"> - </w:t>
      </w:r>
      <w:r w:rsidRPr="00D3201D">
        <w:rPr>
          <w:rFonts w:hint="eastAsia"/>
          <w:b/>
          <w:bCs/>
          <w:sz w:val="22"/>
          <w:szCs w:val="22"/>
          <w:rtl/>
        </w:rPr>
        <w:t>דוח</w:t>
      </w:r>
      <w:r w:rsidRPr="00D3201D">
        <w:rPr>
          <w:b/>
          <w:bCs/>
          <w:sz w:val="22"/>
          <w:szCs w:val="22"/>
          <w:rtl/>
        </w:rPr>
        <w:t xml:space="preserve"> </w:t>
      </w:r>
      <w:r w:rsidRPr="00D3201D">
        <w:rPr>
          <w:rFonts w:hint="eastAsia"/>
          <w:b/>
          <w:bCs/>
          <w:sz w:val="22"/>
          <w:szCs w:val="22"/>
          <w:rtl/>
        </w:rPr>
        <w:t>גיוון</w:t>
      </w:r>
      <w:r w:rsidRPr="00D3201D">
        <w:rPr>
          <w:b/>
          <w:bCs/>
          <w:sz w:val="22"/>
          <w:szCs w:val="22"/>
          <w:rtl/>
        </w:rPr>
        <w:t xml:space="preserve"> </w:t>
      </w:r>
      <w:r w:rsidRPr="00D3201D">
        <w:rPr>
          <w:rFonts w:hint="eastAsia"/>
          <w:b/>
          <w:bCs/>
          <w:sz w:val="22"/>
          <w:szCs w:val="22"/>
          <w:rtl/>
        </w:rPr>
        <w:t>וייצוג</w:t>
      </w:r>
      <w:r w:rsidRPr="00D3201D">
        <w:rPr>
          <w:b/>
          <w:bCs/>
          <w:sz w:val="22"/>
          <w:szCs w:val="22"/>
          <w:rtl/>
        </w:rPr>
        <w:t xml:space="preserve"> </w:t>
      </w:r>
      <w:r w:rsidRPr="00D3201D">
        <w:rPr>
          <w:rFonts w:hint="eastAsia"/>
          <w:b/>
          <w:bCs/>
          <w:sz w:val="22"/>
          <w:szCs w:val="22"/>
          <w:rtl/>
        </w:rPr>
        <w:t>בשירות</w:t>
      </w:r>
      <w:r w:rsidRPr="00D3201D">
        <w:rPr>
          <w:b/>
          <w:bCs/>
          <w:sz w:val="22"/>
          <w:szCs w:val="22"/>
          <w:rtl/>
        </w:rPr>
        <w:t xml:space="preserve"> </w:t>
      </w:r>
      <w:r w:rsidRPr="00D3201D">
        <w:rPr>
          <w:rFonts w:hint="eastAsia"/>
          <w:b/>
          <w:bCs/>
          <w:sz w:val="22"/>
          <w:szCs w:val="22"/>
          <w:rtl/>
        </w:rPr>
        <w:t>המדינה</w:t>
      </w:r>
      <w:r w:rsidRPr="00D3201D">
        <w:rPr>
          <w:b/>
          <w:bCs/>
          <w:sz w:val="22"/>
          <w:szCs w:val="22"/>
          <w:rtl/>
        </w:rPr>
        <w:t xml:space="preserve"> </w:t>
      </w:r>
      <w:r w:rsidRPr="00D3201D">
        <w:rPr>
          <w:rFonts w:hint="eastAsia"/>
          <w:b/>
          <w:bCs/>
          <w:sz w:val="22"/>
          <w:szCs w:val="22"/>
          <w:rtl/>
        </w:rPr>
        <w:t>לשנת</w:t>
      </w:r>
      <w:r w:rsidRPr="00D3201D">
        <w:rPr>
          <w:b/>
          <w:bCs/>
          <w:sz w:val="22"/>
          <w:szCs w:val="22"/>
          <w:rtl/>
        </w:rPr>
        <w:t xml:space="preserve"> </w:t>
      </w:r>
      <w:r w:rsidRPr="00D3201D">
        <w:rPr>
          <w:rFonts w:hint="eastAsia"/>
          <w:b/>
          <w:bCs/>
          <w:sz w:val="22"/>
          <w:szCs w:val="22"/>
          <w:rtl/>
        </w:rPr>
        <w:t>תשע</w:t>
      </w:r>
      <w:r w:rsidRPr="00D3201D">
        <w:rPr>
          <w:b/>
          <w:bCs/>
          <w:sz w:val="22"/>
          <w:szCs w:val="22"/>
          <w:rtl/>
        </w:rPr>
        <w:t xml:space="preserve">"ח- </w:t>
      </w:r>
      <w:r w:rsidRPr="00D3201D">
        <w:rPr>
          <w:rFonts w:hint="eastAsia"/>
          <w:b/>
          <w:bCs/>
          <w:sz w:val="22"/>
          <w:szCs w:val="22"/>
          <w:rtl/>
        </w:rPr>
        <w:t>תשע</w:t>
      </w:r>
      <w:r w:rsidRPr="00D3201D">
        <w:rPr>
          <w:b/>
          <w:bCs/>
          <w:sz w:val="22"/>
          <w:szCs w:val="22"/>
          <w:rtl/>
        </w:rPr>
        <w:t>"ט</w:t>
      </w:r>
      <w:r w:rsidRPr="00D3201D">
        <w:rPr>
          <w:sz w:val="22"/>
          <w:szCs w:val="22"/>
          <w:rtl/>
        </w:rPr>
        <w:t xml:space="preserve">, </w:t>
      </w:r>
      <w:r w:rsidRPr="00D3201D">
        <w:rPr>
          <w:rFonts w:hint="cs"/>
          <w:sz w:val="22"/>
          <w:szCs w:val="22"/>
          <w:rtl/>
        </w:rPr>
        <w:t>(מאי 2020), עמ' 14 - 17.</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b/>
          <w:bCs/>
          <w:rtl/>
        </w:rPr>
      </w:pPr>
      <w:r w:rsidRPr="00CB4604">
        <w:rPr>
          <w:rFonts w:hint="eastAsia"/>
          <w:b/>
          <w:bCs/>
          <w:rtl/>
        </w:rPr>
        <w:t>מהתרשים</w:t>
      </w:r>
      <w:r w:rsidRPr="00CB4604">
        <w:rPr>
          <w:b/>
          <w:bCs/>
          <w:rtl/>
        </w:rPr>
        <w:t xml:space="preserve"> עולה כי מקרב העובדים </w:t>
      </w:r>
      <w:r w:rsidRPr="00CB4604">
        <w:rPr>
          <w:rFonts w:hint="eastAsia"/>
          <w:b/>
          <w:bCs/>
          <w:rtl/>
        </w:rPr>
        <w:t>שהוגדרו</w:t>
      </w:r>
      <w:r w:rsidRPr="00CB4604">
        <w:rPr>
          <w:b/>
          <w:bCs/>
          <w:rtl/>
        </w:rPr>
        <w:t xml:space="preserve"> חיוניים - ייצוגם של עובדים מרקע מגוון </w:t>
      </w:r>
      <w:r w:rsidRPr="00C15A25">
        <w:rPr>
          <w:rFonts w:hint="cs"/>
          <w:b/>
          <w:bCs/>
          <w:rtl/>
        </w:rPr>
        <w:t xml:space="preserve">בתקופת החירום </w:t>
      </w:r>
      <w:r w:rsidRPr="00CB4604">
        <w:rPr>
          <w:rFonts w:hint="eastAsia"/>
          <w:b/>
          <w:bCs/>
          <w:rtl/>
        </w:rPr>
        <w:t>היה</w:t>
      </w:r>
      <w:r w:rsidRPr="00CB4604">
        <w:rPr>
          <w:b/>
          <w:bCs/>
          <w:rtl/>
        </w:rPr>
        <w:t xml:space="preserve"> דומה </w:t>
      </w:r>
      <w:r w:rsidRPr="00CB4604">
        <w:rPr>
          <w:rFonts w:hint="eastAsia"/>
          <w:b/>
          <w:bCs/>
          <w:rtl/>
        </w:rPr>
        <w:t>לייצוגם</w:t>
      </w:r>
      <w:r w:rsidRPr="00CB4604">
        <w:rPr>
          <w:b/>
          <w:bCs/>
          <w:rtl/>
        </w:rPr>
        <w:t xml:space="preserve"> בשגרה. </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F81F3C">
      <w:pPr>
        <w:pStyle w:val="Heading5"/>
        <w:spacing w:line="269" w:lineRule="auto"/>
        <w:rPr>
          <w:rStyle w:val="5"/>
          <w:b/>
          <w:rtl/>
        </w:rPr>
      </w:pPr>
      <w:r w:rsidRPr="003470BD">
        <w:rPr>
          <w:rStyle w:val="5"/>
          <w:rFonts w:hint="cs"/>
          <w:bCs/>
          <w:rtl/>
        </w:rPr>
        <w:t>היקף העבודה מרחוק לפי מגדר</w:t>
      </w:r>
      <w:r w:rsidR="00F81F3C">
        <w:rPr>
          <w:rStyle w:val="5"/>
          <w:rFonts w:hint="cs"/>
          <w:bCs/>
          <w:rtl/>
        </w:rPr>
        <w:t>:</w:t>
      </w:r>
      <w:r w:rsidRPr="00237399">
        <w:rPr>
          <w:rFonts w:eastAsiaTheme="minorHAnsi"/>
          <w:b/>
          <w:bCs w:val="0"/>
          <w:spacing w:val="0"/>
          <w:rtl/>
        </w:rPr>
        <w:t>מנתוני נציבות שירות המדינה בנוגע לעבודת העובדים החיוניים במהלך חודש אפריל עולה כי בין העובדים שניצלו את האפשרות לעבוד מהבית היו יותר נשים בצורה משמעותית, וכי מקרב הגברים היו עובדים רבים שלא ניצלו את האפשרות</w:t>
      </w:r>
      <w:r w:rsidR="00431A3C">
        <w:rPr>
          <w:rFonts w:eastAsiaTheme="minorHAnsi" w:hint="cs"/>
          <w:b/>
          <w:bCs w:val="0"/>
          <w:spacing w:val="0"/>
          <w:rtl/>
        </w:rPr>
        <w:t>,</w:t>
      </w:r>
      <w:r w:rsidRPr="00237399">
        <w:rPr>
          <w:rFonts w:eastAsiaTheme="minorHAnsi"/>
          <w:b/>
          <w:bCs w:val="0"/>
          <w:spacing w:val="0"/>
          <w:rtl/>
        </w:rPr>
        <w:t xml:space="preserve"> הגם שחלקם עמדו בכללים שמאפשרים עבודה מהבית.</w:t>
      </w:r>
    </w:p>
    <w:p w:rsidR="005B5879" w:rsidP="00C61C27">
      <w:pPr>
        <w:spacing w:line="269" w:lineRule="auto"/>
        <w:rPr>
          <w:rtl/>
        </w:rPr>
      </w:pPr>
    </w:p>
    <w:p w:rsidR="005B5879" w:rsidP="00C61C27">
      <w:pPr>
        <w:spacing w:line="269" w:lineRule="auto"/>
        <w:jc w:val="center"/>
        <w:rPr>
          <w:b/>
          <w:bCs/>
          <w:rtl/>
        </w:rPr>
      </w:pPr>
      <w:r w:rsidRPr="008141E0">
        <w:rPr>
          <w:b/>
          <w:bCs/>
          <w:rtl/>
        </w:rPr>
        <w:t xml:space="preserve">תרשים </w:t>
      </w:r>
      <w:r w:rsidR="005529B7">
        <w:rPr>
          <w:rFonts w:hint="cs"/>
          <w:b/>
          <w:bCs/>
          <w:rtl/>
        </w:rPr>
        <w:t>10</w:t>
      </w:r>
      <w:r w:rsidRPr="008141E0" w:rsidR="005529B7">
        <w:rPr>
          <w:b/>
          <w:bCs/>
          <w:rtl/>
        </w:rPr>
        <w:t xml:space="preserve">: </w:t>
      </w:r>
      <w:r w:rsidRPr="008141E0">
        <w:rPr>
          <w:b/>
          <w:bCs/>
          <w:rtl/>
        </w:rPr>
        <w:t>התפלגות מגדרית בדיווחי העבודה מהבית, אפריל 2020</w:t>
      </w:r>
    </w:p>
    <w:p w:rsidR="005B5879" w:rsidRPr="008141E0" w:rsidP="00C61C27">
      <w:pPr>
        <w:spacing w:line="269" w:lineRule="auto"/>
        <w:jc w:val="center"/>
        <w:rPr>
          <w:b/>
          <w:bCs/>
          <w:rtl/>
        </w:rPr>
      </w:pPr>
    </w:p>
    <w:p w:rsidR="005B5879" w:rsidP="00C61C27">
      <w:pPr>
        <w:pStyle w:val="a"/>
        <w:spacing w:line="269" w:lineRule="auto"/>
        <w:jc w:val="center"/>
        <w:rPr>
          <w:rtl/>
        </w:rPr>
      </w:pPr>
      <w:r>
        <w:rPr>
          <w:noProof/>
        </w:rPr>
        <w:drawing>
          <wp:inline distT="0" distB="0" distL="0" distR="0">
            <wp:extent cx="5220335" cy="2454876"/>
            <wp:effectExtent l="0" t="0" r="0" b="317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53779" name=""/>
                    <pic:cNvPicPr/>
                  </pic:nvPicPr>
                  <pic:blipFill>
                    <a:blip xmlns:r="http://schemas.openxmlformats.org/officeDocument/2006/relationships" r:embed="rId15"/>
                    <a:stretch>
                      <a:fillRect/>
                    </a:stretch>
                  </pic:blipFill>
                  <pic:spPr>
                    <a:xfrm>
                      <a:off x="0" y="0"/>
                      <a:ext cx="5239934" cy="2464092"/>
                    </a:xfrm>
                    <a:prstGeom prst="rect">
                      <a:avLst/>
                    </a:prstGeom>
                  </pic:spPr>
                </pic:pic>
              </a:graphicData>
            </a:graphic>
          </wp:inline>
        </w:drawing>
      </w:r>
    </w:p>
    <w:p w:rsidR="005B5879" w:rsidRPr="00D3201D" w:rsidP="00C61C27">
      <w:pPr>
        <w:spacing w:line="269" w:lineRule="auto"/>
        <w:rPr>
          <w:sz w:val="18"/>
          <w:szCs w:val="22"/>
          <w:rtl/>
        </w:rPr>
      </w:pPr>
      <w:r w:rsidRPr="00D3201D">
        <w:rPr>
          <w:rFonts w:hint="cs"/>
          <w:sz w:val="18"/>
          <w:szCs w:val="22"/>
          <w:rtl/>
        </w:rPr>
        <w:t xml:space="preserve">מקור: </w:t>
      </w:r>
      <w:r w:rsidRPr="00D3201D">
        <w:rPr>
          <w:sz w:val="18"/>
          <w:szCs w:val="22"/>
          <w:rtl/>
        </w:rPr>
        <w:t>דוח רביעי - תמונת מצב הון אנושי בשירות המדינה - עבודת עובדי המדינה מהבית בחודש אפריל 2020 (יוני 2020)</w:t>
      </w:r>
      <w:r w:rsidRPr="00D3201D">
        <w:rPr>
          <w:rFonts w:hint="cs"/>
          <w:sz w:val="18"/>
          <w:szCs w:val="22"/>
          <w:rtl/>
        </w:rPr>
        <w:t>.</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Pr>
          <w:rFonts w:hint="cs"/>
          <w:rtl/>
        </w:rPr>
        <w:t xml:space="preserve">באשר לעבודה </w:t>
      </w:r>
      <w:r w:rsidRPr="00540E2A">
        <w:rPr>
          <w:rFonts w:hint="cs"/>
          <w:rtl/>
        </w:rPr>
        <w:t>במהלך חודש מאי, בו העבודה מרחוק נעשתה בהתאם להוראות התו הסגול,</w:t>
      </w:r>
      <w:r>
        <w:rPr>
          <w:rFonts w:hint="cs"/>
          <w:rtl/>
        </w:rPr>
        <w:t xml:space="preserve"> </w:t>
      </w:r>
      <w:r w:rsidRPr="00540E2A">
        <w:rPr>
          <w:rFonts w:hint="cs"/>
          <w:rtl/>
        </w:rPr>
        <w:t>מנתוני</w:t>
      </w:r>
      <w:r w:rsidR="00F56BC1">
        <w:rPr>
          <w:rFonts w:hint="cs"/>
          <w:rtl/>
        </w:rPr>
        <w:t xml:space="preserve"> </w:t>
      </w:r>
      <w:r w:rsidRPr="00540E2A">
        <w:rPr>
          <w:rFonts w:hint="cs"/>
          <w:rtl/>
        </w:rPr>
        <w:t xml:space="preserve">נציבות שירות מדינה עולה </w:t>
      </w:r>
      <w:r>
        <w:rPr>
          <w:rFonts w:hint="cs"/>
          <w:rtl/>
        </w:rPr>
        <w:t xml:space="preserve">כי </w:t>
      </w:r>
      <w:r w:rsidRPr="00540E2A">
        <w:rPr>
          <w:rFonts w:hint="cs"/>
          <w:rtl/>
        </w:rPr>
        <w:t>שיעור הנשים שאושרו לעבודה מהבית היה גדול משיעור הגברים, וחלקה של העבודה מהבית מתוך כלל שעות העבודה היה גדול יותר בקרב נשים אלה (כ-29% לעומת 21% בקרב העובדים הגברים</w:t>
      </w:r>
      <w:r w:rsidR="00ED1F57">
        <w:rPr>
          <w:rFonts w:hint="cs"/>
          <w:rtl/>
        </w:rPr>
        <w:t>)</w:t>
      </w:r>
      <w:r w:rsidRPr="00540E2A">
        <w:rPr>
          <w:rFonts w:hint="cs"/>
          <w:rtl/>
        </w:rPr>
        <w:t>.</w:t>
      </w:r>
    </w:p>
    <w:p w:rsidR="005B5879" w:rsidP="00C61C27">
      <w:pPr>
        <w:spacing w:line="269" w:lineRule="auto"/>
        <w:rPr>
          <w:rtl/>
        </w:rPr>
      </w:pPr>
    </w:p>
    <w:p w:rsidR="005B5879" w:rsidP="00C61C27">
      <w:pPr>
        <w:spacing w:line="269" w:lineRule="auto"/>
        <w:jc w:val="center"/>
        <w:rPr>
          <w:b/>
          <w:bCs/>
          <w:rtl/>
        </w:rPr>
      </w:pPr>
      <w:r>
        <w:rPr>
          <w:b/>
          <w:bCs/>
          <w:rtl/>
        </w:rPr>
        <w:t>תרשים</w:t>
      </w:r>
      <w:r>
        <w:rPr>
          <w:rFonts w:hint="cs"/>
          <w:b/>
          <w:bCs/>
          <w:rtl/>
        </w:rPr>
        <w:t xml:space="preserve"> </w:t>
      </w:r>
      <w:r w:rsidR="00787BE9">
        <w:rPr>
          <w:rFonts w:hint="cs"/>
          <w:b/>
          <w:bCs/>
          <w:rtl/>
        </w:rPr>
        <w:t>11</w:t>
      </w:r>
      <w:r w:rsidRPr="004325BF">
        <w:rPr>
          <w:b/>
          <w:bCs/>
          <w:rtl/>
        </w:rPr>
        <w:t>: שיעור המורשים לעבודה מהבית בחלוקה מגדרית, מאי 2020</w:t>
      </w:r>
    </w:p>
    <w:p w:rsidR="005B5879" w:rsidRPr="004325BF" w:rsidP="00C61C27">
      <w:pPr>
        <w:spacing w:line="269" w:lineRule="auto"/>
        <w:jc w:val="center"/>
        <w:rPr>
          <w:b/>
          <w:bCs/>
          <w:rtl/>
        </w:rPr>
      </w:pPr>
    </w:p>
    <w:p w:rsidR="005B5879" w:rsidP="00C61C27">
      <w:pPr>
        <w:spacing w:line="269" w:lineRule="auto"/>
        <w:rPr>
          <w:rtl/>
        </w:rPr>
      </w:pPr>
      <w:r>
        <w:rPr>
          <w:noProof/>
        </w:rPr>
        <w:drawing>
          <wp:inline distT="0" distB="0" distL="0" distR="0">
            <wp:extent cx="5220335" cy="2778125"/>
            <wp:effectExtent l="0" t="0" r="0" b="317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9525" name=""/>
                    <pic:cNvPicPr/>
                  </pic:nvPicPr>
                  <pic:blipFill>
                    <a:blip xmlns:r="http://schemas.openxmlformats.org/officeDocument/2006/relationships" r:embed="rId16"/>
                    <a:stretch>
                      <a:fillRect/>
                    </a:stretch>
                  </pic:blipFill>
                  <pic:spPr>
                    <a:xfrm>
                      <a:off x="0" y="0"/>
                      <a:ext cx="5220335" cy="2778125"/>
                    </a:xfrm>
                    <a:prstGeom prst="rect">
                      <a:avLst/>
                    </a:prstGeom>
                  </pic:spPr>
                </pic:pic>
              </a:graphicData>
            </a:graphic>
          </wp:inline>
        </w:drawing>
      </w:r>
    </w:p>
    <w:p w:rsidR="005B5879" w:rsidRPr="00D3201D" w:rsidP="00C61C27">
      <w:pPr>
        <w:spacing w:line="269" w:lineRule="auto"/>
        <w:rPr>
          <w:sz w:val="18"/>
          <w:szCs w:val="22"/>
          <w:rtl/>
        </w:rPr>
      </w:pPr>
      <w:r w:rsidRPr="00D3201D">
        <w:rPr>
          <w:rFonts w:hint="cs"/>
          <w:sz w:val="18"/>
          <w:szCs w:val="22"/>
          <w:rtl/>
        </w:rPr>
        <w:t xml:space="preserve">מקור: </w:t>
      </w:r>
      <w:r w:rsidRPr="00D3201D">
        <w:rPr>
          <w:sz w:val="18"/>
          <w:szCs w:val="22"/>
          <w:rtl/>
        </w:rPr>
        <w:t>דוח חמישי - תמונת מצב בהתאם להוראות "התו הסגול" - עבודת עובדי המדינה מהבית בחודש מאי 2020 (יולי 2020).</w:t>
      </w:r>
      <w:r w:rsidRPr="00D3201D" w:rsidR="00F56BC1">
        <w:rPr>
          <w:sz w:val="18"/>
          <w:szCs w:val="22"/>
          <w:rtl/>
        </w:rPr>
        <w:t xml:space="preserve"> </w:t>
      </w:r>
    </w:p>
    <w:p w:rsidR="005B5879" w:rsidRPr="00B749F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RPr="0068572D" w:rsidP="00C61C27">
      <w:pPr>
        <w:spacing w:line="269" w:lineRule="auto"/>
        <w:rPr>
          <w:rtl/>
        </w:rPr>
      </w:pPr>
      <w:r w:rsidRPr="00F27F11">
        <w:rPr>
          <w:rStyle w:val="5"/>
          <w:rtl/>
        </w:rPr>
        <w:t>עבודה מרחוק - היבטים תקשוביים</w:t>
      </w:r>
      <w:r w:rsidRPr="00F27F11">
        <w:rPr>
          <w:rStyle w:val="5"/>
          <w:rFonts w:hint="cs"/>
          <w:rtl/>
        </w:rPr>
        <w:t>:</w:t>
      </w:r>
      <w:r w:rsidRPr="00F27F11">
        <w:rPr>
          <w:rStyle w:val="4"/>
          <w:rFonts w:hint="cs"/>
          <w:rtl/>
        </w:rPr>
        <w:t xml:space="preserve"> </w:t>
      </w:r>
      <w:r>
        <w:rPr>
          <w:rFonts w:hint="cs"/>
          <w:rtl/>
        </w:rPr>
        <w:t>ב</w:t>
      </w:r>
      <w:r w:rsidRPr="0068572D">
        <w:rPr>
          <w:rFonts w:hint="cs"/>
          <w:rtl/>
        </w:rPr>
        <w:t>היבט התקשובי,</w:t>
      </w:r>
      <w:r w:rsidRPr="0068572D">
        <w:rPr>
          <w:rtl/>
        </w:rPr>
        <w:t xml:space="preserve"> המעבר לעבודה מ</w:t>
      </w:r>
      <w:r w:rsidRPr="0068572D">
        <w:rPr>
          <w:rFonts w:hint="cs"/>
          <w:rtl/>
        </w:rPr>
        <w:t xml:space="preserve">רחוק במשרדי הממשלה </w:t>
      </w:r>
      <w:r w:rsidRPr="0068572D">
        <w:rPr>
          <w:rtl/>
        </w:rPr>
        <w:t>דורש</w:t>
      </w:r>
      <w:r w:rsidRPr="0068572D">
        <w:rPr>
          <w:rFonts w:hint="cs"/>
          <w:rtl/>
        </w:rPr>
        <w:t xml:space="preserve"> בין היתר קביעת מדיניות ונהלים, </w:t>
      </w:r>
      <w:r>
        <w:rPr>
          <w:rFonts w:hint="cs"/>
          <w:rtl/>
        </w:rPr>
        <w:t>הקצאת</w:t>
      </w:r>
      <w:r w:rsidRPr="0068572D">
        <w:rPr>
          <w:rFonts w:hint="cs"/>
          <w:rtl/>
        </w:rPr>
        <w:t xml:space="preserve"> </w:t>
      </w:r>
      <w:r w:rsidRPr="0068572D">
        <w:rPr>
          <w:rtl/>
        </w:rPr>
        <w:t>תשתיות ופתרונות טכנולוגיים שיאפשרו לעובד חיבור לרשת המשרדית ומתן אפשרות עבודה מרחוק, תוך שמירה על רמת אבטחת המידע הנדרשת</w:t>
      </w:r>
      <w:r w:rsidRPr="0068572D">
        <w:rPr>
          <w:rFonts w:hint="cs"/>
          <w:rtl/>
        </w:rPr>
        <w:t>. זאת</w:t>
      </w:r>
      <w:r w:rsidRPr="0068572D">
        <w:rPr>
          <w:rtl/>
        </w:rPr>
        <w:t xml:space="preserve"> כדי לאפשר את המשכיות העבודה, מתן שירותים לאזרחים ולעסקים וכן תמיכה בשירותים ממשלתיים דיגיטליים בערוצים שונים.</w:t>
      </w:r>
    </w:p>
    <w:p w:rsidR="005B5879" w:rsidRPr="0068572D" w:rsidP="00C61C27">
      <w:pPr>
        <w:pStyle w:val="a"/>
        <w:spacing w:line="269" w:lineRule="auto"/>
        <w:rPr>
          <w:rtl/>
        </w:rPr>
      </w:pPr>
    </w:p>
    <w:p w:rsidR="005B5879" w:rsidRPr="0068572D" w:rsidP="00C61C27">
      <w:pPr>
        <w:spacing w:line="269" w:lineRule="auto"/>
        <w:jc w:val="center"/>
        <w:rPr>
          <w:b/>
          <w:bCs/>
          <w:rtl/>
        </w:rPr>
      </w:pPr>
      <w:r>
        <w:rPr>
          <w:rFonts w:hint="cs"/>
          <w:b/>
          <w:bCs/>
          <w:rtl/>
        </w:rPr>
        <w:t xml:space="preserve">תרשים </w:t>
      </w:r>
      <w:r w:rsidR="00787BE9">
        <w:rPr>
          <w:rFonts w:hint="cs"/>
          <w:b/>
          <w:bCs/>
          <w:rtl/>
        </w:rPr>
        <w:t>12</w:t>
      </w:r>
      <w:r w:rsidRPr="0068572D">
        <w:rPr>
          <w:rFonts w:hint="cs"/>
          <w:b/>
          <w:bCs/>
          <w:rtl/>
        </w:rPr>
        <w:t>: עולם העבודה מרחוק - היבטים תקשוביים</w:t>
      </w:r>
    </w:p>
    <w:p w:rsidR="005B5879" w:rsidRPr="0068572D" w:rsidP="00C61C27">
      <w:pPr>
        <w:pStyle w:val="a"/>
        <w:spacing w:line="269" w:lineRule="auto"/>
        <w:rPr>
          <w:rtl/>
        </w:rPr>
      </w:pPr>
    </w:p>
    <w:p w:rsidR="005B5879" w:rsidP="00C61C27">
      <w:pPr>
        <w:spacing w:line="269" w:lineRule="auto"/>
        <w:jc w:val="center"/>
        <w:rPr>
          <w:rFonts w:ascii="Calibri" w:eastAsia="Calibri" w:hAnsi="Calibri"/>
          <w:noProof/>
          <w:sz w:val="22"/>
          <w:szCs w:val="22"/>
        </w:rPr>
      </w:pPr>
      <w:r>
        <w:rPr>
          <w:noProof/>
        </w:rPr>
        <w:drawing>
          <wp:inline distT="0" distB="0" distL="0" distR="0">
            <wp:extent cx="3449782" cy="2563403"/>
            <wp:effectExtent l="0" t="0" r="0" b="8890"/>
            <wp:docPr id="1500490852" name="תמונה 1500490852" descr="C:\Users\ifat_isa\AppData\Local\Microsoft\Windows\INetCache\Content.Word\תרשים 4 עולם העבודה מרחוק - היבטים תקשובי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32569" name="Picture 1" descr="C:\Users\ifat_isa\AppData\Local\Microsoft\Windows\INetCache\Content.Word\תרשים 4 עולם העבודה מרחוק - היבטים תקשוביים.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8320" cy="2606900"/>
                    </a:xfrm>
                    <a:prstGeom prst="rect">
                      <a:avLst/>
                    </a:prstGeom>
                    <a:noFill/>
                    <a:ln>
                      <a:noFill/>
                    </a:ln>
                  </pic:spPr>
                </pic:pic>
              </a:graphicData>
            </a:graphic>
          </wp:inline>
        </w:drawing>
      </w:r>
    </w:p>
    <w:p w:rsidR="005B5879" w:rsidP="00C61C27">
      <w:pPr>
        <w:pStyle w:val="a"/>
        <w:spacing w:line="269" w:lineRule="auto"/>
        <w:rPr>
          <w:noProof/>
          <w:rtl/>
        </w:rPr>
      </w:pPr>
      <w:r>
        <w:rPr>
          <w:noProof/>
          <w:rtl/>
        </w:rPr>
        <w:fldChar w:fldCharType="begin"/>
      </w:r>
      <w:r>
        <w:rPr>
          <w:noProof/>
          <w:rtl/>
        </w:rPr>
        <w:instrText xml:space="preserve"> </w:instrText>
      </w:r>
      <w:r>
        <w:rPr>
          <w:noProof/>
        </w:rPr>
        <w:instrText>AUTONUMLGL \e  \* MERGEFORMAT</w:instrText>
      </w:r>
      <w:r>
        <w:rPr>
          <w:noProof/>
          <w:rtl/>
        </w:rPr>
        <w:instrText xml:space="preserve"> </w:instrText>
      </w:r>
      <w:r>
        <w:rPr>
          <w:noProof/>
          <w:rtl/>
        </w:rPr>
        <w:fldChar w:fldCharType="end"/>
      </w:r>
    </w:p>
    <w:p w:rsidR="005B5879" w:rsidRPr="0068572D" w:rsidP="00C61C27">
      <w:pPr>
        <w:spacing w:line="269" w:lineRule="auto"/>
        <w:rPr>
          <w:rtl/>
        </w:rPr>
      </w:pPr>
      <w:r>
        <w:rPr>
          <w:rFonts w:hint="cs"/>
          <w:rtl/>
        </w:rPr>
        <w:t xml:space="preserve">יצוין כי </w:t>
      </w:r>
      <w:r w:rsidRPr="0068572D">
        <w:rPr>
          <w:rFonts w:hint="cs"/>
          <w:rtl/>
        </w:rPr>
        <w:t>אחד הגורמים</w:t>
      </w:r>
      <w:r w:rsidRPr="0068572D">
        <w:rPr>
          <w:rtl/>
        </w:rPr>
        <w:t xml:space="preserve"> ש</w:t>
      </w:r>
      <w:r w:rsidRPr="0068572D">
        <w:rPr>
          <w:rFonts w:hint="cs"/>
          <w:rtl/>
        </w:rPr>
        <w:t xml:space="preserve">יש </w:t>
      </w:r>
      <w:r w:rsidRPr="0068572D">
        <w:rPr>
          <w:rtl/>
        </w:rPr>
        <w:t xml:space="preserve">לו השפעה </w:t>
      </w:r>
      <w:r w:rsidRPr="0068572D">
        <w:rPr>
          <w:rFonts w:hint="cs"/>
          <w:rtl/>
        </w:rPr>
        <w:t xml:space="preserve">ניכרת על יכולת העבודה מרחוק </w:t>
      </w:r>
      <w:r w:rsidRPr="0068572D">
        <w:rPr>
          <w:rtl/>
        </w:rPr>
        <w:t xml:space="preserve">הוא </w:t>
      </w:r>
      <w:r>
        <w:rPr>
          <w:rFonts w:hint="cs"/>
          <w:rtl/>
        </w:rPr>
        <w:t>פריסת תשתיות תקשורת, ובפרט תשתיות מתקדמות - תשתיות פס רחב.</w:t>
      </w:r>
      <w:r w:rsidRPr="0068572D">
        <w:rPr>
          <w:rtl/>
        </w:rPr>
        <w:t xml:space="preserve"> </w:t>
      </w:r>
      <w:r>
        <w:rPr>
          <w:rFonts w:hint="cs"/>
          <w:rtl/>
        </w:rPr>
        <w:t xml:space="preserve">פריסת תשתיות מתקדמות ואיכותיות </w:t>
      </w:r>
      <w:r w:rsidRPr="0068572D">
        <w:rPr>
          <w:rtl/>
        </w:rPr>
        <w:t>מגדילה את האפשרות לעבוד מהבית או ממקום מרוחק מהמשרד</w:t>
      </w:r>
      <w:r w:rsidRPr="0068572D">
        <w:rPr>
          <w:rFonts w:hint="cs"/>
          <w:rtl/>
        </w:rPr>
        <w:t>. לפי נתוני משרד התקשורת</w:t>
      </w:r>
      <w:r>
        <w:rPr>
          <w:rStyle w:val="FootnoteReference"/>
          <w:rtl/>
        </w:rPr>
        <w:footnoteReference w:id="25"/>
      </w:r>
      <w:r w:rsidRPr="0068572D">
        <w:rPr>
          <w:rFonts w:hint="cs"/>
          <w:rtl/>
        </w:rPr>
        <w:t xml:space="preserve">, </w:t>
      </w:r>
      <w:r>
        <w:rPr>
          <w:rFonts w:hint="cs"/>
          <w:rtl/>
        </w:rPr>
        <w:t xml:space="preserve">נכון </w:t>
      </w:r>
      <w:r w:rsidRPr="0068572D">
        <w:rPr>
          <w:rFonts w:hint="cs"/>
          <w:rtl/>
        </w:rPr>
        <w:t>לאפריל</w:t>
      </w:r>
      <w:r w:rsidRPr="0068572D">
        <w:rPr>
          <w:rtl/>
        </w:rPr>
        <w:t xml:space="preserve"> 2020 נפרשו רשתות סיבים</w:t>
      </w:r>
      <w:r w:rsidR="003F3B6F">
        <w:rPr>
          <w:rFonts w:hint="cs"/>
          <w:rtl/>
        </w:rPr>
        <w:t xml:space="preserve"> אופטיים</w:t>
      </w:r>
      <w:r w:rsidRPr="0068572D">
        <w:rPr>
          <w:rtl/>
        </w:rPr>
        <w:t xml:space="preserve"> </w:t>
      </w:r>
      <w:r>
        <w:rPr>
          <w:rFonts w:hint="cs"/>
          <w:rtl/>
        </w:rPr>
        <w:t xml:space="preserve">המשמשות </w:t>
      </w:r>
      <w:r w:rsidRPr="0068572D">
        <w:rPr>
          <w:rtl/>
        </w:rPr>
        <w:t>כ-25% ממשקי הבית בישראל</w:t>
      </w:r>
      <w:r w:rsidRPr="0068572D">
        <w:rPr>
          <w:rFonts w:hint="cs"/>
          <w:rtl/>
        </w:rPr>
        <w:t>.</w:t>
      </w:r>
      <w:r w:rsidR="00F56BC1">
        <w:rPr>
          <w:rFonts w:hint="cs"/>
          <w:rtl/>
        </w:rPr>
        <w:t xml:space="preserve"> </w:t>
      </w:r>
    </w:p>
    <w:p w:rsidR="005B5879" w:rsidRPr="00B00FF2"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P="00C61C27">
      <w:pPr>
        <w:spacing w:line="269" w:lineRule="auto"/>
        <w:rPr>
          <w:rtl/>
        </w:rPr>
      </w:pPr>
      <w:r w:rsidRPr="0068572D">
        <w:rPr>
          <w:rFonts w:hint="cs"/>
          <w:rtl/>
        </w:rPr>
        <w:t>משבר הקורונה הביא להרחבת היקף העבודה מרחוק ול</w:t>
      </w:r>
      <w:r>
        <w:rPr>
          <w:rFonts w:hint="cs"/>
          <w:rtl/>
        </w:rPr>
        <w:t xml:space="preserve">העלאת </w:t>
      </w:r>
      <w:r w:rsidRPr="0068572D">
        <w:rPr>
          <w:rFonts w:hint="cs"/>
          <w:rtl/>
        </w:rPr>
        <w:t>תובנות לפיהן ה</w:t>
      </w:r>
      <w:r w:rsidRPr="0068572D">
        <w:rPr>
          <w:rtl/>
        </w:rPr>
        <w:t>עבודה מרחוק צפויה להתרחב בשנים הבאות</w:t>
      </w:r>
      <w:r>
        <w:rPr>
          <w:rStyle w:val="FootnoteReference"/>
          <w:rtl/>
        </w:rPr>
        <w:footnoteReference w:id="26"/>
      </w:r>
      <w:r w:rsidRPr="0068572D">
        <w:rPr>
          <w:rFonts w:hint="cs"/>
          <w:rtl/>
        </w:rPr>
        <w:t xml:space="preserve">; </w:t>
      </w:r>
      <w:r>
        <w:rPr>
          <w:rFonts w:hint="cs"/>
          <w:rtl/>
        </w:rPr>
        <w:t>בספרו</w:t>
      </w:r>
      <w:r w:rsidR="008E1C47">
        <w:rPr>
          <w:rFonts w:hint="cs"/>
          <w:rtl/>
        </w:rPr>
        <w:t>ת המקצועית צוין כי העבודה מרחוק</w:t>
      </w:r>
      <w:r w:rsidRPr="0068572D">
        <w:rPr>
          <w:rFonts w:hint="cs"/>
          <w:rtl/>
        </w:rPr>
        <w:t xml:space="preserve"> אינה רק כלי להתמודדות עם משבר חולף או </w:t>
      </w:r>
      <w:r>
        <w:rPr>
          <w:rFonts w:hint="cs"/>
          <w:rtl/>
        </w:rPr>
        <w:t xml:space="preserve">עם </w:t>
      </w:r>
      <w:r w:rsidRPr="0068572D">
        <w:rPr>
          <w:rFonts w:hint="cs"/>
          <w:rtl/>
        </w:rPr>
        <w:t>מצב חירום זמני, למעשה העבודה מרחוק תהפו</w:t>
      </w:r>
      <w:r>
        <w:rPr>
          <w:rFonts w:hint="cs"/>
          <w:rtl/>
        </w:rPr>
        <w:t>ך להיות חלק מהשגרה בעולם העבודה</w:t>
      </w:r>
      <w:r w:rsidRPr="0068572D">
        <w:rPr>
          <w:rFonts w:hint="cs"/>
          <w:rtl/>
        </w:rPr>
        <w:t xml:space="preserve"> העתידי. מציאות עתידית זו מכונה במחקרים "</w:t>
      </w:r>
      <w:r>
        <w:rPr>
          <w:rFonts w:hint="cs"/>
          <w:rtl/>
        </w:rPr>
        <w:t>ה</w:t>
      </w:r>
      <w:r w:rsidRPr="0068572D">
        <w:rPr>
          <w:rFonts w:hint="cs"/>
          <w:rtl/>
        </w:rPr>
        <w:t>שגרה החדשה" (</w:t>
      </w:r>
      <w:r w:rsidRPr="0068572D">
        <w:rPr>
          <w:rFonts w:hint="cs"/>
        </w:rPr>
        <w:t>T</w:t>
      </w:r>
      <w:r w:rsidRPr="0068572D">
        <w:t>he</w:t>
      </w:r>
      <w:r w:rsidRPr="0068572D">
        <w:rPr>
          <w:rFonts w:hint="cs"/>
        </w:rPr>
        <w:t xml:space="preserve"> N</w:t>
      </w:r>
      <w:r w:rsidRPr="0068572D">
        <w:t>ext Normal</w:t>
      </w:r>
      <w:r w:rsidRPr="0068572D">
        <w:rPr>
          <w:rFonts w:hint="cs"/>
          <w:rtl/>
        </w:rPr>
        <w:t>ׂׂׂ)</w:t>
      </w:r>
      <w:r>
        <w:rPr>
          <w:rStyle w:val="FootnoteReference"/>
          <w:rtl/>
        </w:rPr>
        <w:footnoteReference w:id="27"/>
      </w:r>
      <w:r w:rsidRPr="0068572D">
        <w:rPr>
          <w:rFonts w:hint="cs"/>
          <w:rtl/>
        </w:rPr>
        <w:t xml:space="preserve">. דבר זה </w:t>
      </w:r>
      <w:r>
        <w:rPr>
          <w:rFonts w:hint="cs"/>
          <w:rtl/>
        </w:rPr>
        <w:t>יבוא לידי</w:t>
      </w:r>
      <w:r w:rsidRPr="0068572D">
        <w:rPr>
          <w:rFonts w:hint="cs"/>
          <w:rtl/>
        </w:rPr>
        <w:t xml:space="preserve"> ביטוי, </w:t>
      </w:r>
      <w:r>
        <w:rPr>
          <w:rFonts w:hint="cs"/>
          <w:rtl/>
        </w:rPr>
        <w:t>בדרך</w:t>
      </w:r>
      <w:r w:rsidRPr="0068572D">
        <w:rPr>
          <w:rtl/>
        </w:rPr>
        <w:t xml:space="preserve"> זו או אחרת,</w:t>
      </w:r>
      <w:r w:rsidRPr="0068572D">
        <w:rPr>
          <w:rFonts w:hint="cs"/>
          <w:rtl/>
        </w:rPr>
        <w:t xml:space="preserve"> גם בשירות הציבורי בישראל. </w:t>
      </w:r>
    </w:p>
    <w:p w:rsidR="000C2CC0" w:rsidRPr="00481614" w:rsidP="00C61C27">
      <w:pPr>
        <w:spacing w:line="269" w:lineRule="auto"/>
        <w:rPr>
          <w:rtl/>
        </w:rPr>
      </w:pPr>
    </w:p>
    <w:p w:rsidR="005B5879" w:rsidRPr="0068572D" w:rsidP="00C61C27">
      <w:pPr>
        <w:keepNext/>
        <w:keepLines/>
        <w:spacing w:line="269" w:lineRule="auto"/>
        <w:outlineLvl w:val="2"/>
        <w:rPr>
          <w:rFonts w:eastAsiaTheme="majorEastAsia"/>
          <w:bCs/>
          <w:szCs w:val="28"/>
          <w:u w:val="single"/>
          <w:rtl/>
        </w:rPr>
      </w:pPr>
      <w:r w:rsidRPr="0068572D">
        <w:rPr>
          <w:rFonts w:eastAsiaTheme="majorEastAsia"/>
          <w:bCs/>
          <w:szCs w:val="28"/>
          <w:u w:val="single"/>
          <w:rtl/>
        </w:rPr>
        <w:t>פעולות הביקורת</w:t>
      </w:r>
    </w:p>
    <w:p w:rsidR="005B5879" w:rsidRPr="0068572D" w:rsidP="00C61C27">
      <w:pPr>
        <w:spacing w:line="269" w:lineRule="auto"/>
        <w:ind w:left="-567"/>
        <w:rPr>
          <w:szCs w:val="20"/>
          <w:rtl/>
        </w:rPr>
      </w:pPr>
      <w:r w:rsidRPr="0068572D">
        <w:rPr>
          <w:szCs w:val="20"/>
          <w:rtl/>
        </w:rPr>
        <w:fldChar w:fldCharType="begin"/>
      </w:r>
      <w:r w:rsidRPr="0068572D">
        <w:rPr>
          <w:szCs w:val="20"/>
          <w:rtl/>
        </w:rPr>
        <w:instrText xml:space="preserve"> </w:instrText>
      </w:r>
      <w:r w:rsidRPr="0068572D">
        <w:rPr>
          <w:szCs w:val="20"/>
        </w:rPr>
        <w:instrText>AUTONUMLGL \e  \* MERGEFORMAT</w:instrText>
      </w:r>
      <w:r w:rsidRPr="0068572D">
        <w:rPr>
          <w:szCs w:val="20"/>
          <w:rtl/>
        </w:rPr>
        <w:instrText xml:space="preserve"> </w:instrText>
      </w:r>
      <w:r w:rsidRPr="0068572D">
        <w:rPr>
          <w:szCs w:val="20"/>
          <w:rtl/>
        </w:rPr>
        <w:fldChar w:fldCharType="end"/>
      </w:r>
    </w:p>
    <w:p w:rsidR="005B5879" w:rsidP="00C61C27">
      <w:pPr>
        <w:spacing w:line="269" w:lineRule="auto"/>
        <w:rPr>
          <w:rtl/>
        </w:rPr>
      </w:pPr>
      <w:r>
        <w:rPr>
          <w:rFonts w:hint="cs"/>
          <w:rtl/>
        </w:rPr>
        <w:t>ב</w:t>
      </w:r>
      <w:r w:rsidRPr="0068572D">
        <w:rPr>
          <w:rtl/>
        </w:rPr>
        <w:t xml:space="preserve">חודשים </w:t>
      </w:r>
      <w:r>
        <w:rPr>
          <w:rFonts w:hint="cs"/>
          <w:rtl/>
        </w:rPr>
        <w:t>מאי</w:t>
      </w:r>
      <w:r w:rsidR="00660373">
        <w:rPr>
          <w:rFonts w:hint="cs"/>
          <w:rtl/>
        </w:rPr>
        <w:t xml:space="preserve"> 2020</w:t>
      </w:r>
      <w:r w:rsidR="00D478AF">
        <w:rPr>
          <w:rFonts w:hint="cs"/>
          <w:rtl/>
        </w:rPr>
        <w:t xml:space="preserve"> -</w:t>
      </w:r>
      <w:r w:rsidR="00F05446">
        <w:rPr>
          <w:rFonts w:hint="cs"/>
          <w:rtl/>
        </w:rPr>
        <w:t xml:space="preserve"> </w:t>
      </w:r>
      <w:r w:rsidR="00660373">
        <w:rPr>
          <w:rFonts w:hint="cs"/>
          <w:rtl/>
        </w:rPr>
        <w:t>פברואר 2021</w:t>
      </w:r>
      <w:r w:rsidRPr="0068572D" w:rsidR="00660373">
        <w:rPr>
          <w:rtl/>
        </w:rPr>
        <w:t xml:space="preserve"> </w:t>
      </w:r>
      <w:r w:rsidRPr="0068572D">
        <w:rPr>
          <w:rtl/>
        </w:rPr>
        <w:t xml:space="preserve">בדק משרד מבקר המדינה היבטים הנוגעים </w:t>
      </w:r>
      <w:r w:rsidRPr="0068572D">
        <w:rPr>
          <w:rFonts w:hint="cs"/>
          <w:rtl/>
        </w:rPr>
        <w:t>ל</w:t>
      </w:r>
      <w:r w:rsidRPr="0068572D">
        <w:rPr>
          <w:rtl/>
        </w:rPr>
        <w:t>היערכות התקשוב</w:t>
      </w:r>
      <w:r>
        <w:rPr>
          <w:rtl/>
        </w:rPr>
        <w:t>ית של משרדי ממשלה לעבודה מרח</w:t>
      </w:r>
      <w:r>
        <w:rPr>
          <w:rFonts w:hint="cs"/>
          <w:rtl/>
        </w:rPr>
        <w:t>וק</w:t>
      </w:r>
      <w:r w:rsidRPr="0068572D">
        <w:rPr>
          <w:rtl/>
        </w:rPr>
        <w:t xml:space="preserve"> ויישומה ב</w:t>
      </w:r>
      <w:r>
        <w:rPr>
          <w:rFonts w:hint="cs"/>
          <w:rtl/>
        </w:rPr>
        <w:t xml:space="preserve">תקופת </w:t>
      </w:r>
      <w:r w:rsidRPr="0068572D">
        <w:rPr>
          <w:rtl/>
        </w:rPr>
        <w:t>משבר הקורונה</w:t>
      </w:r>
      <w:r w:rsidRPr="0068572D">
        <w:rPr>
          <w:rFonts w:hint="cs"/>
          <w:rtl/>
        </w:rPr>
        <w:t xml:space="preserve">. </w:t>
      </w:r>
      <w:r w:rsidRPr="0068572D">
        <w:rPr>
          <w:rtl/>
        </w:rPr>
        <w:t xml:space="preserve">הביקורת נעשתה </w:t>
      </w:r>
      <w:r>
        <w:rPr>
          <w:rFonts w:hint="cs"/>
          <w:rtl/>
        </w:rPr>
        <w:t>ברשות התקשוב הממשלתי</w:t>
      </w:r>
      <w:r w:rsidRPr="0068572D">
        <w:rPr>
          <w:rFonts w:hint="cs"/>
          <w:rtl/>
        </w:rPr>
        <w:t xml:space="preserve"> </w:t>
      </w:r>
      <w:r>
        <w:rPr>
          <w:rFonts w:hint="cs"/>
          <w:rtl/>
        </w:rPr>
        <w:t>ש</w:t>
      </w:r>
      <w:r w:rsidRPr="0068572D">
        <w:rPr>
          <w:rFonts w:hint="cs"/>
          <w:rtl/>
        </w:rPr>
        <w:t>במשרד הדיגיטל הלאומי</w:t>
      </w:r>
      <w:r>
        <w:rPr>
          <w:rFonts w:hint="cs"/>
          <w:rtl/>
        </w:rPr>
        <w:t>. בדיקות השלמה נעשו בחמישה משרדי ממשלה: במשרד הפנים, במשרד התחבורה והבטיחות בדרכים (להלן - משרד התחבורה), במשרד המדע והטכנולוגיה (</w:t>
      </w:r>
      <w:r w:rsidRPr="002C339E">
        <w:rPr>
          <w:rFonts w:hint="cs"/>
          <w:rtl/>
        </w:rPr>
        <w:t>להלן - משרד המדע)</w:t>
      </w:r>
      <w:r>
        <w:rPr>
          <w:rStyle w:val="FootnoteReference"/>
          <w:rtl/>
        </w:rPr>
        <w:footnoteReference w:id="28"/>
      </w:r>
      <w:r w:rsidRPr="002C339E">
        <w:rPr>
          <w:rFonts w:hint="cs"/>
          <w:rtl/>
        </w:rPr>
        <w:t>,</w:t>
      </w:r>
      <w:r>
        <w:rPr>
          <w:rFonts w:hint="cs"/>
          <w:rtl/>
        </w:rPr>
        <w:t xml:space="preserve"> במשרד המשפטים ובמשרד להגנת הסביבה - (</w:t>
      </w:r>
      <w:r w:rsidRPr="00AB1D0C">
        <w:rPr>
          <w:rFonts w:hint="cs"/>
          <w:rtl/>
        </w:rPr>
        <w:t>להלן - המשרדים שנבדקו</w:t>
      </w:r>
      <w:r>
        <w:rPr>
          <w:rFonts w:hint="cs"/>
          <w:rtl/>
        </w:rPr>
        <w:t xml:space="preserve"> פרטנית</w:t>
      </w:r>
      <w:r w:rsidRPr="00AB1D0C">
        <w:rPr>
          <w:rFonts w:hint="cs"/>
          <w:rtl/>
        </w:rPr>
        <w:t xml:space="preserve"> בביקורת</w:t>
      </w:r>
      <w:r>
        <w:rPr>
          <w:rFonts w:hint="cs"/>
          <w:rtl/>
        </w:rPr>
        <w:t>); בנציבות שירות המדינה</w:t>
      </w:r>
      <w:r w:rsidR="00DE0832">
        <w:rPr>
          <w:rFonts w:hint="cs"/>
          <w:rtl/>
        </w:rPr>
        <w:t>, במשרד האוצר</w:t>
      </w:r>
      <w:r>
        <w:rPr>
          <w:rFonts w:hint="cs"/>
          <w:rtl/>
        </w:rPr>
        <w:t xml:space="preserve"> ובמערך הסייבר הלאומי במשרד ראש הממשלה (להלן - מערך הסייבר הלאומי).</w:t>
      </w:r>
    </w:p>
    <w:p w:rsidR="000C2CC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C2CC0" w:rsidRPr="009F372B" w:rsidP="00C61C27">
      <w:pPr>
        <w:spacing w:line="269" w:lineRule="auto"/>
        <w:rPr>
          <w:rtl/>
        </w:rPr>
      </w:pPr>
      <w:r w:rsidRPr="009F372B">
        <w:rPr>
          <w:rFonts w:hint="eastAsia"/>
          <w:rtl/>
        </w:rPr>
        <w:t>הביקורת</w:t>
      </w:r>
      <w:r w:rsidR="009921CA">
        <w:rPr>
          <w:rFonts w:hint="cs"/>
          <w:rtl/>
        </w:rPr>
        <w:t xml:space="preserve"> בוצעה בתקופת משבר הקורונה על מנת </w:t>
      </w:r>
      <w:r w:rsidRPr="009F372B">
        <w:rPr>
          <w:rFonts w:hint="eastAsia"/>
          <w:rtl/>
        </w:rPr>
        <w:t>להציג</w:t>
      </w:r>
      <w:r w:rsidRPr="009F372B">
        <w:rPr>
          <w:rtl/>
        </w:rPr>
        <w:t xml:space="preserve"> </w:t>
      </w:r>
      <w:r w:rsidRPr="009F372B">
        <w:rPr>
          <w:rFonts w:hint="eastAsia"/>
          <w:rtl/>
        </w:rPr>
        <w:t>את</w:t>
      </w:r>
      <w:r w:rsidRPr="009F372B">
        <w:rPr>
          <w:rtl/>
        </w:rPr>
        <w:t xml:space="preserve"> </w:t>
      </w:r>
      <w:r w:rsidRPr="009F372B">
        <w:rPr>
          <w:rFonts w:hint="eastAsia"/>
          <w:rtl/>
        </w:rPr>
        <w:t>תמונת</w:t>
      </w:r>
      <w:r w:rsidRPr="009F372B">
        <w:rPr>
          <w:rtl/>
        </w:rPr>
        <w:t xml:space="preserve"> </w:t>
      </w:r>
      <w:r w:rsidRPr="009F372B">
        <w:rPr>
          <w:rFonts w:hint="eastAsia"/>
          <w:rtl/>
        </w:rPr>
        <w:t>המצב</w:t>
      </w:r>
      <w:r w:rsidRPr="009F372B">
        <w:rPr>
          <w:rtl/>
        </w:rPr>
        <w:t xml:space="preserve"> </w:t>
      </w:r>
      <w:r w:rsidRPr="009F372B">
        <w:rPr>
          <w:rFonts w:hint="eastAsia"/>
          <w:rtl/>
        </w:rPr>
        <w:t>לגבי</w:t>
      </w:r>
      <w:r w:rsidRPr="009F372B">
        <w:rPr>
          <w:rtl/>
        </w:rPr>
        <w:t xml:space="preserve"> </w:t>
      </w:r>
      <w:r w:rsidRPr="009F372B">
        <w:rPr>
          <w:rFonts w:hint="eastAsia"/>
          <w:rtl/>
        </w:rPr>
        <w:t>היערכות</w:t>
      </w:r>
      <w:r w:rsidRPr="009F372B">
        <w:rPr>
          <w:rtl/>
        </w:rPr>
        <w:t xml:space="preserve"> </w:t>
      </w:r>
      <w:r w:rsidRPr="009F372B">
        <w:rPr>
          <w:rFonts w:hint="eastAsia"/>
          <w:rtl/>
        </w:rPr>
        <w:t>משרדי</w:t>
      </w:r>
      <w:r w:rsidRPr="009F372B">
        <w:rPr>
          <w:rtl/>
        </w:rPr>
        <w:t xml:space="preserve"> </w:t>
      </w:r>
      <w:r w:rsidRPr="009F372B">
        <w:rPr>
          <w:rFonts w:hint="eastAsia"/>
          <w:rtl/>
        </w:rPr>
        <w:t>הממשלה</w:t>
      </w:r>
      <w:r w:rsidRPr="009F372B">
        <w:rPr>
          <w:rtl/>
        </w:rPr>
        <w:t xml:space="preserve"> </w:t>
      </w:r>
      <w:r w:rsidRPr="009F372B">
        <w:rPr>
          <w:rFonts w:hint="eastAsia"/>
          <w:rtl/>
        </w:rPr>
        <w:t>לעבודה</w:t>
      </w:r>
      <w:r w:rsidRPr="009F372B">
        <w:rPr>
          <w:rtl/>
        </w:rPr>
        <w:t xml:space="preserve"> </w:t>
      </w:r>
      <w:r w:rsidRPr="009F372B">
        <w:rPr>
          <w:rFonts w:hint="eastAsia"/>
          <w:rtl/>
        </w:rPr>
        <w:t>בגישה</w:t>
      </w:r>
      <w:r w:rsidRPr="009F372B">
        <w:rPr>
          <w:rtl/>
        </w:rPr>
        <w:t xml:space="preserve"> </w:t>
      </w:r>
      <w:r w:rsidRPr="007B60F9">
        <w:rPr>
          <w:rFonts w:hint="eastAsia"/>
          <w:rtl/>
        </w:rPr>
        <w:t>מרחוק</w:t>
      </w:r>
      <w:r w:rsidRPr="007B60F9">
        <w:rPr>
          <w:rtl/>
        </w:rPr>
        <w:t xml:space="preserve"> </w:t>
      </w:r>
      <w:r>
        <w:rPr>
          <w:rFonts w:hint="cs"/>
          <w:rtl/>
        </w:rPr>
        <w:t xml:space="preserve">במשבר הקורונה, </w:t>
      </w:r>
      <w:r w:rsidR="009921CA">
        <w:rPr>
          <w:rFonts w:hint="cs"/>
          <w:rtl/>
        </w:rPr>
        <w:t xml:space="preserve">לשקף </w:t>
      </w:r>
      <w:r w:rsidRPr="009F372B">
        <w:rPr>
          <w:rtl/>
        </w:rPr>
        <w:t xml:space="preserve">אילו פערים היו קיימים </w:t>
      </w:r>
      <w:r>
        <w:rPr>
          <w:rFonts w:hint="cs"/>
          <w:rtl/>
        </w:rPr>
        <w:t>עם פרוץ המשבר ו</w:t>
      </w:r>
      <w:r w:rsidRPr="009F372B">
        <w:rPr>
          <w:rFonts w:hint="cs"/>
          <w:rtl/>
        </w:rPr>
        <w:t>אילו צעדים ננקטו כ</w:t>
      </w:r>
      <w:r>
        <w:rPr>
          <w:rFonts w:hint="cs"/>
          <w:rtl/>
        </w:rPr>
        <w:t>די לגשר על אותם פערים</w:t>
      </w:r>
      <w:r w:rsidR="009921CA">
        <w:rPr>
          <w:rFonts w:hint="cs"/>
          <w:rtl/>
        </w:rPr>
        <w:t xml:space="preserve">. זאת כדי </w:t>
      </w:r>
      <w:r>
        <w:rPr>
          <w:rFonts w:hint="cs"/>
          <w:rtl/>
        </w:rPr>
        <w:t>לעמוד על פעולות נוספות שיש לשקול במסגרת ה</w:t>
      </w:r>
      <w:r w:rsidRPr="009F372B">
        <w:rPr>
          <w:rFonts w:hint="eastAsia"/>
          <w:rtl/>
        </w:rPr>
        <w:t>היערכות</w:t>
      </w:r>
      <w:r w:rsidRPr="009F372B">
        <w:rPr>
          <w:rtl/>
        </w:rPr>
        <w:t xml:space="preserve"> </w:t>
      </w:r>
      <w:r>
        <w:rPr>
          <w:rFonts w:hint="cs"/>
          <w:rtl/>
        </w:rPr>
        <w:t xml:space="preserve">לעבודה מרחוק </w:t>
      </w:r>
      <w:r w:rsidRPr="009F372B">
        <w:rPr>
          <w:rFonts w:hint="eastAsia"/>
          <w:rtl/>
        </w:rPr>
        <w:t>בטווח</w:t>
      </w:r>
      <w:r w:rsidRPr="009F372B">
        <w:rPr>
          <w:rtl/>
        </w:rPr>
        <w:t xml:space="preserve"> </w:t>
      </w:r>
      <w:r w:rsidRPr="009F372B">
        <w:rPr>
          <w:rFonts w:hint="eastAsia"/>
          <w:rtl/>
        </w:rPr>
        <w:t>הארוך</w:t>
      </w:r>
      <w:r w:rsidR="009921CA">
        <w:rPr>
          <w:rFonts w:hint="cs"/>
          <w:rtl/>
        </w:rPr>
        <w:t>,</w:t>
      </w:r>
      <w:r w:rsidRPr="009F372B">
        <w:rPr>
          <w:rtl/>
        </w:rPr>
        <w:t xml:space="preserve"> </w:t>
      </w:r>
      <w:r w:rsidRPr="009F372B">
        <w:rPr>
          <w:rFonts w:hint="eastAsia"/>
          <w:rtl/>
        </w:rPr>
        <w:t>בשים</w:t>
      </w:r>
      <w:r w:rsidRPr="009F372B">
        <w:rPr>
          <w:rtl/>
        </w:rPr>
        <w:t xml:space="preserve"> לב </w:t>
      </w:r>
      <w:r w:rsidRPr="009F372B">
        <w:rPr>
          <w:rFonts w:hint="eastAsia"/>
          <w:rtl/>
        </w:rPr>
        <w:t>למגמות</w:t>
      </w:r>
      <w:r w:rsidRPr="009F372B">
        <w:rPr>
          <w:rtl/>
        </w:rPr>
        <w:t xml:space="preserve"> שיאפיינו את </w:t>
      </w:r>
      <w:r w:rsidRPr="009F372B">
        <w:rPr>
          <w:rFonts w:hint="eastAsia"/>
          <w:rtl/>
        </w:rPr>
        <w:t>שוק</w:t>
      </w:r>
      <w:r w:rsidRPr="009F372B">
        <w:rPr>
          <w:rtl/>
        </w:rPr>
        <w:t xml:space="preserve"> העבודה העתידי ולצורך להיות ערוכים למשברים </w:t>
      </w:r>
      <w:r w:rsidRPr="009F372B">
        <w:rPr>
          <w:rFonts w:hint="eastAsia"/>
          <w:rtl/>
        </w:rPr>
        <w:t>נוספי</w:t>
      </w:r>
      <w:r w:rsidRPr="007B60F9">
        <w:rPr>
          <w:rFonts w:hint="eastAsia"/>
          <w:rtl/>
        </w:rPr>
        <w:t>ם</w:t>
      </w:r>
      <w:r w:rsidRPr="007B60F9">
        <w:rPr>
          <w:rtl/>
        </w:rPr>
        <w:t xml:space="preserve"> </w:t>
      </w:r>
      <w:r w:rsidRPr="007B60F9">
        <w:rPr>
          <w:rFonts w:hint="eastAsia"/>
          <w:rtl/>
        </w:rPr>
        <w:t>שיחייבו</w:t>
      </w:r>
      <w:r w:rsidRPr="007B60F9">
        <w:rPr>
          <w:rtl/>
        </w:rPr>
        <w:t xml:space="preserve"> </w:t>
      </w:r>
      <w:r w:rsidRPr="007B60F9">
        <w:rPr>
          <w:rFonts w:hint="eastAsia"/>
          <w:rtl/>
        </w:rPr>
        <w:t>עבודה</w:t>
      </w:r>
      <w:r w:rsidRPr="007B60F9">
        <w:rPr>
          <w:rtl/>
        </w:rPr>
        <w:t xml:space="preserve"> </w:t>
      </w:r>
      <w:r w:rsidRPr="007B60F9">
        <w:rPr>
          <w:rFonts w:hint="eastAsia"/>
          <w:rtl/>
        </w:rPr>
        <w:t>מרחוק</w:t>
      </w:r>
      <w:r w:rsidRPr="007B60F9">
        <w:rPr>
          <w:rtl/>
        </w:rPr>
        <w:t xml:space="preserve"> </w:t>
      </w:r>
      <w:r w:rsidRPr="007B60F9">
        <w:rPr>
          <w:rFonts w:hint="eastAsia"/>
          <w:rtl/>
        </w:rPr>
        <w:t>בהיקף</w:t>
      </w:r>
      <w:r w:rsidRPr="007B60F9">
        <w:rPr>
          <w:rtl/>
        </w:rPr>
        <w:t xml:space="preserve"> </w:t>
      </w:r>
      <w:r w:rsidRPr="007B60F9">
        <w:rPr>
          <w:rFonts w:hint="eastAsia"/>
          <w:rtl/>
        </w:rPr>
        <w:t>משמעותי</w:t>
      </w:r>
      <w:r w:rsidRPr="007B60F9">
        <w:rPr>
          <w:rtl/>
        </w:rPr>
        <w:t>.</w:t>
      </w:r>
    </w:p>
    <w:p w:rsidR="000C2CC0" w:rsidP="00C61C27">
      <w:pPr>
        <w:spacing w:line="269" w:lineRule="auto"/>
        <w:rPr>
          <w:rtl/>
        </w:rPr>
      </w:pPr>
    </w:p>
    <w:p w:rsidR="005B5879" w:rsidRPr="0068572D" w:rsidP="00C61C27">
      <w:pPr>
        <w:pStyle w:val="Heading2"/>
        <w:spacing w:before="0" w:line="269" w:lineRule="auto"/>
        <w:rPr>
          <w:rtl/>
        </w:rPr>
      </w:pPr>
      <w:r w:rsidRPr="0068572D">
        <w:rPr>
          <w:rFonts w:hint="cs"/>
          <w:rtl/>
        </w:rPr>
        <w:t xml:space="preserve">גיבוש מדיניות תקשובית לעבודה מרחוק </w:t>
      </w:r>
    </w:p>
    <w:p w:rsidR="005B5879"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5B5879" w:rsidP="00C61C27">
      <w:pPr>
        <w:spacing w:line="269" w:lineRule="auto"/>
        <w:rPr>
          <w:rtl/>
        </w:rPr>
      </w:pPr>
      <w:r w:rsidRPr="0068572D">
        <w:rPr>
          <w:rFonts w:hint="cs"/>
          <w:rtl/>
        </w:rPr>
        <w:t>בשנים האחרונות</w:t>
      </w:r>
      <w:r>
        <w:rPr>
          <w:rFonts w:hint="cs"/>
          <w:rtl/>
        </w:rPr>
        <w:t xml:space="preserve"> הולכת ומתרחבת</w:t>
      </w:r>
      <w:r w:rsidRPr="0068572D">
        <w:rPr>
          <w:rFonts w:hint="cs"/>
          <w:rtl/>
        </w:rPr>
        <w:t xml:space="preserve"> מתכונת העבודה מרחוק </w:t>
      </w:r>
      <w:r>
        <w:rPr>
          <w:rFonts w:hint="cs"/>
          <w:rtl/>
        </w:rPr>
        <w:t>במדינות שונות</w:t>
      </w:r>
      <w:r w:rsidRPr="0068572D">
        <w:rPr>
          <w:rFonts w:hint="cs"/>
          <w:rtl/>
        </w:rPr>
        <w:t xml:space="preserve"> וב</w:t>
      </w:r>
      <w:r>
        <w:rPr>
          <w:rFonts w:hint="cs"/>
          <w:rtl/>
        </w:rPr>
        <w:t>כלל זה ב</w:t>
      </w:r>
      <w:r w:rsidRPr="0068572D">
        <w:rPr>
          <w:rFonts w:hint="cs"/>
          <w:rtl/>
        </w:rPr>
        <w:t>ישראל, לרבות במשרדי הממשלה</w:t>
      </w:r>
      <w:r>
        <w:rPr>
          <w:rFonts w:hint="cs"/>
          <w:rtl/>
        </w:rPr>
        <w:t xml:space="preserve"> וביחידות הסמך</w:t>
      </w:r>
      <w:r w:rsidRPr="0068572D">
        <w:rPr>
          <w:rFonts w:hint="cs"/>
          <w:rtl/>
        </w:rPr>
        <w:t xml:space="preserve">. </w:t>
      </w:r>
      <w:r w:rsidRPr="0068572D">
        <w:rPr>
          <w:rtl/>
        </w:rPr>
        <w:t>כדי להבטיח יכולת עבודה מרחוק, יש להיערך</w:t>
      </w:r>
      <w:r>
        <w:rPr>
          <w:rFonts w:hint="cs"/>
          <w:rtl/>
        </w:rPr>
        <w:t xml:space="preserve"> לכך</w:t>
      </w:r>
      <w:r w:rsidRPr="0068572D">
        <w:rPr>
          <w:rtl/>
        </w:rPr>
        <w:t xml:space="preserve"> </w:t>
      </w:r>
      <w:r w:rsidRPr="0068572D">
        <w:rPr>
          <w:rFonts w:hint="cs"/>
          <w:rtl/>
        </w:rPr>
        <w:t xml:space="preserve">הן </w:t>
      </w:r>
      <w:r w:rsidRPr="0068572D">
        <w:rPr>
          <w:rtl/>
        </w:rPr>
        <w:t xml:space="preserve">באמצעות </w:t>
      </w:r>
      <w:r w:rsidRPr="0068572D">
        <w:rPr>
          <w:rFonts w:hint="cs"/>
          <w:rtl/>
        </w:rPr>
        <w:t xml:space="preserve">גיבוש </w:t>
      </w:r>
      <w:r w:rsidRPr="0068572D">
        <w:rPr>
          <w:rtl/>
        </w:rPr>
        <w:t>מ</w:t>
      </w:r>
      <w:r w:rsidRPr="0068572D">
        <w:rPr>
          <w:rFonts w:hint="cs"/>
          <w:rtl/>
        </w:rPr>
        <w:t xml:space="preserve">דיניות, הנחיות ונהלים </w:t>
      </w:r>
      <w:r w:rsidRPr="0068572D">
        <w:rPr>
          <w:rtl/>
        </w:rPr>
        <w:t xml:space="preserve">לעבודה מרחוק והן באמצעות </w:t>
      </w:r>
      <w:r>
        <w:rPr>
          <w:rFonts w:hint="cs"/>
          <w:rtl/>
        </w:rPr>
        <w:t>הקמת</w:t>
      </w:r>
      <w:r w:rsidRPr="0068572D">
        <w:rPr>
          <w:rtl/>
        </w:rPr>
        <w:t xml:space="preserve"> תשתית </w:t>
      </w:r>
      <w:r>
        <w:rPr>
          <w:rFonts w:hint="cs"/>
          <w:rtl/>
        </w:rPr>
        <w:t>שתאפשר עבודה מרחוק ותתמוך בכך</w:t>
      </w:r>
      <w:r w:rsidRPr="0068572D">
        <w:rPr>
          <w:rtl/>
        </w:rPr>
        <w:t xml:space="preserve">. </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sidRPr="009279C4">
        <w:rPr>
          <w:rtl/>
        </w:rPr>
        <w:t xml:space="preserve">בהחלטת הממשלה </w:t>
      </w:r>
      <w:r>
        <w:rPr>
          <w:rFonts w:hint="cs"/>
          <w:rtl/>
        </w:rPr>
        <w:t>משנת 2014</w:t>
      </w:r>
      <w:r>
        <w:rPr>
          <w:rStyle w:val="FootnoteReference"/>
          <w:rtl/>
        </w:rPr>
        <w:footnoteReference w:id="29"/>
      </w:r>
      <w:r>
        <w:rPr>
          <w:rFonts w:hint="cs"/>
          <w:rtl/>
        </w:rPr>
        <w:t xml:space="preserve"> </w:t>
      </w:r>
      <w:r w:rsidRPr="009279C4">
        <w:rPr>
          <w:rtl/>
        </w:rPr>
        <w:t xml:space="preserve">נקבע כי רשות התקשוב </w:t>
      </w:r>
      <w:r>
        <w:rPr>
          <w:rFonts w:hint="cs"/>
          <w:rtl/>
        </w:rPr>
        <w:t xml:space="preserve">תנחה את </w:t>
      </w:r>
      <w:r w:rsidRPr="009279C4">
        <w:rPr>
          <w:rtl/>
        </w:rPr>
        <w:t>אגפי מערכות המידע במשרדי הממשלה ויחידות הסמך, תקדם משילות בתחום התקשוב בממשלה, תטמיע מתודולוגיות וסטנדרטים רוחביים ותפעל לפיתוח תשתיות, מערכות ושיר</w:t>
      </w:r>
      <w:r>
        <w:rPr>
          <w:rtl/>
        </w:rPr>
        <w:t>ותים לייעול עבודת הממשלה ולהנגש</w:t>
      </w:r>
      <w:r>
        <w:rPr>
          <w:rFonts w:hint="cs"/>
          <w:rtl/>
        </w:rPr>
        <w:t>ת</w:t>
      </w:r>
      <w:r w:rsidRPr="009279C4">
        <w:rPr>
          <w:rtl/>
        </w:rPr>
        <w:t xml:space="preserve"> מידע ושירותים ממשלתיים לציבור. כמו כן, נקבע כי הרשות תקדם את מאמצי ההגנה על תשתיות ומערכות </w:t>
      </w:r>
      <w:r>
        <w:rPr>
          <w:rFonts w:hint="cs"/>
          <w:rtl/>
        </w:rPr>
        <w:t xml:space="preserve">של </w:t>
      </w:r>
      <w:r w:rsidRPr="009279C4">
        <w:rPr>
          <w:rtl/>
        </w:rPr>
        <w:t>המידע הממשלתי ותפעל לפיתוח ה</w:t>
      </w:r>
      <w:r>
        <w:rPr>
          <w:rtl/>
        </w:rPr>
        <w:t>הון האנושי בתחום התקשוב בממשלה</w:t>
      </w:r>
      <w:r>
        <w:rPr>
          <w:rFonts w:hint="cs"/>
          <w:rtl/>
        </w:rPr>
        <w:t xml:space="preserve">. נכון לאוגוסט 2020 רשות התקשוב </w:t>
      </w:r>
      <w:r w:rsidRPr="00754124">
        <w:rPr>
          <w:rFonts w:hint="cs"/>
          <w:rtl/>
        </w:rPr>
        <w:t xml:space="preserve">מנחה </w:t>
      </w:r>
      <w:r w:rsidR="000C4EB4">
        <w:rPr>
          <w:rFonts w:hint="cs"/>
          <w:rtl/>
        </w:rPr>
        <w:t>48</w:t>
      </w:r>
      <w:r w:rsidRPr="00754124">
        <w:rPr>
          <w:rFonts w:hint="cs"/>
          <w:rtl/>
        </w:rPr>
        <w:t xml:space="preserve"> משרדי</w:t>
      </w:r>
      <w:r>
        <w:rPr>
          <w:rFonts w:hint="cs"/>
          <w:rtl/>
        </w:rPr>
        <w:t xml:space="preserve"> ממשלה ויחידות סמך (להלן - משרדי ממשלה)</w:t>
      </w:r>
      <w:r>
        <w:rPr>
          <w:rStyle w:val="FootnoteReference"/>
          <w:rtl/>
        </w:rPr>
        <w:footnoteReference w:id="30"/>
      </w:r>
      <w:r>
        <w:rPr>
          <w:rFonts w:hint="cs"/>
          <w:rtl/>
        </w:rPr>
        <w:t>.</w:t>
      </w:r>
    </w:p>
    <w:p w:rsidR="005B587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B5879" w:rsidP="00C61C27">
      <w:pPr>
        <w:spacing w:line="269" w:lineRule="auto"/>
        <w:rPr>
          <w:rtl/>
        </w:rPr>
      </w:pPr>
      <w:r>
        <w:rPr>
          <w:rFonts w:hint="cs"/>
          <w:rtl/>
        </w:rPr>
        <w:t>בשנת 2015 הוקמה מתוקף החלטת ממשלה</w:t>
      </w:r>
      <w:r>
        <w:rPr>
          <w:rStyle w:val="FootnoteReference"/>
          <w:rtl/>
        </w:rPr>
        <w:footnoteReference w:id="31"/>
      </w:r>
      <w:r>
        <w:rPr>
          <w:rFonts w:hint="cs"/>
          <w:rtl/>
        </w:rPr>
        <w:t xml:space="preserve"> היחידה להגנת הסייבר בממשלה (להלן - יה"ב) בכפיפות</w:t>
      </w:r>
      <w:r w:rsidRPr="00D01578">
        <w:rPr>
          <w:rFonts w:hint="cs"/>
          <w:rtl/>
        </w:rPr>
        <w:t xml:space="preserve"> לראש רשות התקשוב</w:t>
      </w:r>
      <w:r>
        <w:rPr>
          <w:rFonts w:hint="cs"/>
          <w:rtl/>
        </w:rPr>
        <w:t xml:space="preserve"> ובהנחיה מקצועית של מערך הסייבר הלאומי</w:t>
      </w:r>
      <w:r>
        <w:rPr>
          <w:rStyle w:val="FootnoteReference"/>
          <w:rtl/>
        </w:rPr>
        <w:footnoteReference w:id="32"/>
      </w:r>
      <w:r>
        <w:rPr>
          <w:rFonts w:hint="cs"/>
          <w:rtl/>
        </w:rPr>
        <w:t>. היחידה נועדה להיות גוף הכוונה והנחיה מקצועית בתחום הגנת הסייבר עבור כל משרדי הממשלה ויחידות הסמך, ובין תפקידיה - גיבוש מדיניות ארגונית, שיטות עבודה ונהלים</w:t>
      </w:r>
      <w:r>
        <w:rPr>
          <w:rStyle w:val="FootnoteReference"/>
          <w:rtl/>
        </w:rPr>
        <w:footnoteReference w:id="33"/>
      </w:r>
      <w:r>
        <w:rPr>
          <w:rFonts w:hint="cs"/>
          <w:rtl/>
        </w:rPr>
        <w:t>.</w:t>
      </w:r>
    </w:p>
    <w:p w:rsidR="005B5879" w:rsidP="00C61C27">
      <w:pPr>
        <w:spacing w:line="269" w:lineRule="auto"/>
        <w:rPr>
          <w:rtl/>
        </w:rPr>
      </w:pPr>
    </w:p>
    <w:p w:rsidR="005B5879" w:rsidRPr="00EF0CE9" w:rsidP="00C61C27">
      <w:pPr>
        <w:spacing w:line="269" w:lineRule="auto"/>
        <w:jc w:val="center"/>
        <w:rPr>
          <w:b/>
          <w:bCs/>
          <w:rtl/>
        </w:rPr>
      </w:pPr>
      <w:r w:rsidRPr="00EF0CE9">
        <w:rPr>
          <w:rFonts w:hint="cs"/>
          <w:b/>
          <w:bCs/>
          <w:rtl/>
        </w:rPr>
        <w:t xml:space="preserve">תרשים </w:t>
      </w:r>
      <w:r w:rsidRPr="00EF0CE9" w:rsidR="00787BE9">
        <w:rPr>
          <w:rFonts w:hint="cs"/>
          <w:b/>
          <w:bCs/>
          <w:rtl/>
        </w:rPr>
        <w:t>1</w:t>
      </w:r>
      <w:r w:rsidR="00787BE9">
        <w:rPr>
          <w:rFonts w:hint="cs"/>
          <w:b/>
          <w:bCs/>
          <w:rtl/>
        </w:rPr>
        <w:t>3</w:t>
      </w:r>
      <w:r w:rsidRPr="00EF0CE9">
        <w:rPr>
          <w:rFonts w:hint="cs"/>
          <w:b/>
          <w:bCs/>
          <w:rtl/>
        </w:rPr>
        <w:t xml:space="preserve">: </w:t>
      </w:r>
      <w:r w:rsidRPr="00EF0CE9" w:rsidR="00EF0CE9">
        <w:rPr>
          <w:rFonts w:hint="cs"/>
          <w:b/>
          <w:bCs/>
          <w:rtl/>
        </w:rPr>
        <w:t>מבנה רשות התקשוב</w:t>
      </w:r>
    </w:p>
    <w:p w:rsidR="005B5879" w:rsidP="00C61C27">
      <w:pPr>
        <w:spacing w:line="269" w:lineRule="auto"/>
        <w:jc w:val="center"/>
        <w:rPr>
          <w:rtl/>
        </w:rPr>
      </w:pPr>
      <w:r>
        <w:rPr>
          <w:noProof/>
        </w:rPr>
        <w:drawing>
          <wp:inline distT="0" distB="0" distL="0" distR="0">
            <wp:extent cx="4319270" cy="1849120"/>
            <wp:effectExtent l="0" t="0" r="5080" b="0"/>
            <wp:docPr id="21" name="תמונה 21" descr="C:\Users\ifat_isa\AppData\Local\Microsoft\Windows\INetCache\Content.Word\תרשים רשות התקשוב ומערך הסייבר הלאומ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82890" name="Picture 1" descr="C:\Users\ifat_isa\AppData\Local\Microsoft\Windows\INetCache\Content.Word\תרשים רשות התקשוב ומערך הסייבר הלאומי-01.jp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9270" cy="1849120"/>
                    </a:xfrm>
                    <a:prstGeom prst="rect">
                      <a:avLst/>
                    </a:prstGeom>
                    <a:noFill/>
                    <a:ln>
                      <a:noFill/>
                    </a:ln>
                  </pic:spPr>
                </pic:pic>
              </a:graphicData>
            </a:graphic>
          </wp:inline>
        </w:drawing>
      </w:r>
    </w:p>
    <w:p w:rsidR="0008658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86588" w:rsidRPr="00086588" w:rsidP="00C61C27">
      <w:pPr>
        <w:spacing w:line="269" w:lineRule="auto"/>
        <w:rPr>
          <w:rtl/>
        </w:rPr>
      </w:pPr>
      <w:r w:rsidRPr="004A448E">
        <w:rPr>
          <w:rFonts w:hint="cs"/>
          <w:b/>
          <w:bCs/>
          <w:rtl/>
        </w:rPr>
        <w:t xml:space="preserve">כפי שיפורט להלן, רשות התקשוב פרסמה במהלך השנים כמה הנחיות העוסקות בנושא גישה מאובטחת מרחוק. </w:t>
      </w:r>
      <w:r w:rsidRPr="004A448E" w:rsidR="004A448E">
        <w:rPr>
          <w:rFonts w:hint="cs"/>
          <w:b/>
          <w:bCs/>
          <w:rtl/>
        </w:rPr>
        <w:t xml:space="preserve">הנחיות אלה עודכנו במהלך משבר הקורונה ואף פורסמו כמה הנחיות חדשות העוסקות בין היתר בנושא זה. </w:t>
      </w:r>
      <w:r w:rsidRPr="004A448E">
        <w:rPr>
          <w:rFonts w:hint="cs"/>
          <w:b/>
          <w:bCs/>
          <w:rtl/>
        </w:rPr>
        <w:t xml:space="preserve">עם זאת הנחיות אלה אינן נותנת מענה לכלל </w:t>
      </w:r>
      <w:r w:rsidRPr="004A448E" w:rsidR="004A448E">
        <w:rPr>
          <w:rFonts w:hint="cs"/>
          <w:b/>
          <w:bCs/>
          <w:rtl/>
        </w:rPr>
        <w:t>ההיבטים התקשוביים הכרוכים בעבודה מרחוק</w:t>
      </w:r>
      <w:r w:rsidR="00833940">
        <w:rPr>
          <w:rFonts w:hint="cs"/>
          <w:b/>
          <w:bCs/>
          <w:rtl/>
        </w:rPr>
        <w:t>. להלן פרטים</w:t>
      </w:r>
      <w:r w:rsidRPr="004A448E" w:rsidR="004A448E">
        <w:rPr>
          <w:rFonts w:hint="cs"/>
          <w:b/>
          <w:bCs/>
          <w:rtl/>
        </w:rPr>
        <w:t>:</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264CD1" w:rsidP="00C61C27">
      <w:pPr>
        <w:spacing w:line="269" w:lineRule="auto"/>
        <w:rPr>
          <w:rtl/>
        </w:rPr>
      </w:pPr>
      <w:r>
        <w:rPr>
          <w:rFonts w:hint="cs"/>
          <w:rtl/>
        </w:rPr>
        <w:t>במשך</w:t>
      </w:r>
      <w:r w:rsidRPr="0068572D">
        <w:rPr>
          <w:rFonts w:hint="cs"/>
          <w:rtl/>
        </w:rPr>
        <w:t xml:space="preserve"> </w:t>
      </w:r>
      <w:r w:rsidRPr="0068572D" w:rsidR="00C7798E">
        <w:rPr>
          <w:rFonts w:hint="cs"/>
          <w:rtl/>
        </w:rPr>
        <w:t>השנים רשות התקשוב</w:t>
      </w:r>
      <w:r w:rsidR="00C7798E">
        <w:rPr>
          <w:rFonts w:hint="cs"/>
          <w:rtl/>
        </w:rPr>
        <w:t xml:space="preserve"> </w:t>
      </w:r>
      <w:r w:rsidR="009667AA">
        <w:rPr>
          <w:rFonts w:hint="cs"/>
          <w:rtl/>
        </w:rPr>
        <w:t>עסקה</w:t>
      </w:r>
      <w:r>
        <w:rPr>
          <w:rFonts w:hint="cs"/>
          <w:rtl/>
        </w:rPr>
        <w:t xml:space="preserve"> ב</w:t>
      </w:r>
      <w:r w:rsidRPr="0068572D" w:rsidR="00C7798E">
        <w:rPr>
          <w:rFonts w:hint="cs"/>
          <w:rtl/>
        </w:rPr>
        <w:t>נושא הגישה מ</w:t>
      </w:r>
      <w:r w:rsidR="00C7798E">
        <w:rPr>
          <w:rFonts w:hint="cs"/>
          <w:rtl/>
        </w:rPr>
        <w:t xml:space="preserve">רחוק </w:t>
      </w:r>
      <w:r w:rsidR="006156B0">
        <w:rPr>
          <w:rFonts w:hint="cs"/>
          <w:rtl/>
        </w:rPr>
        <w:t xml:space="preserve">ופרסמה </w:t>
      </w:r>
      <w:r w:rsidR="000371E3">
        <w:rPr>
          <w:rFonts w:hint="cs"/>
          <w:rtl/>
        </w:rPr>
        <w:t xml:space="preserve">כמה </w:t>
      </w:r>
      <w:r w:rsidR="006156B0">
        <w:rPr>
          <w:rFonts w:hint="cs"/>
          <w:rtl/>
        </w:rPr>
        <w:t>הנחיות הנוגעות</w:t>
      </w:r>
      <w:r w:rsidRPr="0068572D" w:rsidR="006156B0">
        <w:rPr>
          <w:rFonts w:hint="cs"/>
          <w:rtl/>
        </w:rPr>
        <w:t xml:space="preserve"> </w:t>
      </w:r>
      <w:r w:rsidR="000371E3">
        <w:rPr>
          <w:rFonts w:hint="cs"/>
          <w:rtl/>
        </w:rPr>
        <w:t>ב</w:t>
      </w:r>
      <w:r w:rsidRPr="0068572D">
        <w:rPr>
          <w:rFonts w:hint="cs"/>
          <w:rtl/>
        </w:rPr>
        <w:t xml:space="preserve">היבטי </w:t>
      </w:r>
      <w:r w:rsidRPr="0068572D" w:rsidR="00C7798E">
        <w:rPr>
          <w:rFonts w:hint="cs"/>
          <w:rtl/>
        </w:rPr>
        <w:t>אבטחת מידע וסייבר</w:t>
      </w:r>
      <w:r w:rsidR="000371E3">
        <w:rPr>
          <w:rFonts w:hint="cs"/>
          <w:rtl/>
        </w:rPr>
        <w:t xml:space="preserve"> בגישה מרחוק</w:t>
      </w:r>
      <w:r w:rsidR="0049213A">
        <w:rPr>
          <w:rFonts w:hint="cs"/>
          <w:rtl/>
        </w:rPr>
        <w:t xml:space="preserve">. </w:t>
      </w:r>
      <w:r w:rsidRPr="0049213A" w:rsidR="0049213A">
        <w:rPr>
          <w:rFonts w:hint="cs"/>
          <w:rtl/>
        </w:rPr>
        <w:t>כך</w:t>
      </w:r>
      <w:r w:rsidR="0090719E">
        <w:rPr>
          <w:rFonts w:hint="cs"/>
          <w:rtl/>
        </w:rPr>
        <w:t xml:space="preserve"> למשל</w:t>
      </w:r>
      <w:r w:rsidRPr="0049213A" w:rsidR="0049213A">
        <w:rPr>
          <w:rFonts w:hint="cs"/>
          <w:rtl/>
        </w:rPr>
        <w:t xml:space="preserve">, </w:t>
      </w:r>
      <w:r w:rsidRPr="0049213A" w:rsidR="0049213A">
        <w:rPr>
          <w:rtl/>
        </w:rPr>
        <w:t>הנחיית מסגרת להגנת הסייבר בממשלה</w:t>
      </w:r>
      <w:r>
        <w:rPr>
          <w:vertAlign w:val="superscript"/>
          <w:rtl/>
        </w:rPr>
        <w:footnoteReference w:id="34"/>
      </w:r>
      <w:r w:rsidRPr="0049213A" w:rsidR="0049213A">
        <w:rPr>
          <w:rFonts w:hint="cs"/>
          <w:rtl/>
        </w:rPr>
        <w:t xml:space="preserve"> משנת 2016 קבעה כי </w:t>
      </w:r>
      <w:r w:rsidRPr="0049213A" w:rsidR="0049213A">
        <w:rPr>
          <w:rtl/>
        </w:rPr>
        <w:t>הגישה מרחוק לרשת הארגונית תאומת באמצעות מנגנוני הזדהות חזק</w:t>
      </w:r>
      <w:r w:rsidRPr="0049213A" w:rsidR="0049213A">
        <w:rPr>
          <w:rFonts w:hint="cs"/>
          <w:rtl/>
        </w:rPr>
        <w:t>ה (</w:t>
      </w:r>
      <w:r w:rsidRPr="0049213A" w:rsidR="0049213A">
        <w:t>MFA /2FA</w:t>
      </w:r>
      <w:r w:rsidRPr="0049213A" w:rsidR="0049213A">
        <w:rPr>
          <w:rFonts w:hint="cs"/>
          <w:rtl/>
        </w:rPr>
        <w:t>)</w:t>
      </w:r>
      <w:r>
        <w:rPr>
          <w:vertAlign w:val="superscript"/>
          <w:rtl/>
        </w:rPr>
        <w:footnoteReference w:id="35"/>
      </w:r>
      <w:r w:rsidRPr="0049213A" w:rsidR="0049213A">
        <w:rPr>
          <w:rFonts w:hint="cs"/>
          <w:rtl/>
        </w:rPr>
        <w:t>, ושיש</w:t>
      </w:r>
      <w:r w:rsidRPr="0049213A" w:rsidR="0049213A">
        <w:rPr>
          <w:rtl/>
        </w:rPr>
        <w:t xml:space="preserve"> לשלב מנגנוני הצפנה במערכות המשרד, במקרים שונים בהם הצפנת מידע רגיש הנשמר על גבי מחשבים ניידי</w:t>
      </w:r>
      <w:r w:rsidRPr="0049213A" w:rsidR="0049213A">
        <w:rPr>
          <w:rFonts w:hint="cs"/>
          <w:rtl/>
        </w:rPr>
        <w:t>ם</w:t>
      </w:r>
      <w:r w:rsidRPr="0049213A" w:rsidR="0049213A">
        <w:rPr>
          <w:rtl/>
        </w:rPr>
        <w:t xml:space="preserve"> והצפנת התקשורת בשירותי תקשורת רגישים, כגון גישה מרחוק לרשת</w:t>
      </w:r>
      <w:r w:rsidRPr="0049213A" w:rsidR="0049213A">
        <w:rPr>
          <w:rFonts w:hint="cs"/>
          <w:rtl/>
        </w:rPr>
        <w:t xml:space="preserve">; הנחייה בנושא </w:t>
      </w:r>
      <w:r w:rsidRPr="0049213A" w:rsidR="0049213A">
        <w:t>EMM / MDM</w:t>
      </w:r>
      <w:r>
        <w:rPr>
          <w:vertAlign w:val="superscript"/>
          <w:rtl/>
        </w:rPr>
        <w:footnoteReference w:id="36"/>
      </w:r>
      <w:r w:rsidRPr="0049213A" w:rsidR="0049213A">
        <w:rPr>
          <w:rFonts w:hint="cs"/>
          <w:rtl/>
        </w:rPr>
        <w:t xml:space="preserve"> למשרדי הממשלה</w:t>
      </w:r>
      <w:r>
        <w:rPr>
          <w:vertAlign w:val="superscript"/>
          <w:rtl/>
        </w:rPr>
        <w:footnoteReference w:id="37"/>
      </w:r>
      <w:r w:rsidRPr="0049213A" w:rsidR="0049213A">
        <w:rPr>
          <w:rFonts w:hint="cs"/>
          <w:rtl/>
        </w:rPr>
        <w:t xml:space="preserve"> משנת 2015 קובעת הוראות באשר </w:t>
      </w:r>
      <w:r w:rsidRPr="0049213A" w:rsidR="0049213A">
        <w:rPr>
          <w:rtl/>
        </w:rPr>
        <w:t>לניהול אבטחת המידע במכשירים ניידים (כגון</w:t>
      </w:r>
      <w:r w:rsidRPr="0049213A" w:rsidR="0049213A">
        <w:rPr>
          <w:rFonts w:hint="cs"/>
          <w:rtl/>
        </w:rPr>
        <w:t xml:space="preserve"> </w:t>
      </w:r>
      <w:r w:rsidRPr="0049213A" w:rsidR="0049213A">
        <w:rPr>
          <w:rtl/>
        </w:rPr>
        <w:t>טלפונים חכמים ו</w:t>
      </w:r>
      <w:r w:rsidR="00873F42">
        <w:rPr>
          <w:rFonts w:hint="cs"/>
          <w:rtl/>
        </w:rPr>
        <w:t xml:space="preserve">מחשבי לוח </w:t>
      </w:r>
      <w:r w:rsidR="000F6840">
        <w:rPr>
          <w:rFonts w:hint="cs"/>
          <w:rtl/>
        </w:rPr>
        <w:t>(</w:t>
      </w:r>
      <w:r w:rsidRPr="0049213A" w:rsidR="0049213A">
        <w:rPr>
          <w:rtl/>
        </w:rPr>
        <w:t>טאבלטים</w:t>
      </w:r>
      <w:r w:rsidR="000F6840">
        <w:rPr>
          <w:rFonts w:hint="cs"/>
          <w:rtl/>
        </w:rPr>
        <w:t>)</w:t>
      </w:r>
      <w:r w:rsidRPr="0049213A" w:rsidR="0049213A">
        <w:rPr>
          <w:rtl/>
        </w:rPr>
        <w:t xml:space="preserve">) המסונכרנים מול רשת המשרד </w:t>
      </w:r>
      <w:r w:rsidRPr="0049213A" w:rsidR="0049213A">
        <w:rPr>
          <w:rFonts w:hint="cs"/>
          <w:rtl/>
        </w:rPr>
        <w:t>והתקנת</w:t>
      </w:r>
      <w:r w:rsidRPr="0049213A" w:rsidR="0049213A">
        <w:rPr>
          <w:rtl/>
        </w:rPr>
        <w:t xml:space="preserve"> מערכת ניהול ושליטה מרחוק בעלת יכולת ניטור</w:t>
      </w:r>
      <w:r w:rsidRPr="0049213A" w:rsidR="0049213A">
        <w:rPr>
          <w:rFonts w:hint="cs"/>
          <w:rtl/>
        </w:rPr>
        <w:t xml:space="preserve">; והנחיה בנושא </w:t>
      </w:r>
      <w:r w:rsidRPr="0049213A" w:rsidR="0049213A">
        <w:rPr>
          <w:rtl/>
        </w:rPr>
        <w:t>הקשחת עמדות קצה</w:t>
      </w:r>
      <w:r>
        <w:rPr>
          <w:vertAlign w:val="superscript"/>
          <w:rtl/>
        </w:rPr>
        <w:footnoteReference w:id="38"/>
      </w:r>
      <w:r w:rsidRPr="0049213A" w:rsidR="0049213A">
        <w:rPr>
          <w:rtl/>
        </w:rPr>
        <w:t xml:space="preserve"> </w:t>
      </w:r>
      <w:r w:rsidRPr="0049213A" w:rsidR="0049213A">
        <w:rPr>
          <w:rFonts w:hint="cs"/>
          <w:rtl/>
        </w:rPr>
        <w:t xml:space="preserve">משנת 2018 </w:t>
      </w:r>
      <w:r w:rsidRPr="0049213A" w:rsidR="0049213A">
        <w:rPr>
          <w:rtl/>
        </w:rPr>
        <w:t xml:space="preserve">קובעת הוראות בדבר ביצוע הקשחה של עמדות קצה ובכללם מחשבים ניידים (כגון הצפנת מחשבים ניידים כחלק ממכלול האמצעים למניעת דלף מידע </w:t>
      </w:r>
      <w:r w:rsidRPr="0049213A" w:rsidR="0049213A">
        <w:rPr>
          <w:rtl/>
        </w:rPr>
        <w:t>ממשלתי במקרים</w:t>
      </w:r>
      <w:r w:rsidRPr="0049213A" w:rsidR="0049213A">
        <w:rPr>
          <w:rFonts w:hint="cs"/>
          <w:rtl/>
        </w:rPr>
        <w:t xml:space="preserve"> </w:t>
      </w:r>
      <w:r w:rsidRPr="0049213A" w:rsidR="0049213A">
        <w:rPr>
          <w:rtl/>
        </w:rPr>
        <w:t>של אובדן או גניבת מחשב נייד)</w:t>
      </w:r>
      <w:r w:rsidRPr="0049213A" w:rsidR="0049213A">
        <w:rPr>
          <w:rFonts w:hint="cs"/>
          <w:rtl/>
        </w:rPr>
        <w:t>. בנוסף לכך, ישנה התייחסות לנושא הגישה מרחוק גם במסגרת ההנחיה העוסקת ב</w:t>
      </w:r>
      <w:r w:rsidRPr="0049213A" w:rsidR="0049213A">
        <w:rPr>
          <w:rtl/>
        </w:rPr>
        <w:t>ניהול יעיל של מערך אבטחת המידע ומזעור איומי הסייבר אשר מקורם</w:t>
      </w:r>
      <w:r w:rsidRPr="0049213A" w:rsidR="0049213A">
        <w:rPr>
          <w:rFonts w:hint="cs"/>
          <w:rtl/>
        </w:rPr>
        <w:t xml:space="preserve"> </w:t>
      </w:r>
      <w:r w:rsidRPr="0049213A" w:rsidR="0049213A">
        <w:rPr>
          <w:rtl/>
        </w:rPr>
        <w:t>בשרשרת האספקה</w:t>
      </w:r>
      <w:r w:rsidRPr="0049213A" w:rsidR="0049213A">
        <w:rPr>
          <w:rFonts w:hint="cs"/>
          <w:rtl/>
        </w:rPr>
        <w:t xml:space="preserve"> (ספקים)</w:t>
      </w:r>
      <w:r>
        <w:rPr>
          <w:vertAlign w:val="superscript"/>
          <w:rtl/>
        </w:rPr>
        <w:footnoteReference w:id="39"/>
      </w:r>
      <w:r w:rsidRPr="0049213A" w:rsidR="0049213A">
        <w:rPr>
          <w:rFonts w:hint="cs"/>
          <w:rtl/>
        </w:rPr>
        <w:t>.</w:t>
      </w:r>
    </w:p>
    <w:p w:rsidR="00412335"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sidR="00C7798E">
        <w:rPr>
          <w:rFonts w:hint="cs"/>
          <w:rtl/>
        </w:rPr>
        <w:t xml:space="preserve"> </w:t>
      </w:r>
    </w:p>
    <w:p w:rsidR="00C7798E" w:rsidP="00C61C27">
      <w:pPr>
        <w:spacing w:line="269" w:lineRule="auto"/>
        <w:rPr>
          <w:rtl/>
        </w:rPr>
      </w:pPr>
      <w:r w:rsidRPr="0068572D">
        <w:rPr>
          <w:rFonts w:hint="cs"/>
          <w:rtl/>
        </w:rPr>
        <w:t xml:space="preserve">לאחר פרוץ המשבר והרחבת היקף העבודה מרחוק עודכנו חלק מההנחיות האמורות ופורסמו הנחיות </w:t>
      </w:r>
      <w:r w:rsidR="006156B0">
        <w:rPr>
          <w:rFonts w:hint="cs"/>
          <w:rtl/>
        </w:rPr>
        <w:t xml:space="preserve">חדשות בנוגע </w:t>
      </w:r>
      <w:r>
        <w:rPr>
          <w:rFonts w:hint="cs"/>
          <w:rtl/>
        </w:rPr>
        <w:t>לגישה מרחוק</w:t>
      </w:r>
      <w:r w:rsidRPr="0068572D">
        <w:rPr>
          <w:rFonts w:hint="cs"/>
          <w:rtl/>
        </w:rPr>
        <w:t xml:space="preserve">, </w:t>
      </w:r>
      <w:r w:rsidR="00904438">
        <w:rPr>
          <w:rFonts w:hint="cs"/>
          <w:rtl/>
        </w:rPr>
        <w:t>ו</w:t>
      </w:r>
      <w:r w:rsidRPr="0068572D">
        <w:rPr>
          <w:rFonts w:hint="cs"/>
          <w:rtl/>
        </w:rPr>
        <w:t xml:space="preserve">בהן הנחיה בנושא </w:t>
      </w:r>
      <w:r w:rsidRPr="0068572D">
        <w:rPr>
          <w:rtl/>
        </w:rPr>
        <w:t>גישה מרחוק</w:t>
      </w:r>
      <w:r w:rsidRPr="0068572D">
        <w:rPr>
          <w:rFonts w:hint="cs"/>
          <w:rtl/>
        </w:rPr>
        <w:t xml:space="preserve"> שמטרתה </w:t>
      </w:r>
      <w:r w:rsidRPr="0068572D">
        <w:rPr>
          <w:rtl/>
        </w:rPr>
        <w:t xml:space="preserve">להנחות את </w:t>
      </w:r>
      <w:r w:rsidRPr="0068572D">
        <w:rPr>
          <w:rFonts w:hint="cs"/>
          <w:rtl/>
        </w:rPr>
        <w:t>משרדי הממשלה</w:t>
      </w:r>
      <w:r w:rsidRPr="0068572D">
        <w:rPr>
          <w:rtl/>
        </w:rPr>
        <w:t xml:space="preserve"> בדבר קביעת מדיניות </w:t>
      </w:r>
      <w:r w:rsidR="007175A4">
        <w:rPr>
          <w:rFonts w:hint="cs"/>
          <w:rtl/>
        </w:rPr>
        <w:t xml:space="preserve">לגבי </w:t>
      </w:r>
      <w:r w:rsidRPr="0068572D">
        <w:rPr>
          <w:rtl/>
        </w:rPr>
        <w:t xml:space="preserve">גישה מאובטחת מרחוק </w:t>
      </w:r>
      <w:r w:rsidRPr="0068572D" w:rsidR="007175A4">
        <w:rPr>
          <w:rtl/>
        </w:rPr>
        <w:t>לרשת</w:t>
      </w:r>
      <w:r w:rsidR="007175A4">
        <w:rPr>
          <w:rFonts w:hint="cs"/>
          <w:rtl/>
        </w:rPr>
        <w:t xml:space="preserve"> </w:t>
      </w:r>
      <w:r w:rsidRPr="0068572D" w:rsidR="007175A4">
        <w:rPr>
          <w:rtl/>
        </w:rPr>
        <w:t>הפנים</w:t>
      </w:r>
      <w:r w:rsidR="007175A4">
        <w:rPr>
          <w:rFonts w:hint="cs"/>
          <w:rtl/>
        </w:rPr>
        <w:t>-</w:t>
      </w:r>
      <w:r w:rsidRPr="0068572D">
        <w:rPr>
          <w:rtl/>
        </w:rPr>
        <w:t>ארגונית</w:t>
      </w:r>
      <w:r w:rsidRPr="0068572D">
        <w:rPr>
          <w:rFonts w:hint="cs"/>
          <w:rtl/>
        </w:rPr>
        <w:t xml:space="preserve"> </w:t>
      </w:r>
      <w:r w:rsidRPr="0068572D">
        <w:rPr>
          <w:rtl/>
        </w:rPr>
        <w:t>ולמערכות המידע של המשרד</w:t>
      </w:r>
      <w:r>
        <w:rPr>
          <w:rStyle w:val="FootnoteReference"/>
          <w:rtl/>
        </w:rPr>
        <w:footnoteReference w:id="40"/>
      </w:r>
      <w:r>
        <w:rPr>
          <w:rFonts w:hint="cs"/>
          <w:rtl/>
        </w:rPr>
        <w:t>, הנחיות הנוגעות להמשכיות העסקית</w:t>
      </w:r>
      <w:r w:rsidRPr="0068572D">
        <w:rPr>
          <w:rFonts w:hint="cs"/>
          <w:rtl/>
        </w:rPr>
        <w:t xml:space="preserve"> והנחיות בדבר שימוש מאובטח במערכו</w:t>
      </w:r>
      <w:r w:rsidR="00F07A10">
        <w:rPr>
          <w:rFonts w:hint="cs"/>
          <w:rtl/>
        </w:rPr>
        <w:t>ת המשמשות לשיחות וידאו</w:t>
      </w:r>
      <w:r>
        <w:rPr>
          <w:rStyle w:val="FootnoteReference"/>
          <w:rtl/>
        </w:rPr>
        <w:footnoteReference w:id="41"/>
      </w:r>
      <w:r w:rsidRPr="0068572D">
        <w:rPr>
          <w:rFonts w:hint="cs"/>
          <w:rtl/>
        </w:rPr>
        <w:t>.</w:t>
      </w:r>
      <w:r>
        <w:rPr>
          <w:rFonts w:hint="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24434" w:rsidRPr="00F81F3C" w:rsidP="00F81F3C">
      <w:pPr>
        <w:spacing w:line="269" w:lineRule="auto"/>
        <w:rPr>
          <w:b/>
          <w:bCs/>
          <w:rtl/>
        </w:rPr>
      </w:pPr>
      <w:r w:rsidRPr="00F81F3C">
        <w:rPr>
          <w:rFonts w:hint="cs"/>
          <w:b/>
          <w:bCs/>
          <w:rtl/>
        </w:rPr>
        <w:t xml:space="preserve">בשנים האחרונות </w:t>
      </w:r>
      <w:r w:rsidRPr="00F81F3C" w:rsidR="00007C9E">
        <w:rPr>
          <w:b/>
          <w:bCs/>
          <w:rtl/>
        </w:rPr>
        <w:t>משרדי הממשלה מאפשרים עבודה מרחוק במידה זו או אחרת, והוטמעה פלטפורמה תקשובית ה</w:t>
      </w:r>
      <w:r w:rsidRPr="00F81F3C" w:rsidR="00FA7016">
        <w:rPr>
          <w:rFonts w:hint="cs"/>
          <w:b/>
          <w:bCs/>
          <w:rtl/>
        </w:rPr>
        <w:t>תומכת בכך</w:t>
      </w:r>
      <w:r w:rsidRPr="00F81F3C" w:rsidR="00007C9E">
        <w:rPr>
          <w:b/>
          <w:bCs/>
          <w:rtl/>
        </w:rPr>
        <w:t xml:space="preserve">. </w:t>
      </w:r>
      <w:r w:rsidRPr="00F81F3C" w:rsidR="007369A0">
        <w:rPr>
          <w:rFonts w:hint="cs"/>
          <w:b/>
          <w:bCs/>
          <w:rtl/>
        </w:rPr>
        <w:t xml:space="preserve">הועלה כי </w:t>
      </w:r>
      <w:r w:rsidRPr="00F81F3C" w:rsidR="00891D55">
        <w:rPr>
          <w:b/>
          <w:bCs/>
          <w:rtl/>
        </w:rPr>
        <w:t>רשות התקשוב פרסמה כמה הנחיות העוסקות בנושא גישה מרחוק</w:t>
      </w:r>
      <w:r w:rsidRPr="00F81F3C" w:rsidR="00891D55">
        <w:rPr>
          <w:rFonts w:hint="cs"/>
          <w:b/>
          <w:bCs/>
          <w:rtl/>
        </w:rPr>
        <w:t xml:space="preserve"> שמתמקדות בעיקרן </w:t>
      </w:r>
      <w:r w:rsidRPr="00F81F3C" w:rsidR="009667AA">
        <w:rPr>
          <w:rFonts w:hint="cs"/>
          <w:b/>
          <w:bCs/>
          <w:rtl/>
        </w:rPr>
        <w:t>ב</w:t>
      </w:r>
      <w:r w:rsidRPr="00F81F3C" w:rsidR="00891D55">
        <w:rPr>
          <w:rFonts w:hint="cs"/>
          <w:b/>
          <w:bCs/>
          <w:rtl/>
        </w:rPr>
        <w:t>היבטים של אבטחת מידע והמשכיות עסקית</w:t>
      </w:r>
      <w:r w:rsidRPr="00F81F3C" w:rsidR="00891D55">
        <w:rPr>
          <w:b/>
          <w:bCs/>
          <w:rtl/>
        </w:rPr>
        <w:t>, אולם</w:t>
      </w:r>
      <w:r w:rsidRPr="00F81F3C" w:rsidR="00891D55">
        <w:rPr>
          <w:rFonts w:hint="cs"/>
          <w:b/>
          <w:bCs/>
          <w:rtl/>
        </w:rPr>
        <w:t xml:space="preserve"> </w:t>
      </w:r>
      <w:r w:rsidRPr="00F81F3C" w:rsidR="0065676A">
        <w:rPr>
          <w:rFonts w:hint="cs"/>
          <w:b/>
          <w:bCs/>
          <w:rtl/>
        </w:rPr>
        <w:t xml:space="preserve">הנחיות אלה </w:t>
      </w:r>
      <w:r w:rsidRPr="00F81F3C" w:rsidR="00891D55">
        <w:rPr>
          <w:rFonts w:hint="cs"/>
          <w:b/>
          <w:bCs/>
          <w:rtl/>
        </w:rPr>
        <w:t xml:space="preserve">אינן </w:t>
      </w:r>
      <w:r w:rsidRPr="00F81F3C" w:rsidR="00C519B3">
        <w:rPr>
          <w:b/>
          <w:bCs/>
          <w:rtl/>
        </w:rPr>
        <w:t>מהוות מדיניות כוללת בנושא העבודה מרחוק שנותנת</w:t>
      </w:r>
      <w:r w:rsidRPr="00F81F3C" w:rsidR="00C519B3">
        <w:rPr>
          <w:rFonts w:hint="cs"/>
          <w:b/>
          <w:bCs/>
          <w:rtl/>
        </w:rPr>
        <w:t xml:space="preserve"> </w:t>
      </w:r>
      <w:r w:rsidRPr="00F81F3C" w:rsidR="00891D55">
        <w:rPr>
          <w:rFonts w:hint="cs"/>
          <w:b/>
          <w:bCs/>
          <w:rtl/>
        </w:rPr>
        <w:t>מענה</w:t>
      </w:r>
      <w:r w:rsidRPr="00F81F3C" w:rsidR="00C519B3">
        <w:rPr>
          <w:b/>
          <w:bCs/>
          <w:rtl/>
        </w:rPr>
        <w:t xml:space="preserve"> </w:t>
      </w:r>
      <w:r w:rsidRPr="00F81F3C" w:rsidR="00C519B3">
        <w:rPr>
          <w:rFonts w:hint="cs"/>
          <w:b/>
          <w:bCs/>
          <w:rtl/>
        </w:rPr>
        <w:t>ל</w:t>
      </w:r>
      <w:r w:rsidRPr="00F81F3C" w:rsidR="00C519B3">
        <w:rPr>
          <w:b/>
          <w:bCs/>
          <w:rtl/>
        </w:rPr>
        <w:t>מגוו</w:t>
      </w:r>
      <w:r w:rsidRPr="00F81F3C" w:rsidR="00D65631">
        <w:rPr>
          <w:b/>
          <w:bCs/>
          <w:rtl/>
        </w:rPr>
        <w:t>ן ההיבטים הקשורים ל</w:t>
      </w:r>
      <w:r w:rsidRPr="00F81F3C" w:rsidR="00D65631">
        <w:rPr>
          <w:rFonts w:hint="cs"/>
          <w:b/>
          <w:bCs/>
          <w:rtl/>
        </w:rPr>
        <w:t>ה</w:t>
      </w:r>
      <w:r w:rsidRPr="00F81F3C" w:rsidR="00C519B3">
        <w:rPr>
          <w:b/>
          <w:bCs/>
          <w:rtl/>
        </w:rPr>
        <w:t xml:space="preserve">סדרת </w:t>
      </w:r>
      <w:r w:rsidRPr="00F81F3C" w:rsidR="00EB3AFE">
        <w:rPr>
          <w:rFonts w:hint="cs"/>
          <w:b/>
          <w:bCs/>
          <w:rtl/>
        </w:rPr>
        <w:t>ה</w:t>
      </w:r>
      <w:r w:rsidRPr="00F81F3C" w:rsidR="00C519B3">
        <w:rPr>
          <w:b/>
          <w:bCs/>
          <w:rtl/>
        </w:rPr>
        <w:t xml:space="preserve">נושא </w:t>
      </w:r>
      <w:r w:rsidRPr="00F81F3C" w:rsidR="00F4545F">
        <w:rPr>
          <w:rFonts w:hint="cs"/>
          <w:b/>
          <w:bCs/>
          <w:rtl/>
        </w:rPr>
        <w:t>מבחינה תקשובית</w:t>
      </w:r>
      <w:r w:rsidRPr="00F81F3C" w:rsidR="00C519B3">
        <w:rPr>
          <w:rFonts w:hint="cs"/>
          <w:b/>
          <w:bCs/>
          <w:rtl/>
        </w:rPr>
        <w:t>.</w:t>
      </w:r>
      <w:r w:rsidRPr="00F81F3C" w:rsidR="00EB3AFE">
        <w:rPr>
          <w:b/>
          <w:bCs/>
          <w:rtl/>
        </w:rPr>
        <w:t xml:space="preserve"> המציאות של הרחבת היקף העבודה מרחוק לצד ההתקדמות הטכנולוגית והתובנה כי העבודה מרחוק עתידה להיות נדבך מרכזי בעולם העבודה העתידי, מחייבת הסדרה צופה פני עתיד.</w:t>
      </w:r>
      <w:r w:rsidRPr="00F81F3C" w:rsidR="00891D55">
        <w:rPr>
          <w:rFonts w:hint="cs"/>
          <w:b/>
          <w:bCs/>
          <w:rtl/>
        </w:rPr>
        <w:t xml:space="preserve"> </w:t>
      </w:r>
      <w:r w:rsidRPr="00F81F3C" w:rsidR="0098467A">
        <w:rPr>
          <w:rFonts w:hint="cs"/>
          <w:b/>
          <w:bCs/>
          <w:rtl/>
        </w:rPr>
        <w:t xml:space="preserve">בכלל זה </w:t>
      </w:r>
      <w:r w:rsidRPr="00F81F3C" w:rsidR="00EB3AFE">
        <w:rPr>
          <w:rFonts w:hint="cs"/>
          <w:b/>
          <w:bCs/>
          <w:rtl/>
        </w:rPr>
        <w:t xml:space="preserve">יש להתייחס </w:t>
      </w:r>
      <w:r w:rsidRPr="00F81F3C" w:rsidR="00F4545F">
        <w:rPr>
          <w:rFonts w:hint="cs"/>
          <w:b/>
          <w:bCs/>
          <w:rtl/>
        </w:rPr>
        <w:t>ל</w:t>
      </w:r>
      <w:r w:rsidRPr="00F81F3C" w:rsidR="00463465">
        <w:rPr>
          <w:rFonts w:hint="cs"/>
          <w:b/>
          <w:bCs/>
          <w:rtl/>
        </w:rPr>
        <w:t>חלופות האפשריות לשם יישום מודל העבודה מרחוק והערכת העלות של כל אחת מהחלופות, לצד הסיכונים הטמונים בכל אחת מהן</w:t>
      </w:r>
      <w:r w:rsidRPr="00F81F3C" w:rsidR="00F4545F">
        <w:rPr>
          <w:rFonts w:hint="cs"/>
          <w:b/>
          <w:bCs/>
          <w:rtl/>
        </w:rPr>
        <w:t>;</w:t>
      </w:r>
      <w:r w:rsidRPr="00F81F3C" w:rsidR="00463465">
        <w:rPr>
          <w:rFonts w:hint="cs"/>
          <w:b/>
          <w:bCs/>
          <w:rtl/>
        </w:rPr>
        <w:t xml:space="preserve"> </w:t>
      </w:r>
      <w:r w:rsidRPr="00F81F3C" w:rsidR="00EB3AFE">
        <w:rPr>
          <w:rFonts w:hint="cs"/>
          <w:b/>
          <w:bCs/>
          <w:rtl/>
        </w:rPr>
        <w:t>ל</w:t>
      </w:r>
      <w:r w:rsidRPr="00F81F3C" w:rsidR="00F4545F">
        <w:rPr>
          <w:b/>
          <w:bCs/>
          <w:rtl/>
        </w:rPr>
        <w:t>תשתיות והציוד הנדרש לעובדים</w:t>
      </w:r>
      <w:r w:rsidRPr="00F81F3C" w:rsidR="00EB3AFE">
        <w:rPr>
          <w:rFonts w:hint="cs"/>
          <w:b/>
          <w:bCs/>
          <w:rtl/>
        </w:rPr>
        <w:t xml:space="preserve"> לשם עבודה מיטבית</w:t>
      </w:r>
      <w:r w:rsidRPr="00F81F3C" w:rsidR="00F4545F">
        <w:rPr>
          <w:rFonts w:hint="cs"/>
          <w:b/>
          <w:bCs/>
          <w:rtl/>
        </w:rPr>
        <w:t>;</w:t>
      </w:r>
      <w:r w:rsidRPr="00F81F3C" w:rsidR="00470D20">
        <w:rPr>
          <w:b/>
          <w:bCs/>
          <w:rtl/>
        </w:rPr>
        <w:t xml:space="preserve"> </w:t>
      </w:r>
      <w:r w:rsidRPr="00F81F3C" w:rsidR="008869A9">
        <w:rPr>
          <w:rFonts w:hint="cs"/>
          <w:b/>
          <w:bCs/>
          <w:rtl/>
        </w:rPr>
        <w:t>ל</w:t>
      </w:r>
      <w:r w:rsidRPr="00F81F3C" w:rsidR="000E35EE">
        <w:rPr>
          <w:rFonts w:hint="cs"/>
          <w:b/>
          <w:bCs/>
          <w:rtl/>
        </w:rPr>
        <w:t>סוגיית</w:t>
      </w:r>
      <w:r w:rsidRPr="00F81F3C" w:rsidR="00757776">
        <w:rPr>
          <w:rFonts w:hint="cs"/>
          <w:b/>
          <w:bCs/>
          <w:rtl/>
        </w:rPr>
        <w:t xml:space="preserve"> </w:t>
      </w:r>
      <w:r w:rsidRPr="00F81F3C" w:rsidR="008869A9">
        <w:rPr>
          <w:rFonts w:hint="cs"/>
          <w:b/>
          <w:bCs/>
          <w:rtl/>
        </w:rPr>
        <w:t>השירותים</w:t>
      </w:r>
      <w:r w:rsidRPr="00F81F3C" w:rsidR="00F56559">
        <w:rPr>
          <w:rFonts w:hint="cs"/>
          <w:b/>
          <w:bCs/>
          <w:rtl/>
        </w:rPr>
        <w:t xml:space="preserve"> הממשלתיים</w:t>
      </w:r>
      <w:r w:rsidRPr="00F81F3C" w:rsidR="008869A9">
        <w:rPr>
          <w:rFonts w:hint="cs"/>
          <w:b/>
          <w:bCs/>
          <w:rtl/>
        </w:rPr>
        <w:t xml:space="preserve"> </w:t>
      </w:r>
      <w:r w:rsidRPr="00F81F3C" w:rsidR="0070770A">
        <w:rPr>
          <w:rFonts w:hint="cs"/>
          <w:b/>
          <w:bCs/>
          <w:rtl/>
        </w:rPr>
        <w:t xml:space="preserve">הפרונטאליים </w:t>
      </w:r>
      <w:r w:rsidRPr="00F81F3C" w:rsidR="008869A9">
        <w:rPr>
          <w:rFonts w:hint="cs"/>
          <w:b/>
          <w:bCs/>
          <w:rtl/>
        </w:rPr>
        <w:t xml:space="preserve">אשר ניתן </w:t>
      </w:r>
      <w:r w:rsidRPr="00F81F3C" w:rsidR="00757776">
        <w:rPr>
          <w:rFonts w:hint="cs"/>
          <w:b/>
          <w:bCs/>
          <w:rtl/>
        </w:rPr>
        <w:t>ל</w:t>
      </w:r>
      <w:r w:rsidRPr="00F81F3C" w:rsidR="00526971">
        <w:rPr>
          <w:rFonts w:hint="cs"/>
          <w:b/>
          <w:bCs/>
          <w:rtl/>
        </w:rPr>
        <w:t>בצע</w:t>
      </w:r>
      <w:r w:rsidRPr="00F81F3C" w:rsidR="008869A9">
        <w:rPr>
          <w:rFonts w:hint="cs"/>
          <w:b/>
          <w:bCs/>
          <w:rtl/>
        </w:rPr>
        <w:t xml:space="preserve"> </w:t>
      </w:r>
      <w:r w:rsidRPr="00F81F3C" w:rsidR="0070770A">
        <w:rPr>
          <w:rFonts w:hint="cs"/>
          <w:b/>
          <w:bCs/>
          <w:rtl/>
        </w:rPr>
        <w:t>בעבודה מרחוק (ו</w:t>
      </w:r>
      <w:r w:rsidRPr="00F81F3C" w:rsidR="00FD1B5B">
        <w:rPr>
          <w:rFonts w:hint="cs"/>
          <w:b/>
          <w:bCs/>
          <w:rtl/>
        </w:rPr>
        <w:t>אלו שלא)</w:t>
      </w:r>
      <w:r w:rsidRPr="00F81F3C" w:rsidR="00F4545F">
        <w:rPr>
          <w:rFonts w:hint="cs"/>
          <w:b/>
          <w:bCs/>
          <w:rtl/>
        </w:rPr>
        <w:t>;</w:t>
      </w:r>
      <w:r w:rsidRPr="00F81F3C" w:rsidR="008869A9">
        <w:rPr>
          <w:rFonts w:hint="cs"/>
          <w:b/>
          <w:bCs/>
          <w:rtl/>
        </w:rPr>
        <w:t xml:space="preserve"> </w:t>
      </w:r>
      <w:r w:rsidRPr="00F81F3C" w:rsidR="00FD1B5B">
        <w:rPr>
          <w:rFonts w:hint="cs"/>
          <w:b/>
          <w:bCs/>
          <w:rtl/>
        </w:rPr>
        <w:t>ו</w:t>
      </w:r>
      <w:r w:rsidRPr="00F81F3C" w:rsidR="00DA301D">
        <w:rPr>
          <w:rFonts w:hint="cs"/>
          <w:b/>
          <w:bCs/>
          <w:rtl/>
        </w:rPr>
        <w:t>ל</w:t>
      </w:r>
      <w:r w:rsidRPr="00F81F3C" w:rsidR="008869A9">
        <w:rPr>
          <w:rFonts w:hint="cs"/>
          <w:b/>
          <w:bCs/>
          <w:rtl/>
        </w:rPr>
        <w:t>מקומו של הענן בעבודה מרחוק</w:t>
      </w:r>
      <w:r w:rsidRPr="00F81F3C" w:rsidR="00FD1B5B">
        <w:rPr>
          <w:rFonts w:hint="cs"/>
          <w:b/>
          <w:bCs/>
          <w:rtl/>
        </w:rPr>
        <w:t>.</w:t>
      </w:r>
      <w:r w:rsidRPr="00F81F3C" w:rsidR="002F5B92">
        <w:rPr>
          <w:rFonts w:hint="cs"/>
          <w:b/>
          <w:bCs/>
          <w:rtl/>
        </w:rPr>
        <w:t xml:space="preserve"> </w:t>
      </w:r>
    </w:p>
    <w:p w:rsidR="00F2443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C655AA" w:rsidP="00C61C27">
      <w:pPr>
        <w:spacing w:line="269" w:lineRule="auto"/>
        <w:rPr>
          <w:b/>
          <w:bCs/>
          <w:rtl/>
        </w:rPr>
      </w:pPr>
      <w:r w:rsidRPr="00007C9E">
        <w:rPr>
          <w:b/>
          <w:bCs/>
          <w:rtl/>
        </w:rPr>
        <w:t>מו</w:t>
      </w:r>
      <w:r>
        <w:rPr>
          <w:rFonts w:hint="cs"/>
          <w:b/>
          <w:bCs/>
          <w:rtl/>
        </w:rPr>
        <w:t xml:space="preserve">מלץ </w:t>
      </w:r>
      <w:r w:rsidRPr="00007C9E">
        <w:rPr>
          <w:b/>
          <w:bCs/>
          <w:rtl/>
        </w:rPr>
        <w:t>כי ר</w:t>
      </w:r>
      <w:r w:rsidR="00B94C0E">
        <w:rPr>
          <w:b/>
          <w:bCs/>
          <w:rtl/>
        </w:rPr>
        <w:t>שות התקשוב תגבש מדיניות תקשובית</w:t>
      </w:r>
      <w:r w:rsidR="00B94C0E">
        <w:rPr>
          <w:rFonts w:hint="cs"/>
          <w:b/>
          <w:bCs/>
          <w:rtl/>
        </w:rPr>
        <w:t xml:space="preserve"> </w:t>
      </w:r>
      <w:r w:rsidR="00ED224E">
        <w:rPr>
          <w:rFonts w:hint="cs"/>
          <w:b/>
          <w:bCs/>
          <w:rtl/>
        </w:rPr>
        <w:t>אחודה לכלל מ</w:t>
      </w:r>
      <w:r w:rsidR="00693433">
        <w:rPr>
          <w:rFonts w:hint="cs"/>
          <w:b/>
          <w:bCs/>
          <w:rtl/>
        </w:rPr>
        <w:t>שרדי הממשלה</w:t>
      </w:r>
      <w:r w:rsidR="00ED224E">
        <w:rPr>
          <w:rFonts w:hint="cs"/>
          <w:b/>
          <w:bCs/>
          <w:rtl/>
        </w:rPr>
        <w:t xml:space="preserve"> </w:t>
      </w:r>
      <w:r w:rsidRPr="00007C9E">
        <w:rPr>
          <w:b/>
          <w:bCs/>
          <w:rtl/>
        </w:rPr>
        <w:t>בנושא</w:t>
      </w:r>
      <w:r>
        <w:rPr>
          <w:rFonts w:hint="cs"/>
          <w:b/>
          <w:bCs/>
          <w:rtl/>
        </w:rPr>
        <w:t xml:space="preserve"> </w:t>
      </w:r>
      <w:r w:rsidR="00ED224E">
        <w:rPr>
          <w:rFonts w:hint="cs"/>
          <w:b/>
          <w:bCs/>
          <w:rtl/>
        </w:rPr>
        <w:t>העב</w:t>
      </w:r>
      <w:r w:rsidR="00870E11">
        <w:rPr>
          <w:rFonts w:hint="cs"/>
          <w:b/>
          <w:bCs/>
          <w:rtl/>
        </w:rPr>
        <w:t>ו</w:t>
      </w:r>
      <w:r w:rsidR="00ED224E">
        <w:rPr>
          <w:rFonts w:hint="cs"/>
          <w:b/>
          <w:bCs/>
          <w:rtl/>
        </w:rPr>
        <w:t xml:space="preserve">דה מרחוק, </w:t>
      </w:r>
      <w:r>
        <w:rPr>
          <w:rFonts w:hint="cs"/>
          <w:b/>
          <w:bCs/>
          <w:rtl/>
        </w:rPr>
        <w:t xml:space="preserve">לאחר מיפוי של המצב הקיים, </w:t>
      </w:r>
      <w:r w:rsidR="006F0BAA">
        <w:rPr>
          <w:rFonts w:hint="cs"/>
          <w:b/>
          <w:bCs/>
          <w:rtl/>
        </w:rPr>
        <w:t>קיום הליך הפקת לקחים עם כל המנמ"רים ובעלי התפקידים הרלוונטיים במשרדי</w:t>
      </w:r>
      <w:r w:rsidR="006E2DEF">
        <w:rPr>
          <w:rFonts w:hint="cs"/>
          <w:b/>
          <w:bCs/>
          <w:rtl/>
        </w:rPr>
        <w:t>ם</w:t>
      </w:r>
      <w:r w:rsidR="006F0BAA">
        <w:rPr>
          <w:rFonts w:hint="cs"/>
          <w:b/>
          <w:bCs/>
          <w:rtl/>
        </w:rPr>
        <w:t xml:space="preserve"> השונים, </w:t>
      </w:r>
      <w:r>
        <w:rPr>
          <w:rFonts w:hint="cs"/>
          <w:b/>
          <w:bCs/>
          <w:rtl/>
        </w:rPr>
        <w:t xml:space="preserve">ניתוח צרכים והגדרה של המצב הרצוי, תוך זיהוי אתגרים והזדמנויות לטווח הקרוב והרחוק. </w:t>
      </w:r>
      <w:r w:rsidR="00B44A1A">
        <w:rPr>
          <w:rFonts w:hint="cs"/>
          <w:b/>
          <w:bCs/>
          <w:rtl/>
        </w:rPr>
        <w:t xml:space="preserve">כמו כן, מוצע </w:t>
      </w:r>
      <w:r w:rsidRPr="00A57D28" w:rsidR="00A57D28">
        <w:rPr>
          <w:b/>
          <w:bCs/>
          <w:rtl/>
        </w:rPr>
        <w:t xml:space="preserve">להגדיר חלופות שונות למימוש </w:t>
      </w:r>
      <w:r w:rsidR="009667AA">
        <w:rPr>
          <w:rFonts w:hint="cs"/>
          <w:b/>
          <w:bCs/>
          <w:rtl/>
        </w:rPr>
        <w:t>ה</w:t>
      </w:r>
      <w:r w:rsidRPr="00A57D28" w:rsidR="00A57D28">
        <w:rPr>
          <w:b/>
          <w:bCs/>
          <w:rtl/>
        </w:rPr>
        <w:t>מדיניות שיתנו מענה למשרדי ממשלה ש</w:t>
      </w:r>
      <w:r w:rsidR="009667AA">
        <w:rPr>
          <w:b/>
          <w:bCs/>
          <w:rtl/>
        </w:rPr>
        <w:t>ונים מבחינת היקף ואופי פעילותם</w:t>
      </w:r>
      <w:r w:rsidR="00015EDF">
        <w:rPr>
          <w:rFonts w:hint="cs"/>
          <w:b/>
          <w:bCs/>
          <w:rtl/>
        </w:rPr>
        <w:t>,</w:t>
      </w:r>
      <w:r w:rsidR="009667AA">
        <w:rPr>
          <w:rFonts w:hint="cs"/>
          <w:b/>
          <w:bCs/>
          <w:rtl/>
        </w:rPr>
        <w:t xml:space="preserve"> לרבות </w:t>
      </w:r>
      <w:r w:rsidRPr="00A57D28" w:rsidR="00A57D28">
        <w:rPr>
          <w:b/>
          <w:bCs/>
          <w:rtl/>
        </w:rPr>
        <w:t>הערכת העלויות הכרוכות במימוש כל אחת מהחלופות</w:t>
      </w:r>
      <w:r>
        <w:rPr>
          <w:rStyle w:val="FootnoteReference"/>
          <w:b/>
          <w:bCs/>
          <w:rtl/>
        </w:rPr>
        <w:footnoteReference w:id="42"/>
      </w:r>
      <w:r w:rsidRPr="00A57D28" w:rsidR="00A57D28">
        <w:rPr>
          <w:b/>
          <w:bCs/>
          <w:rtl/>
        </w:rPr>
        <w:t>.</w:t>
      </w:r>
      <w:r w:rsidR="00C44BAF">
        <w:rPr>
          <w:rFonts w:hint="cs"/>
          <w:b/>
          <w:bCs/>
          <w:rtl/>
        </w:rPr>
        <w:t xml:space="preserve"> </w:t>
      </w:r>
    </w:p>
    <w:p w:rsidR="00DD4B0E" w:rsidRPr="00DD4B0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118C6" w:rsidP="00C61C27">
      <w:pPr>
        <w:spacing w:line="269" w:lineRule="auto"/>
        <w:rPr>
          <w:b/>
          <w:bCs/>
          <w:rtl/>
        </w:rPr>
      </w:pPr>
      <w:r w:rsidRPr="00273AD8">
        <w:rPr>
          <w:b/>
          <w:bCs/>
          <w:rtl/>
        </w:rPr>
        <w:t xml:space="preserve">גיבוש מדיניות תקשובית </w:t>
      </w:r>
      <w:r>
        <w:rPr>
          <w:rFonts w:hint="cs"/>
          <w:b/>
          <w:bCs/>
          <w:rtl/>
        </w:rPr>
        <w:t xml:space="preserve">בנושא העבודה מרחוק </w:t>
      </w:r>
      <w:r w:rsidRPr="00F24D8D" w:rsidR="006070B4">
        <w:rPr>
          <w:rFonts w:hint="cs"/>
          <w:b/>
          <w:bCs/>
          <w:rtl/>
        </w:rPr>
        <w:t xml:space="preserve">תשמש את משרדי הממשלה בבואם לבחון ולגבש מדיניות </w:t>
      </w:r>
      <w:r w:rsidR="003B6A68">
        <w:rPr>
          <w:rFonts w:hint="cs"/>
          <w:b/>
          <w:bCs/>
          <w:rtl/>
        </w:rPr>
        <w:t xml:space="preserve">באופן פרטני </w:t>
      </w:r>
      <w:r w:rsidRPr="00F24D8D" w:rsidR="006070B4">
        <w:rPr>
          <w:rFonts w:hint="cs"/>
          <w:b/>
          <w:bCs/>
          <w:rtl/>
        </w:rPr>
        <w:t xml:space="preserve">בנושא </w:t>
      </w:r>
      <w:r w:rsidR="00A37BF1">
        <w:rPr>
          <w:rFonts w:hint="cs"/>
          <w:b/>
          <w:bCs/>
          <w:rtl/>
        </w:rPr>
        <w:t>עבודה</w:t>
      </w:r>
      <w:r w:rsidRPr="00F24D8D" w:rsidR="006070B4">
        <w:rPr>
          <w:rFonts w:hint="cs"/>
          <w:b/>
          <w:bCs/>
          <w:rtl/>
        </w:rPr>
        <w:t xml:space="preserve"> מרחוק </w:t>
      </w:r>
      <w:r w:rsidR="006070B4">
        <w:rPr>
          <w:rFonts w:hint="cs"/>
          <w:b/>
          <w:bCs/>
          <w:rtl/>
        </w:rPr>
        <w:t>ו</w:t>
      </w:r>
      <w:r w:rsidR="003B6A68">
        <w:rPr>
          <w:rFonts w:hint="cs"/>
          <w:b/>
          <w:bCs/>
          <w:rtl/>
        </w:rPr>
        <w:t xml:space="preserve">היא </w:t>
      </w:r>
      <w:r w:rsidRPr="00273AD8">
        <w:rPr>
          <w:b/>
          <w:bCs/>
          <w:rtl/>
        </w:rPr>
        <w:t xml:space="preserve">עשויה גם להוות תשומה </w:t>
      </w:r>
      <w:r>
        <w:rPr>
          <w:rFonts w:hint="cs"/>
          <w:b/>
          <w:bCs/>
          <w:rtl/>
        </w:rPr>
        <w:t>ל</w:t>
      </w:r>
      <w:r w:rsidR="00FA68C1">
        <w:rPr>
          <w:b/>
          <w:bCs/>
          <w:rtl/>
        </w:rPr>
        <w:t>נ</w:t>
      </w:r>
      <w:r w:rsidR="00FA68C1">
        <w:rPr>
          <w:rFonts w:hint="cs"/>
          <w:b/>
          <w:bCs/>
          <w:rtl/>
        </w:rPr>
        <w:t>ציבות שירות המדינה</w:t>
      </w:r>
      <w:r w:rsidRPr="00273AD8">
        <w:rPr>
          <w:b/>
          <w:bCs/>
          <w:rtl/>
        </w:rPr>
        <w:t xml:space="preserve"> </w:t>
      </w:r>
      <w:r w:rsidR="00430929">
        <w:rPr>
          <w:rFonts w:hint="cs"/>
          <w:b/>
          <w:bCs/>
          <w:rtl/>
        </w:rPr>
        <w:t>ו</w:t>
      </w:r>
      <w:r>
        <w:rPr>
          <w:rFonts w:hint="cs"/>
          <w:b/>
          <w:bCs/>
          <w:rtl/>
        </w:rPr>
        <w:t>ל</w:t>
      </w:r>
      <w:r w:rsidRPr="00273AD8">
        <w:rPr>
          <w:b/>
          <w:bCs/>
          <w:rtl/>
        </w:rPr>
        <w:t xml:space="preserve">משרד האוצר </w:t>
      </w:r>
      <w:r w:rsidR="005643D3">
        <w:rPr>
          <w:rFonts w:hint="cs"/>
          <w:b/>
          <w:bCs/>
          <w:rtl/>
        </w:rPr>
        <w:t>הבוחנים את</w:t>
      </w:r>
      <w:r>
        <w:rPr>
          <w:rFonts w:hint="cs"/>
          <w:b/>
          <w:bCs/>
          <w:rtl/>
        </w:rPr>
        <w:t xml:space="preserve"> </w:t>
      </w:r>
      <w:r w:rsidRPr="00273AD8">
        <w:rPr>
          <w:b/>
          <w:bCs/>
          <w:rtl/>
        </w:rPr>
        <w:t xml:space="preserve">היתכנות </w:t>
      </w:r>
      <w:r w:rsidR="005643D3">
        <w:rPr>
          <w:rFonts w:hint="cs"/>
          <w:b/>
          <w:bCs/>
          <w:rtl/>
        </w:rPr>
        <w:t>ה</w:t>
      </w:r>
      <w:r w:rsidRPr="00273AD8">
        <w:rPr>
          <w:b/>
          <w:bCs/>
          <w:rtl/>
        </w:rPr>
        <w:t xml:space="preserve">יישום </w:t>
      </w:r>
      <w:r w:rsidR="005643D3">
        <w:rPr>
          <w:rFonts w:hint="cs"/>
          <w:b/>
          <w:bCs/>
          <w:rtl/>
        </w:rPr>
        <w:t xml:space="preserve">של </w:t>
      </w:r>
      <w:r w:rsidR="005643D3">
        <w:rPr>
          <w:b/>
          <w:bCs/>
          <w:rtl/>
        </w:rPr>
        <w:t>מודל</w:t>
      </w:r>
      <w:r w:rsidR="005643D3">
        <w:rPr>
          <w:rFonts w:hint="cs"/>
          <w:b/>
          <w:bCs/>
          <w:rtl/>
        </w:rPr>
        <w:t xml:space="preserve"> ה</w:t>
      </w:r>
      <w:r w:rsidRPr="00273AD8">
        <w:rPr>
          <w:b/>
          <w:bCs/>
          <w:rtl/>
        </w:rPr>
        <w:t>עבודה מרחוק באופן נרחב יותר בשירות המדינה, ולסייע להם בקבלת ההחלטות לגבי התכנון לטווח הקצר והארוך, לרבות בנושא הקצאת המשאבים ו</w:t>
      </w:r>
      <w:r w:rsidR="00055E7C">
        <w:rPr>
          <w:rFonts w:hint="cs"/>
          <w:b/>
          <w:bCs/>
          <w:rtl/>
        </w:rPr>
        <w:t xml:space="preserve">בחינת </w:t>
      </w:r>
      <w:r w:rsidRPr="00273AD8">
        <w:rPr>
          <w:b/>
          <w:bCs/>
          <w:rtl/>
        </w:rPr>
        <w:t>הכדאיות</w:t>
      </w:r>
      <w:r w:rsidR="00D72D32">
        <w:rPr>
          <w:b/>
          <w:bCs/>
          <w:rtl/>
        </w:rPr>
        <w:t xml:space="preserve"> הכלכלית (עלות-תועלת) של צעד זה</w:t>
      </w:r>
      <w:r w:rsidRPr="00273AD8">
        <w:rPr>
          <w:b/>
          <w:bCs/>
          <w:rtl/>
        </w:rPr>
        <w:t>.</w:t>
      </w:r>
      <w:r w:rsidRPr="00C10DB3" w:rsidR="00C10DB3">
        <w:rPr>
          <w:rtl/>
        </w:rPr>
        <w:t xml:space="preserve"> </w:t>
      </w:r>
    </w:p>
    <w:p w:rsidR="00C118C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D224E" w:rsidP="00C61C27">
      <w:pPr>
        <w:spacing w:line="269" w:lineRule="auto"/>
        <w:rPr>
          <w:b/>
          <w:bCs/>
          <w:rtl/>
        </w:rPr>
      </w:pPr>
      <w:r w:rsidRPr="00D6739D">
        <w:rPr>
          <w:rFonts w:hint="eastAsia"/>
          <w:b/>
          <w:bCs/>
          <w:rtl/>
        </w:rPr>
        <w:t>עוד</w:t>
      </w:r>
      <w:r w:rsidRPr="00D6739D">
        <w:rPr>
          <w:b/>
          <w:bCs/>
          <w:rtl/>
        </w:rPr>
        <w:t xml:space="preserve"> </w:t>
      </w:r>
      <w:r w:rsidR="005C5A23">
        <w:rPr>
          <w:b/>
          <w:bCs/>
          <w:rtl/>
        </w:rPr>
        <w:t xml:space="preserve">מומלץ </w:t>
      </w:r>
      <w:r w:rsidRPr="00D6739D" w:rsidR="00C10DB3">
        <w:rPr>
          <w:b/>
          <w:bCs/>
          <w:rtl/>
        </w:rPr>
        <w:t>כי אגף שכר והסכמי עבודה במשרד האוצר ונציבות שרות המדינה ישלימו</w:t>
      </w:r>
      <w:r w:rsidRPr="00D6739D" w:rsidR="00C10DB3">
        <w:rPr>
          <w:rFonts w:hint="cs"/>
          <w:b/>
          <w:bCs/>
          <w:rtl/>
        </w:rPr>
        <w:t xml:space="preserve"> את הבחינה הנעשית</w:t>
      </w:r>
      <w:r w:rsidRPr="00D6739D" w:rsidR="00C10DB3">
        <w:rPr>
          <w:b/>
          <w:bCs/>
          <w:rtl/>
        </w:rPr>
        <w:t xml:space="preserve"> לגיבוש מדיניות ממשלתית כוללת בעניין העבודה מרחוק בשרות המדינה ובכלל השרות הציבורי ויפעלו ליישומו</w:t>
      </w:r>
      <w:r w:rsidRPr="00D6739D">
        <w:rPr>
          <w:rFonts w:hint="cs"/>
          <w:b/>
          <w:bCs/>
          <w:rtl/>
        </w:rPr>
        <w:t xml:space="preserve"> </w:t>
      </w:r>
      <w:r w:rsidRPr="00D6739D">
        <w:rPr>
          <w:rFonts w:hint="eastAsia"/>
          <w:b/>
          <w:bCs/>
          <w:rtl/>
        </w:rPr>
        <w:t>ו</w:t>
      </w:r>
      <w:r w:rsidRPr="00D6739D">
        <w:rPr>
          <w:rFonts w:hint="eastAsia"/>
          <w:b/>
          <w:bCs/>
          <w:rtl/>
        </w:rPr>
        <w:t>כי</w:t>
      </w:r>
      <w:r w:rsidRPr="00D6739D">
        <w:rPr>
          <w:rFonts w:hint="cs"/>
          <w:b/>
          <w:bCs/>
          <w:rtl/>
        </w:rPr>
        <w:t xml:space="preserve"> בהתאם למדיניות התקשובית בנושא עבודה מרחוק שתגובש </w:t>
      </w:r>
      <w:r w:rsidRPr="00D6739D" w:rsidR="003E3EC0">
        <w:rPr>
          <w:rFonts w:hint="cs"/>
          <w:b/>
          <w:bCs/>
          <w:rtl/>
        </w:rPr>
        <w:t>יתנו</w:t>
      </w:r>
      <w:r w:rsidRPr="00D6739D" w:rsidR="00BB432A">
        <w:rPr>
          <w:rFonts w:hint="cs"/>
          <w:b/>
          <w:bCs/>
          <w:rtl/>
        </w:rPr>
        <w:t xml:space="preserve"> </w:t>
      </w:r>
      <w:r w:rsidRPr="00D6739D">
        <w:rPr>
          <w:rFonts w:hint="cs"/>
          <w:b/>
          <w:bCs/>
          <w:rtl/>
        </w:rPr>
        <w:t xml:space="preserve">אגף התקציבים במשרד האוצר והמשרדים השונים </w:t>
      </w:r>
      <w:r w:rsidRPr="00D6739D" w:rsidR="003E3EC0">
        <w:rPr>
          <w:rFonts w:hint="cs"/>
          <w:b/>
          <w:bCs/>
          <w:rtl/>
        </w:rPr>
        <w:t xml:space="preserve">דעתם לצורך בהקצאת </w:t>
      </w:r>
      <w:r w:rsidRPr="00D6739D">
        <w:rPr>
          <w:rFonts w:hint="cs"/>
          <w:b/>
          <w:bCs/>
          <w:rtl/>
        </w:rPr>
        <w:t>אמצעים ומשאבים ליישום מודל העבודה מרחוק, לרכישת תשתיות מחשוביות נדרשות לשם יישומו ולאחזקתן.</w:t>
      </w:r>
      <w:r>
        <w:rPr>
          <w:rFonts w:hint="cs"/>
          <w:b/>
          <w:bCs/>
          <w:rtl/>
        </w:rPr>
        <w:t xml:space="preserve"> </w:t>
      </w:r>
    </w:p>
    <w:p w:rsidR="00FB3567" w:rsidP="00C61C27">
      <w:pPr>
        <w:spacing w:line="269" w:lineRule="auto"/>
        <w:rPr>
          <w:b/>
          <w:bCs/>
          <w:rtl/>
        </w:rPr>
      </w:pPr>
    </w:p>
    <w:p w:rsidR="00FB3567" w:rsidRPr="007021E9" w:rsidP="00C61C27">
      <w:pPr>
        <w:spacing w:line="269" w:lineRule="auto"/>
        <w:rPr>
          <w:rtl/>
        </w:rPr>
      </w:pPr>
      <w:r w:rsidRPr="007021E9">
        <w:rPr>
          <w:rFonts w:hint="cs"/>
          <w:rtl/>
        </w:rPr>
        <w:t xml:space="preserve">אגף השכר והסכמי העבודה במשרד האוצר מסר באפריל 2021 כי </w:t>
      </w:r>
      <w:r w:rsidRPr="007021E9">
        <w:rPr>
          <w:rtl/>
        </w:rPr>
        <w:t xml:space="preserve">התפשטות מגפת הקורונה בישראל וההגבלות שחלו על פעילות משרדי הממשלה והמשק הביאו להאצת עבודת הצוות </w:t>
      </w:r>
      <w:r w:rsidRPr="007021E9" w:rsidR="00D22158">
        <w:rPr>
          <w:rFonts w:hint="cs"/>
          <w:rtl/>
        </w:rPr>
        <w:t xml:space="preserve">המשותף עם </w:t>
      </w:r>
      <w:r w:rsidRPr="007021E9" w:rsidR="00D22158">
        <w:rPr>
          <w:rtl/>
        </w:rPr>
        <w:t xml:space="preserve">נציבות שירות המדינה </w:t>
      </w:r>
      <w:r w:rsidRPr="007021E9">
        <w:rPr>
          <w:rtl/>
        </w:rPr>
        <w:t xml:space="preserve">וכן להרחבה </w:t>
      </w:r>
      <w:r w:rsidRPr="007021E9" w:rsidR="00B23C61">
        <w:rPr>
          <w:rFonts w:hint="cs"/>
          <w:rtl/>
        </w:rPr>
        <w:t xml:space="preserve">ניכרת </w:t>
      </w:r>
      <w:r w:rsidRPr="007021E9">
        <w:rPr>
          <w:rtl/>
        </w:rPr>
        <w:t xml:space="preserve">של האפשרות לעבודה מרחוק במשרדי </w:t>
      </w:r>
      <w:r w:rsidRPr="007021E9">
        <w:rPr>
          <w:rtl/>
        </w:rPr>
        <w:t xml:space="preserve">הממשלה בתקופת החירום. תקופה זו </w:t>
      </w:r>
      <w:r w:rsidRPr="007021E9" w:rsidR="00D22158">
        <w:rPr>
          <w:rFonts w:hint="cs"/>
          <w:rtl/>
        </w:rPr>
        <w:t>שימשה</w:t>
      </w:r>
      <w:r w:rsidRPr="007021E9">
        <w:rPr>
          <w:rtl/>
        </w:rPr>
        <w:t xml:space="preserve"> ללמידה מעמיקה של הנושא ולביצוע מח</w:t>
      </w:r>
      <w:r w:rsidRPr="007021E9" w:rsidR="00D22158">
        <w:rPr>
          <w:rtl/>
        </w:rPr>
        <w:t>קרים וסקרים בקרב עובדים ומנהלים</w:t>
      </w:r>
      <w:r w:rsidRPr="007021E9" w:rsidR="00D22158">
        <w:rPr>
          <w:rFonts w:hint="cs"/>
          <w:rtl/>
        </w:rPr>
        <w:t xml:space="preserve">. </w:t>
      </w:r>
      <w:r w:rsidRPr="007021E9">
        <w:rPr>
          <w:rtl/>
        </w:rPr>
        <w:t xml:space="preserve">אגף השכר </w:t>
      </w:r>
      <w:r w:rsidRPr="007021E9" w:rsidR="00D22158">
        <w:rPr>
          <w:rtl/>
        </w:rPr>
        <w:t xml:space="preserve">והסכמי העבודה </w:t>
      </w:r>
      <w:r w:rsidRPr="007021E9" w:rsidR="00D22158">
        <w:rPr>
          <w:rFonts w:hint="cs"/>
          <w:rtl/>
        </w:rPr>
        <w:t xml:space="preserve">מסר עוד כי </w:t>
      </w:r>
      <w:r w:rsidRPr="007021E9" w:rsidR="00D22158">
        <w:rPr>
          <w:rtl/>
        </w:rPr>
        <w:t>הצוות העוסק בנושא</w:t>
      </w:r>
      <w:r w:rsidRPr="007021E9" w:rsidR="00D22158">
        <w:rPr>
          <w:rFonts w:hint="cs"/>
          <w:rtl/>
        </w:rPr>
        <w:t xml:space="preserve"> </w:t>
      </w:r>
      <w:r w:rsidRPr="007021E9" w:rsidR="00D81728">
        <w:rPr>
          <w:rFonts w:hint="cs"/>
          <w:rtl/>
        </w:rPr>
        <w:t>פועל</w:t>
      </w:r>
      <w:r w:rsidRPr="007021E9">
        <w:rPr>
          <w:rtl/>
        </w:rPr>
        <w:t xml:space="preserve"> </w:t>
      </w:r>
      <w:r w:rsidRPr="007021E9" w:rsidR="00AD2594">
        <w:rPr>
          <w:rtl/>
        </w:rPr>
        <w:t>על מנת לגבש מודל לעבודה</w:t>
      </w:r>
      <w:r w:rsidRPr="007021E9" w:rsidR="00BD0446">
        <w:rPr>
          <w:rFonts w:hint="cs"/>
          <w:rtl/>
        </w:rPr>
        <w:t xml:space="preserve"> מרחוק בעיתות שגרה תוך התחשבות במאפיינים</w:t>
      </w:r>
      <w:r w:rsidRPr="007021E9" w:rsidR="00AD2594">
        <w:rPr>
          <w:rtl/>
        </w:rPr>
        <w:t xml:space="preserve"> </w:t>
      </w:r>
      <w:r w:rsidRPr="007021E9">
        <w:rPr>
          <w:rtl/>
        </w:rPr>
        <w:t xml:space="preserve">הייחודיים </w:t>
      </w:r>
      <w:r w:rsidRPr="007021E9" w:rsidR="00BD0446">
        <w:rPr>
          <w:rFonts w:hint="cs"/>
          <w:rtl/>
        </w:rPr>
        <w:t>של עיתות שג</w:t>
      </w:r>
      <w:r w:rsidRPr="007021E9">
        <w:rPr>
          <w:rtl/>
        </w:rPr>
        <w:t xml:space="preserve">רה, למאפייני העבודה והפעילות הייחודיים הקיימים במשרדי הממשלה השונים ולמסקנות שעלו ונלמדו במהלך השנה האחרונה. </w:t>
      </w:r>
    </w:p>
    <w:p w:rsidR="00F66D2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66D27" w:rsidP="00C61C27">
      <w:pPr>
        <w:spacing w:line="269" w:lineRule="auto"/>
        <w:rPr>
          <w:b/>
          <w:bCs/>
          <w:rtl/>
        </w:rPr>
      </w:pPr>
      <w:r w:rsidRPr="00F66D27">
        <w:rPr>
          <w:b/>
          <w:bCs/>
          <w:rtl/>
        </w:rPr>
        <w:t xml:space="preserve">בראייה צופה פני עתיד, מומלץ כי </w:t>
      </w:r>
      <w:r w:rsidR="0046647F">
        <w:rPr>
          <w:rFonts w:hint="cs"/>
          <w:b/>
          <w:bCs/>
          <w:rtl/>
        </w:rPr>
        <w:t>הגורמים הממשלתיים הרלוונטיים</w:t>
      </w:r>
      <w:r w:rsidR="00DB4650">
        <w:rPr>
          <w:rFonts w:hint="cs"/>
          <w:b/>
          <w:bCs/>
          <w:rtl/>
        </w:rPr>
        <w:t>, ובכללם, משרד האוצר, רשות המסים</w:t>
      </w:r>
      <w:r w:rsidR="00AF7AEC">
        <w:rPr>
          <w:rFonts w:hint="cs"/>
          <w:b/>
          <w:bCs/>
          <w:rtl/>
        </w:rPr>
        <w:t>, זרוע עבודה במשרד העבודה, הרווחה והשירותים החברתיים</w:t>
      </w:r>
      <w:r w:rsidR="00DB4650">
        <w:rPr>
          <w:rFonts w:hint="cs"/>
          <w:b/>
          <w:bCs/>
          <w:rtl/>
        </w:rPr>
        <w:t xml:space="preserve"> והמוסד לביטוח לאומי,</w:t>
      </w:r>
      <w:r w:rsidRPr="00F66D27">
        <w:rPr>
          <w:b/>
          <w:bCs/>
          <w:rtl/>
        </w:rPr>
        <w:t xml:space="preserve"> </w:t>
      </w:r>
      <w:r w:rsidR="007627FF">
        <w:rPr>
          <w:rFonts w:hint="cs"/>
          <w:b/>
          <w:bCs/>
          <w:rtl/>
        </w:rPr>
        <w:t xml:space="preserve">יבחנו </w:t>
      </w:r>
      <w:r w:rsidRPr="004F3D72" w:rsidR="004F3D72">
        <w:rPr>
          <w:b/>
          <w:bCs/>
          <w:rtl/>
        </w:rPr>
        <w:t xml:space="preserve">בשיתוף ובתיאום עם משרד המשפטים, </w:t>
      </w:r>
      <w:r w:rsidRPr="00F66D27">
        <w:rPr>
          <w:b/>
          <w:bCs/>
          <w:rtl/>
        </w:rPr>
        <w:t>את הצורך בהסדרת היבטים הנוגעים למעבר שוק העבודה לעבודה מרחוק וליצירת תנאים מאפשרים להרחבת העבודה מרחוק בכלל המשק. במסגרת הסדרת הנושא יש לתת את</w:t>
      </w:r>
      <w:r>
        <w:rPr>
          <w:rFonts w:hint="cs"/>
          <w:b/>
          <w:bCs/>
          <w:rtl/>
        </w:rPr>
        <w:t xml:space="preserve"> הדעת</w:t>
      </w:r>
      <w:r w:rsidRPr="00F66D27">
        <w:rPr>
          <w:b/>
          <w:bCs/>
          <w:rtl/>
        </w:rPr>
        <w:t xml:space="preserve"> לסוגיות שונות, בהן עיגון הזכויות והחובות של העובד והמעסיק, הכדאיות הכלכלית והחברתית של מודל עבודה זה והשלכותיו על מגזרי תעסוקה שונים.</w:t>
      </w:r>
    </w:p>
    <w:p w:rsidR="000B749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E0000" w:rsidRPr="007021E9" w:rsidP="00C61C27">
      <w:pPr>
        <w:spacing w:line="269" w:lineRule="auto"/>
        <w:rPr>
          <w:rtl/>
        </w:rPr>
      </w:pPr>
      <w:r w:rsidRPr="007021E9">
        <w:rPr>
          <w:rFonts w:hint="cs"/>
          <w:rtl/>
        </w:rPr>
        <w:t xml:space="preserve">רשות המסים מסרה בתשובתה </w:t>
      </w:r>
      <w:r w:rsidRPr="007021E9" w:rsidR="00E95E99">
        <w:rPr>
          <w:rFonts w:hint="cs"/>
          <w:rtl/>
        </w:rPr>
        <w:t xml:space="preserve">מאפריל 2021 כי היא נערכת לקראת </w:t>
      </w:r>
      <w:r w:rsidRPr="007021E9">
        <w:rPr>
          <w:rFonts w:hint="cs"/>
          <w:rtl/>
        </w:rPr>
        <w:t xml:space="preserve">ההשפעות השונות של </w:t>
      </w:r>
      <w:r w:rsidRPr="007021E9" w:rsidR="00E95E99">
        <w:rPr>
          <w:rFonts w:hint="cs"/>
          <w:rtl/>
        </w:rPr>
        <w:t>משבר הקורונה, בכל ההיבטים של עולם המס ובכלל זה בנושא העבודה מהבית.</w:t>
      </w:r>
    </w:p>
    <w:p w:rsidR="005E0F9B" w:rsidRPr="007021E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E0F9B" w:rsidP="00C61C27">
      <w:pPr>
        <w:spacing w:line="269" w:lineRule="auto"/>
        <w:rPr>
          <w:rtl/>
        </w:rPr>
      </w:pPr>
      <w:r w:rsidRPr="007021E9">
        <w:rPr>
          <w:rFonts w:hint="cs"/>
          <w:rtl/>
        </w:rPr>
        <w:t xml:space="preserve">בתשובת המוסד לביטוח לאומי מאפריל 2021 צוין כי </w:t>
      </w:r>
      <w:r w:rsidRPr="007021E9">
        <w:rPr>
          <w:rtl/>
        </w:rPr>
        <w:t>משבר הקורונה הוביל לשינויים בדפוסי התעסוקה לרבות</w:t>
      </w:r>
      <w:r w:rsidRPr="007021E9" w:rsidR="00D268D6">
        <w:rPr>
          <w:rFonts w:hint="cs"/>
          <w:rtl/>
        </w:rPr>
        <w:t xml:space="preserve"> מבחינת העבודה </w:t>
      </w:r>
      <w:r w:rsidRPr="007021E9">
        <w:rPr>
          <w:rtl/>
        </w:rPr>
        <w:t>מהבית</w:t>
      </w:r>
      <w:r w:rsidRPr="007021E9" w:rsidR="00291314">
        <w:rPr>
          <w:rFonts w:hint="cs"/>
          <w:rtl/>
        </w:rPr>
        <w:t xml:space="preserve">. לשינויים אלו </w:t>
      </w:r>
      <w:r w:rsidRPr="007021E9" w:rsidR="00D268D6">
        <w:rPr>
          <w:rFonts w:hint="cs"/>
          <w:rtl/>
        </w:rPr>
        <w:t>השפעות מ</w:t>
      </w:r>
      <w:r w:rsidRPr="007021E9" w:rsidR="00FC54F4">
        <w:rPr>
          <w:rFonts w:hint="cs"/>
          <w:rtl/>
        </w:rPr>
        <w:t xml:space="preserve">הותיות בהיבטים </w:t>
      </w:r>
      <w:r w:rsidRPr="007021E9" w:rsidR="00D268D6">
        <w:rPr>
          <w:rFonts w:hint="cs"/>
          <w:rtl/>
        </w:rPr>
        <w:t>שונים,</w:t>
      </w:r>
      <w:r w:rsidRPr="007021E9" w:rsidR="00FC54F4">
        <w:rPr>
          <w:rFonts w:hint="cs"/>
          <w:rtl/>
        </w:rPr>
        <w:t xml:space="preserve"> </w:t>
      </w:r>
      <w:r w:rsidRPr="007021E9" w:rsidR="00D268D6">
        <w:rPr>
          <w:rFonts w:hint="cs"/>
          <w:rtl/>
        </w:rPr>
        <w:t xml:space="preserve">לרבות במישור יחסי עובד </w:t>
      </w:r>
      <w:r w:rsidR="00795767">
        <w:rPr>
          <w:rFonts w:hint="cs"/>
          <w:rtl/>
        </w:rPr>
        <w:t>ומעסיק</w:t>
      </w:r>
      <w:r w:rsidRPr="007021E9">
        <w:rPr>
          <w:rtl/>
        </w:rPr>
        <w:t>.</w:t>
      </w:r>
      <w:r w:rsidRPr="007021E9">
        <w:rPr>
          <w:rFonts w:hint="cs"/>
          <w:rtl/>
        </w:rPr>
        <w:t xml:space="preserve"> המוסד הוסיף כי </w:t>
      </w:r>
      <w:r w:rsidRPr="007021E9" w:rsidR="00790A30">
        <w:rPr>
          <w:rtl/>
        </w:rPr>
        <w:t>בדיקת יחסי עובד</w:t>
      </w:r>
      <w:r w:rsidRPr="007021E9" w:rsidR="007021E9">
        <w:rPr>
          <w:rFonts w:hint="cs"/>
          <w:rtl/>
        </w:rPr>
        <w:t xml:space="preserve"> -</w:t>
      </w:r>
      <w:r w:rsidRPr="007021E9" w:rsidR="00790A30">
        <w:rPr>
          <w:rtl/>
        </w:rPr>
        <w:t xml:space="preserve"> </w:t>
      </w:r>
      <w:r w:rsidR="00795767">
        <w:rPr>
          <w:rFonts w:hint="cs"/>
          <w:rtl/>
        </w:rPr>
        <w:t>מעסיק</w:t>
      </w:r>
      <w:r w:rsidRPr="007021E9" w:rsidR="00D268D6">
        <w:rPr>
          <w:rFonts w:hint="cs"/>
          <w:rtl/>
        </w:rPr>
        <w:t xml:space="preserve"> </w:t>
      </w:r>
      <w:r w:rsidRPr="007021E9" w:rsidR="00790A30">
        <w:rPr>
          <w:rtl/>
        </w:rPr>
        <w:t>נעשית בהתאם ל"מבחן המעורב"</w:t>
      </w:r>
      <w:r>
        <w:rPr>
          <w:rStyle w:val="FootnoteReference"/>
          <w:rtl/>
        </w:rPr>
        <w:footnoteReference w:id="43"/>
      </w:r>
      <w:r w:rsidRPr="007021E9" w:rsidR="00790A30">
        <w:rPr>
          <w:rtl/>
        </w:rPr>
        <w:t xml:space="preserve"> שנקבע בפסיקות בתי הדין לעבודה</w:t>
      </w:r>
      <w:r w:rsidRPr="007021E9" w:rsidR="00FC54F4">
        <w:rPr>
          <w:rFonts w:hint="cs"/>
          <w:rtl/>
        </w:rPr>
        <w:t xml:space="preserve">, </w:t>
      </w:r>
      <w:r w:rsidRPr="007021E9" w:rsidR="00790A30">
        <w:rPr>
          <w:rFonts w:hint="cs"/>
          <w:rtl/>
        </w:rPr>
        <w:t xml:space="preserve">וכי </w:t>
      </w:r>
      <w:r w:rsidRPr="007021E9" w:rsidR="00790A30">
        <w:rPr>
          <w:rtl/>
        </w:rPr>
        <w:t>אין כל מניעה משפטית לכך</w:t>
      </w:r>
      <w:r w:rsidRPr="007021E9" w:rsidR="00790A30">
        <w:rPr>
          <w:rFonts w:hint="cs"/>
          <w:rtl/>
        </w:rPr>
        <w:t xml:space="preserve"> </w:t>
      </w:r>
      <w:r w:rsidRPr="007021E9" w:rsidR="00790A30">
        <w:rPr>
          <w:rtl/>
        </w:rPr>
        <w:t>שמבוטח יוכר כעובד שכיר גם אם העבודה מתבצעת בבית. הביטוח הלאומי</w:t>
      </w:r>
      <w:r w:rsidRPr="007021E9" w:rsidR="00A65D7A">
        <w:rPr>
          <w:rFonts w:hint="cs"/>
          <w:rtl/>
        </w:rPr>
        <w:t xml:space="preserve"> ציין כי הוא</w:t>
      </w:r>
      <w:r w:rsidRPr="007021E9" w:rsidR="00790A30">
        <w:rPr>
          <w:rtl/>
        </w:rPr>
        <w:t xml:space="preserve"> מכיר </w:t>
      </w:r>
      <w:r w:rsidRPr="007021E9" w:rsidR="00D268D6">
        <w:rPr>
          <w:rFonts w:hint="cs"/>
          <w:rtl/>
        </w:rPr>
        <w:t>ז</w:t>
      </w:r>
      <w:r w:rsidRPr="007021E9" w:rsidR="00D268D6">
        <w:rPr>
          <w:rtl/>
        </w:rPr>
        <w:t xml:space="preserve">ה </w:t>
      </w:r>
      <w:r w:rsidRPr="007021E9" w:rsidR="00790A30">
        <w:rPr>
          <w:rtl/>
        </w:rPr>
        <w:t>שנים רבות במודל</w:t>
      </w:r>
      <w:r w:rsidRPr="007021E9" w:rsidR="00790A30">
        <w:rPr>
          <w:rFonts w:hint="cs"/>
          <w:rtl/>
        </w:rPr>
        <w:t xml:space="preserve"> </w:t>
      </w:r>
      <w:r w:rsidRPr="007021E9" w:rsidR="00790A30">
        <w:rPr>
          <w:rtl/>
        </w:rPr>
        <w:t xml:space="preserve">העסקה כזה, </w:t>
      </w:r>
      <w:r w:rsidRPr="007021E9" w:rsidR="00D268D6">
        <w:rPr>
          <w:rFonts w:hint="cs"/>
          <w:rtl/>
        </w:rPr>
        <w:t>עוד לפני מגפת הקורונה</w:t>
      </w:r>
      <w:r w:rsidRPr="007021E9" w:rsidR="00790A30">
        <w:rPr>
          <w:rtl/>
        </w:rPr>
        <w:t>, ולא נדרשת היערכות מיוחדת לכך</w:t>
      </w:r>
      <w:r w:rsidRPr="007021E9" w:rsidR="00790A30">
        <w:rPr>
          <w:rFonts w:hint="cs"/>
          <w:rtl/>
        </w:rPr>
        <w:t xml:space="preserve"> (למעט </w:t>
      </w:r>
      <w:r w:rsidRPr="007021E9" w:rsidR="00D268D6">
        <w:rPr>
          <w:rFonts w:hint="cs"/>
          <w:rtl/>
        </w:rPr>
        <w:t xml:space="preserve">במקרים של קרבה משפחתית בין העובד למעסיק, שבהם </w:t>
      </w:r>
      <w:r w:rsidRPr="007021E9" w:rsidR="001010AA">
        <w:rPr>
          <w:rFonts w:hint="cs"/>
          <w:rtl/>
        </w:rPr>
        <w:t xml:space="preserve">נדרשת בחינה </w:t>
      </w:r>
      <w:r w:rsidRPr="007021E9" w:rsidR="008F403C">
        <w:rPr>
          <w:rFonts w:hint="cs"/>
          <w:rtl/>
        </w:rPr>
        <w:t>של היבטים שונים</w:t>
      </w:r>
      <w:r w:rsidRPr="007021E9" w:rsidR="001010AA">
        <w:rPr>
          <w:rFonts w:hint="cs"/>
          <w:rtl/>
        </w:rPr>
        <w:t>).</w:t>
      </w:r>
      <w:r w:rsidRPr="007021E9" w:rsidR="008F403C">
        <w:rPr>
          <w:rFonts w:hint="cs"/>
          <w:rtl/>
        </w:rPr>
        <w:t xml:space="preserve"> המוסד לביטוח לאומי ציין כי </w:t>
      </w:r>
      <w:r w:rsidRPr="007021E9" w:rsidR="008F403C">
        <w:rPr>
          <w:rtl/>
        </w:rPr>
        <w:t xml:space="preserve">עובר למשבר הקורונה, </w:t>
      </w:r>
      <w:r w:rsidRPr="007021E9" w:rsidR="00D268D6">
        <w:rPr>
          <w:rFonts w:hint="cs"/>
          <w:rtl/>
        </w:rPr>
        <w:t>הוא הכיר ב</w:t>
      </w:r>
      <w:r w:rsidRPr="007021E9" w:rsidR="008F403C">
        <w:rPr>
          <w:rtl/>
        </w:rPr>
        <w:t xml:space="preserve">תביעות נפגעי עבודה, בעיקר עצמאיים, שעבדו </w:t>
      </w:r>
      <w:r w:rsidRPr="007021E9" w:rsidR="00D268D6">
        <w:rPr>
          <w:rFonts w:hint="cs"/>
          <w:rtl/>
        </w:rPr>
        <w:t>בביתם</w:t>
      </w:r>
      <w:r w:rsidRPr="007021E9" w:rsidR="008F403C">
        <w:rPr>
          <w:rtl/>
        </w:rPr>
        <w:t>.</w:t>
      </w:r>
      <w:r w:rsidRPr="007021E9" w:rsidR="008F403C">
        <w:rPr>
          <w:rFonts w:hint="cs"/>
          <w:rtl/>
        </w:rPr>
        <w:t xml:space="preserve"> </w:t>
      </w:r>
      <w:r w:rsidRPr="007021E9" w:rsidR="008F403C">
        <w:rPr>
          <w:rtl/>
        </w:rPr>
        <w:t>ה</w:t>
      </w:r>
      <w:r w:rsidRPr="007021E9" w:rsidR="008F403C">
        <w:rPr>
          <w:rFonts w:hint="cs"/>
          <w:rtl/>
        </w:rPr>
        <w:t>מוסד ציין עוד כי</w:t>
      </w:r>
      <w:r w:rsidRPr="007021E9" w:rsidR="008F403C">
        <w:rPr>
          <w:rtl/>
        </w:rPr>
        <w:t xml:space="preserve"> </w:t>
      </w:r>
      <w:r w:rsidRPr="007021E9" w:rsidR="008F403C">
        <w:rPr>
          <w:rFonts w:hint="cs"/>
          <w:rtl/>
        </w:rPr>
        <w:t>הוא</w:t>
      </w:r>
      <w:r w:rsidRPr="007021E9" w:rsidR="00A80D8B">
        <w:rPr>
          <w:rFonts w:hint="cs"/>
          <w:rtl/>
        </w:rPr>
        <w:t xml:space="preserve"> </w:t>
      </w:r>
      <w:r w:rsidRPr="007021E9" w:rsidR="00A80D8B">
        <w:rPr>
          <w:rtl/>
        </w:rPr>
        <w:t>פ</w:t>
      </w:r>
      <w:r w:rsidRPr="007021E9" w:rsidR="00A80D8B">
        <w:rPr>
          <w:rFonts w:hint="cs"/>
          <w:rtl/>
        </w:rPr>
        <w:t>ע</w:t>
      </w:r>
      <w:r w:rsidRPr="007021E9" w:rsidR="008F403C">
        <w:rPr>
          <w:rtl/>
        </w:rPr>
        <w:t xml:space="preserve">ל </w:t>
      </w:r>
      <w:r w:rsidRPr="007021E9" w:rsidR="00D268D6">
        <w:rPr>
          <w:rFonts w:hint="cs"/>
          <w:rtl/>
        </w:rPr>
        <w:t>כבדרך שגרה לע</w:t>
      </w:r>
      <w:r w:rsidRPr="007021E9" w:rsidR="008F403C">
        <w:rPr>
          <w:rtl/>
        </w:rPr>
        <w:t xml:space="preserve">דכון מידעים, החלטות, נתונים, הנחיות והבהרות באתרי </w:t>
      </w:r>
      <w:r w:rsidRPr="007021E9" w:rsidR="00D268D6">
        <w:rPr>
          <w:rFonts w:hint="cs"/>
          <w:rtl/>
        </w:rPr>
        <w:t>המרשתת (האינטרנט)</w:t>
      </w:r>
      <w:r w:rsidRPr="007021E9" w:rsidR="008F403C">
        <w:rPr>
          <w:rFonts w:hint="cs"/>
          <w:rtl/>
        </w:rPr>
        <w:t xml:space="preserve"> </w:t>
      </w:r>
      <w:r w:rsidRPr="007021E9" w:rsidR="008F403C">
        <w:rPr>
          <w:rtl/>
        </w:rPr>
        <w:t>והפייס</w:t>
      </w:r>
      <w:r w:rsidRPr="007021E9" w:rsidR="00A80D8B">
        <w:rPr>
          <w:rtl/>
        </w:rPr>
        <w:t xml:space="preserve">בוק, לטובת חשיפת המידע </w:t>
      </w:r>
      <w:r w:rsidRPr="007021E9" w:rsidR="008F403C">
        <w:rPr>
          <w:rtl/>
        </w:rPr>
        <w:t>לציבור הרחב.</w:t>
      </w:r>
    </w:p>
    <w:p w:rsidR="007B031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B031B" w:rsidRPr="007021E9" w:rsidP="00D056B5">
      <w:pPr>
        <w:spacing w:line="269" w:lineRule="auto"/>
        <w:rPr>
          <w:rtl/>
        </w:rPr>
      </w:pPr>
      <w:r>
        <w:rPr>
          <w:rFonts w:hint="cs"/>
          <w:rtl/>
        </w:rPr>
        <w:t>במאי 2021 מסר משרד העבודה, הרווחה והשירותים החברתיים כי זרוע העבודה במשרד החלה בבחינת הסוגיה של עבודה מרחוק עוד בטרם התפרצות משבר הקורונה, בשל ההבנה כי השינויים בעולם העבודה מאפשרים צורת עבודה זו. במסגרת כך, הזרוע מקדמת פיילוט במשותף עם תב"ת-ג'ו</w:t>
      </w:r>
      <w:r w:rsidR="00D056B5">
        <w:rPr>
          <w:rFonts w:hint="cs"/>
          <w:rtl/>
        </w:rPr>
        <w:t>י</w:t>
      </w:r>
      <w:r>
        <w:rPr>
          <w:rFonts w:hint="cs"/>
          <w:rtl/>
        </w:rPr>
        <w:t>נט ישראל, בכדי לאתר את הכלים הנדרשים לעידו</w:t>
      </w:r>
      <w:r w:rsidR="003110AD">
        <w:rPr>
          <w:rFonts w:hint="cs"/>
          <w:rtl/>
        </w:rPr>
        <w:t>ד</w:t>
      </w:r>
      <w:r>
        <w:rPr>
          <w:rFonts w:hint="cs"/>
          <w:rtl/>
        </w:rPr>
        <w:t xml:space="preserve"> עבודה מרחוק בקרב ארגונים ואוכלוסיות. המשרד הוסיף כי לצד זאת, זרוע העבודה בוחנת את הצורך בשינויי חקיקה נדרשים, וכי במהלך משבר הקורונה פרסמה הזרוע גילוי דעת באשר לאופן היישום של עבודה מהבית בהיעדר אסדרה ייעודית לנושא. </w:t>
      </w:r>
      <w:r w:rsidR="003110AD">
        <w:rPr>
          <w:rFonts w:hint="cs"/>
          <w:rtl/>
        </w:rPr>
        <w:t>עוד צוין על ידו כי</w:t>
      </w:r>
      <w:r>
        <w:rPr>
          <w:rFonts w:hint="cs"/>
          <w:rtl/>
        </w:rPr>
        <w:t xml:space="preserve"> בהמשך לכך, ובהתאם להנחיית השר, נוסחה טיוטה ראשונית של תזכיר חוק</w:t>
      </w:r>
      <w:r w:rsidR="003343E8">
        <w:rPr>
          <w:rFonts w:hint="cs"/>
          <w:rtl/>
        </w:rPr>
        <w:t xml:space="preserve"> המאסדר את אופן העבודה מהבית, במקום בו יש הסכמה של המעסיק והעובד. המשרד ציין כי ימשיך לקדם את עבודת המטה מול הגורמים הרלוונטיים על בסיס טיוטה זו, וכי גורמי המקצוע סבורים כי יש לאסדר את אופן העבודה מרחוק, בכדי שהדעת תינתן למורכבות הטמונה בצורת עבודה זו, כגון - היבטי פרטיות, איזון בית-עבודה, שינויי ההוצאות למעסיק ולעובד ועוד.</w:t>
      </w:r>
    </w:p>
    <w:p w:rsidR="00D3201D">
      <w:pPr>
        <w:bidi w:val="0"/>
        <w:spacing w:after="200" w:line="276" w:lineRule="auto"/>
        <w:rPr>
          <w:rFonts w:eastAsiaTheme="majorEastAsia"/>
          <w:bCs/>
          <w:szCs w:val="32"/>
          <w:rtl/>
        </w:rPr>
      </w:pPr>
      <w:r>
        <w:rPr>
          <w:rtl/>
        </w:rPr>
        <w:br w:type="page"/>
      </w:r>
    </w:p>
    <w:p w:rsidR="00C7798E" w:rsidRPr="0068572D" w:rsidP="00C61C27">
      <w:pPr>
        <w:pStyle w:val="Heading2"/>
        <w:spacing w:before="0" w:line="269" w:lineRule="auto"/>
        <w:rPr>
          <w:rtl/>
        </w:rPr>
      </w:pPr>
      <w:r w:rsidRPr="0068572D">
        <w:rPr>
          <w:rFonts w:hint="cs"/>
          <w:rtl/>
        </w:rPr>
        <w:t>ת</w:t>
      </w:r>
      <w:r w:rsidR="00C54B65">
        <w:rPr>
          <w:rFonts w:hint="cs"/>
          <w:rtl/>
        </w:rPr>
        <w:t>ו</w:t>
      </w:r>
      <w:r w:rsidRPr="0068572D">
        <w:rPr>
          <w:rFonts w:hint="cs"/>
          <w:rtl/>
        </w:rPr>
        <w:t xml:space="preserve">כנית </w:t>
      </w:r>
      <w:r w:rsidR="006070B4">
        <w:rPr>
          <w:rFonts w:hint="cs"/>
          <w:rtl/>
        </w:rPr>
        <w:t>ל</w:t>
      </w:r>
      <w:r w:rsidRPr="0068572D">
        <w:rPr>
          <w:rFonts w:hint="cs"/>
          <w:rtl/>
        </w:rPr>
        <w:t>המשכיות עסקית</w:t>
      </w:r>
      <w:r w:rsidR="00F56BC1">
        <w:rPr>
          <w:rFonts w:hint="cs"/>
          <w:rtl/>
        </w:rPr>
        <w:t xml:space="preserve"> </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DD0646" w:rsidP="00C61C27">
      <w:pPr>
        <w:spacing w:line="269" w:lineRule="auto"/>
        <w:rPr>
          <w:rtl/>
        </w:rPr>
      </w:pPr>
      <w:r w:rsidRPr="0068572D">
        <w:rPr>
          <w:rtl/>
        </w:rPr>
        <w:t>ל</w:t>
      </w:r>
      <w:r w:rsidRPr="0068572D">
        <w:rPr>
          <w:rFonts w:hint="cs"/>
          <w:rtl/>
        </w:rPr>
        <w:t xml:space="preserve">שם </w:t>
      </w:r>
      <w:r w:rsidRPr="0068572D">
        <w:rPr>
          <w:rtl/>
        </w:rPr>
        <w:t xml:space="preserve">הבטחת </w:t>
      </w:r>
      <w:r w:rsidRPr="0068572D">
        <w:rPr>
          <w:rFonts w:hint="cs"/>
          <w:rtl/>
        </w:rPr>
        <w:t>ה</w:t>
      </w:r>
      <w:r w:rsidRPr="0068572D">
        <w:rPr>
          <w:rtl/>
        </w:rPr>
        <w:t xml:space="preserve">רציפות </w:t>
      </w:r>
      <w:r w:rsidRPr="0068572D">
        <w:rPr>
          <w:rFonts w:hint="cs"/>
          <w:rtl/>
        </w:rPr>
        <w:t>ה</w:t>
      </w:r>
      <w:r w:rsidRPr="0068572D">
        <w:rPr>
          <w:rtl/>
        </w:rPr>
        <w:t>תפקודית ו</w:t>
      </w:r>
      <w:r w:rsidRPr="0068572D">
        <w:rPr>
          <w:rFonts w:hint="cs"/>
          <w:rtl/>
        </w:rPr>
        <w:t>ה</w:t>
      </w:r>
      <w:r w:rsidRPr="0068572D">
        <w:rPr>
          <w:rtl/>
        </w:rPr>
        <w:t>תפעולית של ארגון ב</w:t>
      </w:r>
      <w:r w:rsidRPr="0068572D">
        <w:rPr>
          <w:rFonts w:hint="cs"/>
          <w:rtl/>
        </w:rPr>
        <w:t>ע</w:t>
      </w:r>
      <w:r w:rsidR="00C54B65">
        <w:rPr>
          <w:rFonts w:hint="cs"/>
          <w:rtl/>
        </w:rPr>
        <w:t>י</w:t>
      </w:r>
      <w:r w:rsidRPr="0068572D">
        <w:rPr>
          <w:rFonts w:hint="cs"/>
          <w:rtl/>
        </w:rPr>
        <w:t>תות</w:t>
      </w:r>
      <w:r w:rsidR="00C54B65">
        <w:rPr>
          <w:rFonts w:hint="cs"/>
          <w:rtl/>
        </w:rPr>
        <w:t xml:space="preserve"> </w:t>
      </w:r>
      <w:r w:rsidRPr="0068572D">
        <w:rPr>
          <w:rFonts w:hint="cs"/>
          <w:rtl/>
        </w:rPr>
        <w:t xml:space="preserve">משבר, אסון או </w:t>
      </w:r>
      <w:r w:rsidRPr="0068572D">
        <w:rPr>
          <w:rtl/>
        </w:rPr>
        <w:t>חירום</w:t>
      </w:r>
      <w:r w:rsidRPr="0068572D">
        <w:rPr>
          <w:rFonts w:hint="cs"/>
          <w:rtl/>
        </w:rPr>
        <w:t xml:space="preserve"> </w:t>
      </w:r>
      <w:r w:rsidRPr="0068572D">
        <w:rPr>
          <w:rtl/>
        </w:rPr>
        <w:t xml:space="preserve">נדרש </w:t>
      </w:r>
      <w:r w:rsidR="00E6583D">
        <w:rPr>
          <w:rFonts w:hint="cs"/>
          <w:rtl/>
        </w:rPr>
        <w:t>שתהיה לו</w:t>
      </w:r>
      <w:r w:rsidRPr="0068572D" w:rsidR="00C54B65">
        <w:rPr>
          <w:rtl/>
        </w:rPr>
        <w:t xml:space="preserve"> </w:t>
      </w:r>
      <w:r w:rsidRPr="0068572D">
        <w:rPr>
          <w:rtl/>
        </w:rPr>
        <w:t>ת</w:t>
      </w:r>
      <w:r w:rsidR="00C54B65">
        <w:rPr>
          <w:rFonts w:hint="cs"/>
          <w:rtl/>
        </w:rPr>
        <w:t>ו</w:t>
      </w:r>
      <w:r w:rsidRPr="0068572D">
        <w:rPr>
          <w:rtl/>
        </w:rPr>
        <w:t>כנית להמשכיות עסקית</w:t>
      </w:r>
      <w:r w:rsidR="00572EDF">
        <w:rPr>
          <w:rFonts w:hint="cs"/>
          <w:rtl/>
        </w:rPr>
        <w:t xml:space="preserve"> (</w:t>
      </w:r>
      <w:r w:rsidRPr="0068572D">
        <w:t>(BCP - Business Continuity Plan</w:t>
      </w:r>
      <w:r w:rsidR="00E377A6">
        <w:rPr>
          <w:rFonts w:hint="cs"/>
          <w:rtl/>
        </w:rPr>
        <w:t xml:space="preserve"> (להלן גם - ת</w:t>
      </w:r>
      <w:r w:rsidR="00F105CE">
        <w:rPr>
          <w:rFonts w:hint="cs"/>
          <w:rtl/>
        </w:rPr>
        <w:t>ו</w:t>
      </w:r>
      <w:r w:rsidR="00E377A6">
        <w:rPr>
          <w:rFonts w:hint="cs"/>
          <w:rtl/>
        </w:rPr>
        <w:t>כנית להמשכיות תפקודית)</w:t>
      </w:r>
      <w:r w:rsidR="00E6583D">
        <w:rPr>
          <w:rFonts w:hint="cs"/>
          <w:rtl/>
        </w:rPr>
        <w:t xml:space="preserve">. תוכנית כזו מתייחסת לפעולות </w:t>
      </w:r>
      <w:r>
        <w:rPr>
          <w:rFonts w:hint="cs"/>
          <w:rtl/>
        </w:rPr>
        <w:t xml:space="preserve">שעל הארגון לבצע </w:t>
      </w:r>
      <w:r w:rsidR="00E6583D">
        <w:rPr>
          <w:rFonts w:hint="cs"/>
          <w:rtl/>
        </w:rPr>
        <w:t xml:space="preserve">כדי להבטיח </w:t>
      </w:r>
      <w:r w:rsidRPr="0068572D">
        <w:rPr>
          <w:rtl/>
        </w:rPr>
        <w:t>זמינות משאבים קריטיים</w:t>
      </w:r>
      <w:r w:rsidR="00E6583D">
        <w:rPr>
          <w:rFonts w:hint="cs"/>
          <w:rtl/>
        </w:rPr>
        <w:t xml:space="preserve"> והמשך פעילותן של תשתיות נחוצות</w:t>
      </w:r>
      <w:r>
        <w:rPr>
          <w:rFonts w:hint="cs"/>
          <w:rtl/>
        </w:rPr>
        <w:t xml:space="preserve"> כדי שיוכל להמשיך ל</w:t>
      </w:r>
      <w:r w:rsidRPr="0068572D">
        <w:rPr>
          <w:rtl/>
        </w:rPr>
        <w:t>תפקד בתרחיש</w:t>
      </w:r>
      <w:r w:rsidR="008E5643">
        <w:rPr>
          <w:rFonts w:hint="cs"/>
          <w:rtl/>
        </w:rPr>
        <w:t>י ייחוס שונים</w:t>
      </w:r>
      <w:r>
        <w:rPr>
          <w:rStyle w:val="FootnoteReference"/>
          <w:rtl/>
        </w:rPr>
        <w:footnoteReference w:id="44"/>
      </w:r>
      <w:r w:rsidRPr="0068572D">
        <w:rPr>
          <w:rtl/>
        </w:rPr>
        <w:t>. כל ארגון</w:t>
      </w:r>
      <w:r w:rsidR="00C66102">
        <w:rPr>
          <w:rFonts w:hint="cs"/>
          <w:rtl/>
        </w:rPr>
        <w:t xml:space="preserve"> מחויב</w:t>
      </w:r>
      <w:r w:rsidRPr="0068572D">
        <w:rPr>
          <w:rtl/>
        </w:rPr>
        <w:t xml:space="preserve">, </w:t>
      </w:r>
      <w:r w:rsidR="00C66102">
        <w:rPr>
          <w:rFonts w:hint="cs"/>
          <w:rtl/>
        </w:rPr>
        <w:t xml:space="preserve">במסגרת </w:t>
      </w:r>
      <w:r w:rsidRPr="0068572D">
        <w:rPr>
          <w:rtl/>
        </w:rPr>
        <w:t>ניהול הסיכונים שלו</w:t>
      </w:r>
      <w:r w:rsidR="00C66102">
        <w:rPr>
          <w:rFonts w:hint="cs"/>
          <w:rtl/>
        </w:rPr>
        <w:t>,</w:t>
      </w:r>
      <w:r w:rsidRPr="0068572D">
        <w:rPr>
          <w:rtl/>
        </w:rPr>
        <w:t xml:space="preserve"> לתכנן </w:t>
      </w:r>
      <w:r w:rsidR="00C66102">
        <w:rPr>
          <w:rFonts w:hint="cs"/>
          <w:rtl/>
        </w:rPr>
        <w:t xml:space="preserve">כיצד </w:t>
      </w:r>
      <w:r w:rsidRPr="0068572D" w:rsidR="00C66102">
        <w:rPr>
          <w:rtl/>
        </w:rPr>
        <w:t>לה</w:t>
      </w:r>
      <w:r w:rsidRPr="0068572D" w:rsidR="00C66102">
        <w:rPr>
          <w:rFonts w:hint="cs"/>
          <w:rtl/>
        </w:rPr>
        <w:t>י</w:t>
      </w:r>
      <w:r w:rsidRPr="0068572D" w:rsidR="00C66102">
        <w:rPr>
          <w:rtl/>
        </w:rPr>
        <w:t xml:space="preserve">ערך </w:t>
      </w:r>
      <w:r w:rsidRPr="0068572D">
        <w:rPr>
          <w:rtl/>
        </w:rPr>
        <w:t xml:space="preserve">להתמודדות </w:t>
      </w:r>
      <w:r w:rsidRPr="0068572D">
        <w:rPr>
          <w:rFonts w:hint="cs"/>
          <w:rtl/>
        </w:rPr>
        <w:t xml:space="preserve">עם </w:t>
      </w:r>
      <w:r w:rsidRPr="0068572D">
        <w:rPr>
          <w:rtl/>
        </w:rPr>
        <w:t>מצבי קיצון.</w:t>
      </w:r>
      <w:r w:rsidRPr="0068572D">
        <w:rPr>
          <w:rFonts w:hint="cs"/>
          <w:rtl/>
        </w:rPr>
        <w:t xml:space="preserve"> </w:t>
      </w:r>
      <w:r w:rsidRPr="00DD0646">
        <w:rPr>
          <w:rtl/>
        </w:rPr>
        <w:t xml:space="preserve">גורמי הסיכון שעלולים לפגוע בארגון הם, לדוגמה, </w:t>
      </w:r>
      <w:r>
        <w:rPr>
          <w:rFonts w:hint="cs"/>
          <w:rtl/>
        </w:rPr>
        <w:t xml:space="preserve">אסונות טבע </w:t>
      </w:r>
      <w:r w:rsidRPr="0068572D">
        <w:rPr>
          <w:rFonts w:hint="cs"/>
          <w:rtl/>
        </w:rPr>
        <w:t>(</w:t>
      </w:r>
      <w:r w:rsidRPr="0068572D">
        <w:rPr>
          <w:rtl/>
        </w:rPr>
        <w:t>רעידות אדמה</w:t>
      </w:r>
      <w:r w:rsidRPr="0068572D">
        <w:rPr>
          <w:rFonts w:hint="cs"/>
          <w:rtl/>
        </w:rPr>
        <w:t xml:space="preserve">, </w:t>
      </w:r>
      <w:r w:rsidRPr="0068572D">
        <w:rPr>
          <w:rtl/>
        </w:rPr>
        <w:t>הצפות</w:t>
      </w:r>
      <w:r w:rsidRPr="0068572D">
        <w:rPr>
          <w:rFonts w:hint="cs"/>
          <w:rtl/>
        </w:rPr>
        <w:t xml:space="preserve">, </w:t>
      </w:r>
      <w:r w:rsidRPr="0068572D">
        <w:rPr>
          <w:rtl/>
        </w:rPr>
        <w:t>סופות</w:t>
      </w:r>
      <w:r w:rsidRPr="0068572D">
        <w:rPr>
          <w:rFonts w:hint="cs"/>
          <w:rtl/>
        </w:rPr>
        <w:t>)</w:t>
      </w:r>
      <w:r>
        <w:rPr>
          <w:rFonts w:hint="cs"/>
          <w:rtl/>
        </w:rPr>
        <w:t>,</w:t>
      </w:r>
      <w:r w:rsidRPr="0068572D">
        <w:rPr>
          <w:rFonts w:hint="cs"/>
          <w:rtl/>
        </w:rPr>
        <w:t xml:space="preserve"> </w:t>
      </w:r>
      <w:r w:rsidRPr="0068572D">
        <w:rPr>
          <w:rtl/>
        </w:rPr>
        <w:t xml:space="preserve">אירועי לוחמה </w:t>
      </w:r>
      <w:r w:rsidRPr="0068572D">
        <w:rPr>
          <w:rFonts w:hint="cs"/>
          <w:rtl/>
        </w:rPr>
        <w:t>(</w:t>
      </w:r>
      <w:r w:rsidRPr="0068572D">
        <w:rPr>
          <w:rtl/>
        </w:rPr>
        <w:t>למשל פגיעת טילים או פיגועי טרור</w:t>
      </w:r>
      <w:r w:rsidRPr="0068572D">
        <w:rPr>
          <w:rFonts w:hint="cs"/>
          <w:rtl/>
        </w:rPr>
        <w:t xml:space="preserve">), </w:t>
      </w:r>
      <w:r w:rsidRPr="0068572D">
        <w:rPr>
          <w:rtl/>
        </w:rPr>
        <w:t xml:space="preserve">פגיעה בכוח אדם </w:t>
      </w:r>
      <w:r w:rsidRPr="0068572D">
        <w:rPr>
          <w:rFonts w:hint="cs"/>
          <w:rtl/>
        </w:rPr>
        <w:t>(</w:t>
      </w:r>
      <w:r w:rsidRPr="0068572D">
        <w:rPr>
          <w:rtl/>
        </w:rPr>
        <w:t>מגפות</w:t>
      </w:r>
      <w:r w:rsidRPr="0068572D">
        <w:rPr>
          <w:rFonts w:hint="cs"/>
          <w:rtl/>
        </w:rPr>
        <w:t>), ו</w:t>
      </w:r>
      <w:r w:rsidRPr="0068572D">
        <w:rPr>
          <w:rtl/>
        </w:rPr>
        <w:t>פגיעות המבוססות על טכנולוגיה</w:t>
      </w:r>
      <w:r w:rsidRPr="0068572D">
        <w:rPr>
          <w:rFonts w:hint="cs"/>
          <w:rtl/>
        </w:rPr>
        <w:t xml:space="preserve"> (</w:t>
      </w:r>
      <w:r w:rsidRPr="0068572D">
        <w:rPr>
          <w:rtl/>
        </w:rPr>
        <w:t>לוחמה אלקטרונית המכוונת נגד מערכות ת</w:t>
      </w:r>
      <w:r w:rsidR="00FE0C14">
        <w:rPr>
          <w:rFonts w:hint="cs"/>
          <w:rtl/>
        </w:rPr>
        <w:t>ו</w:t>
      </w:r>
      <w:r w:rsidRPr="0068572D">
        <w:rPr>
          <w:rtl/>
        </w:rPr>
        <w:t>כנה</w:t>
      </w:r>
      <w:r w:rsidRPr="0068572D">
        <w:rPr>
          <w:rFonts w:hint="cs"/>
          <w:rtl/>
        </w:rPr>
        <w:t xml:space="preserve">, </w:t>
      </w:r>
      <w:r w:rsidRPr="0068572D">
        <w:rPr>
          <w:rtl/>
        </w:rPr>
        <w:t>מערכות תקשורת</w:t>
      </w:r>
      <w:r w:rsidRPr="0068572D">
        <w:rPr>
          <w:rFonts w:hint="cs"/>
          <w:rtl/>
        </w:rPr>
        <w:t>, לוחמת סייבר)</w:t>
      </w:r>
      <w:r>
        <w:rPr>
          <w:rFonts w:hint="cs"/>
          <w:rtl/>
        </w:rPr>
        <w:t>.</w:t>
      </w:r>
    </w:p>
    <w:p w:rsidR="00C7798E" w:rsidP="00C61C27">
      <w:pPr>
        <w:spacing w:line="269" w:lineRule="auto"/>
      </w:pPr>
      <w:r w:rsidRPr="0068572D">
        <w:rPr>
          <w:rFonts w:hint="cs"/>
          <w:rtl/>
        </w:rPr>
        <w:t xml:space="preserve"> </w:t>
      </w:r>
    </w:p>
    <w:p w:rsidR="00C7798E" w:rsidP="00C61C27">
      <w:pPr>
        <w:spacing w:line="269" w:lineRule="auto"/>
        <w:jc w:val="center"/>
        <w:rPr>
          <w:b/>
          <w:bCs/>
          <w:rtl/>
        </w:rPr>
      </w:pPr>
      <w:r w:rsidRPr="00E03303">
        <w:rPr>
          <w:rFonts w:hint="cs"/>
          <w:b/>
          <w:bCs/>
          <w:rtl/>
        </w:rPr>
        <w:t>תרשי</w:t>
      </w:r>
      <w:r>
        <w:rPr>
          <w:rFonts w:hint="cs"/>
          <w:b/>
          <w:bCs/>
          <w:rtl/>
        </w:rPr>
        <w:t xml:space="preserve">ם </w:t>
      </w:r>
      <w:r w:rsidR="00787BE9">
        <w:rPr>
          <w:rFonts w:hint="cs"/>
          <w:b/>
          <w:bCs/>
          <w:rtl/>
        </w:rPr>
        <w:t>14</w:t>
      </w:r>
      <w:r w:rsidRPr="00E03303">
        <w:rPr>
          <w:rFonts w:hint="cs"/>
          <w:b/>
          <w:bCs/>
          <w:rtl/>
        </w:rPr>
        <w:t>: דוגמאות למצבי חירום</w:t>
      </w:r>
    </w:p>
    <w:p w:rsidR="00C7798E" w:rsidRPr="0046327F" w:rsidP="00C61C27">
      <w:pPr>
        <w:spacing w:line="269" w:lineRule="auto"/>
        <w:jc w:val="center"/>
        <w:rPr>
          <w:b/>
          <w:bCs/>
          <w:rtl/>
        </w:rPr>
      </w:pPr>
      <w:r>
        <w:rPr>
          <w:noProof/>
        </w:rPr>
        <w:drawing>
          <wp:inline distT="0" distB="0" distL="0" distR="0">
            <wp:extent cx="2838186" cy="3078284"/>
            <wp:effectExtent l="0" t="0" r="635" b="8255"/>
            <wp:docPr id="1743882415" name="תמונה 1743882415" descr="C:\Users\ifat_isa\AppData\Local\Microsoft\Windows\INetCache\Content.Word\תרשים מצבי חירו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36509" name="Picture 11" descr="C:\Users\ifat_isa\AppData\Local\Microsoft\Windows\INetCache\Content.Word\תרשים מצבי חירום.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1088" cy="3081431"/>
                    </a:xfrm>
                    <a:prstGeom prst="rect">
                      <a:avLst/>
                    </a:prstGeom>
                    <a:noFill/>
                    <a:ln>
                      <a:noFill/>
                    </a:ln>
                  </pic:spPr>
                </pic:pic>
              </a:graphicData>
            </a:graphic>
          </wp:inline>
        </w:drawing>
      </w:r>
    </w:p>
    <w:p w:rsidR="00C7798E" w:rsidP="00C61C27">
      <w:pPr>
        <w:pStyle w:val="Heading3"/>
        <w:spacing w:before="0" w:line="269" w:lineRule="auto"/>
        <w:rPr>
          <w:rtl/>
        </w:rPr>
      </w:pPr>
      <w:r>
        <w:rPr>
          <w:rFonts w:hint="cs"/>
          <w:rtl/>
        </w:rPr>
        <w:t>קיומה של ת</w:t>
      </w:r>
      <w:r w:rsidR="00EB31B2">
        <w:rPr>
          <w:rFonts w:hint="cs"/>
          <w:rtl/>
        </w:rPr>
        <w:t>ו</w:t>
      </w:r>
      <w:r>
        <w:rPr>
          <w:rFonts w:hint="cs"/>
          <w:rtl/>
        </w:rPr>
        <w:t>כנית המשכיות עסקית במשרדי הממשלה</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0C786F" w:rsidP="00C61C27">
      <w:pPr>
        <w:spacing w:line="269" w:lineRule="auto"/>
        <w:rPr>
          <w:rtl/>
        </w:rPr>
      </w:pPr>
      <w:r>
        <w:rPr>
          <w:rtl/>
        </w:rPr>
        <w:t>תוכנית ההמשכיות העסקית והתפקודית של המשרד צריכה להיקבע בהתאם להנחיות הגורמים המוסמכים לעניין תפקוד במצבי חירום</w:t>
      </w:r>
      <w:r>
        <w:rPr>
          <w:rFonts w:hint="cs"/>
          <w:rtl/>
        </w:rPr>
        <w:t xml:space="preserve">. </w:t>
      </w:r>
      <w:r w:rsidRPr="008B5BBD">
        <w:rPr>
          <w:rtl/>
        </w:rPr>
        <w:t>השירותים והתהליכים העסקיים והתפקודיים של משרדי הממשלה מושתתים, בין היתר, על טכנולוגיות דיגיטליות.</w:t>
      </w:r>
      <w:r>
        <w:rPr>
          <w:rFonts w:hint="cs"/>
          <w:rtl/>
        </w:rPr>
        <w:t xml:space="preserve"> על כן, במסגרת גיבוש ת</w:t>
      </w:r>
      <w:r w:rsidR="00EB31B2">
        <w:rPr>
          <w:rFonts w:hint="cs"/>
          <w:rtl/>
        </w:rPr>
        <w:t>ו</w:t>
      </w:r>
      <w:r>
        <w:rPr>
          <w:rFonts w:hint="cs"/>
          <w:rtl/>
        </w:rPr>
        <w:t xml:space="preserve">כנית ההמשכיות העסקית יש </w:t>
      </w:r>
      <w:r w:rsidR="00EB31B2">
        <w:rPr>
          <w:rFonts w:hint="cs"/>
          <w:rtl/>
        </w:rPr>
        <w:t>להביא בחשבון גם</w:t>
      </w:r>
      <w:r>
        <w:rPr>
          <w:rFonts w:hint="cs"/>
          <w:rtl/>
        </w:rPr>
        <w:t xml:space="preserve"> היבטי תקשוב. </w:t>
      </w:r>
      <w:r w:rsidRPr="007F6C4B">
        <w:rPr>
          <w:rtl/>
        </w:rPr>
        <w:t xml:space="preserve">לכל תרחיש ייחוס עלולות להיות </w:t>
      </w:r>
      <w:r w:rsidR="00EB31B2">
        <w:rPr>
          <w:rFonts w:hint="cs"/>
          <w:rtl/>
        </w:rPr>
        <w:t>השפעות</w:t>
      </w:r>
      <w:r w:rsidRPr="007F6C4B" w:rsidR="00EB31B2">
        <w:rPr>
          <w:rtl/>
        </w:rPr>
        <w:t xml:space="preserve"> </w:t>
      </w:r>
      <w:r>
        <w:rPr>
          <w:rFonts w:hint="cs"/>
          <w:rtl/>
        </w:rPr>
        <w:t>שונות על ה</w:t>
      </w:r>
      <w:r>
        <w:rPr>
          <w:rtl/>
        </w:rPr>
        <w:t>שירותים ו</w:t>
      </w:r>
      <w:r>
        <w:rPr>
          <w:rFonts w:hint="cs"/>
          <w:rtl/>
        </w:rPr>
        <w:t>ה</w:t>
      </w:r>
      <w:r w:rsidRPr="007F6C4B">
        <w:rPr>
          <w:rtl/>
        </w:rPr>
        <w:t xml:space="preserve">תהליכים </w:t>
      </w:r>
      <w:r w:rsidR="00EB31B2">
        <w:rPr>
          <w:rFonts w:hint="cs"/>
          <w:rtl/>
        </w:rPr>
        <w:t>המושתתים</w:t>
      </w:r>
      <w:r w:rsidRPr="007F6C4B" w:rsidR="00EB31B2">
        <w:rPr>
          <w:rtl/>
        </w:rPr>
        <w:t xml:space="preserve"> </w:t>
      </w:r>
      <w:r w:rsidRPr="007F6C4B">
        <w:rPr>
          <w:rtl/>
        </w:rPr>
        <w:t xml:space="preserve">על </w:t>
      </w:r>
      <w:r>
        <w:rPr>
          <w:rFonts w:hint="cs"/>
          <w:rtl/>
        </w:rPr>
        <w:t>מערכות מידע (</w:t>
      </w:r>
      <w:r w:rsidRPr="007F6C4B">
        <w:rPr>
          <w:rtl/>
        </w:rPr>
        <w:t xml:space="preserve">תשתיות </w:t>
      </w:r>
      <w:r w:rsidRPr="007F6C4B" w:rsidR="00EB31B2">
        <w:rPr>
          <w:rtl/>
        </w:rPr>
        <w:t>פי</w:t>
      </w:r>
      <w:r w:rsidR="00EB31B2">
        <w:rPr>
          <w:rFonts w:hint="cs"/>
          <w:rtl/>
        </w:rPr>
        <w:t>ז</w:t>
      </w:r>
      <w:r w:rsidRPr="007F6C4B" w:rsidR="00EB31B2">
        <w:rPr>
          <w:rtl/>
        </w:rPr>
        <w:t>יות</w:t>
      </w:r>
      <w:r w:rsidRPr="007F6C4B">
        <w:rPr>
          <w:rtl/>
        </w:rPr>
        <w:t xml:space="preserve">, תשתיות מחשוב, </w:t>
      </w:r>
      <w:r>
        <w:rPr>
          <w:rFonts w:hint="cs"/>
          <w:rtl/>
        </w:rPr>
        <w:t xml:space="preserve">כוח אדם קריטי, ספקים </w:t>
      </w:r>
      <w:r>
        <w:rPr>
          <w:rtl/>
        </w:rPr>
        <w:t>ועוד</w:t>
      </w:r>
      <w:r>
        <w:rPr>
          <w:rFonts w:hint="cs"/>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68572D" w:rsidP="00C61C27">
      <w:pPr>
        <w:spacing w:line="269" w:lineRule="auto"/>
        <w:rPr>
          <w:rtl/>
        </w:rPr>
      </w:pPr>
      <w:r w:rsidRPr="0068572D">
        <w:rPr>
          <w:rFonts w:hint="cs"/>
          <w:rtl/>
        </w:rPr>
        <w:t>בשנת 2016 פרסמה יה"ב הנחיית מסגרת להגנת הסייבר</w:t>
      </w:r>
      <w:r>
        <w:rPr>
          <w:rFonts w:hint="cs"/>
          <w:rtl/>
        </w:rPr>
        <w:t xml:space="preserve"> בממשלה</w:t>
      </w:r>
      <w:r>
        <w:rPr>
          <w:rStyle w:val="FootnoteReference"/>
          <w:rtl/>
        </w:rPr>
        <w:footnoteReference w:id="45"/>
      </w:r>
      <w:r w:rsidR="00EB31B2">
        <w:rPr>
          <w:rFonts w:hint="cs"/>
          <w:rtl/>
        </w:rPr>
        <w:t xml:space="preserve">, העוסקת, </w:t>
      </w:r>
      <w:r w:rsidRPr="0068572D">
        <w:rPr>
          <w:rFonts w:hint="cs"/>
          <w:rtl/>
        </w:rPr>
        <w:t xml:space="preserve">בין היתר, </w:t>
      </w:r>
      <w:r w:rsidR="00EB31B2">
        <w:rPr>
          <w:rFonts w:hint="cs"/>
          <w:rtl/>
        </w:rPr>
        <w:t>ב</w:t>
      </w:r>
      <w:r w:rsidRPr="0068572D">
        <w:rPr>
          <w:rtl/>
        </w:rPr>
        <w:t>ניהול המשכיות תפקודית של מערכות המידע</w:t>
      </w:r>
      <w:r>
        <w:rPr>
          <w:rStyle w:val="FootnoteReference"/>
          <w:rtl/>
        </w:rPr>
        <w:footnoteReference w:id="46"/>
      </w:r>
      <w:r w:rsidRPr="0068572D">
        <w:rPr>
          <w:rFonts w:hint="cs"/>
          <w:rtl/>
        </w:rPr>
        <w:t xml:space="preserve">. בהנחיה נקבע שיש להגדיר את </w:t>
      </w:r>
      <w:r w:rsidRPr="0068572D">
        <w:rPr>
          <w:rtl/>
        </w:rPr>
        <w:t>העקרונות שיאפשרו המשך פעילות של מערכות התקשוב החיוניות של המשרד בעת חירום</w:t>
      </w:r>
      <w:r w:rsidRPr="0068572D">
        <w:rPr>
          <w:rFonts w:hint="cs"/>
          <w:rtl/>
        </w:rPr>
        <w:t>, ובכלל זה להגדיר את</w:t>
      </w:r>
      <w:r w:rsidRPr="0068572D">
        <w:rPr>
          <w:rtl/>
        </w:rPr>
        <w:t xml:space="preserve"> המערכות והתהליכים החיוניים להמשך פעילות המשרד ו</w:t>
      </w:r>
      <w:r w:rsidR="00EB31B2">
        <w:rPr>
          <w:rFonts w:hint="cs"/>
          <w:rtl/>
        </w:rPr>
        <w:t xml:space="preserve">את </w:t>
      </w:r>
      <w:r w:rsidRPr="0068572D">
        <w:rPr>
          <w:rtl/>
        </w:rPr>
        <w:t>משך הזמן הדרוש להתאוששותם</w:t>
      </w:r>
      <w:r w:rsidRPr="0068572D">
        <w:rPr>
          <w:rFonts w:hint="cs"/>
          <w:rtl/>
        </w:rPr>
        <w:t xml:space="preserve">; לזהות את </w:t>
      </w:r>
      <w:r w:rsidRPr="0068572D">
        <w:rPr>
          <w:rtl/>
        </w:rPr>
        <w:t>האסונות והכשלים העלולים ל</w:t>
      </w:r>
      <w:r w:rsidR="00DB57A1">
        <w:rPr>
          <w:rFonts w:hint="cs"/>
          <w:rtl/>
        </w:rPr>
        <w:t>פגוע ב</w:t>
      </w:r>
      <w:r w:rsidRPr="0068572D">
        <w:rPr>
          <w:rtl/>
        </w:rPr>
        <w:t>פעילותו של המשרד, ו</w:t>
      </w:r>
      <w:r w:rsidRPr="0068572D">
        <w:rPr>
          <w:rFonts w:hint="cs"/>
          <w:rtl/>
        </w:rPr>
        <w:t xml:space="preserve">להעריך את </w:t>
      </w:r>
      <w:r w:rsidR="00DB57A1">
        <w:rPr>
          <w:rFonts w:hint="cs"/>
          <w:rtl/>
        </w:rPr>
        <w:t>השפעותיהם</w:t>
      </w:r>
      <w:r w:rsidRPr="0068572D">
        <w:rPr>
          <w:rFonts w:hint="cs"/>
          <w:rtl/>
        </w:rPr>
        <w:t xml:space="preserve">. </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rtl/>
        </w:rPr>
      </w:pPr>
      <w:r w:rsidRPr="0068572D">
        <w:rPr>
          <w:rFonts w:hint="cs"/>
          <w:rtl/>
        </w:rPr>
        <w:t>עוד נקבע בהנחיה כי יש לגבש</w:t>
      </w:r>
      <w:r w:rsidR="00F56BC1">
        <w:rPr>
          <w:rFonts w:hint="cs"/>
          <w:rtl/>
        </w:rPr>
        <w:t xml:space="preserve"> </w:t>
      </w:r>
      <w:r w:rsidRPr="0068572D">
        <w:rPr>
          <w:rtl/>
        </w:rPr>
        <w:t>תוכנית להמשכיות תפקודית (</w:t>
      </w:r>
      <w:r w:rsidRPr="0068572D">
        <w:t>Business Continuity Plan</w:t>
      </w:r>
      <w:r w:rsidRPr="0068572D">
        <w:rPr>
          <w:rtl/>
        </w:rPr>
        <w:t>), אשר תכלול גם תוכנית להתאוששות מאסון (</w:t>
      </w:r>
      <w:r w:rsidRPr="0068572D">
        <w:t>Disaster Recovery Plan</w:t>
      </w:r>
      <w:r w:rsidRPr="0068572D">
        <w:rPr>
          <w:rtl/>
        </w:rPr>
        <w:t xml:space="preserve">), </w:t>
      </w:r>
      <w:r w:rsidR="00EB31B2">
        <w:rPr>
          <w:rFonts w:hint="cs"/>
          <w:rtl/>
        </w:rPr>
        <w:t>בהתבסס</w:t>
      </w:r>
      <w:r w:rsidRPr="0068572D">
        <w:rPr>
          <w:rtl/>
        </w:rPr>
        <w:t xml:space="preserve"> על הערכת סיכונים נאותה המפרטת את כלל האמצעים שיש לנקוט בעקבות אירוע חירום המסכן את פעילותו התקינה של המש</w:t>
      </w:r>
      <w:r w:rsidRPr="0068572D">
        <w:rPr>
          <w:rFonts w:hint="cs"/>
          <w:rtl/>
        </w:rPr>
        <w:t xml:space="preserve">רד. בהנחיה צוין כי </w:t>
      </w:r>
      <w:r w:rsidRPr="0068572D">
        <w:rPr>
          <w:rtl/>
        </w:rPr>
        <w:t>"היערכות להמשכיות תפקודית נועדה לסכל הפרעות לפעילות השוטפת של המשרד ולהגן על נתונים מפני הרס, שיבוש, מחיקה וכדומה, הנגרמים בהשפעת מקרי כשל מהותיים או מקרי אסון (שריפה, הצפה, מלחמה, אסונות טבע וכדומה) במערכות התקשוב הפיזיות והלוגיות של המשרד".</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תורת ההגנה לסייבר בארגון</w:t>
      </w:r>
      <w:r>
        <w:rPr>
          <w:rStyle w:val="FootnoteReference"/>
          <w:rtl/>
        </w:rPr>
        <w:footnoteReference w:id="47"/>
      </w:r>
      <w:r>
        <w:rPr>
          <w:rFonts w:hint="cs"/>
          <w:rtl/>
        </w:rPr>
        <w:t xml:space="preserve">, שהוציא מערך הסייבר הלאומי, </w:t>
      </w:r>
      <w:r w:rsidR="00CD75FF">
        <w:rPr>
          <w:rFonts w:hint="cs"/>
          <w:rtl/>
        </w:rPr>
        <w:t>עוסקת</w:t>
      </w:r>
      <w:r w:rsidR="00EB31B2">
        <w:rPr>
          <w:rFonts w:hint="cs"/>
          <w:rtl/>
        </w:rPr>
        <w:t xml:space="preserve"> </w:t>
      </w:r>
      <w:r>
        <w:rPr>
          <w:rFonts w:hint="cs"/>
          <w:rtl/>
        </w:rPr>
        <w:t xml:space="preserve">אף היא </w:t>
      </w:r>
      <w:r w:rsidR="00EB31B2">
        <w:rPr>
          <w:rFonts w:hint="cs"/>
          <w:rtl/>
        </w:rPr>
        <w:t xml:space="preserve">בצורך </w:t>
      </w:r>
      <w:r>
        <w:rPr>
          <w:rFonts w:hint="cs"/>
          <w:rtl/>
        </w:rPr>
        <w:t>בגיבוש ת</w:t>
      </w:r>
      <w:r w:rsidR="00EB31B2">
        <w:rPr>
          <w:rFonts w:hint="cs"/>
          <w:rtl/>
        </w:rPr>
        <w:t>ו</w:t>
      </w:r>
      <w:r>
        <w:rPr>
          <w:rFonts w:hint="cs"/>
          <w:rtl/>
        </w:rPr>
        <w:t xml:space="preserve">כנית המשכיות עסקית </w:t>
      </w:r>
      <w:r w:rsidR="00EB31B2">
        <w:rPr>
          <w:rFonts w:hint="cs"/>
          <w:rtl/>
        </w:rPr>
        <w:t xml:space="preserve">כדי </w:t>
      </w:r>
      <w:r>
        <w:rPr>
          <w:rFonts w:hint="cs"/>
          <w:rtl/>
        </w:rPr>
        <w:t xml:space="preserve">למזער את הנזק הנגרם בהתרחש אירוע </w:t>
      </w:r>
      <w:r w:rsidR="00EB31B2">
        <w:rPr>
          <w:rFonts w:hint="cs"/>
          <w:rtl/>
        </w:rPr>
        <w:t xml:space="preserve">חמור </w:t>
      </w:r>
      <w:r>
        <w:rPr>
          <w:rFonts w:hint="cs"/>
          <w:rtl/>
        </w:rPr>
        <w:t xml:space="preserve">בהיבטי הגנת סייבר ולצורך בקיום בחינה </w:t>
      </w:r>
      <w:r w:rsidR="009671E5">
        <w:rPr>
          <w:rFonts w:hint="cs"/>
          <w:rtl/>
        </w:rPr>
        <w:t>עיתית</w:t>
      </w:r>
      <w:r>
        <w:rPr>
          <w:rFonts w:hint="cs"/>
          <w:rtl/>
        </w:rPr>
        <w:t xml:space="preserve"> </w:t>
      </w:r>
      <w:r w:rsidR="009671E5">
        <w:rPr>
          <w:rFonts w:hint="cs"/>
          <w:rtl/>
        </w:rPr>
        <w:t xml:space="preserve">לשם </w:t>
      </w:r>
      <w:r w:rsidR="00DB57A1">
        <w:rPr>
          <w:rFonts w:hint="cs"/>
          <w:rtl/>
        </w:rPr>
        <w:t xml:space="preserve">צמצום פערים בין המצב הרצוי לבין המצוי ולצורך </w:t>
      </w:r>
      <w:r w:rsidR="009671E5">
        <w:rPr>
          <w:rFonts w:hint="cs"/>
          <w:rtl/>
        </w:rPr>
        <w:t>תיקון</w:t>
      </w:r>
      <w:r w:rsidR="00DB57A1">
        <w:rPr>
          <w:rFonts w:hint="cs"/>
          <w:rtl/>
        </w:rPr>
        <w:t xml:space="preserve"> ליקויים</w:t>
      </w:r>
      <w:r>
        <w:rPr>
          <w:rFonts w:hint="cs"/>
          <w:rtl/>
        </w:rPr>
        <w:t xml:space="preserve"> שהתגלו</w:t>
      </w:r>
      <w:r>
        <w:rPr>
          <w:rStyle w:val="FootnoteReference"/>
          <w:rtl/>
        </w:rPr>
        <w:footnoteReference w:id="48"/>
      </w:r>
      <w:r>
        <w:rPr>
          <w:rFonts w:hint="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68572D" w:rsidP="00C61C27">
      <w:pPr>
        <w:spacing w:line="269" w:lineRule="auto"/>
        <w:rPr>
          <w:rtl/>
        </w:rPr>
      </w:pPr>
      <w:r w:rsidRPr="0068572D">
        <w:rPr>
          <w:rFonts w:hint="cs"/>
          <w:rtl/>
        </w:rPr>
        <w:t xml:space="preserve">בנובמבר 2020 </w:t>
      </w:r>
      <w:r w:rsidR="009671E5">
        <w:rPr>
          <w:rFonts w:hint="cs"/>
          <w:rtl/>
        </w:rPr>
        <w:t>מסרה</w:t>
      </w:r>
      <w:r w:rsidRPr="0068572D" w:rsidR="009671E5">
        <w:rPr>
          <w:rFonts w:hint="cs"/>
          <w:rtl/>
        </w:rPr>
        <w:t xml:space="preserve"> </w:t>
      </w:r>
      <w:r w:rsidRPr="0068572D">
        <w:rPr>
          <w:rFonts w:hint="cs"/>
          <w:rtl/>
        </w:rPr>
        <w:t>יחידת יה"ב למשרד מבקר המדינה נתונים בנוגע לגיבוש ת</w:t>
      </w:r>
      <w:r w:rsidR="009671E5">
        <w:rPr>
          <w:rFonts w:hint="cs"/>
          <w:rtl/>
        </w:rPr>
        <w:t>ו</w:t>
      </w:r>
      <w:r w:rsidRPr="0068572D">
        <w:rPr>
          <w:rFonts w:hint="cs"/>
          <w:rtl/>
        </w:rPr>
        <w:t>כניות להמשכיות עסקית על ידי משרדי הממשלה</w:t>
      </w:r>
      <w:r w:rsidR="005B3323">
        <w:rPr>
          <w:rFonts w:hint="cs"/>
          <w:rtl/>
        </w:rPr>
        <w:t>. המידע שהועבר נוגע ל-3</w:t>
      </w:r>
      <w:r w:rsidR="00851494">
        <w:rPr>
          <w:rFonts w:hint="cs"/>
          <w:rtl/>
        </w:rPr>
        <w:t>7</w:t>
      </w:r>
      <w:r w:rsidR="005B3323">
        <w:rPr>
          <w:rFonts w:hint="cs"/>
          <w:rtl/>
        </w:rPr>
        <w:t xml:space="preserve"> </w:t>
      </w:r>
      <w:r w:rsidR="00235CEB">
        <w:rPr>
          <w:rFonts w:hint="cs"/>
          <w:rtl/>
        </w:rPr>
        <w:t>משרדי ממשלה</w:t>
      </w:r>
      <w:r w:rsidRPr="0068572D">
        <w:rPr>
          <w:rFonts w:hint="cs"/>
          <w:rtl/>
        </w:rPr>
        <w:t xml:space="preserve">: </w:t>
      </w:r>
    </w:p>
    <w:p w:rsidR="00C7798E" w:rsidRPr="0068572D" w:rsidP="00C61C27">
      <w:pPr>
        <w:spacing w:line="269" w:lineRule="auto"/>
        <w:jc w:val="center"/>
        <w:rPr>
          <w:b/>
          <w:bCs/>
          <w:rtl/>
        </w:rPr>
      </w:pPr>
    </w:p>
    <w:p w:rsidR="00C7798E" w:rsidRPr="0068572D" w:rsidP="00C61C27">
      <w:pPr>
        <w:spacing w:line="269" w:lineRule="auto"/>
        <w:jc w:val="center"/>
        <w:rPr>
          <w:b/>
          <w:bCs/>
          <w:rtl/>
        </w:rPr>
      </w:pPr>
      <w:r>
        <w:rPr>
          <w:rFonts w:hint="cs"/>
          <w:b/>
          <w:bCs/>
          <w:rtl/>
        </w:rPr>
        <w:t xml:space="preserve">תרשים </w:t>
      </w:r>
      <w:r w:rsidR="00787BE9">
        <w:rPr>
          <w:rFonts w:hint="cs"/>
          <w:b/>
          <w:bCs/>
          <w:rtl/>
        </w:rPr>
        <w:t>15</w:t>
      </w:r>
      <w:r w:rsidRPr="0068572D">
        <w:rPr>
          <w:rFonts w:hint="cs"/>
          <w:b/>
          <w:bCs/>
          <w:rtl/>
        </w:rPr>
        <w:t>: גיבוש ת</w:t>
      </w:r>
      <w:r w:rsidR="009671E5">
        <w:rPr>
          <w:rFonts w:hint="cs"/>
          <w:b/>
          <w:bCs/>
          <w:rtl/>
        </w:rPr>
        <w:t>ו</w:t>
      </w:r>
      <w:r w:rsidRPr="0068572D">
        <w:rPr>
          <w:rFonts w:hint="cs"/>
          <w:b/>
          <w:bCs/>
          <w:rtl/>
        </w:rPr>
        <w:t>כניות המשכיות עסקי</w:t>
      </w:r>
      <w:r w:rsidR="00B877F5">
        <w:rPr>
          <w:rFonts w:hint="cs"/>
          <w:b/>
          <w:bCs/>
          <w:rtl/>
        </w:rPr>
        <w:t>ת על ידי משרדי ממשלה</w:t>
      </w:r>
      <w:r w:rsidRPr="0068572D">
        <w:rPr>
          <w:rFonts w:hint="cs"/>
          <w:b/>
          <w:bCs/>
          <w:rtl/>
        </w:rPr>
        <w:t xml:space="preserve">, </w:t>
      </w:r>
      <w:r w:rsidR="003B2600">
        <w:rPr>
          <w:rFonts w:hint="cs"/>
          <w:b/>
          <w:bCs/>
          <w:rtl/>
        </w:rPr>
        <w:t>לפי נתוני יה"ב</w:t>
      </w:r>
      <w:r w:rsidR="009671E5">
        <w:rPr>
          <w:rFonts w:hint="cs"/>
          <w:b/>
          <w:bCs/>
          <w:rtl/>
        </w:rPr>
        <w:t xml:space="preserve"> </w:t>
      </w:r>
      <w:r w:rsidR="003B2600">
        <w:rPr>
          <w:rFonts w:hint="cs"/>
          <w:b/>
          <w:bCs/>
          <w:rtl/>
        </w:rPr>
        <w:t>ה</w:t>
      </w:r>
      <w:r w:rsidR="009671E5">
        <w:rPr>
          <w:rFonts w:hint="cs"/>
          <w:b/>
          <w:bCs/>
          <w:rtl/>
        </w:rPr>
        <w:t xml:space="preserve">מעודכנים </w:t>
      </w:r>
      <w:r w:rsidRPr="0068572D">
        <w:rPr>
          <w:rFonts w:hint="cs"/>
          <w:b/>
          <w:bCs/>
          <w:rtl/>
        </w:rPr>
        <w:t>ל-2.11.20:</w:t>
      </w:r>
      <w:r w:rsidR="006F563B">
        <w:rPr>
          <w:rFonts w:hint="cs"/>
          <w:b/>
          <w:bCs/>
          <w:rtl/>
        </w:rPr>
        <w:t xml:space="preserve"> </w:t>
      </w:r>
    </w:p>
    <w:p w:rsidR="00C7798E" w:rsidP="00C61C27">
      <w:pPr>
        <w:spacing w:line="269" w:lineRule="auto"/>
        <w:jc w:val="center"/>
        <w:rPr>
          <w:rtl/>
        </w:rPr>
      </w:pPr>
      <w:r>
        <w:rPr>
          <w:noProof/>
        </w:rPr>
        <w:drawing>
          <wp:inline distT="0" distB="0" distL="0" distR="0">
            <wp:extent cx="4322445" cy="1525905"/>
            <wp:effectExtent l="0" t="0" r="1905" b="0"/>
            <wp:docPr id="1743882410" name="תמונה 1743882410" descr="C:\Users\ifat_isa\AppData\Local\Microsoft\Windows\INetCache\Content.Word\תכנית המשכיות עסק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00780" name="Picture 3" descr="C:\Users\ifat_isa\AppData\Local\Microsoft\Windows\INetCache\Content.Word\תכנית המשכיות עסקית.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1525905"/>
                    </a:xfrm>
                    <a:prstGeom prst="rect">
                      <a:avLst/>
                    </a:prstGeom>
                    <a:noFill/>
                    <a:ln>
                      <a:noFill/>
                    </a:ln>
                  </pic:spPr>
                </pic:pic>
              </a:graphicData>
            </a:graphic>
          </wp:inline>
        </w:drawing>
      </w:r>
    </w:p>
    <w:p w:rsidR="00C7798E" w:rsidP="00C61C27">
      <w:pPr>
        <w:spacing w:line="269" w:lineRule="auto"/>
        <w:jc w:val="center"/>
        <w:rPr>
          <w:rtl/>
        </w:rPr>
      </w:pPr>
    </w:p>
    <w:p w:rsidR="00C7798E" w:rsidP="00C61C27">
      <w:pPr>
        <w:spacing w:line="269" w:lineRule="auto"/>
        <w:rPr>
          <w:sz w:val="18"/>
          <w:szCs w:val="22"/>
          <w:rtl/>
        </w:rPr>
      </w:pPr>
      <w:r>
        <w:rPr>
          <w:rFonts w:hint="cs"/>
          <w:sz w:val="18"/>
          <w:szCs w:val="22"/>
          <w:rtl/>
        </w:rPr>
        <w:t xml:space="preserve">נתוני יחידת יה"ב </w:t>
      </w:r>
      <w:r w:rsidR="00B04E4F">
        <w:rPr>
          <w:rFonts w:hint="cs"/>
          <w:sz w:val="18"/>
          <w:szCs w:val="22"/>
          <w:rtl/>
        </w:rPr>
        <w:t xml:space="preserve">נכון </w:t>
      </w:r>
      <w:r w:rsidR="009671E5">
        <w:rPr>
          <w:rFonts w:hint="cs"/>
          <w:sz w:val="18"/>
          <w:szCs w:val="22"/>
          <w:rtl/>
        </w:rPr>
        <w:t>ל</w:t>
      </w:r>
      <w:r>
        <w:rPr>
          <w:rFonts w:hint="cs"/>
          <w:sz w:val="18"/>
          <w:szCs w:val="22"/>
          <w:rtl/>
        </w:rPr>
        <w:t>נובמבר 2020,</w:t>
      </w:r>
      <w:r w:rsidRPr="0068572D">
        <w:rPr>
          <w:rFonts w:hint="cs"/>
          <w:sz w:val="18"/>
          <w:szCs w:val="22"/>
          <w:rtl/>
        </w:rPr>
        <w:t xml:space="preserve"> בעיבוד משרד מבקר המדינה</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b/>
          <w:bCs/>
          <w:rtl/>
        </w:rPr>
      </w:pPr>
      <w:r w:rsidRPr="0068572D">
        <w:rPr>
          <w:rFonts w:hint="cs"/>
          <w:b/>
          <w:bCs/>
          <w:rtl/>
        </w:rPr>
        <w:t xml:space="preserve">מנתוני יה"ב עולה כי </w:t>
      </w:r>
      <w:r w:rsidR="00B04E4F">
        <w:rPr>
          <w:rFonts w:hint="cs"/>
          <w:b/>
          <w:bCs/>
          <w:rtl/>
        </w:rPr>
        <w:t xml:space="preserve">נכון </w:t>
      </w:r>
      <w:r w:rsidRPr="0068572D">
        <w:rPr>
          <w:rFonts w:hint="cs"/>
          <w:b/>
          <w:bCs/>
          <w:rtl/>
        </w:rPr>
        <w:t>לנובמבר 2020</w:t>
      </w:r>
      <w:r w:rsidR="00652926">
        <w:rPr>
          <w:rFonts w:hint="cs"/>
          <w:b/>
          <w:bCs/>
          <w:rtl/>
        </w:rPr>
        <w:t>,</w:t>
      </w:r>
      <w:r w:rsidR="009671E5">
        <w:rPr>
          <w:rFonts w:hint="cs"/>
          <w:b/>
          <w:bCs/>
          <w:rtl/>
        </w:rPr>
        <w:t xml:space="preserve"> 21 (57%) מ-</w:t>
      </w:r>
      <w:r w:rsidR="00CE0C36">
        <w:rPr>
          <w:rFonts w:hint="cs"/>
          <w:b/>
          <w:bCs/>
          <w:rtl/>
        </w:rPr>
        <w:t>3</w:t>
      </w:r>
      <w:r w:rsidR="00851494">
        <w:rPr>
          <w:rFonts w:hint="cs"/>
          <w:b/>
          <w:bCs/>
          <w:rtl/>
        </w:rPr>
        <w:t>7</w:t>
      </w:r>
      <w:r w:rsidR="00CE0C36">
        <w:rPr>
          <w:rFonts w:hint="cs"/>
          <w:b/>
          <w:bCs/>
          <w:rtl/>
        </w:rPr>
        <w:t xml:space="preserve"> משרדי ממשלה</w:t>
      </w:r>
      <w:r w:rsidR="009671E5">
        <w:rPr>
          <w:rFonts w:hint="cs"/>
          <w:b/>
          <w:bCs/>
          <w:rtl/>
        </w:rPr>
        <w:t xml:space="preserve"> </w:t>
      </w:r>
      <w:r w:rsidR="00F4131A">
        <w:rPr>
          <w:rFonts w:hint="cs"/>
          <w:b/>
          <w:bCs/>
          <w:rtl/>
        </w:rPr>
        <w:t>טרם גיבשו</w:t>
      </w:r>
      <w:r w:rsidRPr="0068572D">
        <w:rPr>
          <w:rFonts w:hint="cs"/>
          <w:b/>
          <w:bCs/>
          <w:rtl/>
        </w:rPr>
        <w:t xml:space="preserve"> ת</w:t>
      </w:r>
      <w:r w:rsidR="009671E5">
        <w:rPr>
          <w:rFonts w:hint="cs"/>
          <w:b/>
          <w:bCs/>
          <w:rtl/>
        </w:rPr>
        <w:t>ו</w:t>
      </w:r>
      <w:r w:rsidRPr="0068572D">
        <w:rPr>
          <w:rFonts w:hint="cs"/>
          <w:b/>
          <w:bCs/>
          <w:rtl/>
        </w:rPr>
        <w:t xml:space="preserve">כנית המשכיות עסקית.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F0BAA" w:rsidP="00C61C27">
      <w:pPr>
        <w:spacing w:line="269" w:lineRule="auto"/>
        <w:rPr>
          <w:rtl/>
        </w:rPr>
      </w:pPr>
      <w:r w:rsidRPr="0068572D">
        <w:rPr>
          <w:b/>
          <w:bCs/>
          <w:rtl/>
        </w:rPr>
        <w:t>יכולת השרידות של הארגון בשעת אסון תלויה בתכנון המקדים של הארגון ובאופן הטיפול שניתן לנושא ב</w:t>
      </w:r>
      <w:r w:rsidR="009671E5">
        <w:rPr>
          <w:rFonts w:hint="cs"/>
          <w:b/>
          <w:bCs/>
          <w:rtl/>
        </w:rPr>
        <w:t xml:space="preserve">עיתות </w:t>
      </w:r>
      <w:r w:rsidRPr="0068572D">
        <w:rPr>
          <w:b/>
          <w:bCs/>
          <w:rtl/>
        </w:rPr>
        <w:t>שגרה</w:t>
      </w:r>
      <w:r w:rsidRPr="0068572D">
        <w:rPr>
          <w:rFonts w:hint="cs"/>
          <w:b/>
          <w:bCs/>
          <w:rtl/>
        </w:rPr>
        <w:t xml:space="preserve">. </w:t>
      </w:r>
      <w:r w:rsidR="00B04E4F">
        <w:rPr>
          <w:rFonts w:hint="cs"/>
          <w:b/>
          <w:bCs/>
          <w:rtl/>
        </w:rPr>
        <w:t>ישנה חשיבות</w:t>
      </w:r>
      <w:r>
        <w:rPr>
          <w:rFonts w:hint="cs"/>
          <w:b/>
          <w:bCs/>
          <w:rtl/>
        </w:rPr>
        <w:t xml:space="preserve"> </w:t>
      </w:r>
      <w:r w:rsidR="006178C9">
        <w:rPr>
          <w:rFonts w:hint="cs"/>
          <w:b/>
          <w:bCs/>
          <w:rtl/>
        </w:rPr>
        <w:t xml:space="preserve">שתהיה לארגון </w:t>
      </w:r>
      <w:r>
        <w:rPr>
          <w:rFonts w:hint="cs"/>
          <w:b/>
          <w:bCs/>
          <w:rtl/>
        </w:rPr>
        <w:t>ת</w:t>
      </w:r>
      <w:r w:rsidR="00400F91">
        <w:rPr>
          <w:rFonts w:hint="cs"/>
          <w:b/>
          <w:bCs/>
          <w:rtl/>
        </w:rPr>
        <w:t>ו</w:t>
      </w:r>
      <w:r>
        <w:rPr>
          <w:rFonts w:hint="cs"/>
          <w:b/>
          <w:bCs/>
          <w:rtl/>
        </w:rPr>
        <w:t>כנית המשכיות עסקית</w:t>
      </w:r>
      <w:r w:rsidR="00F4131A">
        <w:rPr>
          <w:rFonts w:hint="cs"/>
          <w:b/>
          <w:bCs/>
          <w:rtl/>
        </w:rPr>
        <w:t xml:space="preserve"> כדי</w:t>
      </w:r>
      <w:r w:rsidRPr="0068572D">
        <w:rPr>
          <w:rFonts w:hint="cs"/>
          <w:b/>
          <w:bCs/>
          <w:rtl/>
        </w:rPr>
        <w:t xml:space="preserve"> להבטיח את </w:t>
      </w:r>
      <w:r w:rsidRPr="0068572D">
        <w:rPr>
          <w:b/>
          <w:bCs/>
          <w:rtl/>
        </w:rPr>
        <w:t xml:space="preserve">הרציפות התפקודית והתפעולית של </w:t>
      </w:r>
      <w:r w:rsidR="00F4131A">
        <w:rPr>
          <w:rFonts w:hint="cs"/>
          <w:b/>
          <w:bCs/>
          <w:rtl/>
        </w:rPr>
        <w:t>הארגון</w:t>
      </w:r>
      <w:r w:rsidRPr="0068572D">
        <w:rPr>
          <w:b/>
          <w:bCs/>
          <w:rtl/>
        </w:rPr>
        <w:t xml:space="preserve"> בע</w:t>
      </w:r>
      <w:r w:rsidR="009671E5">
        <w:rPr>
          <w:rFonts w:hint="cs"/>
          <w:b/>
          <w:bCs/>
          <w:rtl/>
        </w:rPr>
        <w:t>י</w:t>
      </w:r>
      <w:r w:rsidRPr="0068572D">
        <w:rPr>
          <w:b/>
          <w:bCs/>
          <w:rtl/>
        </w:rPr>
        <w:t xml:space="preserve">תות </w:t>
      </w:r>
      <w:r w:rsidRPr="0068572D">
        <w:rPr>
          <w:rFonts w:hint="cs"/>
          <w:b/>
          <w:bCs/>
          <w:rtl/>
        </w:rPr>
        <w:t>חירום</w:t>
      </w:r>
      <w:r w:rsidR="00F4131A">
        <w:rPr>
          <w:rFonts w:hint="cs"/>
          <w:b/>
          <w:bCs/>
          <w:rtl/>
        </w:rPr>
        <w:t xml:space="preserve"> וגם כדי למנוע פגיעה באמון הציבור</w:t>
      </w:r>
      <w:r w:rsidRPr="0068572D">
        <w:rPr>
          <w:rFonts w:hint="cs"/>
          <w:b/>
          <w:bCs/>
          <w:rtl/>
        </w:rPr>
        <w:t>.</w:t>
      </w:r>
      <w:r w:rsidRPr="00923E87">
        <w:rPr>
          <w:rtl/>
        </w:rPr>
        <w:t xml:space="preserve"> </w:t>
      </w:r>
    </w:p>
    <w:p w:rsidR="00C7798E" w:rsidRPr="007D633B" w:rsidP="00C61C27">
      <w:pPr>
        <w:spacing w:line="269" w:lineRule="auto"/>
        <w:rPr>
          <w:b/>
          <w:bCs/>
          <w:rtl/>
        </w:rPr>
      </w:pPr>
      <w:r w:rsidRPr="00923E87">
        <w:rPr>
          <w:b/>
          <w:bCs/>
          <w:rtl/>
        </w:rPr>
        <w:t xml:space="preserve">על </w:t>
      </w:r>
      <w:r w:rsidR="00F4131A">
        <w:rPr>
          <w:rFonts w:hint="cs"/>
          <w:b/>
          <w:bCs/>
          <w:rtl/>
        </w:rPr>
        <w:t xml:space="preserve">21 </w:t>
      </w:r>
      <w:r w:rsidRPr="00923E87">
        <w:rPr>
          <w:b/>
          <w:bCs/>
          <w:rtl/>
        </w:rPr>
        <w:t xml:space="preserve">משרדי הממשלה שטרם השלימו את </w:t>
      </w:r>
      <w:r>
        <w:rPr>
          <w:rFonts w:hint="cs"/>
          <w:b/>
          <w:bCs/>
          <w:rtl/>
        </w:rPr>
        <w:t xml:space="preserve">גיבוש </w:t>
      </w:r>
      <w:r w:rsidR="00F4131A">
        <w:rPr>
          <w:rFonts w:hint="cs"/>
          <w:b/>
          <w:bCs/>
          <w:rtl/>
        </w:rPr>
        <w:t>ה</w:t>
      </w:r>
      <w:r>
        <w:rPr>
          <w:rFonts w:hint="cs"/>
          <w:b/>
          <w:bCs/>
          <w:rtl/>
        </w:rPr>
        <w:t>ת</w:t>
      </w:r>
      <w:r w:rsidR="009671E5">
        <w:rPr>
          <w:rFonts w:hint="cs"/>
          <w:b/>
          <w:bCs/>
          <w:rtl/>
        </w:rPr>
        <w:t>ו</w:t>
      </w:r>
      <w:r>
        <w:rPr>
          <w:rFonts w:hint="cs"/>
          <w:b/>
          <w:bCs/>
          <w:rtl/>
        </w:rPr>
        <w:t xml:space="preserve">כנית </w:t>
      </w:r>
      <w:r w:rsidR="00F4131A">
        <w:rPr>
          <w:rFonts w:hint="cs"/>
          <w:b/>
          <w:bCs/>
          <w:rtl/>
        </w:rPr>
        <w:t xml:space="preserve">להמשכיות </w:t>
      </w:r>
      <w:r>
        <w:rPr>
          <w:rFonts w:hint="cs"/>
          <w:b/>
          <w:bCs/>
          <w:rtl/>
        </w:rPr>
        <w:t xml:space="preserve">עסקית </w:t>
      </w:r>
      <w:r w:rsidRPr="00923E87">
        <w:rPr>
          <w:b/>
          <w:bCs/>
          <w:rtl/>
        </w:rPr>
        <w:t>להש</w:t>
      </w:r>
      <w:r>
        <w:rPr>
          <w:b/>
          <w:bCs/>
          <w:rtl/>
        </w:rPr>
        <w:t>לי</w:t>
      </w:r>
      <w:r>
        <w:rPr>
          <w:rFonts w:hint="cs"/>
          <w:b/>
          <w:bCs/>
          <w:rtl/>
        </w:rPr>
        <w:t>מה</w:t>
      </w:r>
      <w:r w:rsidR="00F4131A">
        <w:rPr>
          <w:rFonts w:hint="cs"/>
          <w:b/>
          <w:bCs/>
          <w:rtl/>
        </w:rPr>
        <w:t xml:space="preserve"> בהתאם להנחיות יה"ב</w:t>
      </w:r>
      <w:r>
        <w:rPr>
          <w:rFonts w:hint="cs"/>
          <w:b/>
          <w:bCs/>
          <w:rtl/>
        </w:rPr>
        <w:t>.</w:t>
      </w:r>
    </w:p>
    <w:p w:rsidR="00C7798E" w:rsidP="00C61C27">
      <w:pPr>
        <w:spacing w:line="269" w:lineRule="auto"/>
        <w:rPr>
          <w:rtl/>
        </w:rPr>
      </w:pPr>
    </w:p>
    <w:p w:rsidR="00C7798E" w:rsidRPr="00461078" w:rsidP="00C61C27">
      <w:pPr>
        <w:pStyle w:val="Heading3"/>
        <w:spacing w:before="0" w:line="269" w:lineRule="auto"/>
        <w:rPr>
          <w:rtl/>
        </w:rPr>
      </w:pPr>
      <w:r>
        <w:rPr>
          <w:rFonts w:hint="cs"/>
          <w:rtl/>
        </w:rPr>
        <w:t>המשכיות עסקית - עבודה מרחוק</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rtl/>
        </w:rPr>
      </w:pPr>
      <w:r>
        <w:rPr>
          <w:rtl/>
        </w:rPr>
        <w:t xml:space="preserve">לכל משרד ממשלתי יש אחריות בתחום </w:t>
      </w:r>
      <w:r w:rsidR="00BB5262">
        <w:rPr>
          <w:rFonts w:hint="cs"/>
          <w:rtl/>
        </w:rPr>
        <w:t>ש</w:t>
      </w:r>
      <w:r>
        <w:rPr>
          <w:rtl/>
        </w:rPr>
        <w:t>הוא מופקד</w:t>
      </w:r>
      <w:r w:rsidR="00BB5262">
        <w:rPr>
          <w:rFonts w:hint="cs"/>
          <w:rtl/>
        </w:rPr>
        <w:t xml:space="preserve"> עליו</w:t>
      </w:r>
      <w:r>
        <w:rPr>
          <w:rtl/>
        </w:rPr>
        <w:t>, ומחובתו להיערך מבעוד</w:t>
      </w:r>
      <w:r>
        <w:rPr>
          <w:rFonts w:hint="cs"/>
          <w:rtl/>
        </w:rPr>
        <w:t xml:space="preserve"> </w:t>
      </w:r>
      <w:r>
        <w:rPr>
          <w:rtl/>
        </w:rPr>
        <w:t>מועד להקצות את המשאבים והתקציבים הנדרשים על מנת ש</w:t>
      </w:r>
      <w:r w:rsidR="00BB5262">
        <w:rPr>
          <w:rFonts w:hint="cs"/>
          <w:rtl/>
        </w:rPr>
        <w:t xml:space="preserve">גם במצב חירום </w:t>
      </w:r>
      <w:r>
        <w:rPr>
          <w:rtl/>
        </w:rPr>
        <w:t xml:space="preserve">יוכל להמשיך </w:t>
      </w:r>
      <w:r w:rsidR="00BB5262">
        <w:rPr>
          <w:rFonts w:hint="cs"/>
          <w:rtl/>
        </w:rPr>
        <w:t xml:space="preserve">למלא את התחייבויותיו לאספקת </w:t>
      </w:r>
      <w:r>
        <w:rPr>
          <w:rtl/>
        </w:rPr>
        <w:t>מוצרים ושירותים</w:t>
      </w:r>
      <w:r>
        <w:rPr>
          <w:rFonts w:hint="cs"/>
          <w:rtl/>
        </w:rPr>
        <w:t>.</w:t>
      </w:r>
      <w:r w:rsidRPr="00A16E30" w:rsidR="00A16E30">
        <w:rPr>
          <w:rtl/>
        </w:rPr>
        <w:t xml:space="preserve"> אחת הדרכים להבטיח את המשך תפקודו התקין של הארגון היא היערכות למתכונת של עבודה מרחוק</w:t>
      </w:r>
      <w:r w:rsidR="00A16E30">
        <w:rPr>
          <w:rFonts w:hint="cs"/>
          <w:rtl/>
        </w:rPr>
        <w:t>.</w:t>
      </w:r>
      <w:r w:rsidRPr="004C5383" w:rsidR="00A16E30">
        <w:rPr>
          <w:rtl/>
        </w:rPr>
        <w:t xml:space="preserve"> </w:t>
      </w:r>
    </w:p>
    <w:p w:rsidR="00D3201D" w:rsidP="00C61C27">
      <w:pPr>
        <w:spacing w:line="269" w:lineRule="auto"/>
        <w:rPr>
          <w:rtl/>
        </w:rPr>
      </w:pPr>
    </w:p>
    <w:p w:rsidR="00D3201D" w:rsidP="00C61C27">
      <w:pPr>
        <w:spacing w:line="269" w:lineRule="auto"/>
        <w:rPr>
          <w:rtl/>
        </w:rPr>
      </w:pP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68572D" w:rsidP="00C61C27">
      <w:pPr>
        <w:spacing w:line="269" w:lineRule="auto"/>
        <w:rPr>
          <w:rtl/>
        </w:rPr>
      </w:pPr>
      <w:r>
        <w:rPr>
          <w:rFonts w:hint="cs"/>
          <w:rtl/>
        </w:rPr>
        <w:t>ה</w:t>
      </w:r>
      <w:r w:rsidRPr="0068572D">
        <w:rPr>
          <w:rtl/>
        </w:rPr>
        <w:t>ת</w:t>
      </w:r>
      <w:r>
        <w:rPr>
          <w:rFonts w:hint="cs"/>
          <w:rtl/>
        </w:rPr>
        <w:t>ו</w:t>
      </w:r>
      <w:r w:rsidRPr="0068572D">
        <w:rPr>
          <w:rtl/>
        </w:rPr>
        <w:t xml:space="preserve">כנית </w:t>
      </w:r>
      <w:r w:rsidRPr="0068572D">
        <w:rPr>
          <w:rtl/>
        </w:rPr>
        <w:t>הלאומית לפנדמיה של שפעת ("נחשול בריא")</w:t>
      </w:r>
      <w:r>
        <w:rPr>
          <w:rFonts w:hint="cs"/>
          <w:rtl/>
        </w:rPr>
        <w:t>,</w:t>
      </w:r>
      <w:r w:rsidRPr="0068572D">
        <w:rPr>
          <w:rtl/>
        </w:rPr>
        <w:t xml:space="preserve"> </w:t>
      </w:r>
      <w:r w:rsidRPr="0068572D">
        <w:rPr>
          <w:rFonts w:hint="cs"/>
          <w:rtl/>
        </w:rPr>
        <w:t>המפרטת את</w:t>
      </w:r>
      <w:r w:rsidRPr="0068572D">
        <w:rPr>
          <w:rtl/>
        </w:rPr>
        <w:t xml:space="preserve"> העקרונות הלאומיים להיערכות מוקדמת</w:t>
      </w:r>
      <w:r w:rsidR="00B04E4F">
        <w:rPr>
          <w:rFonts w:hint="cs"/>
          <w:rtl/>
        </w:rPr>
        <w:t xml:space="preserve"> </w:t>
      </w:r>
      <w:r w:rsidRPr="0068572D">
        <w:rPr>
          <w:rtl/>
        </w:rPr>
        <w:t>להתמודדות עם מגפה</w:t>
      </w:r>
      <w:r>
        <w:rPr>
          <w:rFonts w:hint="cs"/>
          <w:rtl/>
        </w:rPr>
        <w:t>,</w:t>
      </w:r>
      <w:r w:rsidRPr="0068572D">
        <w:rPr>
          <w:rFonts w:hint="cs"/>
          <w:rtl/>
        </w:rPr>
        <w:t xml:space="preserve"> </w:t>
      </w:r>
      <w:r w:rsidR="00B04E4F">
        <w:rPr>
          <w:rFonts w:hint="cs"/>
          <w:rtl/>
        </w:rPr>
        <w:t>כוללת בין היתר התייחסות ל</w:t>
      </w:r>
      <w:r>
        <w:rPr>
          <w:rFonts w:hint="cs"/>
          <w:rtl/>
        </w:rPr>
        <w:t>נושא</w:t>
      </w:r>
      <w:r w:rsidRPr="0068572D">
        <w:rPr>
          <w:rFonts w:hint="cs"/>
          <w:rtl/>
        </w:rPr>
        <w:t xml:space="preserve"> העבודה מרחוק </w:t>
      </w:r>
      <w:r w:rsidR="00B04E4F">
        <w:rPr>
          <w:rFonts w:hint="cs"/>
          <w:rtl/>
        </w:rPr>
        <w:t>כחלק</w:t>
      </w:r>
      <w:r>
        <w:rPr>
          <w:rFonts w:hint="cs"/>
          <w:rtl/>
        </w:rPr>
        <w:t xml:space="preserve"> </w:t>
      </w:r>
      <w:r w:rsidR="00B04E4F">
        <w:rPr>
          <w:rFonts w:hint="cs"/>
          <w:rtl/>
        </w:rPr>
        <w:t>מ</w:t>
      </w:r>
      <w:r w:rsidRPr="0068572D">
        <w:rPr>
          <w:rFonts w:hint="cs"/>
          <w:rtl/>
        </w:rPr>
        <w:t>הבטחת ההמשכיות התפקודית של ארגונים</w:t>
      </w:r>
      <w:r>
        <w:rPr>
          <w:rStyle w:val="FootnoteReference"/>
          <w:rtl/>
        </w:rPr>
        <w:footnoteReference w:id="49"/>
      </w:r>
      <w:r w:rsidRPr="0068572D">
        <w:rPr>
          <w:rtl/>
        </w:rPr>
        <w:t>. בין היתר מצוין</w:t>
      </w:r>
      <w:r w:rsidR="00B04E4F">
        <w:rPr>
          <w:rFonts w:hint="cs"/>
          <w:rtl/>
        </w:rPr>
        <w:t xml:space="preserve"> ב</w:t>
      </w:r>
      <w:r w:rsidR="0072652A">
        <w:rPr>
          <w:rFonts w:hint="cs"/>
          <w:rtl/>
        </w:rPr>
        <w:t>ת</w:t>
      </w:r>
      <w:r w:rsidR="00B04E4F">
        <w:rPr>
          <w:rFonts w:hint="cs"/>
          <w:rtl/>
        </w:rPr>
        <w:t>ו</w:t>
      </w:r>
      <w:r w:rsidR="0072652A">
        <w:rPr>
          <w:rFonts w:hint="cs"/>
          <w:rtl/>
        </w:rPr>
        <w:t>כנית</w:t>
      </w:r>
      <w:r w:rsidRPr="0068572D">
        <w:rPr>
          <w:rtl/>
        </w:rPr>
        <w:t xml:space="preserve"> כי במסגרת ההיערכות למגפה יש להגדיר ולקבוע סדרי עדיפויות לשירותים חיוניים שהארגון מחויב לספק לאזרחים בכל מצב</w:t>
      </w:r>
      <w:r w:rsidRPr="0068572D">
        <w:rPr>
          <w:rFonts w:hint="cs"/>
          <w:rtl/>
        </w:rPr>
        <w:t>;</w:t>
      </w:r>
      <w:r w:rsidRPr="0068572D">
        <w:rPr>
          <w:rtl/>
        </w:rPr>
        <w:t xml:space="preserve"> לתכנן את פעילות הארגון בהנחה </w:t>
      </w:r>
      <w:r w:rsidR="00904F75">
        <w:rPr>
          <w:rFonts w:hint="cs"/>
          <w:rtl/>
        </w:rPr>
        <w:t xml:space="preserve">שייעדרו </w:t>
      </w:r>
      <w:r w:rsidRPr="0068572D">
        <w:rPr>
          <w:rtl/>
        </w:rPr>
        <w:t>עד 45% מהעובדים למשך שבוע עד שבועיים</w:t>
      </w:r>
      <w:r w:rsidRPr="0068572D">
        <w:rPr>
          <w:rFonts w:hint="cs"/>
          <w:rtl/>
        </w:rPr>
        <w:t>;</w:t>
      </w:r>
      <w:r w:rsidRPr="0068572D">
        <w:rPr>
          <w:rtl/>
        </w:rPr>
        <w:t xml:space="preserve"> לבחון </w:t>
      </w:r>
      <w:r w:rsidR="00904F75">
        <w:rPr>
          <w:rFonts w:hint="cs"/>
          <w:rtl/>
        </w:rPr>
        <w:t>את ה</w:t>
      </w:r>
      <w:r w:rsidRPr="0068572D">
        <w:rPr>
          <w:rtl/>
        </w:rPr>
        <w:t xml:space="preserve">אפשרות </w:t>
      </w:r>
      <w:r w:rsidR="00904F75">
        <w:rPr>
          <w:rFonts w:hint="cs"/>
          <w:rtl/>
        </w:rPr>
        <w:t>ש</w:t>
      </w:r>
      <w:r w:rsidRPr="0068572D">
        <w:rPr>
          <w:rtl/>
        </w:rPr>
        <w:t xml:space="preserve">הארגון </w:t>
      </w:r>
      <w:r w:rsidR="00904F75">
        <w:rPr>
          <w:rFonts w:hint="cs"/>
          <w:rtl/>
        </w:rPr>
        <w:t xml:space="preserve">יעבוד </w:t>
      </w:r>
      <w:r w:rsidRPr="0068572D">
        <w:rPr>
          <w:rtl/>
        </w:rPr>
        <w:t xml:space="preserve">בלוח זמנים גמיש </w:t>
      </w:r>
      <w:r w:rsidR="00904F75">
        <w:rPr>
          <w:rFonts w:hint="cs"/>
          <w:rtl/>
        </w:rPr>
        <w:t>ו</w:t>
      </w:r>
      <w:r w:rsidR="0072652A">
        <w:rPr>
          <w:rFonts w:hint="cs"/>
          <w:rtl/>
        </w:rPr>
        <w:t xml:space="preserve">תוך </w:t>
      </w:r>
      <w:r w:rsidR="00904F75">
        <w:rPr>
          <w:rFonts w:hint="cs"/>
          <w:rtl/>
        </w:rPr>
        <w:t>הקניית</w:t>
      </w:r>
      <w:r w:rsidRPr="0068572D" w:rsidR="00904F75">
        <w:rPr>
          <w:rtl/>
        </w:rPr>
        <w:t xml:space="preserve"> </w:t>
      </w:r>
      <w:r w:rsidRPr="0068572D">
        <w:rPr>
          <w:rtl/>
        </w:rPr>
        <w:t>גמישות תפעולית ל</w:t>
      </w:r>
      <w:r w:rsidR="00904F75">
        <w:rPr>
          <w:rFonts w:hint="cs"/>
          <w:rtl/>
        </w:rPr>
        <w:t xml:space="preserve">עניין </w:t>
      </w:r>
      <w:r w:rsidRPr="0068572D">
        <w:rPr>
          <w:rtl/>
        </w:rPr>
        <w:t>אופן עבודתם של העובדים</w:t>
      </w:r>
      <w:r w:rsidRPr="0068572D">
        <w:rPr>
          <w:rFonts w:hint="cs"/>
          <w:rtl/>
        </w:rPr>
        <w:t>;</w:t>
      </w:r>
      <w:r w:rsidRPr="0068572D">
        <w:rPr>
          <w:rtl/>
        </w:rPr>
        <w:t xml:space="preserve"> </w:t>
      </w:r>
      <w:r w:rsidR="00904F75">
        <w:rPr>
          <w:rFonts w:hint="cs"/>
          <w:rtl/>
        </w:rPr>
        <w:t>לעודד</w:t>
      </w:r>
      <w:r w:rsidRPr="0068572D" w:rsidR="00904F75">
        <w:rPr>
          <w:rtl/>
        </w:rPr>
        <w:t xml:space="preserve"> </w:t>
      </w:r>
      <w:r w:rsidRPr="0068572D">
        <w:rPr>
          <w:rtl/>
        </w:rPr>
        <w:t xml:space="preserve">"עבודה מרחוק" תוך שימוש בטכנולוגיות מחשב ותקשורת במצבים </w:t>
      </w:r>
      <w:r w:rsidR="00904F75">
        <w:rPr>
          <w:rFonts w:hint="cs"/>
          <w:rtl/>
        </w:rPr>
        <w:t>ש</w:t>
      </w:r>
      <w:r w:rsidRPr="0068572D">
        <w:rPr>
          <w:rtl/>
        </w:rPr>
        <w:t xml:space="preserve">בהם </w:t>
      </w:r>
      <w:r w:rsidR="0066047E">
        <w:rPr>
          <w:rFonts w:hint="cs"/>
          <w:rtl/>
        </w:rPr>
        <w:t xml:space="preserve">מתכונת עבודה זו רלוונטית וישימה </w:t>
      </w:r>
      <w:r w:rsidRPr="0068572D">
        <w:rPr>
          <w:rtl/>
        </w:rPr>
        <w:t xml:space="preserve">ובחינת האפשרות לשינוי אופן העבודה ממגע "פנים מול פנים" לשירות הניתן מרחוק, </w:t>
      </w:r>
      <w:r w:rsidR="00904F75">
        <w:rPr>
          <w:rFonts w:hint="cs"/>
          <w:rtl/>
        </w:rPr>
        <w:t>לרבות באמצעות</w:t>
      </w:r>
      <w:r w:rsidRPr="0068572D" w:rsidR="00904F75">
        <w:rPr>
          <w:rtl/>
        </w:rPr>
        <w:t xml:space="preserve"> </w:t>
      </w:r>
      <w:r w:rsidRPr="0068572D">
        <w:rPr>
          <w:rtl/>
        </w:rPr>
        <w:t>קביעת נהלים מתאימים. הת</w:t>
      </w:r>
      <w:r w:rsidR="00904F75">
        <w:rPr>
          <w:rFonts w:hint="cs"/>
          <w:rtl/>
        </w:rPr>
        <w:t>ו</w:t>
      </w:r>
      <w:r w:rsidRPr="0068572D">
        <w:rPr>
          <w:rtl/>
        </w:rPr>
        <w:t xml:space="preserve">כנית הלאומית מונה אסטרטגיות פעולה שיבטיחו המשכיות תפקודית של הארגון, בהן בחינת ישימות </w:t>
      </w:r>
      <w:r w:rsidR="00904F75">
        <w:rPr>
          <w:rFonts w:hint="cs"/>
          <w:rtl/>
        </w:rPr>
        <w:t>ה</w:t>
      </w:r>
      <w:r w:rsidRPr="0068572D">
        <w:rPr>
          <w:rtl/>
        </w:rPr>
        <w:t xml:space="preserve">אפשרות </w:t>
      </w:r>
      <w:r w:rsidR="00904F75">
        <w:rPr>
          <w:rFonts w:hint="cs"/>
          <w:rtl/>
        </w:rPr>
        <w:t xml:space="preserve">של </w:t>
      </w:r>
      <w:r w:rsidRPr="0068572D">
        <w:rPr>
          <w:rtl/>
        </w:rPr>
        <w:t xml:space="preserve">"עבודה מרחוק" </w:t>
      </w:r>
      <w:r w:rsidR="00904F75">
        <w:rPr>
          <w:rFonts w:hint="cs"/>
          <w:rtl/>
        </w:rPr>
        <w:t>ופיתוח</w:t>
      </w:r>
      <w:r w:rsidRPr="0068572D" w:rsidR="00904F75">
        <w:rPr>
          <w:rtl/>
        </w:rPr>
        <w:t xml:space="preserve"> </w:t>
      </w:r>
      <w:r w:rsidRPr="0068572D">
        <w:rPr>
          <w:rtl/>
        </w:rPr>
        <w:t>ת</w:t>
      </w:r>
      <w:r w:rsidR="00904F75">
        <w:rPr>
          <w:rFonts w:hint="cs"/>
          <w:rtl/>
        </w:rPr>
        <w:t>ו</w:t>
      </w:r>
      <w:r w:rsidRPr="0068572D">
        <w:rPr>
          <w:rtl/>
        </w:rPr>
        <w:t>כנית למימוש ההחלטה, אם תתקבל</w:t>
      </w:r>
      <w:r w:rsidR="00904F75">
        <w:rPr>
          <w:rFonts w:hint="cs"/>
          <w:rtl/>
        </w:rPr>
        <w:t xml:space="preserve"> החלטה בעניין</w:t>
      </w:r>
      <w:r w:rsidRPr="0068572D">
        <w:rPr>
          <w:rtl/>
        </w:rPr>
        <w:t>.</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RPr="0068572D" w:rsidP="00C61C27">
      <w:pPr>
        <w:spacing w:line="269" w:lineRule="auto"/>
        <w:rPr>
          <w:rtl/>
        </w:rPr>
      </w:pPr>
      <w:r>
        <w:rPr>
          <w:rFonts w:hint="cs"/>
          <w:rtl/>
        </w:rPr>
        <w:t xml:space="preserve">גם </w:t>
      </w:r>
      <w:r w:rsidRPr="0068572D">
        <w:rPr>
          <w:rFonts w:hint="cs"/>
          <w:rtl/>
        </w:rPr>
        <w:t xml:space="preserve">גופי פיקוח שונים החלו לחייב ארגונים במגזרם </w:t>
      </w:r>
      <w:r w:rsidRPr="0068572D" w:rsidR="001A58B0">
        <w:rPr>
          <w:rFonts w:hint="cs"/>
          <w:rtl/>
        </w:rPr>
        <w:t>לה</w:t>
      </w:r>
      <w:r w:rsidR="001A58B0">
        <w:rPr>
          <w:rFonts w:hint="cs"/>
          <w:rtl/>
        </w:rPr>
        <w:t>תוות</w:t>
      </w:r>
      <w:r w:rsidRPr="0068572D" w:rsidR="001A58B0">
        <w:rPr>
          <w:rFonts w:hint="cs"/>
          <w:rtl/>
        </w:rPr>
        <w:t xml:space="preserve"> </w:t>
      </w:r>
      <w:r w:rsidRPr="0068572D">
        <w:rPr>
          <w:rFonts w:hint="cs"/>
          <w:rtl/>
        </w:rPr>
        <w:t xml:space="preserve">מסגרת עבודה כוללת לניהול המשכיות עסקית, ובמסגרתה </w:t>
      </w:r>
      <w:r w:rsidR="00DC7FDE">
        <w:rPr>
          <w:rFonts w:hint="cs"/>
          <w:rtl/>
        </w:rPr>
        <w:t>לעסוק</w:t>
      </w:r>
      <w:r w:rsidRPr="0068572D">
        <w:rPr>
          <w:rFonts w:hint="cs"/>
          <w:rtl/>
        </w:rPr>
        <w:t xml:space="preserve">, בין היתר, </w:t>
      </w:r>
      <w:r w:rsidR="00DC7FDE">
        <w:rPr>
          <w:rFonts w:hint="cs"/>
          <w:rtl/>
        </w:rPr>
        <w:t>ב</w:t>
      </w:r>
      <w:r w:rsidRPr="0068572D" w:rsidR="00DC7FDE">
        <w:rPr>
          <w:rFonts w:hint="cs"/>
          <w:rtl/>
        </w:rPr>
        <w:t xml:space="preserve">נושא </w:t>
      </w:r>
      <w:r w:rsidRPr="0068572D">
        <w:rPr>
          <w:rFonts w:hint="cs"/>
          <w:rtl/>
        </w:rPr>
        <w:t>הגישה מרחוק. למשל, המפקח על הבנקים פרסם הוראות בנושא בשנת 2017</w:t>
      </w:r>
      <w:r>
        <w:rPr>
          <w:rStyle w:val="FootnoteReference"/>
          <w:rtl/>
        </w:rPr>
        <w:footnoteReference w:id="50"/>
      </w:r>
      <w:r w:rsidRPr="0068572D">
        <w:rPr>
          <w:rFonts w:hint="cs"/>
          <w:rtl/>
        </w:rPr>
        <w:t xml:space="preserve">, </w:t>
      </w:r>
      <w:r w:rsidR="00DC7FDE">
        <w:rPr>
          <w:rFonts w:hint="cs"/>
          <w:rtl/>
        </w:rPr>
        <w:t>ו</w:t>
      </w:r>
      <w:r w:rsidRPr="0068572D">
        <w:rPr>
          <w:rFonts w:hint="cs"/>
          <w:rtl/>
        </w:rPr>
        <w:t>במסגרתן צוין כי בעת גיבוש ת</w:t>
      </w:r>
      <w:r w:rsidR="00DC7FDE">
        <w:rPr>
          <w:rFonts w:hint="cs"/>
          <w:rtl/>
        </w:rPr>
        <w:t>ו</w:t>
      </w:r>
      <w:r w:rsidRPr="0068572D">
        <w:rPr>
          <w:rFonts w:hint="cs"/>
          <w:rtl/>
        </w:rPr>
        <w:t xml:space="preserve">כנית ההמשכיות העסקית, על התאגיד הבנקאי </w:t>
      </w:r>
      <w:r w:rsidR="000971CA">
        <w:rPr>
          <w:rFonts w:hint="cs"/>
          <w:rtl/>
        </w:rPr>
        <w:t>לתת את הדעת על</w:t>
      </w:r>
      <w:r w:rsidR="00DC7FDE">
        <w:rPr>
          <w:rFonts w:hint="cs"/>
          <w:rtl/>
        </w:rPr>
        <w:t xml:space="preserve"> </w:t>
      </w:r>
      <w:r w:rsidRPr="0068572D">
        <w:rPr>
          <w:rFonts w:hint="cs"/>
          <w:rtl/>
        </w:rPr>
        <w:t>כל מרכיבי הטכנולוגיה הנדרשים לשם שמירת הרציפות העסקית או לאישוש הפעילות. עוד צוין בהוראות כי נ</w:t>
      </w:r>
      <w:r w:rsidR="00DC7FDE">
        <w:rPr>
          <w:rFonts w:hint="cs"/>
          <w:rtl/>
        </w:rPr>
        <w:t>ו</w:t>
      </w:r>
      <w:r w:rsidRPr="0068572D">
        <w:rPr>
          <w:rFonts w:hint="cs"/>
          <w:rtl/>
        </w:rPr>
        <w:t>הלי עבודה לגישה מרחוק יהיו חלק מת</w:t>
      </w:r>
      <w:r w:rsidR="00DC7FDE">
        <w:rPr>
          <w:rFonts w:hint="cs"/>
          <w:rtl/>
        </w:rPr>
        <w:t>ו</w:t>
      </w:r>
      <w:r w:rsidRPr="0068572D">
        <w:rPr>
          <w:rFonts w:hint="cs"/>
          <w:rtl/>
        </w:rPr>
        <w:t xml:space="preserve">כנית ההמשכיות העסקית, שכן באירועי חירום מסוימים לא תתאפשר גישה למתקני הבנק, ולכן עלול להיות צורך במתן גישה מרחוק לעובדים או </w:t>
      </w:r>
      <w:r w:rsidR="00DC7FDE">
        <w:rPr>
          <w:rFonts w:hint="cs"/>
          <w:rtl/>
        </w:rPr>
        <w:t>ל</w:t>
      </w:r>
      <w:r w:rsidRPr="0068572D">
        <w:rPr>
          <w:rFonts w:hint="cs"/>
          <w:rtl/>
        </w:rPr>
        <w:t xml:space="preserve">נותני שירותים חיצוניים. על פי ההוראות, מדיניות הגישה מרחוק צריכה לקבל את אישור ההנהלה הבכירה </w:t>
      </w:r>
      <w:r w:rsidR="000971CA">
        <w:rPr>
          <w:rFonts w:hint="cs"/>
          <w:rtl/>
        </w:rPr>
        <w:t xml:space="preserve">ולהביא בחשבון </w:t>
      </w:r>
      <w:r w:rsidRPr="0068572D">
        <w:rPr>
          <w:rFonts w:hint="cs"/>
          <w:rtl/>
        </w:rPr>
        <w:t xml:space="preserve">סיכונים הכרוכים במדיניות </w:t>
      </w:r>
      <w:r w:rsidRPr="0068572D" w:rsidR="004F095C">
        <w:rPr>
          <w:rFonts w:hint="cs"/>
          <w:rtl/>
        </w:rPr>
        <w:t>ול</w:t>
      </w:r>
      <w:r w:rsidR="004F095C">
        <w:rPr>
          <w:rFonts w:hint="cs"/>
          <w:rtl/>
        </w:rPr>
        <w:t>הפעיל</w:t>
      </w:r>
      <w:r w:rsidRPr="0068572D" w:rsidR="004F095C">
        <w:rPr>
          <w:rFonts w:hint="cs"/>
          <w:rtl/>
        </w:rPr>
        <w:t xml:space="preserve"> </w:t>
      </w:r>
      <w:r w:rsidRPr="0068572D">
        <w:rPr>
          <w:rFonts w:hint="cs"/>
          <w:rtl/>
        </w:rPr>
        <w:t>מנגנוני בקרה ואבטחת מידע הולמים.</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RPr="0068572D" w:rsidP="00C61C27">
      <w:pPr>
        <w:spacing w:line="269" w:lineRule="auto"/>
      </w:pPr>
      <w:r w:rsidRPr="0068572D">
        <w:rPr>
          <w:rFonts w:hint="cs"/>
          <w:rtl/>
        </w:rPr>
        <w:t>בדומה</w:t>
      </w:r>
      <w:r w:rsidR="000971CA">
        <w:rPr>
          <w:rFonts w:hint="cs"/>
          <w:rtl/>
        </w:rPr>
        <w:t xml:space="preserve"> לכך</w:t>
      </w:r>
      <w:r w:rsidRPr="0068572D">
        <w:rPr>
          <w:rFonts w:hint="cs"/>
          <w:rtl/>
        </w:rPr>
        <w:t xml:space="preserve">, הממונה על שוק ההון, ביטוח וחסכון, פרסם בשנת 2013 </w:t>
      </w:r>
      <w:r w:rsidR="000971CA">
        <w:rPr>
          <w:rFonts w:hint="cs"/>
          <w:rtl/>
        </w:rPr>
        <w:t>הוראות ו</w:t>
      </w:r>
      <w:r w:rsidRPr="0068572D">
        <w:rPr>
          <w:rFonts w:hint="cs"/>
          <w:rtl/>
        </w:rPr>
        <w:t>לפיהן גופים מוסדיים נדרשים לגבש ת</w:t>
      </w:r>
      <w:r w:rsidR="000971CA">
        <w:rPr>
          <w:rFonts w:hint="cs"/>
          <w:rtl/>
        </w:rPr>
        <w:t>ו</w:t>
      </w:r>
      <w:r w:rsidRPr="0068572D">
        <w:rPr>
          <w:rFonts w:hint="cs"/>
          <w:rtl/>
        </w:rPr>
        <w:t>כנית המשכיות עסקית שתבטיח תפקוד רציף ותקין במצב חירום</w:t>
      </w:r>
      <w:r>
        <w:rPr>
          <w:rStyle w:val="FootnoteReference"/>
          <w:rtl/>
        </w:rPr>
        <w:footnoteReference w:id="51"/>
      </w:r>
      <w:r w:rsidRPr="0068572D">
        <w:rPr>
          <w:rFonts w:hint="cs"/>
          <w:rtl/>
        </w:rPr>
        <w:t>. בהוראות צוין, בין היתר, כי על הגוף המוסדי לקבוע נ</w:t>
      </w:r>
      <w:r w:rsidR="000971CA">
        <w:rPr>
          <w:rFonts w:hint="cs"/>
          <w:rtl/>
        </w:rPr>
        <w:t>ו</w:t>
      </w:r>
      <w:r w:rsidRPr="0068572D">
        <w:rPr>
          <w:rFonts w:hint="cs"/>
          <w:rtl/>
        </w:rPr>
        <w:t xml:space="preserve">הלי עבודה לגישה מרחוק במצב חירום לתשתיות </w:t>
      </w:r>
      <w:r w:rsidRPr="0068572D">
        <w:rPr>
          <w:rFonts w:hint="cs"/>
        </w:rPr>
        <w:t>IT</w:t>
      </w:r>
      <w:r w:rsidRPr="0068572D">
        <w:rPr>
          <w:rFonts w:hint="cs"/>
          <w:rtl/>
        </w:rPr>
        <w:t xml:space="preserve"> </w:t>
      </w:r>
      <w:r w:rsidR="000971CA">
        <w:rPr>
          <w:rFonts w:hint="cs"/>
          <w:rtl/>
        </w:rPr>
        <w:t>שאותן הגדיר</w:t>
      </w:r>
      <w:r w:rsidRPr="0068572D">
        <w:rPr>
          <w:rFonts w:hint="cs"/>
          <w:rtl/>
        </w:rPr>
        <w:t xml:space="preserve"> כתשתיות קריטיות, הן של עובדים והן של נותני שירותים חיצוניים. עוד צוין</w:t>
      </w:r>
      <w:r w:rsidR="000971CA">
        <w:rPr>
          <w:rFonts w:hint="cs"/>
          <w:rtl/>
        </w:rPr>
        <w:t xml:space="preserve"> בהוראות</w:t>
      </w:r>
      <w:r w:rsidRPr="0068572D">
        <w:rPr>
          <w:rFonts w:hint="cs"/>
          <w:rtl/>
        </w:rPr>
        <w:t xml:space="preserve"> כי </w:t>
      </w:r>
      <w:r w:rsidR="005802FC">
        <w:rPr>
          <w:rFonts w:hint="cs"/>
          <w:rtl/>
        </w:rPr>
        <w:t xml:space="preserve">במסגרת </w:t>
      </w:r>
      <w:r w:rsidRPr="0068572D">
        <w:rPr>
          <w:rFonts w:hint="cs"/>
          <w:rtl/>
        </w:rPr>
        <w:t xml:space="preserve">מדיניות הגישה מרחוק </w:t>
      </w:r>
      <w:r w:rsidR="005802FC">
        <w:rPr>
          <w:rFonts w:hint="cs"/>
          <w:rtl/>
        </w:rPr>
        <w:t>יידונו ה</w:t>
      </w:r>
      <w:r w:rsidRPr="0068572D">
        <w:rPr>
          <w:rFonts w:hint="cs"/>
          <w:rtl/>
        </w:rPr>
        <w:t xml:space="preserve">סיכונים הכרוכים בה </w:t>
      </w:r>
      <w:r w:rsidR="007809A5">
        <w:rPr>
          <w:rFonts w:hint="cs"/>
          <w:rtl/>
        </w:rPr>
        <w:t>ו</w:t>
      </w:r>
      <w:r w:rsidRPr="0068572D">
        <w:rPr>
          <w:rFonts w:hint="cs"/>
          <w:rtl/>
        </w:rPr>
        <w:t>קיום מנגנוני בקרה ואבטחת מידע מתאימים.</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b/>
          <w:bCs/>
          <w:rtl/>
        </w:rPr>
      </w:pPr>
      <w:r w:rsidRPr="00AC648C">
        <w:rPr>
          <w:rFonts w:hint="cs"/>
          <w:b/>
          <w:bCs/>
          <w:rtl/>
        </w:rPr>
        <w:t>בשנת 2016 פרסמה יה"ב הנחיית מסגרת להגנת הסייבר</w:t>
      </w:r>
      <w:r>
        <w:rPr>
          <w:rFonts w:hint="cs"/>
          <w:b/>
          <w:bCs/>
          <w:rtl/>
        </w:rPr>
        <w:t>, שכללה בין היתר הוראות הנוגעות להמשכיות עסקית</w:t>
      </w:r>
      <w:r w:rsidR="0001755A">
        <w:rPr>
          <w:rFonts w:hint="cs"/>
          <w:b/>
          <w:bCs/>
          <w:rtl/>
        </w:rPr>
        <w:t>,</w:t>
      </w:r>
      <w:r w:rsidRPr="00AC648C" w:rsidR="0001755A">
        <w:rPr>
          <w:rFonts w:hint="cs"/>
          <w:b/>
          <w:bCs/>
          <w:rtl/>
        </w:rPr>
        <w:t xml:space="preserve"> </w:t>
      </w:r>
      <w:r w:rsidR="0001755A">
        <w:rPr>
          <w:rFonts w:hint="cs"/>
          <w:b/>
          <w:bCs/>
          <w:rtl/>
        </w:rPr>
        <w:t>ש</w:t>
      </w:r>
      <w:r w:rsidR="00B04E4F">
        <w:rPr>
          <w:rFonts w:hint="cs"/>
          <w:b/>
          <w:bCs/>
          <w:rtl/>
        </w:rPr>
        <w:t>התייחסו</w:t>
      </w:r>
      <w:r w:rsidRPr="002D516A" w:rsidR="005802FC">
        <w:rPr>
          <w:b/>
          <w:bCs/>
          <w:rtl/>
        </w:rPr>
        <w:t xml:space="preserve"> </w:t>
      </w:r>
      <w:r w:rsidRPr="002D516A">
        <w:rPr>
          <w:b/>
          <w:bCs/>
          <w:rtl/>
        </w:rPr>
        <w:t>בעיקר</w:t>
      </w:r>
      <w:r w:rsidR="002077E1">
        <w:rPr>
          <w:rFonts w:hint="cs"/>
          <w:b/>
          <w:bCs/>
          <w:rtl/>
        </w:rPr>
        <w:t xml:space="preserve"> ל</w:t>
      </w:r>
      <w:r w:rsidRPr="002D516A" w:rsidR="005802FC">
        <w:rPr>
          <w:b/>
          <w:bCs/>
          <w:rtl/>
        </w:rPr>
        <w:t xml:space="preserve">היבטים </w:t>
      </w:r>
      <w:r w:rsidRPr="002D516A">
        <w:rPr>
          <w:b/>
          <w:bCs/>
          <w:rtl/>
        </w:rPr>
        <w:t>הנוגעים להמשך הפעילות של מערכות התק</w:t>
      </w:r>
      <w:r>
        <w:rPr>
          <w:b/>
          <w:bCs/>
          <w:rtl/>
        </w:rPr>
        <w:t>שוב החיוניות של המשרד</w:t>
      </w:r>
      <w:r w:rsidR="005802FC">
        <w:rPr>
          <w:rFonts w:hint="cs"/>
          <w:b/>
          <w:bCs/>
          <w:rtl/>
        </w:rPr>
        <w:t>,</w:t>
      </w:r>
      <w:r>
        <w:rPr>
          <w:b/>
          <w:bCs/>
          <w:rtl/>
        </w:rPr>
        <w:t xml:space="preserve"> </w:t>
      </w:r>
      <w:r w:rsidRPr="002D516A">
        <w:rPr>
          <w:b/>
          <w:bCs/>
          <w:rtl/>
        </w:rPr>
        <w:t xml:space="preserve">ולא </w:t>
      </w:r>
      <w:r w:rsidR="002077E1">
        <w:rPr>
          <w:rFonts w:hint="cs"/>
          <w:b/>
          <w:bCs/>
          <w:rtl/>
        </w:rPr>
        <w:t>נכללה בה</w:t>
      </w:r>
      <w:r w:rsidR="00B04E4F">
        <w:rPr>
          <w:rFonts w:hint="cs"/>
          <w:b/>
          <w:bCs/>
          <w:rtl/>
        </w:rPr>
        <w:t>ן</w:t>
      </w:r>
      <w:r w:rsidR="002077E1">
        <w:rPr>
          <w:rFonts w:hint="cs"/>
          <w:b/>
          <w:bCs/>
          <w:rtl/>
        </w:rPr>
        <w:t xml:space="preserve"> התייחסות</w:t>
      </w:r>
      <w:r w:rsidRPr="002D516A">
        <w:rPr>
          <w:b/>
          <w:bCs/>
          <w:rtl/>
        </w:rPr>
        <w:t xml:space="preserve"> ספציפית </w:t>
      </w:r>
      <w:r w:rsidR="0019554C">
        <w:rPr>
          <w:rFonts w:hint="cs"/>
          <w:b/>
          <w:bCs/>
          <w:rtl/>
        </w:rPr>
        <w:t>ל</w:t>
      </w:r>
      <w:r w:rsidRPr="002D516A" w:rsidR="005802FC">
        <w:rPr>
          <w:b/>
          <w:bCs/>
          <w:rtl/>
        </w:rPr>
        <w:t xml:space="preserve">צורך </w:t>
      </w:r>
      <w:r w:rsidRPr="002D516A">
        <w:rPr>
          <w:b/>
          <w:bCs/>
          <w:rtl/>
        </w:rPr>
        <w:t xml:space="preserve">בהבטחת ההמשכיות התפקודית </w:t>
      </w:r>
      <w:r w:rsidR="00B04E4F">
        <w:rPr>
          <w:rFonts w:hint="cs"/>
          <w:b/>
          <w:bCs/>
          <w:rtl/>
        </w:rPr>
        <w:t xml:space="preserve">של משרדי הממשלה </w:t>
      </w:r>
      <w:r w:rsidRPr="002D516A">
        <w:rPr>
          <w:b/>
          <w:bCs/>
          <w:rtl/>
        </w:rPr>
        <w:t>במצבי חירום</w:t>
      </w:r>
      <w:r>
        <w:rPr>
          <w:rFonts w:hint="cs"/>
          <w:b/>
          <w:bCs/>
          <w:rtl/>
        </w:rPr>
        <w:t>, בין היתר</w:t>
      </w:r>
      <w:r w:rsidRPr="002D516A">
        <w:rPr>
          <w:b/>
          <w:bCs/>
          <w:rtl/>
        </w:rPr>
        <w:t xml:space="preserve"> באמצעות</w:t>
      </w:r>
      <w:r>
        <w:rPr>
          <w:rFonts w:hint="cs"/>
          <w:b/>
          <w:bCs/>
          <w:rtl/>
        </w:rPr>
        <w:t xml:space="preserve"> מתן</w:t>
      </w:r>
      <w:r w:rsidRPr="002D516A">
        <w:rPr>
          <w:b/>
          <w:bCs/>
          <w:rtl/>
        </w:rPr>
        <w:t xml:space="preserve"> גישה מרחוק</w:t>
      </w:r>
      <w:r>
        <w:rPr>
          <w:rFonts w:hint="cs"/>
          <w:b/>
          <w:b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2D516A" w:rsidP="00C61C27">
      <w:pPr>
        <w:spacing w:line="269" w:lineRule="auto"/>
        <w:rPr>
          <w:b/>
          <w:bCs/>
          <w:rtl/>
        </w:rPr>
      </w:pPr>
      <w:r>
        <w:rPr>
          <w:rFonts w:hint="cs"/>
          <w:b/>
          <w:bCs/>
          <w:rtl/>
        </w:rPr>
        <w:t>במהלך משבר הקורונה, במרץ 2020 ובנובמבר 2020, פרסמה רשות התקשוב הנחיות ייעודיות העוסקות בהמשכיות עסקית</w:t>
      </w:r>
      <w:r w:rsidR="005802FC">
        <w:rPr>
          <w:rFonts w:hint="cs"/>
          <w:b/>
          <w:bCs/>
          <w:rtl/>
        </w:rPr>
        <w:t>,</w:t>
      </w:r>
      <w:r>
        <w:rPr>
          <w:rFonts w:hint="cs"/>
          <w:b/>
          <w:bCs/>
          <w:rtl/>
        </w:rPr>
        <w:t xml:space="preserve"> אשר נתנו, בין היתר, מענה </w:t>
      </w:r>
      <w:r w:rsidR="002C1046">
        <w:rPr>
          <w:rFonts w:hint="cs"/>
          <w:b/>
          <w:bCs/>
          <w:rtl/>
        </w:rPr>
        <w:t>ל</w:t>
      </w:r>
      <w:r w:rsidR="00607AD8">
        <w:rPr>
          <w:rFonts w:hint="cs"/>
          <w:b/>
          <w:bCs/>
          <w:rtl/>
        </w:rPr>
        <w:t>נושא ה</w:t>
      </w:r>
      <w:r w:rsidR="002C1046">
        <w:rPr>
          <w:rFonts w:hint="cs"/>
          <w:b/>
          <w:bCs/>
          <w:rtl/>
        </w:rPr>
        <w:t>גישה מרחוק</w:t>
      </w:r>
      <w:r>
        <w:rPr>
          <w:rFonts w:hint="cs"/>
          <w:b/>
          <w:bCs/>
          <w:rtl/>
        </w:rPr>
        <w:t xml:space="preserve">. </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rtl/>
        </w:rPr>
      </w:pPr>
      <w:r>
        <w:rPr>
          <w:rFonts w:hint="cs"/>
          <w:rtl/>
        </w:rPr>
        <w:t xml:space="preserve">משרד מבקר המדינה בחן </w:t>
      </w:r>
      <w:r w:rsidR="006770EE">
        <w:rPr>
          <w:rFonts w:hint="cs"/>
          <w:rtl/>
        </w:rPr>
        <w:t xml:space="preserve">במהלך החודשים אוגוסט - דצמבר 2020 </w:t>
      </w:r>
      <w:r>
        <w:rPr>
          <w:rFonts w:hint="cs"/>
          <w:rtl/>
        </w:rPr>
        <w:t xml:space="preserve">מול </w:t>
      </w:r>
      <w:r w:rsidRPr="0068572D">
        <w:rPr>
          <w:rFonts w:hint="cs"/>
          <w:rtl/>
        </w:rPr>
        <w:t xml:space="preserve">משרדי ממשלה </w:t>
      </w:r>
      <w:r w:rsidR="00C72B57">
        <w:rPr>
          <w:rFonts w:hint="cs"/>
          <w:rtl/>
        </w:rPr>
        <w:t xml:space="preserve">שנבדקו </w:t>
      </w:r>
      <w:r w:rsidR="00B563D6">
        <w:rPr>
          <w:rFonts w:hint="cs"/>
          <w:rtl/>
        </w:rPr>
        <w:t>פרטנית</w:t>
      </w:r>
      <w:r w:rsidR="00107CA7">
        <w:rPr>
          <w:rFonts w:hint="cs"/>
          <w:rtl/>
        </w:rPr>
        <w:t xml:space="preserve"> בביקורת</w:t>
      </w:r>
      <w:r w:rsidR="00B563D6">
        <w:rPr>
          <w:rFonts w:hint="cs"/>
          <w:rtl/>
        </w:rPr>
        <w:t xml:space="preserve"> </w:t>
      </w:r>
      <w:r w:rsidRPr="0068572D">
        <w:rPr>
          <w:rtl/>
        </w:rPr>
        <w:t xml:space="preserve">אם </w:t>
      </w:r>
      <w:r w:rsidRPr="0068572D">
        <w:rPr>
          <w:rFonts w:hint="cs"/>
          <w:rtl/>
        </w:rPr>
        <w:t>יש להם ת</w:t>
      </w:r>
      <w:r w:rsidR="005802FC">
        <w:rPr>
          <w:rFonts w:hint="cs"/>
          <w:rtl/>
        </w:rPr>
        <w:t>ו</w:t>
      </w:r>
      <w:r w:rsidRPr="0068572D">
        <w:rPr>
          <w:rFonts w:hint="cs"/>
          <w:rtl/>
        </w:rPr>
        <w:t xml:space="preserve">כנית המשכיות עסקית ואם היא </w:t>
      </w:r>
      <w:r w:rsidR="006770EE">
        <w:rPr>
          <w:rFonts w:hint="cs"/>
          <w:rtl/>
        </w:rPr>
        <w:t>כוללת התייחסות</w:t>
      </w:r>
      <w:r>
        <w:rPr>
          <w:rFonts w:hint="cs"/>
          <w:rtl/>
        </w:rPr>
        <w:t xml:space="preserve"> </w:t>
      </w:r>
      <w:r w:rsidR="006770EE">
        <w:rPr>
          <w:rFonts w:hint="cs"/>
          <w:rtl/>
        </w:rPr>
        <w:t>ל</w:t>
      </w:r>
      <w:r>
        <w:rPr>
          <w:rFonts w:hint="cs"/>
          <w:rtl/>
        </w:rPr>
        <w:t>נושא</w:t>
      </w:r>
      <w:r w:rsidRPr="0068572D">
        <w:rPr>
          <w:rFonts w:hint="cs"/>
          <w:rtl/>
        </w:rPr>
        <w:t xml:space="preserve"> </w:t>
      </w:r>
      <w:r w:rsidR="006770EE">
        <w:rPr>
          <w:rFonts w:hint="cs"/>
          <w:rtl/>
        </w:rPr>
        <w:t>ה</w:t>
      </w:r>
      <w:r w:rsidRPr="0068572D">
        <w:rPr>
          <w:rFonts w:hint="cs"/>
          <w:rtl/>
        </w:rPr>
        <w:t xml:space="preserve">גישה מרחוק. להלן </w:t>
      </w:r>
      <w:r w:rsidR="005802FC">
        <w:rPr>
          <w:rFonts w:hint="cs"/>
          <w:rtl/>
        </w:rPr>
        <w:t>ממצאי הבחינה האמורה:</w:t>
      </w:r>
      <w:r>
        <w:rPr>
          <w:rFonts w:hint="cs"/>
          <w:rtl/>
        </w:rPr>
        <w:t xml:space="preserve"> </w:t>
      </w:r>
    </w:p>
    <w:p w:rsidR="00C7798E" w:rsidP="00C61C27">
      <w:pPr>
        <w:spacing w:line="269" w:lineRule="auto"/>
        <w:rPr>
          <w:rtl/>
        </w:rPr>
      </w:pPr>
    </w:p>
    <w:p w:rsidR="00D3201D">
      <w:pPr>
        <w:bidi w:val="0"/>
        <w:spacing w:after="200" w:line="276" w:lineRule="auto"/>
        <w:rPr>
          <w:b/>
          <w:bCs/>
          <w:rtl/>
        </w:rPr>
      </w:pPr>
      <w:r>
        <w:rPr>
          <w:b/>
          <w:bCs/>
          <w:rtl/>
        </w:rPr>
        <w:br w:type="page"/>
      </w:r>
    </w:p>
    <w:p w:rsidR="00C7798E" w:rsidP="00C61C27">
      <w:pPr>
        <w:spacing w:line="269" w:lineRule="auto"/>
        <w:jc w:val="center"/>
        <w:rPr>
          <w:b/>
          <w:bCs/>
          <w:rtl/>
        </w:rPr>
      </w:pPr>
      <w:r w:rsidRPr="00B04B67">
        <w:rPr>
          <w:rFonts w:hint="cs"/>
          <w:b/>
          <w:bCs/>
          <w:rtl/>
        </w:rPr>
        <w:t>תרשים</w:t>
      </w:r>
      <w:r>
        <w:rPr>
          <w:rFonts w:hint="cs"/>
          <w:b/>
          <w:bCs/>
          <w:rtl/>
        </w:rPr>
        <w:t xml:space="preserve"> </w:t>
      </w:r>
      <w:r w:rsidR="00787BE9">
        <w:rPr>
          <w:rFonts w:hint="cs"/>
          <w:b/>
          <w:bCs/>
          <w:rtl/>
        </w:rPr>
        <w:t>16</w:t>
      </w:r>
      <w:r w:rsidRPr="00B04B67">
        <w:rPr>
          <w:rFonts w:hint="cs"/>
          <w:b/>
          <w:bCs/>
          <w:rtl/>
        </w:rPr>
        <w:t xml:space="preserve">: </w:t>
      </w:r>
      <w:r w:rsidR="006C14D5">
        <w:rPr>
          <w:rFonts w:hint="cs"/>
          <w:b/>
          <w:bCs/>
          <w:rtl/>
        </w:rPr>
        <w:t xml:space="preserve">תוכניות </w:t>
      </w:r>
      <w:r w:rsidRPr="00B04B67">
        <w:rPr>
          <w:rFonts w:hint="cs"/>
          <w:b/>
          <w:bCs/>
          <w:rtl/>
        </w:rPr>
        <w:t xml:space="preserve">המשכיות עסקית במשרדי הממשלה שנבדקו </w:t>
      </w:r>
      <w:r w:rsidR="00B563D6">
        <w:rPr>
          <w:rFonts w:hint="cs"/>
          <w:b/>
          <w:bCs/>
          <w:rtl/>
        </w:rPr>
        <w:t xml:space="preserve">פרטנית </w:t>
      </w:r>
      <w:r w:rsidRPr="00B04B67">
        <w:rPr>
          <w:rFonts w:hint="cs"/>
          <w:b/>
          <w:bCs/>
          <w:rtl/>
        </w:rPr>
        <w:t>בביקורת</w:t>
      </w:r>
    </w:p>
    <w:p w:rsidR="00143A5D" w:rsidP="00C61C27">
      <w:pPr>
        <w:spacing w:line="269" w:lineRule="auto"/>
        <w:jc w:val="center"/>
        <w:rPr>
          <w:b/>
          <w:bCs/>
          <w:rtl/>
        </w:rPr>
      </w:pPr>
    </w:p>
    <w:p w:rsidR="00C7798E" w:rsidP="00C61C27">
      <w:pPr>
        <w:spacing w:line="269" w:lineRule="auto"/>
        <w:jc w:val="center"/>
        <w:rPr>
          <w:rtl/>
        </w:rPr>
      </w:pPr>
      <w:r>
        <w:rPr>
          <w:noProof/>
        </w:rPr>
        <w:drawing>
          <wp:inline distT="0" distB="0" distL="0" distR="0">
            <wp:extent cx="3105150" cy="2374900"/>
            <wp:effectExtent l="0" t="0" r="0" b="6350"/>
            <wp:docPr id="11" name="תמונה 11" descr="C:\Users\ifat_isa\AppData\Local\Microsoft\Windows\INetCache\Content.Word\עבודה מרחוק_המשכיות עסקית משרדי ממשלה-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63110" name="Picture 1" descr="C:\Users\ifat_isa\AppData\Local\Microsoft\Windows\INetCache\Content.Word\עבודה מרחוק_המשכיות עסקית משרדי ממשלה-01.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5150" cy="2374900"/>
                    </a:xfrm>
                    <a:prstGeom prst="rect">
                      <a:avLst/>
                    </a:prstGeom>
                    <a:noFill/>
                    <a:ln>
                      <a:noFill/>
                    </a:ln>
                  </pic:spPr>
                </pic:pic>
              </a:graphicData>
            </a:graphic>
          </wp:inline>
        </w:drawing>
      </w:r>
    </w:p>
    <w:p w:rsidR="009D66AA" w:rsidRPr="006F4F7F" w:rsidP="00C61C27">
      <w:pPr>
        <w:spacing w:line="269" w:lineRule="auto"/>
        <w:rPr>
          <w:sz w:val="18"/>
          <w:szCs w:val="22"/>
          <w:rtl/>
        </w:rPr>
      </w:pPr>
      <w:r w:rsidRPr="006F4F7F">
        <w:rPr>
          <w:rFonts w:hint="cs"/>
          <w:sz w:val="18"/>
          <w:szCs w:val="22"/>
          <w:rtl/>
        </w:rPr>
        <w:t xml:space="preserve">* </w:t>
      </w:r>
      <w:r w:rsidRPr="006F4F7F" w:rsidR="006F4F7F">
        <w:rPr>
          <w:rFonts w:hint="cs"/>
          <w:sz w:val="18"/>
          <w:szCs w:val="22"/>
          <w:rtl/>
        </w:rPr>
        <w:t>קיימת טיוטת תוכנית המשכיות עסקית שטרם אושרה.</w:t>
      </w:r>
    </w:p>
    <w:p w:rsidR="0042345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highlight w:val="yellow"/>
          <w:rtl/>
        </w:rPr>
      </w:pPr>
      <w:r w:rsidRPr="0068572D">
        <w:rPr>
          <w:rFonts w:hint="cs"/>
          <w:b/>
          <w:bCs/>
          <w:rtl/>
        </w:rPr>
        <w:t xml:space="preserve">הועלה כי </w:t>
      </w:r>
      <w:r w:rsidR="00591D72">
        <w:rPr>
          <w:rFonts w:hint="cs"/>
          <w:b/>
          <w:bCs/>
          <w:rtl/>
        </w:rPr>
        <w:t>משרד התחבורה ומשרד המדע טרם השלימו את גיב</w:t>
      </w:r>
      <w:r w:rsidR="00101B7F">
        <w:rPr>
          <w:rFonts w:hint="cs"/>
          <w:b/>
          <w:bCs/>
          <w:rtl/>
        </w:rPr>
        <w:t>ושה של ת</w:t>
      </w:r>
      <w:r w:rsidR="00400F91">
        <w:rPr>
          <w:rFonts w:hint="cs"/>
          <w:b/>
          <w:bCs/>
          <w:rtl/>
        </w:rPr>
        <w:t>ו</w:t>
      </w:r>
      <w:r w:rsidR="00101B7F">
        <w:rPr>
          <w:rFonts w:hint="cs"/>
          <w:b/>
          <w:bCs/>
          <w:rtl/>
        </w:rPr>
        <w:t>כנית ההמשכיות העסקית. באשר לשלושת המשרדים הנוספים שנבחנו</w:t>
      </w:r>
      <w:r w:rsidR="00151C10">
        <w:rPr>
          <w:rFonts w:hint="cs"/>
          <w:b/>
          <w:bCs/>
          <w:rtl/>
        </w:rPr>
        <w:t xml:space="preserve"> - משרד הפנים, משרד המשפטים והמשרד להגנת הסביבה -</w:t>
      </w:r>
      <w:r w:rsidR="00101B7F">
        <w:rPr>
          <w:rFonts w:hint="cs"/>
          <w:b/>
          <w:bCs/>
          <w:rtl/>
        </w:rPr>
        <w:t xml:space="preserve"> הועלה </w:t>
      </w:r>
      <w:r w:rsidR="00800EAA">
        <w:rPr>
          <w:rFonts w:hint="cs"/>
          <w:b/>
          <w:bCs/>
          <w:rtl/>
        </w:rPr>
        <w:t xml:space="preserve">כי </w:t>
      </w:r>
      <w:r w:rsidR="0001755A">
        <w:rPr>
          <w:rFonts w:hint="cs"/>
          <w:b/>
          <w:bCs/>
          <w:rtl/>
        </w:rPr>
        <w:t xml:space="preserve">יש </w:t>
      </w:r>
      <w:r w:rsidR="000F366A">
        <w:rPr>
          <w:rFonts w:hint="cs"/>
          <w:b/>
          <w:bCs/>
          <w:rtl/>
        </w:rPr>
        <w:t xml:space="preserve">להם </w:t>
      </w:r>
      <w:r>
        <w:rPr>
          <w:rFonts w:hint="cs"/>
          <w:b/>
          <w:bCs/>
          <w:rtl/>
        </w:rPr>
        <w:t>ת</w:t>
      </w:r>
      <w:r w:rsidR="005802FC">
        <w:rPr>
          <w:rFonts w:hint="cs"/>
          <w:b/>
          <w:bCs/>
          <w:rtl/>
        </w:rPr>
        <w:t>ו</w:t>
      </w:r>
      <w:r w:rsidR="00EB1710">
        <w:rPr>
          <w:rFonts w:hint="cs"/>
          <w:b/>
          <w:bCs/>
          <w:rtl/>
        </w:rPr>
        <w:t>כניות להמשכיות עסקית</w:t>
      </w:r>
      <w:r w:rsidR="000F366A">
        <w:rPr>
          <w:rFonts w:hint="cs"/>
          <w:b/>
          <w:bCs/>
          <w:rtl/>
        </w:rPr>
        <w:t>,</w:t>
      </w:r>
      <w:r>
        <w:rPr>
          <w:rFonts w:hint="cs"/>
          <w:b/>
          <w:bCs/>
          <w:rtl/>
        </w:rPr>
        <w:t xml:space="preserve"> </w:t>
      </w:r>
      <w:r w:rsidR="000F366A">
        <w:rPr>
          <w:rFonts w:hint="cs"/>
          <w:b/>
          <w:bCs/>
          <w:rtl/>
        </w:rPr>
        <w:t xml:space="preserve">אולם </w:t>
      </w:r>
      <w:r>
        <w:rPr>
          <w:rFonts w:hint="cs"/>
          <w:b/>
          <w:bCs/>
          <w:rtl/>
        </w:rPr>
        <w:t>רק אחת מהן</w:t>
      </w:r>
      <w:r w:rsidR="00151C10">
        <w:rPr>
          <w:rFonts w:hint="cs"/>
          <w:b/>
          <w:bCs/>
          <w:rtl/>
        </w:rPr>
        <w:t>, של משרד המשפטים,</w:t>
      </w:r>
      <w:r>
        <w:rPr>
          <w:rFonts w:hint="cs"/>
          <w:b/>
          <w:bCs/>
          <w:rtl/>
        </w:rPr>
        <w:t xml:space="preserve"> </w:t>
      </w:r>
      <w:r w:rsidR="00EB1710">
        <w:rPr>
          <w:rFonts w:hint="cs"/>
          <w:b/>
          <w:bCs/>
          <w:rtl/>
        </w:rPr>
        <w:t>כללה התייחסות</w:t>
      </w:r>
      <w:r w:rsidR="00EB53DE">
        <w:rPr>
          <w:rFonts w:hint="cs"/>
          <w:b/>
          <w:bCs/>
          <w:rtl/>
        </w:rPr>
        <w:t xml:space="preserve"> ל</w:t>
      </w:r>
      <w:r>
        <w:rPr>
          <w:rFonts w:hint="cs"/>
          <w:b/>
          <w:bCs/>
          <w:rtl/>
        </w:rPr>
        <w:t>נושא העבודה מרחוק.</w:t>
      </w:r>
    </w:p>
    <w:p w:rsidR="00FB1EB0" w:rsidP="00C61C27">
      <w:pPr>
        <w:pStyle w:val="a"/>
        <w:spacing w:line="269" w:lineRule="auto"/>
        <w:rPr>
          <w:highlight w:val="yellow"/>
          <w:rtl/>
        </w:rPr>
      </w:pPr>
      <w:r w:rsidRPr="00865731">
        <w:rPr>
          <w:rtl/>
        </w:rPr>
        <w:fldChar w:fldCharType="begin"/>
      </w:r>
      <w:r w:rsidRPr="00865731">
        <w:rPr>
          <w:rtl/>
        </w:rPr>
        <w:instrText xml:space="preserve"> </w:instrText>
      </w:r>
      <w:r w:rsidRPr="00865731">
        <w:instrText>AUTONUMLGL \e  \* MERGEFORMAT</w:instrText>
      </w:r>
      <w:r w:rsidRPr="00865731">
        <w:rPr>
          <w:rtl/>
        </w:rPr>
        <w:instrText xml:space="preserve"> </w:instrText>
      </w:r>
      <w:r w:rsidRPr="00865731">
        <w:rPr>
          <w:rtl/>
        </w:rPr>
        <w:fldChar w:fldCharType="end"/>
      </w:r>
    </w:p>
    <w:p w:rsidR="00C7798E" w:rsidP="00C61C27">
      <w:pPr>
        <w:spacing w:line="269" w:lineRule="auto"/>
        <w:rPr>
          <w:highlight w:val="yellow"/>
          <w:rtl/>
        </w:rPr>
      </w:pPr>
      <w:r w:rsidRPr="00FB1EB0">
        <w:rPr>
          <w:rtl/>
        </w:rPr>
        <w:t>להלן התייחסות המשרדים לממצאים שעלו:</w:t>
      </w:r>
    </w:p>
    <w:p w:rsidR="00C03A1E" w:rsidP="00C61C27">
      <w:pPr>
        <w:spacing w:line="269" w:lineRule="auto"/>
        <w:rPr>
          <w:highlight w:val="yellow"/>
          <w:rtl/>
        </w:rPr>
      </w:pPr>
    </w:p>
    <w:p w:rsidR="00C7798E" w:rsidRPr="00A86A01" w:rsidP="00C61C27">
      <w:pPr>
        <w:spacing w:line="269" w:lineRule="auto"/>
        <w:rPr>
          <w:rtl/>
        </w:rPr>
      </w:pPr>
      <w:r w:rsidRPr="00A86A01">
        <w:rPr>
          <w:rFonts w:hint="cs"/>
          <w:rtl/>
        </w:rPr>
        <w:t>משרד הפנים מסר למשרד מבקר המדינה ב</w:t>
      </w:r>
      <w:r>
        <w:rPr>
          <w:rFonts w:hint="cs"/>
          <w:rtl/>
        </w:rPr>
        <w:t>אוגוסט 2020 כי</w:t>
      </w:r>
      <w:r w:rsidRPr="00567AD8">
        <w:rPr>
          <w:rtl/>
        </w:rPr>
        <w:t xml:space="preserve"> בעקבות התפרצות משבר הקורונה והרחבת היקף העבודה מרחוק</w:t>
      </w:r>
      <w:r>
        <w:rPr>
          <w:rFonts w:hint="cs"/>
          <w:rtl/>
        </w:rPr>
        <w:t xml:space="preserve"> </w:t>
      </w:r>
      <w:r w:rsidRPr="00567AD8">
        <w:rPr>
          <w:rtl/>
        </w:rPr>
        <w:t>מבוצעת פעילות לעדכון ו</w:t>
      </w:r>
      <w:r w:rsidR="00F314EF">
        <w:rPr>
          <w:rFonts w:hint="cs"/>
          <w:rtl/>
        </w:rPr>
        <w:t>ל</w:t>
      </w:r>
      <w:r w:rsidRPr="00567AD8">
        <w:rPr>
          <w:rtl/>
        </w:rPr>
        <w:t xml:space="preserve">תיקוף </w:t>
      </w:r>
      <w:r w:rsidR="00F314EF">
        <w:rPr>
          <w:rFonts w:hint="cs"/>
          <w:rtl/>
        </w:rPr>
        <w:t xml:space="preserve">של </w:t>
      </w:r>
      <w:r w:rsidRPr="00567AD8">
        <w:rPr>
          <w:rtl/>
        </w:rPr>
        <w:t>ה</w:t>
      </w:r>
      <w:r>
        <w:rPr>
          <w:rFonts w:hint="cs"/>
          <w:rtl/>
        </w:rPr>
        <w:t>ת</w:t>
      </w:r>
      <w:r w:rsidR="00F314EF">
        <w:rPr>
          <w:rFonts w:hint="cs"/>
          <w:rtl/>
        </w:rPr>
        <w:t>ו</w:t>
      </w:r>
      <w:r>
        <w:rPr>
          <w:rFonts w:hint="cs"/>
          <w:rtl/>
        </w:rPr>
        <w:t>כנית</w:t>
      </w:r>
      <w:r w:rsidRPr="00567AD8">
        <w:rPr>
          <w:rtl/>
        </w:rPr>
        <w:t xml:space="preserve"> בהתאם</w:t>
      </w:r>
      <w:r w:rsidR="00F314EF">
        <w:rPr>
          <w:rFonts w:hint="cs"/>
          <w:rtl/>
        </w:rPr>
        <w:t xml:space="preserve"> לכך</w:t>
      </w:r>
      <w:r w:rsidR="00564BBD">
        <w:rPr>
          <w:rFonts w:hint="cs"/>
          <w:rtl/>
        </w:rPr>
        <w:t>,</w:t>
      </w:r>
      <w:r w:rsidRPr="00567AD8">
        <w:rPr>
          <w:rtl/>
        </w:rPr>
        <w:t xml:space="preserve"> בהובלת אגף </w:t>
      </w:r>
      <w:r w:rsidR="00F314EF">
        <w:rPr>
          <w:rFonts w:hint="cs"/>
          <w:rtl/>
        </w:rPr>
        <w:t>ה</w:t>
      </w:r>
      <w:r w:rsidRPr="00567AD8">
        <w:rPr>
          <w:rtl/>
        </w:rPr>
        <w:t>ב</w:t>
      </w:r>
      <w:r w:rsidR="00F314EF">
        <w:rPr>
          <w:rFonts w:hint="cs"/>
          <w:rtl/>
        </w:rPr>
        <w:t>י</w:t>
      </w:r>
      <w:r w:rsidRPr="00567AD8">
        <w:rPr>
          <w:rtl/>
        </w:rPr>
        <w:t xml:space="preserve">טחון </w:t>
      </w:r>
      <w:r w:rsidR="00F314EF">
        <w:rPr>
          <w:rFonts w:hint="cs"/>
          <w:rtl/>
        </w:rPr>
        <w:t>בשיתוף</w:t>
      </w:r>
      <w:r w:rsidRPr="00567AD8">
        <w:rPr>
          <w:rtl/>
        </w:rPr>
        <w:t xml:space="preserve"> משאבי אנוש ומערכות מידע.</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משרד התחבורה מסר למשרד מבקר המדינה בנובמבר 2020 כי </w:t>
      </w:r>
      <w:r>
        <w:rPr>
          <w:rtl/>
        </w:rPr>
        <w:t>אגף החירום</w:t>
      </w:r>
      <w:r>
        <w:rPr>
          <w:rFonts w:hint="cs"/>
          <w:rtl/>
        </w:rPr>
        <w:t xml:space="preserve"> במשרד התחבורה </w:t>
      </w:r>
      <w:r w:rsidR="00F314EF">
        <w:rPr>
          <w:rFonts w:hint="cs"/>
          <w:rtl/>
        </w:rPr>
        <w:t>משמש</w:t>
      </w:r>
      <w:r w:rsidR="00F314EF">
        <w:rPr>
          <w:rtl/>
        </w:rPr>
        <w:t xml:space="preserve"> </w:t>
      </w:r>
      <w:r>
        <w:rPr>
          <w:rtl/>
        </w:rPr>
        <w:t>גורם אחראי ומתכלל לכלל תחומי מערך התחבורה</w:t>
      </w:r>
      <w:r>
        <w:rPr>
          <w:rFonts w:hint="cs"/>
          <w:rtl/>
        </w:rPr>
        <w:t xml:space="preserve">, ובכלל זאת </w:t>
      </w:r>
      <w:r w:rsidR="00F314EF">
        <w:rPr>
          <w:rFonts w:hint="cs"/>
          <w:rtl/>
        </w:rPr>
        <w:t>ל</w:t>
      </w:r>
      <w:r>
        <w:rPr>
          <w:rtl/>
        </w:rPr>
        <w:t xml:space="preserve">גופים </w:t>
      </w:r>
      <w:r w:rsidR="00F314EF">
        <w:rPr>
          <w:rFonts w:hint="cs"/>
          <w:rtl/>
        </w:rPr>
        <w:t>שהם</w:t>
      </w:r>
      <w:r w:rsidR="00F314EF">
        <w:rPr>
          <w:rtl/>
        </w:rPr>
        <w:t xml:space="preserve"> </w:t>
      </w:r>
      <w:r>
        <w:rPr>
          <w:rtl/>
        </w:rPr>
        <w:t>חברות ממשלתיות שלהן ת</w:t>
      </w:r>
      <w:r w:rsidR="00F314EF">
        <w:rPr>
          <w:rFonts w:hint="cs"/>
          <w:rtl/>
        </w:rPr>
        <w:t>ו</w:t>
      </w:r>
      <w:r>
        <w:rPr>
          <w:rtl/>
        </w:rPr>
        <w:t>כניות התאושש</w:t>
      </w:r>
      <w:r w:rsidR="00F314EF">
        <w:rPr>
          <w:rFonts w:hint="cs"/>
          <w:rtl/>
        </w:rPr>
        <w:t>ו</w:t>
      </w:r>
      <w:r>
        <w:rPr>
          <w:rtl/>
        </w:rPr>
        <w:t>ת עסקית פנימית.</w:t>
      </w:r>
      <w:r>
        <w:rPr>
          <w:rFonts w:hint="cs"/>
          <w:rtl/>
        </w:rPr>
        <w:t xml:space="preserve"> עוד </w:t>
      </w:r>
      <w:r w:rsidR="00F314EF">
        <w:rPr>
          <w:rFonts w:hint="cs"/>
          <w:rtl/>
        </w:rPr>
        <w:t>מסר משרד התחבורה</w:t>
      </w:r>
      <w:r>
        <w:rPr>
          <w:rFonts w:hint="cs"/>
          <w:rtl/>
        </w:rPr>
        <w:t xml:space="preserve"> כי </w:t>
      </w:r>
      <w:r>
        <w:rPr>
          <w:rtl/>
        </w:rPr>
        <w:t>בשנתיים האחרונות</w:t>
      </w:r>
      <w:r w:rsidR="00687B76">
        <w:rPr>
          <w:rFonts w:hint="cs"/>
          <w:rtl/>
        </w:rPr>
        <w:t xml:space="preserve"> (2018 - 2020)</w:t>
      </w:r>
      <w:r w:rsidR="00F314EF">
        <w:rPr>
          <w:rFonts w:hint="cs"/>
          <w:rtl/>
        </w:rPr>
        <w:t xml:space="preserve"> הוא</w:t>
      </w:r>
      <w:r w:rsidR="00F314EF">
        <w:rPr>
          <w:rtl/>
        </w:rPr>
        <w:t xml:space="preserve"> </w:t>
      </w:r>
      <w:r>
        <w:rPr>
          <w:rFonts w:hint="cs"/>
          <w:rtl/>
        </w:rPr>
        <w:t>פעל ל</w:t>
      </w:r>
      <w:r>
        <w:rPr>
          <w:rtl/>
        </w:rPr>
        <w:t>גיבוש ו</w:t>
      </w:r>
      <w:r w:rsidR="00F314EF">
        <w:rPr>
          <w:rFonts w:hint="cs"/>
          <w:rtl/>
        </w:rPr>
        <w:t>ל</w:t>
      </w:r>
      <w:r>
        <w:rPr>
          <w:rtl/>
        </w:rPr>
        <w:t xml:space="preserve">אפיון </w:t>
      </w:r>
      <w:r w:rsidR="00F314EF">
        <w:rPr>
          <w:rFonts w:hint="cs"/>
          <w:rtl/>
        </w:rPr>
        <w:t xml:space="preserve">של </w:t>
      </w:r>
      <w:r>
        <w:rPr>
          <w:rtl/>
        </w:rPr>
        <w:t>תפיסה חדשה ל</w:t>
      </w:r>
      <w:r w:rsidR="00F314EF">
        <w:rPr>
          <w:rFonts w:hint="cs"/>
          <w:rtl/>
        </w:rPr>
        <w:t>עניין מצבי</w:t>
      </w:r>
      <w:r w:rsidR="00687B76">
        <w:rPr>
          <w:rFonts w:hint="cs"/>
          <w:rtl/>
        </w:rPr>
        <w:t xml:space="preserve"> </w:t>
      </w:r>
      <w:r>
        <w:rPr>
          <w:rtl/>
        </w:rPr>
        <w:t xml:space="preserve">חירום, </w:t>
      </w:r>
      <w:r>
        <w:rPr>
          <w:rFonts w:hint="cs"/>
          <w:rtl/>
        </w:rPr>
        <w:t>ל</w:t>
      </w:r>
      <w:r>
        <w:rPr>
          <w:rtl/>
        </w:rPr>
        <w:t>עדכון ו</w:t>
      </w:r>
      <w:r w:rsidR="00F314EF">
        <w:rPr>
          <w:rFonts w:hint="cs"/>
          <w:rtl/>
        </w:rPr>
        <w:t>ל</w:t>
      </w:r>
      <w:r>
        <w:rPr>
          <w:rtl/>
        </w:rPr>
        <w:t xml:space="preserve">ריענון </w:t>
      </w:r>
      <w:r w:rsidR="00F314EF">
        <w:rPr>
          <w:rFonts w:hint="cs"/>
          <w:rtl/>
        </w:rPr>
        <w:t xml:space="preserve">של </w:t>
      </w:r>
      <w:r>
        <w:rPr>
          <w:rtl/>
        </w:rPr>
        <w:t xml:space="preserve">נהלים, </w:t>
      </w:r>
      <w:r w:rsidR="00F314EF">
        <w:rPr>
          <w:rFonts w:hint="cs"/>
          <w:rtl/>
        </w:rPr>
        <w:t>להכנת</w:t>
      </w:r>
      <w:r w:rsidR="00F314EF">
        <w:rPr>
          <w:rtl/>
        </w:rPr>
        <w:t xml:space="preserve"> </w:t>
      </w:r>
      <w:r>
        <w:rPr>
          <w:rtl/>
        </w:rPr>
        <w:t xml:space="preserve">תיק אב (אוגדן חירום) </w:t>
      </w:r>
      <w:r w:rsidR="00F314EF">
        <w:rPr>
          <w:rFonts w:hint="cs"/>
          <w:rtl/>
        </w:rPr>
        <w:t>ובכלל זה</w:t>
      </w:r>
      <w:r w:rsidR="00F314EF">
        <w:rPr>
          <w:rtl/>
        </w:rPr>
        <w:t xml:space="preserve"> </w:t>
      </w:r>
      <w:r w:rsidR="00F314EF">
        <w:rPr>
          <w:rFonts w:hint="cs"/>
          <w:rtl/>
        </w:rPr>
        <w:t>ל</w:t>
      </w:r>
      <w:r>
        <w:rPr>
          <w:rtl/>
        </w:rPr>
        <w:t>עדכון</w:t>
      </w:r>
      <w:r w:rsidR="00F314EF">
        <w:rPr>
          <w:rFonts w:hint="cs"/>
          <w:rtl/>
        </w:rPr>
        <w:t xml:space="preserve"> של</w:t>
      </w:r>
      <w:r>
        <w:rPr>
          <w:rtl/>
        </w:rPr>
        <w:t xml:space="preserve"> תרחישי הייחוס ות</w:t>
      </w:r>
      <w:r w:rsidR="00F314EF">
        <w:rPr>
          <w:rFonts w:hint="cs"/>
          <w:rtl/>
        </w:rPr>
        <w:t>ו</w:t>
      </w:r>
      <w:r>
        <w:rPr>
          <w:rtl/>
        </w:rPr>
        <w:t xml:space="preserve">כניות המענה </w:t>
      </w:r>
      <w:r w:rsidR="00F314EF">
        <w:rPr>
          <w:rFonts w:hint="cs"/>
          <w:rtl/>
        </w:rPr>
        <w:t xml:space="preserve">ולקיום </w:t>
      </w:r>
      <w:r>
        <w:rPr>
          <w:rFonts w:hint="cs"/>
          <w:rtl/>
        </w:rPr>
        <w:t xml:space="preserve">הדרכות ותרגילים. המשרד הוסיף כי </w:t>
      </w:r>
      <w:r w:rsidR="00F314EF">
        <w:rPr>
          <w:rFonts w:hint="cs"/>
          <w:rtl/>
        </w:rPr>
        <w:t xml:space="preserve">לנוכח </w:t>
      </w:r>
      <w:r w:rsidRPr="004A0CE6">
        <w:rPr>
          <w:rtl/>
        </w:rPr>
        <w:t xml:space="preserve">המציאות הנוכחית </w:t>
      </w:r>
      <w:r w:rsidR="00F314EF">
        <w:rPr>
          <w:rFonts w:hint="cs"/>
          <w:rtl/>
        </w:rPr>
        <w:t>נקטע</w:t>
      </w:r>
      <w:r w:rsidRPr="004A0CE6">
        <w:rPr>
          <w:rtl/>
        </w:rPr>
        <w:t xml:space="preserve"> </w:t>
      </w:r>
      <w:r>
        <w:rPr>
          <w:rFonts w:hint="cs"/>
          <w:rtl/>
        </w:rPr>
        <w:t>ביצוע</w:t>
      </w:r>
      <w:r w:rsidRPr="004A0CE6">
        <w:rPr>
          <w:rtl/>
        </w:rPr>
        <w:t xml:space="preserve"> עבודת המטה לגיבוש </w:t>
      </w:r>
      <w:r w:rsidR="00F314EF">
        <w:rPr>
          <w:rFonts w:hint="cs"/>
          <w:rtl/>
        </w:rPr>
        <w:t>ולהטמעה של</w:t>
      </w:r>
      <w:r w:rsidRPr="004A0CE6" w:rsidR="00F314EF">
        <w:rPr>
          <w:rtl/>
        </w:rPr>
        <w:t xml:space="preserve"> </w:t>
      </w:r>
      <w:r w:rsidRPr="004A0CE6">
        <w:rPr>
          <w:rtl/>
        </w:rPr>
        <w:t xml:space="preserve">התפיסה ולקבלת אישור רשמי </w:t>
      </w:r>
      <w:r w:rsidR="00F314EF">
        <w:rPr>
          <w:rFonts w:hint="cs"/>
          <w:rtl/>
        </w:rPr>
        <w:t>מ</w:t>
      </w:r>
      <w:r w:rsidRPr="004A0CE6">
        <w:rPr>
          <w:rtl/>
        </w:rPr>
        <w:t>אגפי</w:t>
      </w:r>
      <w:r w:rsidR="00F314EF">
        <w:rPr>
          <w:rFonts w:hint="cs"/>
          <w:rtl/>
        </w:rPr>
        <w:t xml:space="preserve"> המשרד</w:t>
      </w:r>
      <w:r w:rsidRPr="004A0CE6">
        <w:rPr>
          <w:rtl/>
        </w:rPr>
        <w:t xml:space="preserve"> ו</w:t>
      </w:r>
      <w:r w:rsidR="00F314EF">
        <w:rPr>
          <w:rFonts w:hint="cs"/>
          <w:rtl/>
        </w:rPr>
        <w:t>מ</w:t>
      </w:r>
      <w:r w:rsidRPr="004A0CE6">
        <w:rPr>
          <w:rtl/>
        </w:rPr>
        <w:t>הנהלת המשרד</w:t>
      </w:r>
      <w:r w:rsidR="00F314EF">
        <w:rPr>
          <w:rFonts w:hint="cs"/>
          <w:rtl/>
        </w:rPr>
        <w:t xml:space="preserve"> לגבי התפיסה,</w:t>
      </w:r>
      <w:r w:rsidRPr="004A0CE6">
        <w:rPr>
          <w:rtl/>
        </w:rPr>
        <w:t xml:space="preserve"> ולכן </w:t>
      </w:r>
      <w:r w:rsidR="00687B76">
        <w:rPr>
          <w:rFonts w:hint="cs"/>
          <w:rtl/>
        </w:rPr>
        <w:t xml:space="preserve">מסמך בעניין זה הוא </w:t>
      </w:r>
      <w:r w:rsidRPr="004A0CE6">
        <w:rPr>
          <w:rtl/>
        </w:rPr>
        <w:t>עדיין במעמד טיוטה.</w:t>
      </w:r>
      <w:r>
        <w:rPr>
          <w:rFonts w:hint="cs"/>
          <w:rtl/>
        </w:rPr>
        <w:t xml:space="preserve"> המשרד צירף </w:t>
      </w:r>
      <w:r w:rsidR="00161E99">
        <w:rPr>
          <w:rFonts w:hint="cs"/>
          <w:rtl/>
        </w:rPr>
        <w:t xml:space="preserve">לתגובתו </w:t>
      </w:r>
      <w:r>
        <w:rPr>
          <w:rFonts w:hint="cs"/>
          <w:rtl/>
        </w:rPr>
        <w:t xml:space="preserve">את טיוטת המסמך (אוגדן אב להיערכות ומענה בחירום של מערך התחבורה). הטיוטה </w:t>
      </w:r>
      <w:r w:rsidR="00161E99">
        <w:rPr>
          <w:rFonts w:hint="cs"/>
          <w:rtl/>
        </w:rPr>
        <w:t>עוסקת, בין היתר, ב</w:t>
      </w:r>
      <w:r w:rsidR="00391AC6">
        <w:rPr>
          <w:rFonts w:hint="cs"/>
          <w:rtl/>
        </w:rPr>
        <w:t xml:space="preserve">נושא </w:t>
      </w:r>
      <w:r>
        <w:rPr>
          <w:rFonts w:hint="cs"/>
          <w:rtl/>
        </w:rPr>
        <w:t>עבודה מרחוק.</w:t>
      </w:r>
    </w:p>
    <w:p w:rsidR="00C77EB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EBB" w:rsidP="00C61C27">
      <w:pPr>
        <w:spacing w:line="269" w:lineRule="auto"/>
        <w:rPr>
          <w:rtl/>
        </w:rPr>
      </w:pPr>
      <w:r w:rsidRPr="00F573E2">
        <w:rPr>
          <w:rtl/>
        </w:rPr>
        <w:t>באפריל 2021 מסר משרד התחבורה שתוכנית</w:t>
      </w:r>
      <w:r w:rsidRPr="00F573E2">
        <w:rPr>
          <w:rFonts w:hint="cs"/>
          <w:rtl/>
        </w:rPr>
        <w:t xml:space="preserve"> ההמשכיות העסקית </w:t>
      </w:r>
      <w:r w:rsidRPr="00F573E2">
        <w:rPr>
          <w:rtl/>
        </w:rPr>
        <w:t>גובשה, אך עדיין לא אושרה</w:t>
      </w:r>
      <w:r w:rsidRPr="00F573E2">
        <w:rPr>
          <w:rFonts w:hint="cs"/>
          <w:rtl/>
        </w:rPr>
        <w:t xml:space="preserve"> </w:t>
      </w:r>
      <w:r w:rsidRPr="00F573E2">
        <w:rPr>
          <w:rtl/>
        </w:rPr>
        <w:t xml:space="preserve">סופית וטרם הוטמעה היות </w:t>
      </w:r>
      <w:r w:rsidRPr="00F573E2">
        <w:rPr>
          <w:rFonts w:hint="eastAsia"/>
          <w:rtl/>
        </w:rPr>
        <w:t>ש</w:t>
      </w:r>
      <w:r w:rsidRPr="00F573E2">
        <w:rPr>
          <w:rtl/>
        </w:rPr>
        <w:t>נדרשים שינויים מקיפים בת</w:t>
      </w:r>
      <w:r w:rsidRPr="00F573E2">
        <w:rPr>
          <w:rFonts w:hint="eastAsia"/>
          <w:rtl/>
        </w:rPr>
        <w:t>ו</w:t>
      </w:r>
      <w:r w:rsidRPr="00F573E2">
        <w:rPr>
          <w:rtl/>
        </w:rPr>
        <w:t xml:space="preserve">כנית </w:t>
      </w:r>
      <w:r w:rsidRPr="00F573E2">
        <w:rPr>
          <w:rFonts w:hint="eastAsia"/>
          <w:rtl/>
        </w:rPr>
        <w:t>לנוכח</w:t>
      </w:r>
      <w:r w:rsidRPr="00F573E2">
        <w:rPr>
          <w:rtl/>
        </w:rPr>
        <w:t xml:space="preserve"> לקחי תקופת הקורונה. המשרד הוסיף </w:t>
      </w:r>
      <w:r w:rsidRPr="00F573E2">
        <w:rPr>
          <w:rFonts w:hint="eastAsia"/>
          <w:rtl/>
        </w:rPr>
        <w:t>כי</w:t>
      </w:r>
      <w:r w:rsidRPr="00F573E2">
        <w:rPr>
          <w:rtl/>
        </w:rPr>
        <w:t xml:space="preserve"> הוא ערוך מ</w:t>
      </w:r>
      <w:r w:rsidRPr="00F573E2">
        <w:rPr>
          <w:rFonts w:hint="eastAsia"/>
          <w:rtl/>
        </w:rPr>
        <w:t>ה</w:t>
      </w:r>
      <w:r w:rsidRPr="00F573E2">
        <w:rPr>
          <w:rtl/>
        </w:rPr>
        <w:t xml:space="preserve">בחינה </w:t>
      </w:r>
      <w:r w:rsidRPr="00F573E2">
        <w:rPr>
          <w:rFonts w:hint="eastAsia"/>
          <w:rtl/>
        </w:rPr>
        <w:t>ה</w:t>
      </w:r>
      <w:r w:rsidRPr="00F573E2">
        <w:rPr>
          <w:rtl/>
        </w:rPr>
        <w:t xml:space="preserve">טכנולוגית </w:t>
      </w:r>
      <w:r w:rsidRPr="00F573E2">
        <w:rPr>
          <w:rFonts w:hint="eastAsia"/>
          <w:rtl/>
        </w:rPr>
        <w:t>ל</w:t>
      </w:r>
      <w:r w:rsidRPr="00F573E2">
        <w:rPr>
          <w:rtl/>
        </w:rPr>
        <w:t>הבטחת הרציפות התפקודית והתפעולית בעת חירום,</w:t>
      </w:r>
      <w:r w:rsidRPr="00F573E2">
        <w:rPr>
          <w:rFonts w:hint="cs"/>
          <w:rtl/>
        </w:rPr>
        <w:t xml:space="preserve"> וכי</w:t>
      </w:r>
      <w:r w:rsidRPr="00F573E2">
        <w:rPr>
          <w:rtl/>
        </w:rPr>
        <w:t xml:space="preserve"> </w:t>
      </w:r>
      <w:r w:rsidRPr="00F573E2">
        <w:rPr>
          <w:rFonts w:hint="eastAsia"/>
          <w:rtl/>
        </w:rPr>
        <w:t>במסגרת</w:t>
      </w:r>
      <w:r w:rsidRPr="00F573E2">
        <w:rPr>
          <w:rtl/>
        </w:rPr>
        <w:t xml:space="preserve"> זו מותקנות </w:t>
      </w:r>
      <w:r w:rsidRPr="00F573E2">
        <w:rPr>
          <w:rFonts w:hint="eastAsia"/>
          <w:rtl/>
        </w:rPr>
        <w:t>במשרד</w:t>
      </w:r>
      <w:r w:rsidRPr="00F573E2">
        <w:rPr>
          <w:rtl/>
        </w:rPr>
        <w:t xml:space="preserve"> שתי מערכות לגישה </w:t>
      </w:r>
      <w:r w:rsidRPr="00F573E2">
        <w:rPr>
          <w:rFonts w:hint="eastAsia"/>
          <w:rtl/>
        </w:rPr>
        <w:t>מאובטחת</w:t>
      </w:r>
      <w:r w:rsidRPr="00F573E2">
        <w:rPr>
          <w:rtl/>
        </w:rPr>
        <w:t xml:space="preserve"> מרחוק של שני יצרנים שונים המגבות זו את זו, והגישה למערכות מתבצעת על בסיס שני קווי </w:t>
      </w:r>
      <w:r w:rsidRPr="00F573E2">
        <w:rPr>
          <w:rFonts w:hint="eastAsia"/>
          <w:rtl/>
        </w:rPr>
        <w:t>מרשתת</w:t>
      </w:r>
      <w:r w:rsidRPr="00F573E2">
        <w:rPr>
          <w:rFonts w:hint="cs"/>
          <w:rtl/>
        </w:rPr>
        <w:t xml:space="preserve"> של </w:t>
      </w:r>
      <w:r w:rsidRPr="00F573E2">
        <w:rPr>
          <w:rFonts w:hint="eastAsia"/>
          <w:rtl/>
        </w:rPr>
        <w:t>שתי</w:t>
      </w:r>
      <w:r w:rsidRPr="00F573E2">
        <w:rPr>
          <w:rtl/>
        </w:rPr>
        <w:t xml:space="preserve"> </w:t>
      </w:r>
      <w:r w:rsidRPr="00F573E2">
        <w:rPr>
          <w:rFonts w:hint="eastAsia"/>
          <w:rtl/>
        </w:rPr>
        <w:t>ספקיות</w:t>
      </w:r>
      <w:r w:rsidRPr="00F573E2">
        <w:rPr>
          <w:rtl/>
        </w:rPr>
        <w:t xml:space="preserve"> שונות </w:t>
      </w:r>
      <w:r w:rsidRPr="00F573E2">
        <w:rPr>
          <w:rFonts w:hint="eastAsia"/>
          <w:rtl/>
        </w:rPr>
        <w:t>כדי</w:t>
      </w:r>
      <w:r w:rsidRPr="00F573E2">
        <w:rPr>
          <w:rFonts w:hint="cs"/>
          <w:rtl/>
        </w:rPr>
        <w:t xml:space="preserve"> להבטיח </w:t>
      </w:r>
      <w:r w:rsidRPr="00F573E2">
        <w:rPr>
          <w:rFonts w:hint="eastAsia"/>
          <w:rtl/>
        </w:rPr>
        <w:t>את</w:t>
      </w:r>
      <w:r w:rsidRPr="00F573E2">
        <w:rPr>
          <w:rtl/>
        </w:rPr>
        <w:t xml:space="preserve"> </w:t>
      </w:r>
      <w:r w:rsidRPr="00F573E2">
        <w:rPr>
          <w:rFonts w:hint="eastAsia"/>
          <w:rtl/>
        </w:rPr>
        <w:t>שרידות</w:t>
      </w:r>
      <w:r w:rsidRPr="00F573E2">
        <w:rPr>
          <w:rtl/>
        </w:rPr>
        <w:t xml:space="preserve"> </w:t>
      </w:r>
      <w:r w:rsidRPr="00F573E2">
        <w:rPr>
          <w:rFonts w:hint="eastAsia"/>
          <w:rtl/>
        </w:rPr>
        <w:t>המערכות</w:t>
      </w:r>
      <w:r w:rsidRPr="00F573E2">
        <w:rPr>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המשרד להגנת הסביבה מסר למשרד מבקר המדינה בדצמבר 2020 כי </w:t>
      </w:r>
      <w:r>
        <w:rPr>
          <w:rtl/>
        </w:rPr>
        <w:t>ת</w:t>
      </w:r>
      <w:r w:rsidR="00161E99">
        <w:rPr>
          <w:rFonts w:hint="cs"/>
          <w:rtl/>
        </w:rPr>
        <w:t>ו</w:t>
      </w:r>
      <w:r w:rsidRPr="003D59F1">
        <w:rPr>
          <w:rtl/>
        </w:rPr>
        <w:t xml:space="preserve">כנית </w:t>
      </w:r>
      <w:r>
        <w:rPr>
          <w:rFonts w:hint="cs"/>
          <w:rtl/>
        </w:rPr>
        <w:t>ה</w:t>
      </w:r>
      <w:r w:rsidRPr="003D59F1">
        <w:rPr>
          <w:rtl/>
        </w:rPr>
        <w:t xml:space="preserve">המשכיות </w:t>
      </w:r>
      <w:r>
        <w:rPr>
          <w:rFonts w:hint="cs"/>
          <w:rtl/>
        </w:rPr>
        <w:t>ה</w:t>
      </w:r>
      <w:r>
        <w:rPr>
          <w:rtl/>
        </w:rPr>
        <w:t xml:space="preserve">עסקית </w:t>
      </w:r>
      <w:r w:rsidR="00161E99">
        <w:rPr>
          <w:rFonts w:hint="cs"/>
          <w:rtl/>
        </w:rPr>
        <w:t>ה</w:t>
      </w:r>
      <w:r w:rsidR="00161E99">
        <w:rPr>
          <w:rtl/>
        </w:rPr>
        <w:t xml:space="preserve">קיימת </w:t>
      </w:r>
      <w:r w:rsidR="00687B76">
        <w:rPr>
          <w:rFonts w:hint="cs"/>
          <w:rtl/>
        </w:rPr>
        <w:t>עוסקת בהיערכות להתאוששות לאחר אסון</w:t>
      </w:r>
      <w:r w:rsidR="00687B76">
        <w:rPr>
          <w:rtl/>
        </w:rPr>
        <w:t xml:space="preserve"> </w:t>
      </w:r>
      <w:r w:rsidR="00687B76">
        <w:rPr>
          <w:rFonts w:hint="cs"/>
          <w:rtl/>
        </w:rPr>
        <w:t xml:space="preserve">באמצעות </w:t>
      </w:r>
      <w:r w:rsidR="003B2836">
        <w:rPr>
          <w:rFonts w:hint="cs"/>
          <w:rtl/>
        </w:rPr>
        <w:t xml:space="preserve">קיומו של </w:t>
      </w:r>
      <w:r>
        <w:rPr>
          <w:rFonts w:hint="cs"/>
          <w:rtl/>
        </w:rPr>
        <w:t>אתר גיבוי (</w:t>
      </w:r>
      <w:r>
        <w:rPr>
          <w:rFonts w:hint="cs"/>
        </w:rPr>
        <w:t>DR</w:t>
      </w:r>
      <w:r>
        <w:rPr>
          <w:rFonts w:hint="cs"/>
          <w:rtl/>
        </w:rPr>
        <w:t>)</w:t>
      </w:r>
      <w:r w:rsidR="00687B76">
        <w:rPr>
          <w:rFonts w:hint="cs"/>
          <w:rtl/>
        </w:rPr>
        <w:t>;</w:t>
      </w:r>
      <w:r>
        <w:rPr>
          <w:rFonts w:hint="cs"/>
          <w:rtl/>
        </w:rPr>
        <w:t xml:space="preserve"> </w:t>
      </w:r>
      <w:r w:rsidR="00687B76">
        <w:rPr>
          <w:rFonts w:hint="cs"/>
          <w:rtl/>
        </w:rPr>
        <w:t xml:space="preserve">היא אינה עוסקת בנושא של </w:t>
      </w:r>
      <w:r w:rsidRPr="003D59F1">
        <w:rPr>
          <w:rtl/>
        </w:rPr>
        <w:t>עבודה מהבית.</w:t>
      </w:r>
      <w:r>
        <w:rPr>
          <w:rFonts w:hint="cs"/>
          <w:rtl/>
        </w:rPr>
        <w:t xml:space="preserve"> </w:t>
      </w:r>
    </w:p>
    <w:p w:rsidR="00D3201D" w:rsidP="00C61C27">
      <w:pPr>
        <w:spacing w:line="269" w:lineRule="auto"/>
        <w:rPr>
          <w:rtl/>
        </w:rPr>
      </w:pP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C7018" w:rsidRPr="00772A8C" w:rsidP="00C61C27">
      <w:pPr>
        <w:spacing w:line="269" w:lineRule="auto"/>
        <w:rPr>
          <w:rtl/>
        </w:rPr>
      </w:pPr>
      <w:r>
        <w:rPr>
          <w:rFonts w:hint="cs"/>
          <w:rtl/>
        </w:rPr>
        <w:t xml:space="preserve">בדצמבר 2020 מסר משרד המדע למשרד מבקר המדינה כי </w:t>
      </w:r>
      <w:r>
        <w:rPr>
          <w:rtl/>
        </w:rPr>
        <w:t xml:space="preserve">אין </w:t>
      </w:r>
      <w:r w:rsidR="00702D94">
        <w:rPr>
          <w:rFonts w:hint="cs"/>
          <w:rtl/>
        </w:rPr>
        <w:t xml:space="preserve">ברשותו </w:t>
      </w:r>
      <w:r>
        <w:rPr>
          <w:rFonts w:hint="cs"/>
          <w:rtl/>
        </w:rPr>
        <w:t>מסמך ת</w:t>
      </w:r>
      <w:r w:rsidR="00702D94">
        <w:rPr>
          <w:rFonts w:hint="cs"/>
          <w:rtl/>
        </w:rPr>
        <w:t>ו</w:t>
      </w:r>
      <w:r>
        <w:rPr>
          <w:rFonts w:hint="cs"/>
          <w:rtl/>
        </w:rPr>
        <w:t xml:space="preserve">כנית המשכיות עסקית </w:t>
      </w:r>
      <w:r>
        <w:rPr>
          <w:rtl/>
        </w:rPr>
        <w:t xml:space="preserve">מעודכן וחתום </w:t>
      </w:r>
      <w:r w:rsidR="00702D94">
        <w:rPr>
          <w:rFonts w:hint="cs"/>
          <w:rtl/>
        </w:rPr>
        <w:t>על ידי</w:t>
      </w:r>
      <w:r>
        <w:rPr>
          <w:rtl/>
        </w:rPr>
        <w:t xml:space="preserve"> ההנהלה</w:t>
      </w:r>
      <w:r w:rsidR="00702D94">
        <w:rPr>
          <w:rFonts w:hint="cs"/>
          <w:rtl/>
        </w:rPr>
        <w:t>,</w:t>
      </w:r>
      <w:r>
        <w:rPr>
          <w:rtl/>
        </w:rPr>
        <w:t xml:space="preserve"> </w:t>
      </w:r>
      <w:r>
        <w:rPr>
          <w:rFonts w:hint="cs"/>
          <w:rtl/>
        </w:rPr>
        <w:t>וכי</w:t>
      </w:r>
      <w:r w:rsidRPr="003C5931" w:rsidR="003C5931">
        <w:rPr>
          <w:rtl/>
        </w:rPr>
        <w:t xml:space="preserve"> </w:t>
      </w:r>
      <w:r w:rsidR="003C5931">
        <w:rPr>
          <w:rtl/>
        </w:rPr>
        <w:t xml:space="preserve">בתוכנית </w:t>
      </w:r>
      <w:r w:rsidR="003C5931">
        <w:rPr>
          <w:rFonts w:hint="cs"/>
          <w:rtl/>
        </w:rPr>
        <w:t>ה</w:t>
      </w:r>
      <w:r w:rsidR="003C5931">
        <w:rPr>
          <w:rtl/>
        </w:rPr>
        <w:t>עבודה</w:t>
      </w:r>
      <w:r w:rsidR="003C5931">
        <w:rPr>
          <w:rFonts w:hint="cs"/>
          <w:rtl/>
        </w:rPr>
        <w:t xml:space="preserve"> לשנת</w:t>
      </w:r>
      <w:r w:rsidR="003C5931">
        <w:rPr>
          <w:rtl/>
        </w:rPr>
        <w:t xml:space="preserve"> 2021 </w:t>
      </w:r>
      <w:r w:rsidR="003C5931">
        <w:rPr>
          <w:rFonts w:hint="cs"/>
          <w:rtl/>
        </w:rPr>
        <w:t>(</w:t>
      </w:r>
      <w:r w:rsidR="003C5931">
        <w:rPr>
          <w:rtl/>
        </w:rPr>
        <w:t>רבעון ראשון</w:t>
      </w:r>
      <w:r w:rsidR="003C5931">
        <w:rPr>
          <w:rFonts w:hint="cs"/>
          <w:rtl/>
        </w:rPr>
        <w:t xml:space="preserve">) של </w:t>
      </w:r>
      <w:r w:rsidRPr="000C68CF" w:rsidR="003C5931">
        <w:rPr>
          <w:rtl/>
        </w:rPr>
        <w:t>אגף ב</w:t>
      </w:r>
      <w:r w:rsidR="003C5931">
        <w:rPr>
          <w:rFonts w:hint="cs"/>
          <w:rtl/>
        </w:rPr>
        <w:t>י</w:t>
      </w:r>
      <w:r w:rsidRPr="000C68CF" w:rsidR="003C5931">
        <w:rPr>
          <w:rtl/>
        </w:rPr>
        <w:t>טחון</w:t>
      </w:r>
      <w:r w:rsidR="003C5931">
        <w:rPr>
          <w:rFonts w:hint="cs"/>
          <w:rtl/>
        </w:rPr>
        <w:t>,</w:t>
      </w:r>
      <w:r w:rsidRPr="000C68CF" w:rsidR="003C5931">
        <w:rPr>
          <w:rtl/>
        </w:rPr>
        <w:t xml:space="preserve"> חירום וסייבר</w:t>
      </w:r>
      <w:r>
        <w:rPr>
          <w:rFonts w:hint="cs"/>
          <w:rtl/>
        </w:rPr>
        <w:t xml:space="preserve"> </w:t>
      </w:r>
      <w:r w:rsidR="003C5931">
        <w:rPr>
          <w:rFonts w:hint="cs"/>
          <w:rtl/>
        </w:rPr>
        <w:t xml:space="preserve">נכללת </w:t>
      </w:r>
      <w:r w:rsidR="00702D94">
        <w:rPr>
          <w:rFonts w:hint="cs"/>
          <w:rtl/>
        </w:rPr>
        <w:t>הכנת</w:t>
      </w:r>
      <w:r w:rsidR="00702D94">
        <w:rPr>
          <w:rtl/>
        </w:rPr>
        <w:t xml:space="preserve"> </w:t>
      </w:r>
      <w:r>
        <w:rPr>
          <w:rFonts w:hint="cs"/>
          <w:rtl/>
        </w:rPr>
        <w:t>ה</w:t>
      </w:r>
      <w:r>
        <w:rPr>
          <w:rtl/>
        </w:rPr>
        <w:t>תוכנית</w:t>
      </w:r>
      <w:r w:rsidR="003C5931">
        <w:rPr>
          <w:rFonts w:hint="cs"/>
          <w:rtl/>
        </w:rPr>
        <w:t xml:space="preserve">; ובמסגרתה יתקיימו </w:t>
      </w:r>
      <w:r>
        <w:rPr>
          <w:rtl/>
        </w:rPr>
        <w:t>פגישות עם כלל האגפים ו</w:t>
      </w:r>
      <w:r w:rsidR="003C5931">
        <w:rPr>
          <w:rFonts w:hint="cs"/>
          <w:rtl/>
        </w:rPr>
        <w:t>י</w:t>
      </w:r>
      <w:r w:rsidR="00702D94">
        <w:rPr>
          <w:rFonts w:hint="cs"/>
          <w:rtl/>
        </w:rPr>
        <w:t xml:space="preserve">תבצע </w:t>
      </w:r>
      <w:r>
        <w:rPr>
          <w:rtl/>
        </w:rPr>
        <w:t>מיפוי התהליכים</w:t>
      </w:r>
      <w:r w:rsidR="003C5931">
        <w:rPr>
          <w:rFonts w:hint="cs"/>
          <w:rtl/>
        </w:rPr>
        <w:t xml:space="preserve">. </w:t>
      </w:r>
      <w:r>
        <w:rPr>
          <w:rFonts w:hint="cs"/>
          <w:rtl/>
        </w:rPr>
        <w:t>עוד נמסר כי</w:t>
      </w:r>
      <w:r>
        <w:rPr>
          <w:rtl/>
        </w:rPr>
        <w:t xml:space="preserve"> </w:t>
      </w:r>
      <w:r w:rsidR="003C5931">
        <w:rPr>
          <w:rFonts w:hint="cs"/>
          <w:rtl/>
        </w:rPr>
        <w:t xml:space="preserve">אי קיומה של תוכנית המשכיות עסקית מאושרת </w:t>
      </w:r>
      <w:r>
        <w:rPr>
          <w:rtl/>
        </w:rPr>
        <w:t>יעלה</w:t>
      </w:r>
      <w:r w:rsidR="00391AC6">
        <w:rPr>
          <w:rFonts w:hint="cs"/>
          <w:rtl/>
        </w:rPr>
        <w:t xml:space="preserve"> כפער</w:t>
      </w:r>
      <w:r>
        <w:rPr>
          <w:rtl/>
        </w:rPr>
        <w:t xml:space="preserve"> בפני ההנהלה ב</w:t>
      </w:r>
      <w:r w:rsidR="00536986">
        <w:rPr>
          <w:rFonts w:hint="cs"/>
          <w:rtl/>
        </w:rPr>
        <w:t xml:space="preserve">ישיבת </w:t>
      </w:r>
      <w:r>
        <w:rPr>
          <w:rtl/>
        </w:rPr>
        <w:t xml:space="preserve">ועדת ההיגוי </w:t>
      </w:r>
      <w:r>
        <w:rPr>
          <w:rFonts w:hint="cs"/>
          <w:rtl/>
        </w:rPr>
        <w:t>שאמורה להתכנס בחודש זה</w:t>
      </w:r>
      <w:r>
        <w:rPr>
          <w:rtl/>
        </w:rPr>
        <w:t>.</w:t>
      </w:r>
      <w:r w:rsidR="00BB7CE8">
        <w:rPr>
          <w:rFonts w:hint="cs"/>
          <w:rtl/>
        </w:rPr>
        <w:t xml:space="preserve"> ב</w:t>
      </w:r>
      <w:r w:rsidRPr="00F573E2">
        <w:rPr>
          <w:rFonts w:hint="cs"/>
          <w:rtl/>
        </w:rPr>
        <w:t xml:space="preserve">אפריל 2021 </w:t>
      </w:r>
      <w:r w:rsidR="00BB7CE8">
        <w:rPr>
          <w:rFonts w:hint="cs"/>
          <w:rtl/>
        </w:rPr>
        <w:t xml:space="preserve">מסר משרד המדע </w:t>
      </w:r>
      <w:r w:rsidRPr="00F573E2">
        <w:rPr>
          <w:rFonts w:hint="cs"/>
          <w:rtl/>
        </w:rPr>
        <w:t xml:space="preserve">כי בדצמבר 2020 </w:t>
      </w:r>
      <w:r w:rsidRPr="00F573E2">
        <w:rPr>
          <w:rFonts w:hint="eastAsia"/>
          <w:rtl/>
        </w:rPr>
        <w:t>הוא</w:t>
      </w:r>
      <w:r w:rsidRPr="00F573E2">
        <w:rPr>
          <w:rFonts w:hint="cs"/>
          <w:rtl/>
        </w:rPr>
        <w:t xml:space="preserve"> אישר בוועדת ההיגוי לסייבר תוכנית עבודה לאגף הסייבר</w:t>
      </w:r>
      <w:r w:rsidRPr="00F573E2">
        <w:rPr>
          <w:rtl/>
        </w:rPr>
        <w:t>,</w:t>
      </w:r>
      <w:r w:rsidRPr="00F573E2">
        <w:rPr>
          <w:rFonts w:hint="cs"/>
          <w:rtl/>
        </w:rPr>
        <w:t xml:space="preserve"> ובכלל זה היערכות לגיבוש תוכנית המשכיות עסקית. המשרד מסר כי בכוונתו להשלים את גיבוש הת</w:t>
      </w:r>
      <w:r w:rsidRPr="00F573E2">
        <w:rPr>
          <w:rFonts w:hint="eastAsia"/>
          <w:rtl/>
        </w:rPr>
        <w:t>ו</w:t>
      </w:r>
      <w:r w:rsidRPr="00F573E2">
        <w:rPr>
          <w:rFonts w:hint="cs"/>
          <w:rtl/>
        </w:rPr>
        <w:t>כנית במהלך 2021.</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57626" w:rsidP="00C61C27">
      <w:pPr>
        <w:spacing w:line="269" w:lineRule="auto"/>
        <w:rPr>
          <w:b/>
          <w:bCs/>
          <w:rtl/>
        </w:rPr>
      </w:pPr>
      <w:r w:rsidRPr="006B3EEF">
        <w:rPr>
          <w:rFonts w:hint="eastAsia"/>
          <w:b/>
          <w:bCs/>
          <w:rtl/>
        </w:rPr>
        <w:t>על</w:t>
      </w:r>
      <w:r w:rsidR="008708CA">
        <w:rPr>
          <w:b/>
          <w:bCs/>
          <w:rtl/>
        </w:rPr>
        <w:t xml:space="preserve"> משרד</w:t>
      </w:r>
      <w:r w:rsidRPr="006B3EEF">
        <w:rPr>
          <w:b/>
          <w:bCs/>
          <w:rtl/>
        </w:rPr>
        <w:t xml:space="preserve"> התחבורה </w:t>
      </w:r>
      <w:r w:rsidR="006B3EEF">
        <w:rPr>
          <w:rFonts w:hint="cs"/>
          <w:b/>
          <w:bCs/>
          <w:rtl/>
        </w:rPr>
        <w:t xml:space="preserve">ומשרד המדע </w:t>
      </w:r>
      <w:r w:rsidRPr="006B3EEF">
        <w:rPr>
          <w:b/>
          <w:bCs/>
          <w:rtl/>
        </w:rPr>
        <w:t xml:space="preserve">להשלים </w:t>
      </w:r>
      <w:r w:rsidR="00823157">
        <w:rPr>
          <w:rFonts w:hint="cs"/>
          <w:b/>
          <w:bCs/>
          <w:rtl/>
        </w:rPr>
        <w:t xml:space="preserve">את </w:t>
      </w:r>
      <w:r w:rsidRPr="006B3EEF">
        <w:rPr>
          <w:b/>
          <w:bCs/>
          <w:rtl/>
        </w:rPr>
        <w:t xml:space="preserve">גיבוש </w:t>
      </w:r>
      <w:r w:rsidR="00823157">
        <w:rPr>
          <w:rFonts w:hint="cs"/>
          <w:b/>
          <w:bCs/>
          <w:rtl/>
        </w:rPr>
        <w:t>ה</w:t>
      </w:r>
      <w:r w:rsidRPr="006B3EEF">
        <w:rPr>
          <w:b/>
          <w:bCs/>
          <w:rtl/>
        </w:rPr>
        <w:t>ת</w:t>
      </w:r>
      <w:r w:rsidR="00400F91">
        <w:rPr>
          <w:rFonts w:hint="cs"/>
          <w:b/>
          <w:bCs/>
          <w:rtl/>
        </w:rPr>
        <w:t>ו</w:t>
      </w:r>
      <w:r w:rsidRPr="006B3EEF">
        <w:rPr>
          <w:b/>
          <w:bCs/>
          <w:rtl/>
        </w:rPr>
        <w:t xml:space="preserve">כנית להמשכיות עסקית אשר תכלול </w:t>
      </w:r>
      <w:r w:rsidRPr="006B3EEF">
        <w:rPr>
          <w:rFonts w:hint="eastAsia"/>
          <w:b/>
          <w:bCs/>
          <w:rtl/>
        </w:rPr>
        <w:t>את</w:t>
      </w:r>
      <w:r w:rsidRPr="006B3EEF">
        <w:rPr>
          <w:b/>
          <w:bCs/>
          <w:rtl/>
        </w:rPr>
        <w:t xml:space="preserve"> </w:t>
      </w:r>
      <w:r w:rsidRPr="006B3EEF">
        <w:rPr>
          <w:rFonts w:hint="eastAsia"/>
          <w:b/>
          <w:bCs/>
          <w:rtl/>
        </w:rPr>
        <w:t>נושא</w:t>
      </w:r>
      <w:r w:rsidRPr="006B3EEF">
        <w:rPr>
          <w:b/>
          <w:bCs/>
          <w:rtl/>
        </w:rPr>
        <w:t xml:space="preserve"> </w:t>
      </w:r>
      <w:r w:rsidRPr="006B3EEF">
        <w:rPr>
          <w:rFonts w:hint="eastAsia"/>
          <w:b/>
          <w:bCs/>
          <w:rtl/>
        </w:rPr>
        <w:t>העבודה</w:t>
      </w:r>
      <w:r w:rsidRPr="006B3EEF">
        <w:rPr>
          <w:b/>
          <w:bCs/>
          <w:rtl/>
        </w:rPr>
        <w:t xml:space="preserve"> </w:t>
      </w:r>
      <w:r w:rsidRPr="006B3EEF">
        <w:rPr>
          <w:rFonts w:hint="eastAsia"/>
          <w:b/>
          <w:bCs/>
          <w:rtl/>
        </w:rPr>
        <w:t>מרחוק</w:t>
      </w:r>
      <w:r w:rsidRPr="006B3EEF">
        <w:rPr>
          <w:b/>
          <w:bCs/>
          <w:rtl/>
        </w:rPr>
        <w:t xml:space="preserve"> </w:t>
      </w:r>
      <w:r w:rsidRPr="006B3EEF">
        <w:rPr>
          <w:rFonts w:hint="eastAsia"/>
          <w:b/>
          <w:bCs/>
          <w:rtl/>
        </w:rPr>
        <w:t>ולתקף</w:t>
      </w:r>
      <w:r w:rsidRPr="006B3EEF">
        <w:rPr>
          <w:b/>
          <w:bCs/>
          <w:rtl/>
        </w:rPr>
        <w:t xml:space="preserve"> </w:t>
      </w:r>
      <w:r w:rsidRPr="006B3EEF">
        <w:rPr>
          <w:rFonts w:hint="eastAsia"/>
          <w:b/>
          <w:bCs/>
          <w:rtl/>
        </w:rPr>
        <w:t>תכניות</w:t>
      </w:r>
      <w:r w:rsidRPr="006B3EEF">
        <w:rPr>
          <w:b/>
          <w:bCs/>
          <w:rtl/>
        </w:rPr>
        <w:t xml:space="preserve"> </w:t>
      </w:r>
      <w:r w:rsidRPr="006B3EEF">
        <w:rPr>
          <w:rFonts w:hint="eastAsia"/>
          <w:b/>
          <w:bCs/>
          <w:rtl/>
        </w:rPr>
        <w:t>אלו</w:t>
      </w:r>
      <w:r w:rsidRPr="006B3EEF">
        <w:rPr>
          <w:b/>
          <w:bCs/>
          <w:rtl/>
        </w:rPr>
        <w:t xml:space="preserve"> </w:t>
      </w:r>
      <w:r w:rsidRPr="006B3EEF">
        <w:rPr>
          <w:rFonts w:hint="eastAsia"/>
          <w:b/>
          <w:bCs/>
          <w:rtl/>
        </w:rPr>
        <w:t>למול</w:t>
      </w:r>
      <w:r w:rsidRPr="006B3EEF">
        <w:rPr>
          <w:b/>
          <w:bCs/>
          <w:rtl/>
        </w:rPr>
        <w:t xml:space="preserve"> </w:t>
      </w:r>
      <w:r w:rsidRPr="006B3EEF">
        <w:rPr>
          <w:rFonts w:hint="eastAsia"/>
          <w:b/>
          <w:bCs/>
          <w:rtl/>
        </w:rPr>
        <w:t>הנהלות</w:t>
      </w:r>
      <w:r w:rsidRPr="006B3EEF">
        <w:rPr>
          <w:b/>
          <w:bCs/>
          <w:rtl/>
        </w:rPr>
        <w:t xml:space="preserve"> </w:t>
      </w:r>
      <w:r w:rsidRPr="006B3EEF">
        <w:rPr>
          <w:rFonts w:hint="eastAsia"/>
          <w:b/>
          <w:bCs/>
          <w:rtl/>
        </w:rPr>
        <w:t>המשרדים</w:t>
      </w:r>
      <w:r w:rsidRPr="006B3EEF">
        <w:rPr>
          <w:b/>
          <w:bCs/>
          <w:rtl/>
        </w:rPr>
        <w:t xml:space="preserve">. </w:t>
      </w:r>
      <w:r w:rsidRPr="00714446" w:rsidR="00827350">
        <w:rPr>
          <w:rFonts w:hint="cs"/>
          <w:b/>
          <w:bCs/>
          <w:rtl/>
        </w:rPr>
        <w:t xml:space="preserve">עוד </w:t>
      </w:r>
      <w:r w:rsidRPr="00714446" w:rsidR="00527FF1">
        <w:rPr>
          <w:rFonts w:hint="cs"/>
          <w:b/>
          <w:bCs/>
          <w:rtl/>
        </w:rPr>
        <w:t xml:space="preserve">מומלץ כי משרד הפנים והמשרד להגנת הסביבה </w:t>
      </w:r>
      <w:r w:rsidRPr="00714446" w:rsidR="00827350">
        <w:rPr>
          <w:rFonts w:hint="cs"/>
          <w:b/>
          <w:bCs/>
          <w:rtl/>
        </w:rPr>
        <w:t>יבצעו עדכון לת</w:t>
      </w:r>
      <w:r w:rsidR="00400F91">
        <w:rPr>
          <w:rFonts w:hint="cs"/>
          <w:b/>
          <w:bCs/>
          <w:rtl/>
        </w:rPr>
        <w:t>ו</w:t>
      </w:r>
      <w:r w:rsidRPr="00714446" w:rsidR="00827350">
        <w:rPr>
          <w:rFonts w:hint="cs"/>
          <w:b/>
          <w:bCs/>
          <w:rtl/>
        </w:rPr>
        <w:t>כנית ההמשכיות העסקית הקיימת</w:t>
      </w:r>
      <w:r w:rsidRPr="00714446" w:rsidR="0000507C">
        <w:rPr>
          <w:rFonts w:hint="cs"/>
          <w:b/>
          <w:bCs/>
          <w:rtl/>
        </w:rPr>
        <w:t xml:space="preserve"> שלהם, כך שזו ת</w:t>
      </w:r>
      <w:r w:rsidRPr="00714446" w:rsidR="00827350">
        <w:rPr>
          <w:rFonts w:hint="cs"/>
          <w:b/>
          <w:bCs/>
          <w:rtl/>
        </w:rPr>
        <w:t>כלול</w:t>
      </w:r>
      <w:r w:rsidRPr="00714446" w:rsidR="0023506E">
        <w:rPr>
          <w:rFonts w:hint="cs"/>
          <w:b/>
          <w:bCs/>
          <w:rtl/>
        </w:rPr>
        <w:t xml:space="preserve"> בין היתר התייחסות גם להיבטים הנוגעים ל</w:t>
      </w:r>
      <w:r w:rsidRPr="00714446" w:rsidR="0000507C">
        <w:rPr>
          <w:rFonts w:hint="cs"/>
          <w:b/>
          <w:bCs/>
          <w:rtl/>
        </w:rPr>
        <w:t>עבודה מרחוק.</w:t>
      </w:r>
      <w:r w:rsidR="00827350">
        <w:rPr>
          <w:rFonts w:hint="cs"/>
          <w:b/>
          <w:bCs/>
          <w:rtl/>
        </w:rPr>
        <w:t xml:space="preserve"> </w:t>
      </w:r>
    </w:p>
    <w:p w:rsidR="003C7BC6" w:rsidRPr="006B3EEF" w:rsidP="00C61C27">
      <w:pPr>
        <w:spacing w:line="269" w:lineRule="auto"/>
        <w:rPr>
          <w:b/>
          <w:bCs/>
          <w:rtl/>
        </w:rPr>
      </w:pPr>
    </w:p>
    <w:p w:rsidR="00C7798E" w:rsidRPr="0068572D" w:rsidP="00C61C27">
      <w:pPr>
        <w:pStyle w:val="Heading3"/>
        <w:spacing w:before="0" w:line="269" w:lineRule="auto"/>
        <w:rPr>
          <w:rtl/>
        </w:rPr>
      </w:pPr>
      <w:r>
        <w:rPr>
          <w:rFonts w:hint="cs"/>
          <w:rtl/>
        </w:rPr>
        <w:t xml:space="preserve">המשכיות עסקית - </w:t>
      </w:r>
      <w:r w:rsidRPr="0068572D">
        <w:rPr>
          <w:rFonts w:hint="cs"/>
          <w:rtl/>
        </w:rPr>
        <w:t>משבר הקורונה</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RPr="0068572D" w:rsidP="00C61C27">
      <w:pPr>
        <w:spacing w:line="269" w:lineRule="auto"/>
        <w:rPr>
          <w:rtl/>
        </w:rPr>
      </w:pPr>
      <w:r w:rsidRPr="0068572D">
        <w:rPr>
          <w:rFonts w:hint="cs"/>
          <w:rtl/>
        </w:rPr>
        <w:t xml:space="preserve">ב-9.3.20 פרסמה רשות התקשוב הנחיה </w:t>
      </w:r>
      <w:r w:rsidRPr="003A49B6">
        <w:rPr>
          <w:rtl/>
        </w:rPr>
        <w:t>ייעודית הנוגע</w:t>
      </w:r>
      <w:r>
        <w:rPr>
          <w:rtl/>
        </w:rPr>
        <w:t>ת לצורך בהמשכיות עסקית בתקופ</w:t>
      </w:r>
      <w:r>
        <w:rPr>
          <w:rFonts w:hint="cs"/>
          <w:rtl/>
        </w:rPr>
        <w:t>ת הקורונה</w:t>
      </w:r>
      <w:r>
        <w:rPr>
          <w:rStyle w:val="FootnoteReference"/>
          <w:rtl/>
        </w:rPr>
        <w:footnoteReference w:id="52"/>
      </w:r>
      <w:r w:rsidRPr="0068572D">
        <w:rPr>
          <w:rFonts w:hint="cs"/>
          <w:rtl/>
        </w:rPr>
        <w:t>.</w:t>
      </w:r>
      <w:r w:rsidRPr="0068572D">
        <w:rPr>
          <w:rtl/>
        </w:rPr>
        <w:t xml:space="preserve"> </w:t>
      </w:r>
      <w:r w:rsidR="006B0DEA">
        <w:rPr>
          <w:rFonts w:hint="cs"/>
          <w:rtl/>
        </w:rPr>
        <w:t xml:space="preserve">בהנחיה </w:t>
      </w:r>
      <w:r w:rsidRPr="0068572D">
        <w:rPr>
          <w:rFonts w:hint="cs"/>
          <w:rtl/>
        </w:rPr>
        <w:t>צוין כי מטרת</w:t>
      </w:r>
      <w:r w:rsidR="006B0DEA">
        <w:rPr>
          <w:rFonts w:hint="cs"/>
          <w:rtl/>
        </w:rPr>
        <w:t>ה</w:t>
      </w:r>
      <w:r w:rsidRPr="0068572D">
        <w:rPr>
          <w:rFonts w:hint="cs"/>
          <w:rtl/>
        </w:rPr>
        <w:t xml:space="preserve"> להורות למשרדי הממשלה ו</w:t>
      </w:r>
      <w:r w:rsidR="006B0DEA">
        <w:rPr>
          <w:rFonts w:hint="cs"/>
          <w:rtl/>
        </w:rPr>
        <w:t>ל</w:t>
      </w:r>
      <w:r w:rsidRPr="0068572D">
        <w:rPr>
          <w:rFonts w:hint="cs"/>
          <w:rtl/>
        </w:rPr>
        <w:t>יחידות הסמך להיערך להמשכיות עבודה רציפה ו</w:t>
      </w:r>
      <w:r w:rsidR="006B0DEA">
        <w:rPr>
          <w:rFonts w:hint="cs"/>
          <w:rtl/>
        </w:rPr>
        <w:t>ל</w:t>
      </w:r>
      <w:r w:rsidRPr="0068572D">
        <w:rPr>
          <w:rFonts w:hint="cs"/>
          <w:rtl/>
        </w:rPr>
        <w:t>מתן שירותים חיוניים לציבור. ההנחיה מפרטת את הפעולות המקדימות הנדרשות מהמשרדים על מנת למפות את הפונקציות והצרכים החיוניים למשרד, את הכלים העומדים לרשות המשרדים על מנת לאפשר התחברות מרחוק לרשת המשרד ו</w:t>
      </w:r>
      <w:r w:rsidR="00136A64">
        <w:rPr>
          <w:rFonts w:hint="cs"/>
          <w:rtl/>
        </w:rPr>
        <w:t xml:space="preserve">את </w:t>
      </w:r>
      <w:r w:rsidRPr="0068572D">
        <w:rPr>
          <w:rFonts w:hint="cs"/>
          <w:rtl/>
        </w:rPr>
        <w:t xml:space="preserve">הדרך לרכוש אותם, ואת הכלים החלופיים המאפשרים קיום פגישות דיגיטליות. </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RPr="0068572D" w:rsidP="00C61C27">
      <w:pPr>
        <w:tabs>
          <w:tab w:val="left" w:pos="3968"/>
        </w:tabs>
        <w:spacing w:line="269" w:lineRule="auto"/>
        <w:rPr>
          <w:rtl/>
        </w:rPr>
      </w:pPr>
      <w:r>
        <w:rPr>
          <w:rFonts w:hint="cs"/>
          <w:rtl/>
        </w:rPr>
        <w:t>ב</w:t>
      </w:r>
      <w:r w:rsidRPr="0068572D">
        <w:rPr>
          <w:rFonts w:hint="cs"/>
          <w:rtl/>
        </w:rPr>
        <w:t xml:space="preserve">הנחיה </w:t>
      </w:r>
      <w:r w:rsidR="009D66AA">
        <w:rPr>
          <w:rFonts w:hint="cs"/>
          <w:rtl/>
        </w:rPr>
        <w:t>צוין</w:t>
      </w:r>
      <w:r w:rsidRPr="0068572D">
        <w:rPr>
          <w:rFonts w:hint="cs"/>
          <w:rtl/>
        </w:rPr>
        <w:t xml:space="preserve"> ש</w:t>
      </w:r>
      <w:r w:rsidRPr="0068572D">
        <w:rPr>
          <w:rtl/>
        </w:rPr>
        <w:t xml:space="preserve">על </w:t>
      </w:r>
      <w:r w:rsidR="009D66AA">
        <w:rPr>
          <w:rFonts w:hint="cs"/>
          <w:rtl/>
        </w:rPr>
        <w:t xml:space="preserve">מנהלי אגפי טכנולוגיות ומידע (להלן - </w:t>
      </w:r>
      <w:r w:rsidRPr="0068572D">
        <w:rPr>
          <w:rtl/>
        </w:rPr>
        <w:t>מנמ"רים</w:t>
      </w:r>
      <w:r w:rsidR="009D66AA">
        <w:rPr>
          <w:rFonts w:hint="cs"/>
          <w:rtl/>
        </w:rPr>
        <w:t>)</w:t>
      </w:r>
      <w:r w:rsidRPr="0068572D">
        <w:rPr>
          <w:rtl/>
        </w:rPr>
        <w:t xml:space="preserve"> בכל משרדי הממשלה ויחידות הסמך לבצע מיפוי מסודר של משרדם</w:t>
      </w:r>
      <w:r w:rsidRPr="0068572D">
        <w:rPr>
          <w:rFonts w:hint="cs"/>
          <w:rtl/>
        </w:rPr>
        <w:t xml:space="preserve">, ובכלל זה של </w:t>
      </w:r>
      <w:r>
        <w:rPr>
          <w:rFonts w:hint="cs"/>
          <w:rtl/>
        </w:rPr>
        <w:t>מספר</w:t>
      </w:r>
      <w:r w:rsidRPr="0068572D">
        <w:rPr>
          <w:rtl/>
        </w:rPr>
        <w:t xml:space="preserve"> העובדים במשרד</w:t>
      </w:r>
      <w:r w:rsidRPr="0068572D">
        <w:rPr>
          <w:rFonts w:hint="cs"/>
          <w:rtl/>
        </w:rPr>
        <w:t xml:space="preserve">, </w:t>
      </w:r>
      <w:r>
        <w:rPr>
          <w:rFonts w:hint="cs"/>
          <w:rtl/>
        </w:rPr>
        <w:t>מספר</w:t>
      </w:r>
      <w:r w:rsidRPr="0068572D">
        <w:rPr>
          <w:rtl/>
        </w:rPr>
        <w:t xml:space="preserve"> העובדים </w:t>
      </w:r>
      <w:r w:rsidR="00136A64">
        <w:rPr>
          <w:rFonts w:hint="cs"/>
          <w:rtl/>
        </w:rPr>
        <w:t>שעומדים לרשותם</w:t>
      </w:r>
      <w:r w:rsidRPr="0068572D" w:rsidR="00136A64">
        <w:rPr>
          <w:rtl/>
        </w:rPr>
        <w:t xml:space="preserve"> </w:t>
      </w:r>
      <w:r w:rsidRPr="0068572D">
        <w:rPr>
          <w:rtl/>
        </w:rPr>
        <w:t>מחשבים ניידים המאפשרים חיבור מרחוק</w:t>
      </w:r>
      <w:r w:rsidRPr="0068572D">
        <w:rPr>
          <w:rFonts w:hint="cs"/>
          <w:rtl/>
        </w:rPr>
        <w:t xml:space="preserve">, </w:t>
      </w:r>
      <w:r>
        <w:rPr>
          <w:rFonts w:hint="cs"/>
          <w:rtl/>
        </w:rPr>
        <w:t>מספר</w:t>
      </w:r>
      <w:r w:rsidRPr="0068572D">
        <w:rPr>
          <w:rtl/>
        </w:rPr>
        <w:t xml:space="preserve"> עובדים </w:t>
      </w:r>
      <w:r>
        <w:rPr>
          <w:rFonts w:hint="cs"/>
          <w:rtl/>
        </w:rPr>
        <w:t>ש</w:t>
      </w:r>
      <w:r w:rsidRPr="0068572D">
        <w:rPr>
          <w:rtl/>
        </w:rPr>
        <w:t xml:space="preserve">נדרש לחבר מרחוק </w:t>
      </w:r>
      <w:r w:rsidR="00D02BB5">
        <w:rPr>
          <w:rFonts w:hint="cs"/>
          <w:rtl/>
        </w:rPr>
        <w:t>ו</w:t>
      </w:r>
      <w:r w:rsidRPr="0068572D">
        <w:rPr>
          <w:rtl/>
        </w:rPr>
        <w:t>בו</w:t>
      </w:r>
      <w:r>
        <w:rPr>
          <w:rFonts w:hint="cs"/>
          <w:rtl/>
        </w:rPr>
        <w:t>-</w:t>
      </w:r>
      <w:r w:rsidRPr="0068572D">
        <w:rPr>
          <w:rtl/>
        </w:rPr>
        <w:t>זמנית</w:t>
      </w:r>
      <w:r w:rsidR="00D02BB5">
        <w:rPr>
          <w:rFonts w:hint="cs"/>
          <w:rtl/>
        </w:rPr>
        <w:t xml:space="preserve"> למערכות המידע של המשרד</w:t>
      </w:r>
      <w:r w:rsidRPr="0068572D">
        <w:rPr>
          <w:rtl/>
        </w:rPr>
        <w:t xml:space="preserve"> במקרה חירום</w:t>
      </w:r>
      <w:r w:rsidRPr="0068572D">
        <w:rPr>
          <w:rFonts w:hint="cs"/>
          <w:rtl/>
        </w:rPr>
        <w:t>,</w:t>
      </w:r>
      <w:r w:rsidRPr="0068572D">
        <w:rPr>
          <w:rtl/>
        </w:rPr>
        <w:t xml:space="preserve"> </w:t>
      </w:r>
      <w:r>
        <w:rPr>
          <w:rFonts w:hint="cs"/>
          <w:rtl/>
        </w:rPr>
        <w:t>מספר</w:t>
      </w:r>
      <w:r w:rsidRPr="0068572D">
        <w:rPr>
          <w:rtl/>
        </w:rPr>
        <w:t xml:space="preserve"> עובדים המחוברים </w:t>
      </w:r>
      <w:r w:rsidR="00136A64">
        <w:rPr>
          <w:rFonts w:hint="cs"/>
          <w:rtl/>
        </w:rPr>
        <w:t>לדואר האלקטרוני</w:t>
      </w:r>
      <w:r w:rsidRPr="0068572D" w:rsidR="00136A64">
        <w:rPr>
          <w:rtl/>
        </w:rPr>
        <w:t xml:space="preserve"> </w:t>
      </w:r>
      <w:r w:rsidRPr="0068572D">
        <w:rPr>
          <w:rtl/>
        </w:rPr>
        <w:t xml:space="preserve">הארגוני </w:t>
      </w:r>
      <w:r w:rsidR="00136A64">
        <w:rPr>
          <w:rFonts w:hint="cs"/>
          <w:rtl/>
        </w:rPr>
        <w:t>באמצעות</w:t>
      </w:r>
      <w:r w:rsidRPr="0068572D" w:rsidR="00136A64">
        <w:rPr>
          <w:rtl/>
        </w:rPr>
        <w:t xml:space="preserve"> </w:t>
      </w:r>
      <w:r w:rsidRPr="0068572D">
        <w:rPr>
          <w:rtl/>
        </w:rPr>
        <w:t xml:space="preserve">מכשיר סלולרי </w:t>
      </w:r>
      <w:r w:rsidRPr="0068572D">
        <w:rPr>
          <w:rFonts w:hint="cs"/>
          <w:rtl/>
        </w:rPr>
        <w:t>ו</w:t>
      </w:r>
      <w:r w:rsidRPr="0068572D">
        <w:rPr>
          <w:rtl/>
        </w:rPr>
        <w:t>רשימה של מערכות תפעוליות</w:t>
      </w:r>
      <w:r w:rsidRPr="0068572D">
        <w:rPr>
          <w:rFonts w:hint="cs"/>
          <w:rtl/>
        </w:rPr>
        <w:t xml:space="preserve"> </w:t>
      </w:r>
      <w:r w:rsidRPr="0068572D">
        <w:rPr>
          <w:rtl/>
        </w:rPr>
        <w:t>שנדרשות בחיבור מרחוק</w:t>
      </w:r>
      <w:r w:rsidRPr="0068572D">
        <w:rPr>
          <w:rFonts w:hint="cs"/>
          <w:rtl/>
        </w:rPr>
        <w:t xml:space="preserve">. זאת </w:t>
      </w:r>
      <w:r w:rsidR="00136A64">
        <w:rPr>
          <w:rFonts w:hint="cs"/>
          <w:rtl/>
        </w:rPr>
        <w:t>כדי</w:t>
      </w:r>
      <w:r w:rsidRPr="0068572D" w:rsidR="00136A64">
        <w:rPr>
          <w:rFonts w:hint="cs"/>
          <w:rtl/>
        </w:rPr>
        <w:t xml:space="preserve"> </w:t>
      </w:r>
      <w:r w:rsidR="00136A64">
        <w:rPr>
          <w:rFonts w:hint="cs"/>
          <w:rtl/>
        </w:rPr>
        <w:t>לזהות</w:t>
      </w:r>
      <w:r w:rsidRPr="0068572D" w:rsidR="00136A64">
        <w:rPr>
          <w:rtl/>
        </w:rPr>
        <w:t xml:space="preserve"> </w:t>
      </w:r>
      <w:r w:rsidRPr="0068572D">
        <w:rPr>
          <w:rtl/>
        </w:rPr>
        <w:t xml:space="preserve">את הפערים </w:t>
      </w:r>
      <w:r w:rsidR="009D66AA">
        <w:rPr>
          <w:rFonts w:hint="cs"/>
          <w:rtl/>
        </w:rPr>
        <w:t>ה</w:t>
      </w:r>
      <w:r w:rsidR="00A954B5">
        <w:rPr>
          <w:rFonts w:hint="cs"/>
          <w:rtl/>
        </w:rPr>
        <w:t>קיימים</w:t>
      </w:r>
      <w:r w:rsidRPr="0068572D">
        <w:rPr>
          <w:rtl/>
        </w:rPr>
        <w:t xml:space="preserve"> </w:t>
      </w:r>
      <w:r w:rsidR="00136A64">
        <w:rPr>
          <w:rFonts w:hint="cs"/>
          <w:rtl/>
        </w:rPr>
        <w:t>ולפתח</w:t>
      </w:r>
      <w:r w:rsidRPr="0068572D" w:rsidR="00136A64">
        <w:rPr>
          <w:rtl/>
        </w:rPr>
        <w:t xml:space="preserve"> </w:t>
      </w:r>
      <w:r w:rsidRPr="0068572D">
        <w:rPr>
          <w:rtl/>
        </w:rPr>
        <w:t>תוכנית פעולה ותוכנית רכש</w:t>
      </w:r>
      <w:r w:rsidRPr="0068572D">
        <w:rPr>
          <w:rFonts w:hint="cs"/>
          <w:rtl/>
        </w:rPr>
        <w:t xml:space="preserve"> על מנת </w:t>
      </w:r>
      <w:r w:rsidR="00136A64">
        <w:rPr>
          <w:rFonts w:hint="cs"/>
          <w:rtl/>
        </w:rPr>
        <w:t>ל</w:t>
      </w:r>
      <w:r w:rsidR="00A954B5">
        <w:rPr>
          <w:rFonts w:hint="cs"/>
          <w:rtl/>
        </w:rPr>
        <w:t>צמצם א</w:t>
      </w:r>
      <w:r w:rsidR="00136A64">
        <w:rPr>
          <w:rFonts w:hint="cs"/>
          <w:rtl/>
        </w:rPr>
        <w:t>ותם</w:t>
      </w:r>
      <w:r w:rsidRPr="0068572D">
        <w:rPr>
          <w:rFonts w:hint="cs"/>
          <w:rtl/>
        </w:rPr>
        <w:t>.</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rtl/>
        </w:rPr>
      </w:pPr>
      <w:r>
        <w:rPr>
          <w:rFonts w:hint="cs"/>
          <w:rtl/>
        </w:rPr>
        <w:t>בנוסף</w:t>
      </w:r>
      <w:r w:rsidRPr="0068572D">
        <w:rPr>
          <w:rFonts w:hint="cs"/>
          <w:rtl/>
        </w:rPr>
        <w:t xml:space="preserve">, ההנחיה כוללת התייחסות לכך </w:t>
      </w:r>
      <w:r w:rsidR="00502FDE">
        <w:rPr>
          <w:rFonts w:hint="cs"/>
          <w:rtl/>
        </w:rPr>
        <w:t>ש</w:t>
      </w:r>
      <w:r w:rsidRPr="0068572D" w:rsidR="00225678">
        <w:rPr>
          <w:rtl/>
        </w:rPr>
        <w:t xml:space="preserve">יחידת </w:t>
      </w:r>
      <w:r w:rsidRPr="0068572D">
        <w:rPr>
          <w:rtl/>
        </w:rPr>
        <w:t xml:space="preserve">ממשל זמין ברשות התקשוב הממשלתי </w:t>
      </w:r>
      <w:r w:rsidR="00400F91">
        <w:rPr>
          <w:rFonts w:hint="cs"/>
          <w:rtl/>
        </w:rPr>
        <w:t xml:space="preserve">(להלן גם - ממשל זמין) </w:t>
      </w:r>
      <w:r w:rsidRPr="0068572D">
        <w:rPr>
          <w:rtl/>
        </w:rPr>
        <w:t>מעמידה</w:t>
      </w:r>
      <w:r w:rsidRPr="0068572D">
        <w:rPr>
          <w:rFonts w:hint="cs"/>
          <w:rtl/>
        </w:rPr>
        <w:t xml:space="preserve"> </w:t>
      </w:r>
      <w:r w:rsidRPr="0068572D">
        <w:rPr>
          <w:rtl/>
        </w:rPr>
        <w:t>ל</w:t>
      </w:r>
      <w:r w:rsidR="00136A64">
        <w:rPr>
          <w:rFonts w:hint="cs"/>
          <w:rtl/>
        </w:rPr>
        <w:t xml:space="preserve">רשות </w:t>
      </w:r>
      <w:r w:rsidRPr="0068572D">
        <w:rPr>
          <w:rtl/>
        </w:rPr>
        <w:t xml:space="preserve">משרדי הממשלה פתרון לחיבור מרחוק </w:t>
      </w:r>
      <w:r w:rsidR="00502FDE">
        <w:rPr>
          <w:rFonts w:hint="cs"/>
          <w:rtl/>
        </w:rPr>
        <w:t xml:space="preserve">של </w:t>
      </w:r>
      <w:r w:rsidRPr="0068572D">
        <w:rPr>
          <w:rtl/>
        </w:rPr>
        <w:t xml:space="preserve">מחשב נייד </w:t>
      </w:r>
      <w:r w:rsidR="00225678">
        <w:rPr>
          <w:rFonts w:hint="cs"/>
          <w:rtl/>
        </w:rPr>
        <w:t>ו</w:t>
      </w:r>
      <w:r w:rsidRPr="0068572D">
        <w:rPr>
          <w:rtl/>
        </w:rPr>
        <w:t>הזדהות</w:t>
      </w:r>
      <w:r w:rsidR="00556723">
        <w:rPr>
          <w:rFonts w:hint="cs"/>
          <w:rtl/>
        </w:rPr>
        <w:t xml:space="preserve"> לצורך </w:t>
      </w:r>
      <w:r w:rsidR="00225678">
        <w:rPr>
          <w:rFonts w:hint="cs"/>
          <w:rtl/>
        </w:rPr>
        <w:t>חיבור מרחוק</w:t>
      </w:r>
      <w:r w:rsidRPr="0068572D">
        <w:rPr>
          <w:rtl/>
        </w:rPr>
        <w:t xml:space="preserve"> בעזרת כרטיס חכם</w:t>
      </w:r>
      <w:r w:rsidRPr="0068572D">
        <w:rPr>
          <w:rFonts w:hint="cs"/>
          <w:rtl/>
        </w:rPr>
        <w:t xml:space="preserve">; </w:t>
      </w:r>
      <w:r w:rsidR="00502FDE">
        <w:rPr>
          <w:rFonts w:hint="cs"/>
          <w:rtl/>
        </w:rPr>
        <w:t xml:space="preserve">עוד יש התייחסות לכך שמשרדי ממשלה סוברניים ליישם פתרונות אחרים </w:t>
      </w:r>
      <w:r w:rsidR="00556723">
        <w:rPr>
          <w:rFonts w:hint="cs"/>
          <w:rtl/>
        </w:rPr>
        <w:t>לחיבור מרחוק</w:t>
      </w:r>
      <w:r w:rsidRPr="0068572D">
        <w:rPr>
          <w:rFonts w:hint="cs"/>
          <w:rtl/>
        </w:rPr>
        <w:t xml:space="preserve"> </w:t>
      </w:r>
      <w:r w:rsidR="00225678">
        <w:rPr>
          <w:rFonts w:hint="cs"/>
          <w:rtl/>
        </w:rPr>
        <w:t xml:space="preserve">וכי </w:t>
      </w:r>
      <w:r w:rsidRPr="0068572D">
        <w:rPr>
          <w:rtl/>
        </w:rPr>
        <w:t>רשות התקשוב תפעל ל</w:t>
      </w:r>
      <w:r w:rsidR="00225678">
        <w:rPr>
          <w:rFonts w:hint="cs"/>
          <w:rtl/>
        </w:rPr>
        <w:t xml:space="preserve">גיבוש </w:t>
      </w:r>
      <w:r w:rsidRPr="0068572D">
        <w:rPr>
          <w:rtl/>
        </w:rPr>
        <w:t>פתרון ממשלתי</w:t>
      </w:r>
      <w:r w:rsidRPr="0068572D">
        <w:rPr>
          <w:rFonts w:hint="cs"/>
          <w:rtl/>
        </w:rPr>
        <w:t xml:space="preserve"> </w:t>
      </w:r>
      <w:r w:rsidRPr="0068572D">
        <w:rPr>
          <w:rtl/>
        </w:rPr>
        <w:t>לגישור על הפער</w:t>
      </w:r>
      <w:r w:rsidRPr="0068572D">
        <w:rPr>
          <w:rFonts w:hint="cs"/>
          <w:rtl/>
        </w:rPr>
        <w:t>ים</w:t>
      </w:r>
      <w:r w:rsidR="00225678">
        <w:rPr>
          <w:rFonts w:hint="cs"/>
          <w:rtl/>
        </w:rPr>
        <w:t xml:space="preserve"> בין </w:t>
      </w:r>
      <w:r w:rsidR="00502FDE">
        <w:rPr>
          <w:rFonts w:hint="cs"/>
          <w:rtl/>
        </w:rPr>
        <w:t>הצרכים לבין היישום</w:t>
      </w:r>
      <w:r w:rsidRPr="0068572D">
        <w:rPr>
          <w:rtl/>
        </w:rPr>
        <w:t xml:space="preserve"> </w:t>
      </w:r>
      <w:r w:rsidR="00225678">
        <w:rPr>
          <w:rFonts w:hint="cs"/>
          <w:rtl/>
        </w:rPr>
        <w:t>אם אכן י</w:t>
      </w:r>
      <w:r w:rsidRPr="0068572D">
        <w:rPr>
          <w:rtl/>
        </w:rPr>
        <w:t>ימצא</w:t>
      </w:r>
      <w:r w:rsidRPr="0068572D">
        <w:rPr>
          <w:rFonts w:hint="cs"/>
          <w:rtl/>
        </w:rPr>
        <w:t>ו</w:t>
      </w:r>
      <w:r w:rsidR="00225678">
        <w:rPr>
          <w:rFonts w:hint="cs"/>
          <w:rtl/>
        </w:rPr>
        <w:t xml:space="preserve"> פערים</w:t>
      </w:r>
      <w:r w:rsidRPr="0068572D">
        <w:rPr>
          <w:rtl/>
        </w:rPr>
        <w:t xml:space="preserve"> </w:t>
      </w:r>
      <w:r w:rsidRPr="0068572D">
        <w:rPr>
          <w:rFonts w:hint="cs"/>
          <w:rtl/>
        </w:rPr>
        <w:t>כאלו</w:t>
      </w:r>
      <w:r w:rsidR="00502FDE">
        <w:rPr>
          <w:rFonts w:hint="cs"/>
          <w:rtl/>
        </w:rPr>
        <w:t xml:space="preserve"> במשרדי ממשלה</w:t>
      </w:r>
      <w:r>
        <w:rPr>
          <w:rFonts w:hint="cs"/>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D5A86" w:rsidP="00C61C27">
      <w:pPr>
        <w:spacing w:line="269" w:lineRule="auto"/>
        <w:rPr>
          <w:b/>
          <w:color w:val="FF0000"/>
          <w:vertAlign w:val="superscript"/>
          <w:rtl/>
          <w14:shadow w14:blurRad="0" w14:dist="38100" w14:dir="2700000" w14:sx="100000" w14:sy="100000" w14:kx="0" w14:ky="0" w14:algn="bl">
            <w14:schemeClr w14:val="accent5"/>
          </w14:shadow>
          <w14:textOutline w14:w="6731">
            <w14:solidFill>
              <w14:schemeClr w14:val="bg1"/>
            </w14:solidFill>
            <w14:prstDash w14:val="solid"/>
            <w14:round/>
          </w14:textOutline>
        </w:rPr>
      </w:pPr>
      <w:r>
        <w:rPr>
          <w:rFonts w:hint="cs"/>
          <w:rtl/>
        </w:rPr>
        <w:t xml:space="preserve">ב- 18.11.20 פורסמה הנחיה ייעודית נוספת בנושא "היערכות להמשכיות עסקית ותפקודית במצב חירום". צוין כי </w:t>
      </w:r>
      <w:r w:rsidRPr="00BB080E">
        <w:rPr>
          <w:rtl/>
        </w:rPr>
        <w:t>הנחיה זו מיועדת להשלים את ת</w:t>
      </w:r>
      <w:r w:rsidR="00225678">
        <w:rPr>
          <w:rFonts w:hint="cs"/>
          <w:rtl/>
        </w:rPr>
        <w:t>ו</w:t>
      </w:r>
      <w:r w:rsidRPr="00BB080E">
        <w:rPr>
          <w:rtl/>
        </w:rPr>
        <w:t>כנית ההמשכיות העסקית והתפקודית של משרד</w:t>
      </w:r>
      <w:r w:rsidR="00A67554">
        <w:rPr>
          <w:rFonts w:hint="cs"/>
          <w:rtl/>
        </w:rPr>
        <w:t xml:space="preserve"> ממשלתי</w:t>
      </w:r>
      <w:r w:rsidRPr="00BB080E">
        <w:rPr>
          <w:rtl/>
        </w:rPr>
        <w:t xml:space="preserve"> למצב חירום,</w:t>
      </w:r>
      <w:r>
        <w:rPr>
          <w:rFonts w:hint="cs"/>
          <w:rtl/>
        </w:rPr>
        <w:t xml:space="preserve"> שמובילים אגפי החירום</w:t>
      </w:r>
      <w:r w:rsidR="00A67554">
        <w:rPr>
          <w:rFonts w:hint="cs"/>
          <w:rtl/>
        </w:rPr>
        <w:t xml:space="preserve"> במשרד, אם אכן הוכנה בו ת</w:t>
      </w:r>
      <w:r w:rsidR="00400F91">
        <w:rPr>
          <w:rFonts w:hint="cs"/>
          <w:rtl/>
        </w:rPr>
        <w:t>ו</w:t>
      </w:r>
      <w:r w:rsidR="00A67554">
        <w:rPr>
          <w:rFonts w:hint="cs"/>
          <w:rtl/>
        </w:rPr>
        <w:t>כנית כזאת</w:t>
      </w:r>
      <w:r>
        <w:rPr>
          <w:rFonts w:hint="cs"/>
          <w:rtl/>
        </w:rPr>
        <w:t xml:space="preserve">. עוד צוין </w:t>
      </w:r>
      <w:r>
        <w:rPr>
          <w:rFonts w:hint="cs"/>
          <w:rtl/>
        </w:rPr>
        <w:t xml:space="preserve">בהנחיה </w:t>
      </w:r>
      <w:r>
        <w:rPr>
          <w:rFonts w:hint="cs"/>
          <w:rtl/>
        </w:rPr>
        <w:t xml:space="preserve">כי </w:t>
      </w:r>
      <w:r w:rsidRPr="008A1827">
        <w:rPr>
          <w:rtl/>
        </w:rPr>
        <w:t>מטרת</w:t>
      </w:r>
      <w:r>
        <w:rPr>
          <w:rFonts w:hint="cs"/>
          <w:rtl/>
        </w:rPr>
        <w:t>ה</w:t>
      </w:r>
      <w:r w:rsidRPr="008A1827">
        <w:rPr>
          <w:rtl/>
        </w:rPr>
        <w:t xml:space="preserve"> להגביר את המודעות של הנהלות המשרדים, אגפי החירום ואגפי טכנולוגיות דיגיטליות ומידע ל</w:t>
      </w:r>
      <w:r w:rsidR="00A67554">
        <w:rPr>
          <w:rFonts w:hint="cs"/>
          <w:rtl/>
        </w:rPr>
        <w:t xml:space="preserve">מידת </w:t>
      </w:r>
      <w:r w:rsidRPr="008A1827">
        <w:rPr>
          <w:rtl/>
        </w:rPr>
        <w:t>ההיערכות של מערכי התקשוב במשרדים להמשכיות עסקית ותפקודי</w:t>
      </w:r>
      <w:r w:rsidR="00AD5D10">
        <w:rPr>
          <w:rtl/>
        </w:rPr>
        <w:t xml:space="preserve">ת </w:t>
      </w:r>
      <w:r w:rsidR="00AD5D10">
        <w:rPr>
          <w:rFonts w:hint="cs"/>
          <w:rtl/>
        </w:rPr>
        <w:t xml:space="preserve">בעת </w:t>
      </w:r>
      <w:r w:rsidRPr="008A1827">
        <w:rPr>
          <w:rtl/>
        </w:rPr>
        <w:t>התממשות איום על המשרד, שעלול לגרום נזק מלא או חלקי לתפקוד המשרד, ולהשבתה, חלקית או מלאה, של שירותים ותהליכים עסקיים ותפקודיים.</w:t>
      </w:r>
      <w:r>
        <w:rPr>
          <w:rFonts w:hint="cs"/>
          <w:rtl/>
        </w:rPr>
        <w:t xml:space="preserve"> ההנחיה קובעת כי על </w:t>
      </w:r>
      <w:r w:rsidR="009D66AA">
        <w:rPr>
          <w:rFonts w:hint="cs"/>
          <w:rtl/>
        </w:rPr>
        <w:t>המנמ"רים</w:t>
      </w:r>
      <w:r>
        <w:rPr>
          <w:rFonts w:hint="cs"/>
          <w:rtl/>
        </w:rPr>
        <w:t xml:space="preserve">, בתיאום עם אגף החירום במשרדם, לבצע לצורך ניהול </w:t>
      </w:r>
      <w:r>
        <w:rPr>
          <w:rFonts w:hint="cs"/>
          <w:rtl/>
        </w:rPr>
        <w:t>נושא</w:t>
      </w:r>
      <w:r w:rsidR="00A67554">
        <w:rPr>
          <w:rFonts w:hint="cs"/>
          <w:rtl/>
        </w:rPr>
        <w:t xml:space="preserve"> </w:t>
      </w:r>
      <w:r>
        <w:rPr>
          <w:rFonts w:hint="cs"/>
          <w:rtl/>
        </w:rPr>
        <w:t xml:space="preserve">ההמשכיות העסקית כמה פעולות, </w:t>
      </w:r>
      <w:r>
        <w:rPr>
          <w:rFonts w:hint="cs"/>
          <w:rtl/>
        </w:rPr>
        <w:t>ו</w:t>
      </w:r>
      <w:r>
        <w:rPr>
          <w:rFonts w:hint="cs"/>
          <w:rtl/>
        </w:rPr>
        <w:t xml:space="preserve">בהן: מיפוי תרחישי הייחוס, ניתוח הסיכונים </w:t>
      </w:r>
      <w:r>
        <w:rPr>
          <w:rFonts w:hint="cs"/>
          <w:rtl/>
        </w:rPr>
        <w:t>ש</w:t>
      </w:r>
      <w:r w:rsidR="00055E7C">
        <w:rPr>
          <w:rFonts w:hint="cs"/>
          <w:rtl/>
        </w:rPr>
        <w:t>אליהם האגף חשוף במקרה של התממשות</w:t>
      </w:r>
      <w:r>
        <w:rPr>
          <w:rFonts w:hint="cs"/>
          <w:rtl/>
        </w:rPr>
        <w:t xml:space="preserve"> תרחיש ייחוס, קביעת יעדי שירות למצב חירום, </w:t>
      </w:r>
      <w:r w:rsidR="00084016">
        <w:rPr>
          <w:rFonts w:hint="cs"/>
          <w:rtl/>
        </w:rPr>
        <w:t xml:space="preserve">פיתוח </w:t>
      </w:r>
      <w:r>
        <w:rPr>
          <w:rFonts w:hint="cs"/>
          <w:rtl/>
        </w:rPr>
        <w:t>ת</w:t>
      </w:r>
      <w:r w:rsidR="00400F91">
        <w:rPr>
          <w:rFonts w:hint="cs"/>
          <w:rtl/>
        </w:rPr>
        <w:t>ו</w:t>
      </w:r>
      <w:r>
        <w:rPr>
          <w:rFonts w:hint="cs"/>
          <w:rtl/>
        </w:rPr>
        <w:t>כנית להמשכיות עסקית ותפקודית והטמעתה.</w:t>
      </w:r>
    </w:p>
    <w:p w:rsidR="00D3201D" w:rsidP="00C61C27">
      <w:pPr>
        <w:pStyle w:val="a"/>
        <w:spacing w:line="269" w:lineRule="auto"/>
        <w:rPr>
          <w:rtl/>
        </w:rPr>
      </w:pP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זאת ועוד</w:t>
      </w:r>
      <w:r>
        <w:rPr>
          <w:rFonts w:hint="cs"/>
          <w:rtl/>
        </w:rPr>
        <w:t>, ההנחיה מגדירה א</w:t>
      </w:r>
      <w:r>
        <w:rPr>
          <w:rFonts w:hint="cs"/>
          <w:rtl/>
        </w:rPr>
        <w:t>י</w:t>
      </w:r>
      <w:r>
        <w:rPr>
          <w:rFonts w:hint="cs"/>
          <w:rtl/>
        </w:rPr>
        <w:t>לו נושאים צריכים להיכלל בת</w:t>
      </w:r>
      <w:r>
        <w:rPr>
          <w:rFonts w:hint="cs"/>
          <w:rtl/>
        </w:rPr>
        <w:t>ו</w:t>
      </w:r>
      <w:r>
        <w:rPr>
          <w:rFonts w:hint="cs"/>
          <w:rtl/>
        </w:rPr>
        <w:t>כנית ההמ</w:t>
      </w:r>
      <w:r w:rsidR="009D66AA">
        <w:rPr>
          <w:rFonts w:hint="cs"/>
          <w:rtl/>
        </w:rPr>
        <w:t>שכיות העסקית של המשרד, ובכלל זה</w:t>
      </w:r>
      <w:r w:rsidR="00CD19D2">
        <w:rPr>
          <w:rFonts w:hint="cs"/>
          <w:rtl/>
        </w:rPr>
        <w:t xml:space="preserve"> </w:t>
      </w:r>
      <w:r>
        <w:rPr>
          <w:rFonts w:hint="cs"/>
          <w:rtl/>
        </w:rPr>
        <w:t xml:space="preserve">נושא הגישה מרחוק. בעניין זה נקבע כי על אגפי </w:t>
      </w:r>
      <w:r w:rsidRPr="0048764E">
        <w:rPr>
          <w:rtl/>
        </w:rPr>
        <w:t>טכנולוגיות דיגיטליות ומידע</w:t>
      </w:r>
      <w:r>
        <w:rPr>
          <w:rFonts w:hint="cs"/>
          <w:rtl/>
        </w:rPr>
        <w:t xml:space="preserve"> </w:t>
      </w:r>
      <w:r w:rsidR="009D66AA">
        <w:rPr>
          <w:rFonts w:hint="cs"/>
          <w:rtl/>
        </w:rPr>
        <w:t>לספק</w:t>
      </w:r>
      <w:r>
        <w:rPr>
          <w:rFonts w:hint="cs"/>
          <w:rtl/>
        </w:rPr>
        <w:t xml:space="preserve"> </w:t>
      </w:r>
      <w:r>
        <w:rPr>
          <w:rFonts w:hint="cs"/>
          <w:rtl/>
        </w:rPr>
        <w:t xml:space="preserve">כלים טכנולוגיים </w:t>
      </w:r>
      <w:r>
        <w:rPr>
          <w:rFonts w:hint="cs"/>
          <w:rtl/>
        </w:rPr>
        <w:t>ל</w:t>
      </w:r>
      <w:r>
        <w:rPr>
          <w:rFonts w:hint="cs"/>
          <w:rtl/>
        </w:rPr>
        <w:t>הקמת ממשקי תקשורת שיפעלו במצב חירום ויאפשרו קשר רציף וסדיר עם גורמים בעלי עניין שונים (עובדים, אזרחים, ספקים וכו</w:t>
      </w:r>
      <w:r w:rsidR="004F5088">
        <w:rPr>
          <w:rFonts w:hint="cs"/>
          <w:rtl/>
        </w:rPr>
        <w:t>'</w:t>
      </w:r>
      <w:r>
        <w:rPr>
          <w:rFonts w:hint="cs"/>
          <w:rtl/>
        </w:rPr>
        <w:t>). עוד נקבע בעניין זה שהאגף יקבע נ</w:t>
      </w:r>
      <w:r>
        <w:rPr>
          <w:rFonts w:hint="cs"/>
          <w:rtl/>
        </w:rPr>
        <w:t>ו</w:t>
      </w:r>
      <w:r>
        <w:rPr>
          <w:rFonts w:hint="cs"/>
          <w:rtl/>
        </w:rPr>
        <w:t xml:space="preserve">הלי עבודה לגישה מרחוק במצב חירום לתשתיות ולמערכות </w:t>
      </w:r>
      <w:r>
        <w:rPr>
          <w:rFonts w:hint="cs"/>
          <w:rtl/>
        </w:rPr>
        <w:t>שהגדיר</w:t>
      </w:r>
      <w:r>
        <w:rPr>
          <w:rFonts w:hint="cs"/>
          <w:rtl/>
        </w:rPr>
        <w:t xml:space="preserve"> כקריטיות, הן של עובדים והן של נותני שירותים חיצוניים</w:t>
      </w:r>
      <w:r>
        <w:rPr>
          <w:rFonts w:hint="cs"/>
          <w:rtl/>
        </w:rPr>
        <w:t>,</w:t>
      </w:r>
      <w:r>
        <w:rPr>
          <w:rFonts w:hint="cs"/>
          <w:rtl/>
        </w:rPr>
        <w:t xml:space="preserve"> וכי מדיניות הגישה מרחוק </w:t>
      </w:r>
      <w:r>
        <w:rPr>
          <w:rFonts w:hint="cs"/>
          <w:rtl/>
        </w:rPr>
        <w:t>תעסוק ב</w:t>
      </w:r>
      <w:r>
        <w:rPr>
          <w:rFonts w:hint="cs"/>
          <w:rtl/>
        </w:rPr>
        <w:t xml:space="preserve">סיכונים הכרוכים בה </w:t>
      </w:r>
      <w:r>
        <w:rPr>
          <w:rFonts w:hint="cs"/>
          <w:rtl/>
        </w:rPr>
        <w:t xml:space="preserve">ובהסדרת </w:t>
      </w:r>
      <w:r>
        <w:rPr>
          <w:rFonts w:hint="cs"/>
          <w:rtl/>
        </w:rPr>
        <w:t>מנגנוני בקרה ואבטחת מידע מתאימים.</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68572D" w:rsidP="00C61C27">
      <w:pPr>
        <w:spacing w:line="269" w:lineRule="auto"/>
        <w:rPr>
          <w:rtl/>
        </w:rPr>
      </w:pPr>
      <w:r>
        <w:rPr>
          <w:rFonts w:hint="cs"/>
          <w:rtl/>
        </w:rPr>
        <w:t xml:space="preserve">עוד נקבע </w:t>
      </w:r>
      <w:r>
        <w:rPr>
          <w:rFonts w:hint="cs"/>
          <w:rtl/>
        </w:rPr>
        <w:t xml:space="preserve">בהנחיה כי על </w:t>
      </w:r>
      <w:r>
        <w:rPr>
          <w:rtl/>
        </w:rPr>
        <w:t xml:space="preserve">האגף </w:t>
      </w:r>
      <w:r>
        <w:rPr>
          <w:rFonts w:hint="cs"/>
          <w:rtl/>
        </w:rPr>
        <w:t>ל</w:t>
      </w:r>
      <w:r>
        <w:rPr>
          <w:rtl/>
        </w:rPr>
        <w:t>בח</w:t>
      </w:r>
      <w:r>
        <w:rPr>
          <w:rFonts w:hint="cs"/>
          <w:rtl/>
        </w:rPr>
        <w:t>ו</w:t>
      </w:r>
      <w:r>
        <w:rPr>
          <w:rtl/>
        </w:rPr>
        <w:t>ן אחת לשנה לפחות, או בעת</w:t>
      </w:r>
      <w:r>
        <w:rPr>
          <w:rFonts w:hint="cs"/>
          <w:rtl/>
        </w:rPr>
        <w:t xml:space="preserve"> שחל</w:t>
      </w:r>
      <w:r>
        <w:rPr>
          <w:rtl/>
        </w:rPr>
        <w:t xml:space="preserve"> שינוי </w:t>
      </w:r>
      <w:r>
        <w:rPr>
          <w:rFonts w:hint="cs"/>
          <w:rtl/>
        </w:rPr>
        <w:t>ניכר</w:t>
      </w:r>
      <w:r>
        <w:rPr>
          <w:rtl/>
        </w:rPr>
        <w:t xml:space="preserve"> </w:t>
      </w:r>
      <w:r>
        <w:rPr>
          <w:rtl/>
        </w:rPr>
        <w:t>בסביבת הפעילות והסיכונים, את תרחישי</w:t>
      </w:r>
      <w:r>
        <w:rPr>
          <w:rFonts w:hint="cs"/>
          <w:rtl/>
        </w:rPr>
        <w:t xml:space="preserve"> </w:t>
      </w:r>
      <w:r>
        <w:rPr>
          <w:rtl/>
        </w:rPr>
        <w:t xml:space="preserve">הייחוס, </w:t>
      </w:r>
      <w:r>
        <w:rPr>
          <w:rFonts w:hint="cs"/>
          <w:rtl/>
        </w:rPr>
        <w:t xml:space="preserve">את </w:t>
      </w:r>
      <w:r>
        <w:rPr>
          <w:rtl/>
        </w:rPr>
        <w:t xml:space="preserve">יעדי השירות בעת חירום, </w:t>
      </w:r>
      <w:r>
        <w:rPr>
          <w:rFonts w:hint="cs"/>
          <w:rtl/>
        </w:rPr>
        <w:t xml:space="preserve">את </w:t>
      </w:r>
      <w:r>
        <w:rPr>
          <w:rtl/>
        </w:rPr>
        <w:t xml:space="preserve">ניהול הסיכונים, </w:t>
      </w:r>
      <w:r>
        <w:rPr>
          <w:rFonts w:hint="cs"/>
          <w:rtl/>
        </w:rPr>
        <w:t xml:space="preserve">את </w:t>
      </w:r>
      <w:r>
        <w:rPr>
          <w:rtl/>
        </w:rPr>
        <w:t>מסגרת העבודה הכללית ואת הת</w:t>
      </w:r>
      <w:r>
        <w:rPr>
          <w:rFonts w:hint="cs"/>
          <w:rtl/>
        </w:rPr>
        <w:t>ו</w:t>
      </w:r>
      <w:r>
        <w:rPr>
          <w:rtl/>
        </w:rPr>
        <w:t>כנית להמשכיות</w:t>
      </w:r>
      <w:r>
        <w:rPr>
          <w:rFonts w:hint="cs"/>
          <w:rtl/>
        </w:rPr>
        <w:t xml:space="preserve"> </w:t>
      </w:r>
      <w:r>
        <w:rPr>
          <w:rtl/>
        </w:rPr>
        <w:t xml:space="preserve">עסקית ותפקודית </w:t>
      </w:r>
      <w:r>
        <w:rPr>
          <w:rFonts w:hint="cs"/>
          <w:rtl/>
        </w:rPr>
        <w:t>הנקבעת לפיהם.</w:t>
      </w:r>
      <w:r>
        <w:rPr>
          <w:rFonts w:hint="cs"/>
          <w:rtl/>
        </w:rPr>
        <w:t xml:space="preserve"> כמו כן צוין כי על האגף להקצות משאבים להבטחת המשכיות</w:t>
      </w:r>
      <w:r>
        <w:rPr>
          <w:rFonts w:hint="cs"/>
          <w:rtl/>
        </w:rPr>
        <w:t>ו</w:t>
      </w:r>
      <w:r>
        <w:rPr>
          <w:rFonts w:hint="cs"/>
          <w:rtl/>
        </w:rPr>
        <w:t xml:space="preserve"> </w:t>
      </w:r>
      <w:r>
        <w:rPr>
          <w:rFonts w:hint="cs"/>
          <w:rtl/>
        </w:rPr>
        <w:t>ה</w:t>
      </w:r>
      <w:r>
        <w:rPr>
          <w:rFonts w:hint="cs"/>
          <w:rtl/>
        </w:rPr>
        <w:t>עסקית ו</w:t>
      </w:r>
      <w:r>
        <w:rPr>
          <w:rFonts w:hint="cs"/>
          <w:rtl/>
        </w:rPr>
        <w:t>ה</w:t>
      </w:r>
      <w:r>
        <w:rPr>
          <w:rFonts w:hint="cs"/>
          <w:rtl/>
        </w:rPr>
        <w:t xml:space="preserve">תפקודית, לרבות בתקציב השוטף ובתקציב השקעה, כנדרש </w:t>
      </w:r>
      <w:r w:rsidRPr="00535C7F">
        <w:rPr>
          <w:rtl/>
        </w:rPr>
        <w:t>לתמיכה בתהליכים עסקיים ותפקודיים בהתאם לאסטרטגיה וליעדי המשרד</w:t>
      </w:r>
      <w:r>
        <w:rPr>
          <w:rFonts w:hint="cs"/>
          <w:rtl/>
        </w:rPr>
        <w:t>.</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b/>
          <w:bCs/>
          <w:rtl/>
        </w:rPr>
      </w:pPr>
      <w:r w:rsidRPr="0068572D">
        <w:rPr>
          <w:b/>
          <w:bCs/>
          <w:rtl/>
        </w:rPr>
        <w:t xml:space="preserve">משבר הקורונה חידד את התובנה כי </w:t>
      </w:r>
      <w:r w:rsidR="00F7245E">
        <w:rPr>
          <w:rFonts w:hint="cs"/>
          <w:b/>
          <w:bCs/>
          <w:rtl/>
        </w:rPr>
        <w:t>ה</w:t>
      </w:r>
      <w:r w:rsidR="00F7245E">
        <w:rPr>
          <w:b/>
          <w:bCs/>
          <w:rtl/>
        </w:rPr>
        <w:t xml:space="preserve">יכולת </w:t>
      </w:r>
      <w:r w:rsidR="00F7245E">
        <w:rPr>
          <w:rFonts w:hint="cs"/>
          <w:b/>
          <w:bCs/>
          <w:rtl/>
        </w:rPr>
        <w:t>לעבוד</w:t>
      </w:r>
      <w:r w:rsidR="00F7245E">
        <w:rPr>
          <w:b/>
          <w:bCs/>
          <w:rtl/>
        </w:rPr>
        <w:t xml:space="preserve"> מרחוק </w:t>
      </w:r>
      <w:r w:rsidR="00F94C1D">
        <w:rPr>
          <w:rFonts w:hint="cs"/>
          <w:b/>
          <w:bCs/>
          <w:rtl/>
        </w:rPr>
        <w:t>היא</w:t>
      </w:r>
      <w:r w:rsidRPr="0068572D" w:rsidR="00F94C1D">
        <w:rPr>
          <w:b/>
          <w:bCs/>
          <w:rtl/>
        </w:rPr>
        <w:t xml:space="preserve"> </w:t>
      </w:r>
      <w:r w:rsidRPr="0068572D">
        <w:rPr>
          <w:b/>
          <w:bCs/>
          <w:rtl/>
        </w:rPr>
        <w:t xml:space="preserve">תנאי הכרחי </w:t>
      </w:r>
      <w:r w:rsidR="00F94C1D">
        <w:rPr>
          <w:rFonts w:hint="cs"/>
          <w:b/>
          <w:bCs/>
          <w:rtl/>
        </w:rPr>
        <w:t>ל</w:t>
      </w:r>
      <w:r w:rsidRPr="0068572D">
        <w:rPr>
          <w:b/>
          <w:bCs/>
          <w:rtl/>
        </w:rPr>
        <w:t>הבטחת הרציפות התפקודית של גופים ציבוריים</w:t>
      </w:r>
      <w:r>
        <w:rPr>
          <w:rFonts w:hint="cs"/>
          <w:b/>
          <w:bCs/>
          <w:rtl/>
        </w:rPr>
        <w:t>.</w:t>
      </w:r>
      <w:r w:rsidRPr="0068572D">
        <w:rPr>
          <w:rFonts w:hint="cs"/>
          <w:b/>
          <w:b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4675E3" w:rsidP="00C61C27">
      <w:pPr>
        <w:spacing w:line="269" w:lineRule="auto"/>
        <w:rPr>
          <w:b/>
          <w:bCs/>
          <w:color w:val="FF0000"/>
          <w:rtl/>
        </w:rPr>
      </w:pPr>
      <w:r>
        <w:rPr>
          <w:rFonts w:hint="cs"/>
          <w:b/>
          <w:bCs/>
          <w:rtl/>
        </w:rPr>
        <w:t>מן האמור עולה כי</w:t>
      </w:r>
      <w:r w:rsidRPr="0068572D">
        <w:rPr>
          <w:rFonts w:hint="cs"/>
          <w:b/>
          <w:bCs/>
          <w:rtl/>
        </w:rPr>
        <w:t xml:space="preserve"> ל-</w:t>
      </w:r>
      <w:r w:rsidR="00AD5D10">
        <w:rPr>
          <w:rFonts w:hint="cs"/>
          <w:b/>
          <w:bCs/>
          <w:rtl/>
        </w:rPr>
        <w:t>21</w:t>
      </w:r>
      <w:r w:rsidR="00CB079D">
        <w:rPr>
          <w:rFonts w:hint="cs"/>
          <w:b/>
          <w:bCs/>
          <w:rtl/>
        </w:rPr>
        <w:t xml:space="preserve"> </w:t>
      </w:r>
      <w:r w:rsidRPr="0068572D">
        <w:rPr>
          <w:rFonts w:hint="cs"/>
          <w:b/>
          <w:bCs/>
          <w:rtl/>
        </w:rPr>
        <w:t xml:space="preserve">משרדי </w:t>
      </w:r>
      <w:r w:rsidRPr="00A44F31">
        <w:rPr>
          <w:rFonts w:hint="cs"/>
          <w:b/>
          <w:bCs/>
          <w:rtl/>
        </w:rPr>
        <w:t>ממשלה</w:t>
      </w:r>
      <w:r w:rsidR="00AD5D10">
        <w:rPr>
          <w:rFonts w:hint="cs"/>
          <w:b/>
          <w:bCs/>
          <w:rtl/>
        </w:rPr>
        <w:t xml:space="preserve"> (מתוך 37)</w:t>
      </w:r>
      <w:r w:rsidRPr="00A44F31">
        <w:rPr>
          <w:rFonts w:hint="cs"/>
          <w:b/>
          <w:bCs/>
          <w:rtl/>
        </w:rPr>
        <w:t xml:space="preserve"> אין ת</w:t>
      </w:r>
      <w:r w:rsidR="00F94C1D">
        <w:rPr>
          <w:rFonts w:hint="cs"/>
          <w:b/>
          <w:bCs/>
          <w:rtl/>
        </w:rPr>
        <w:t>ו</w:t>
      </w:r>
      <w:r w:rsidRPr="00A44F31">
        <w:rPr>
          <w:rFonts w:hint="cs"/>
          <w:b/>
          <w:bCs/>
          <w:rtl/>
        </w:rPr>
        <w:t>כנית המשכיות עסקית</w:t>
      </w:r>
      <w:r w:rsidR="00F94C1D">
        <w:rPr>
          <w:rFonts w:hint="cs"/>
          <w:b/>
          <w:bCs/>
          <w:rtl/>
        </w:rPr>
        <w:t>,</w:t>
      </w:r>
      <w:r w:rsidRPr="00A44F31">
        <w:rPr>
          <w:rFonts w:hint="cs"/>
          <w:b/>
          <w:bCs/>
          <w:rtl/>
        </w:rPr>
        <w:t xml:space="preserve"> וכי </w:t>
      </w:r>
      <w:r w:rsidR="00CB079D">
        <w:rPr>
          <w:rFonts w:hint="cs"/>
          <w:b/>
          <w:bCs/>
          <w:rtl/>
        </w:rPr>
        <w:t>בחמשת המשרדים</w:t>
      </w:r>
      <w:r w:rsidRPr="00A44F31" w:rsidR="00CB079D">
        <w:rPr>
          <w:rFonts w:hint="cs"/>
          <w:b/>
          <w:bCs/>
          <w:rtl/>
        </w:rPr>
        <w:t xml:space="preserve"> </w:t>
      </w:r>
      <w:r w:rsidRPr="00A44F31">
        <w:rPr>
          <w:rFonts w:hint="cs"/>
          <w:b/>
          <w:bCs/>
          <w:rtl/>
        </w:rPr>
        <w:t xml:space="preserve">שבדק משרד מבקר המדינה </w:t>
      </w:r>
      <w:r w:rsidR="00CB079D">
        <w:rPr>
          <w:rFonts w:hint="cs"/>
          <w:b/>
          <w:bCs/>
          <w:rtl/>
        </w:rPr>
        <w:t xml:space="preserve">באופן פרטני </w:t>
      </w:r>
      <w:r w:rsidRPr="00A44F31">
        <w:rPr>
          <w:rFonts w:hint="cs"/>
          <w:b/>
          <w:bCs/>
          <w:rtl/>
        </w:rPr>
        <w:t>- גם לאלו שהיו תכניות ההמשכיות העסקית, הרי שהן לא כללו בהכרח</w:t>
      </w:r>
      <w:r w:rsidR="00E71BFC">
        <w:rPr>
          <w:rFonts w:hint="cs"/>
          <w:b/>
          <w:bCs/>
          <w:rtl/>
        </w:rPr>
        <w:t xml:space="preserve"> התייחסות לצורך למתן גישה מרחוק</w:t>
      </w:r>
      <w:r w:rsidRPr="00A44F31">
        <w:rPr>
          <w:rFonts w:hint="cs"/>
          <w:b/>
          <w:bCs/>
          <w:rtl/>
        </w:rPr>
        <w:t xml:space="preserve"> בזמן משבר. </w:t>
      </w:r>
      <w:r>
        <w:rPr>
          <w:rFonts w:hint="cs"/>
          <w:b/>
          <w:bCs/>
          <w:rtl/>
        </w:rPr>
        <w:t xml:space="preserve">על משרדי הממשלה, להם </w:t>
      </w:r>
      <w:r w:rsidRPr="0068572D">
        <w:rPr>
          <w:rFonts w:hint="cs"/>
          <w:b/>
          <w:bCs/>
          <w:rtl/>
        </w:rPr>
        <w:t>תפקיד מרכזי ב</w:t>
      </w:r>
      <w:r>
        <w:rPr>
          <w:rFonts w:hint="cs"/>
          <w:b/>
          <w:bCs/>
          <w:rtl/>
        </w:rPr>
        <w:t xml:space="preserve">עת </w:t>
      </w:r>
      <w:r w:rsidRPr="0068572D">
        <w:rPr>
          <w:rFonts w:hint="cs"/>
          <w:b/>
          <w:bCs/>
          <w:rtl/>
        </w:rPr>
        <w:t>שגרה ובפרט במצבי חירום</w:t>
      </w:r>
      <w:r>
        <w:rPr>
          <w:rFonts w:hint="cs"/>
          <w:b/>
          <w:bCs/>
          <w:rtl/>
        </w:rPr>
        <w:t xml:space="preserve">, לגבש </w:t>
      </w:r>
      <w:r w:rsidRPr="0068572D">
        <w:rPr>
          <w:b/>
          <w:bCs/>
          <w:rtl/>
        </w:rPr>
        <w:t>ת</w:t>
      </w:r>
      <w:r>
        <w:rPr>
          <w:rFonts w:hint="cs"/>
          <w:b/>
          <w:bCs/>
          <w:rtl/>
        </w:rPr>
        <w:t>ו</w:t>
      </w:r>
      <w:r w:rsidRPr="0068572D">
        <w:rPr>
          <w:b/>
          <w:bCs/>
          <w:rtl/>
        </w:rPr>
        <w:t xml:space="preserve">כנית המשכיות עסקית שתבטיח תפקוד </w:t>
      </w:r>
      <w:r>
        <w:rPr>
          <w:rFonts w:hint="cs"/>
          <w:b/>
          <w:bCs/>
          <w:rtl/>
        </w:rPr>
        <w:t>שוטף</w:t>
      </w:r>
      <w:r w:rsidRPr="0068572D">
        <w:rPr>
          <w:b/>
          <w:bCs/>
          <w:rtl/>
        </w:rPr>
        <w:t xml:space="preserve"> ותקין במצב חירום</w:t>
      </w:r>
      <w:r w:rsidR="00DD42A6">
        <w:rPr>
          <w:rFonts w:hint="cs"/>
          <w:b/>
          <w:bCs/>
          <w:color w:val="FF0000"/>
          <w:rtl/>
        </w:rPr>
        <w:t>.</w:t>
      </w:r>
    </w:p>
    <w:p w:rsidR="00C7798E"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b/>
          <w:bCs/>
          <w:rtl/>
        </w:rPr>
      </w:pPr>
      <w:r>
        <w:rPr>
          <w:rFonts w:hint="cs"/>
          <w:b/>
          <w:bCs/>
          <w:rtl/>
        </w:rPr>
        <w:t xml:space="preserve">פרסום ההנחיה הייעודית בדבר היערכות להמשכיות עסקית ותפקודית במצב חירום על ידי רשות התקשוב בנובמבר 2020 היא צעד חשוב </w:t>
      </w:r>
      <w:r w:rsidR="00C3520D">
        <w:rPr>
          <w:rFonts w:hint="cs"/>
          <w:b/>
          <w:bCs/>
          <w:rtl/>
        </w:rPr>
        <w:t xml:space="preserve">להבטחת </w:t>
      </w:r>
      <w:r>
        <w:rPr>
          <w:rFonts w:hint="cs"/>
          <w:b/>
          <w:bCs/>
          <w:rtl/>
        </w:rPr>
        <w:t xml:space="preserve">ההיערכות להתמודדות עם מצבי חירום, ובפרט בנוגע להיבטי התקשוב </w:t>
      </w:r>
      <w:r w:rsidR="00DE4518">
        <w:rPr>
          <w:rFonts w:hint="cs"/>
          <w:b/>
          <w:bCs/>
          <w:rtl/>
        </w:rPr>
        <w:t xml:space="preserve">הקשורים </w:t>
      </w:r>
      <w:r>
        <w:rPr>
          <w:rFonts w:hint="cs"/>
          <w:b/>
          <w:bCs/>
          <w:rtl/>
        </w:rPr>
        <w:t xml:space="preserve">לכך. </w:t>
      </w:r>
      <w:r w:rsidR="000A04C7">
        <w:rPr>
          <w:rFonts w:hint="cs"/>
          <w:b/>
          <w:bCs/>
          <w:rtl/>
        </w:rPr>
        <w:t xml:space="preserve">על </w:t>
      </w:r>
      <w:r>
        <w:rPr>
          <w:rFonts w:hint="cs"/>
          <w:b/>
          <w:bCs/>
          <w:rtl/>
        </w:rPr>
        <w:t xml:space="preserve">משרדי הממשלה </w:t>
      </w:r>
      <w:r w:rsidR="000A04C7">
        <w:rPr>
          <w:rFonts w:hint="cs"/>
          <w:b/>
          <w:bCs/>
          <w:rtl/>
        </w:rPr>
        <w:t xml:space="preserve">לפעול </w:t>
      </w:r>
      <w:r>
        <w:rPr>
          <w:rFonts w:hint="cs"/>
          <w:b/>
          <w:bCs/>
          <w:rtl/>
        </w:rPr>
        <w:t>ליישום ההנחיה האמורה</w:t>
      </w:r>
      <w:r w:rsidR="00965C11">
        <w:rPr>
          <w:rFonts w:hint="cs"/>
          <w:b/>
          <w:bCs/>
          <w:rtl/>
        </w:rPr>
        <w:t>.</w:t>
      </w:r>
      <w:r w:rsidR="00322695">
        <w:rPr>
          <w:rFonts w:hint="cs"/>
          <w:b/>
          <w:bCs/>
          <w:rtl/>
        </w:rPr>
        <w:t xml:space="preserve"> </w:t>
      </w:r>
      <w:r w:rsidRPr="00714446" w:rsidR="000A04C7">
        <w:rPr>
          <w:rFonts w:hint="cs"/>
          <w:b/>
          <w:bCs/>
          <w:rtl/>
        </w:rPr>
        <w:t xml:space="preserve">מומלץ כי </w:t>
      </w:r>
      <w:r w:rsidRPr="00714446" w:rsidR="00636F41">
        <w:rPr>
          <w:rFonts w:hint="eastAsia"/>
          <w:b/>
          <w:bCs/>
          <w:rtl/>
        </w:rPr>
        <w:t>רשות</w:t>
      </w:r>
      <w:r w:rsidRPr="00714446" w:rsidR="00636F41">
        <w:rPr>
          <w:b/>
          <w:bCs/>
          <w:rtl/>
        </w:rPr>
        <w:t xml:space="preserve"> התקשוב </w:t>
      </w:r>
      <w:r w:rsidRPr="00714446" w:rsidR="00322695">
        <w:rPr>
          <w:rFonts w:hint="eastAsia"/>
          <w:b/>
          <w:bCs/>
          <w:rtl/>
        </w:rPr>
        <w:t>תעקוב</w:t>
      </w:r>
      <w:r w:rsidRPr="00714446" w:rsidR="00322695">
        <w:rPr>
          <w:b/>
          <w:bCs/>
          <w:rtl/>
        </w:rPr>
        <w:t xml:space="preserve"> אחר </w:t>
      </w:r>
      <w:r w:rsidRPr="00714446" w:rsidR="00322695">
        <w:rPr>
          <w:rFonts w:hint="eastAsia"/>
          <w:b/>
          <w:bCs/>
          <w:rtl/>
        </w:rPr>
        <w:t>יישומה</w:t>
      </w:r>
      <w:r w:rsidRPr="00714446">
        <w:rPr>
          <w:rFonts w:hint="cs"/>
          <w:b/>
          <w:bCs/>
          <w:rtl/>
        </w:rPr>
        <w:t>.</w:t>
      </w:r>
    </w:p>
    <w:p w:rsidR="00C7798E" w:rsidRPr="0068572D" w:rsidP="00C61C27">
      <w:pPr>
        <w:pStyle w:val="a"/>
        <w:spacing w:line="269" w:lineRule="auto"/>
        <w:ind w:left="0"/>
        <w:rPr>
          <w:rtl/>
        </w:rPr>
      </w:pPr>
    </w:p>
    <w:p w:rsidR="00D3201D">
      <w:pPr>
        <w:bidi w:val="0"/>
        <w:spacing w:after="200" w:line="276" w:lineRule="auto"/>
        <w:rPr>
          <w:rFonts w:eastAsiaTheme="majorEastAsia"/>
          <w:bCs/>
          <w:szCs w:val="32"/>
          <w:rtl/>
        </w:rPr>
      </w:pPr>
      <w:r>
        <w:rPr>
          <w:rtl/>
        </w:rPr>
        <w:br w:type="page"/>
      </w:r>
    </w:p>
    <w:p w:rsidR="00C7798E" w:rsidP="00C61C27">
      <w:pPr>
        <w:pStyle w:val="Heading2"/>
        <w:spacing w:before="0" w:line="269" w:lineRule="auto"/>
        <w:rPr>
          <w:rtl/>
        </w:rPr>
      </w:pPr>
      <w:r>
        <w:rPr>
          <w:rFonts w:hint="cs"/>
          <w:rtl/>
        </w:rPr>
        <w:t>העבודה מרחוק במהלך משבר הקורונה - תמונת ה</w:t>
      </w:r>
      <w:r w:rsidRPr="0068572D">
        <w:rPr>
          <w:rFonts w:hint="cs"/>
          <w:rtl/>
        </w:rPr>
        <w:t xml:space="preserve">מצב </w:t>
      </w:r>
    </w:p>
    <w:p w:rsidR="00C7798E" w:rsidRPr="00211C15" w:rsidP="00C61C27">
      <w:pPr>
        <w:pStyle w:val="Heading3"/>
        <w:spacing w:before="0" w:line="269" w:lineRule="auto"/>
        <w:rPr>
          <w:rtl/>
        </w:rPr>
      </w:pPr>
      <w:r>
        <w:rPr>
          <w:rFonts w:hint="cs"/>
          <w:rtl/>
        </w:rPr>
        <w:t>היבטי תשתית</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4B783C" w:rsidP="00C61C27">
      <w:pPr>
        <w:spacing w:line="269" w:lineRule="auto"/>
        <w:rPr>
          <w:rtl/>
        </w:rPr>
      </w:pPr>
      <w:r w:rsidRPr="00155AE7">
        <w:rPr>
          <w:rtl/>
        </w:rPr>
        <w:t>עבודה מרחוק דורש</w:t>
      </w:r>
      <w:r w:rsidRPr="00155AE7">
        <w:rPr>
          <w:rFonts w:hint="cs"/>
          <w:rtl/>
        </w:rPr>
        <w:t>ת</w:t>
      </w:r>
      <w:r w:rsidRPr="00155AE7">
        <w:rPr>
          <w:rtl/>
        </w:rPr>
        <w:t xml:space="preserve"> בין </w:t>
      </w:r>
      <w:r w:rsidRPr="00155AE7">
        <w:rPr>
          <w:rFonts w:hint="cs"/>
          <w:rtl/>
        </w:rPr>
        <w:t xml:space="preserve">היתר </w:t>
      </w:r>
      <w:r w:rsidR="00686B0F">
        <w:rPr>
          <w:rFonts w:hint="cs"/>
          <w:rtl/>
        </w:rPr>
        <w:t>קיומם של</w:t>
      </w:r>
      <w:r w:rsidRPr="00155AE7" w:rsidR="00B1238E">
        <w:rPr>
          <w:rtl/>
        </w:rPr>
        <w:t xml:space="preserve"> </w:t>
      </w:r>
      <w:r w:rsidRPr="00155AE7">
        <w:rPr>
          <w:rtl/>
        </w:rPr>
        <w:t xml:space="preserve">תשתיות ופתרונות טכנולוגיים </w:t>
      </w:r>
      <w:r w:rsidRPr="00155AE7">
        <w:rPr>
          <w:rFonts w:hint="cs"/>
          <w:rtl/>
        </w:rPr>
        <w:t>שיאפשרו גישה מרחוק</w:t>
      </w:r>
      <w:r w:rsidRPr="00155AE7">
        <w:rPr>
          <w:rtl/>
        </w:rPr>
        <w:t xml:space="preserve"> תוך שמירה על רמת אבטחת המידע הנדרשת</w:t>
      </w:r>
      <w:r w:rsidRPr="00155AE7">
        <w:rPr>
          <w:rFonts w:hint="cs"/>
          <w:rtl/>
        </w:rPr>
        <w:t xml:space="preserve">, ובכלל זה </w:t>
      </w:r>
      <w:r w:rsidR="00686B0F">
        <w:rPr>
          <w:rFonts w:hint="cs"/>
          <w:rtl/>
        </w:rPr>
        <w:t xml:space="preserve">קיומה של </w:t>
      </w:r>
      <w:r>
        <w:rPr>
          <w:rFonts w:hint="cs"/>
          <w:rtl/>
        </w:rPr>
        <w:t>התשתית הנדרשת מבחינת חומרה</w:t>
      </w:r>
      <w:r w:rsidRPr="00155AE7">
        <w:rPr>
          <w:rFonts w:hint="cs"/>
          <w:rtl/>
        </w:rPr>
        <w:t xml:space="preserve">, </w:t>
      </w:r>
      <w:r>
        <w:rPr>
          <w:rFonts w:hint="cs"/>
          <w:rtl/>
        </w:rPr>
        <w:t xml:space="preserve">תוכנה, </w:t>
      </w:r>
      <w:r w:rsidRPr="00155AE7">
        <w:rPr>
          <w:rFonts w:hint="cs"/>
          <w:rtl/>
        </w:rPr>
        <w:t xml:space="preserve">הקצאת מחשבים ניידים וציוד קצה נלווה, </w:t>
      </w:r>
      <w:r w:rsidRPr="00155AE7">
        <w:rPr>
          <w:rtl/>
        </w:rPr>
        <w:t>אפליקציות וכלים המסייעים לעבודה מרחוק</w:t>
      </w:r>
      <w:r w:rsidR="00686B0F">
        <w:rPr>
          <w:rFonts w:hint="cs"/>
          <w:rtl/>
        </w:rPr>
        <w:t xml:space="preserve"> </w:t>
      </w:r>
      <w:r w:rsidR="00622DF7">
        <w:rPr>
          <w:rFonts w:hint="cs"/>
          <w:rtl/>
        </w:rPr>
        <w:t xml:space="preserve">וכן </w:t>
      </w:r>
      <w:r w:rsidRPr="00155AE7">
        <w:rPr>
          <w:rtl/>
        </w:rPr>
        <w:t>שירותי תמיכה.</w:t>
      </w:r>
      <w:r>
        <w:rPr>
          <w:rFonts w:hint="cs"/>
          <w:rtl/>
        </w:rPr>
        <w:t xml:space="preserve"> </w:t>
      </w:r>
    </w:p>
    <w:p w:rsidR="004B783C" w:rsidP="00C61C27">
      <w:pPr>
        <w:spacing w:line="269" w:lineRule="auto"/>
        <w:rPr>
          <w:rtl/>
        </w:rPr>
      </w:pPr>
    </w:p>
    <w:p w:rsidR="00AF1DE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F1DEB" w:rsidP="00C61C27">
      <w:pPr>
        <w:spacing w:line="269" w:lineRule="auto"/>
        <w:jc w:val="center"/>
        <w:rPr>
          <w:b/>
          <w:bCs/>
          <w:rtl/>
        </w:rPr>
      </w:pPr>
      <w:r w:rsidRPr="003442C3">
        <w:rPr>
          <w:rFonts w:hint="cs"/>
          <w:b/>
          <w:bCs/>
          <w:rtl/>
        </w:rPr>
        <w:t xml:space="preserve">תרשים </w:t>
      </w:r>
      <w:r w:rsidR="00787BE9">
        <w:rPr>
          <w:rFonts w:hint="cs"/>
          <w:b/>
          <w:bCs/>
          <w:rtl/>
        </w:rPr>
        <w:t>17</w:t>
      </w:r>
      <w:r w:rsidRPr="003442C3">
        <w:rPr>
          <w:rFonts w:hint="cs"/>
          <w:b/>
          <w:bCs/>
          <w:rtl/>
        </w:rPr>
        <w:t xml:space="preserve">: </w:t>
      </w:r>
      <w:r w:rsidRPr="003442C3" w:rsidR="00BF4799">
        <w:rPr>
          <w:rFonts w:hint="cs"/>
          <w:b/>
          <w:bCs/>
          <w:rtl/>
        </w:rPr>
        <w:t>יישום מודל העבודה מרחוק</w:t>
      </w:r>
    </w:p>
    <w:p w:rsidR="00AF1DEB" w:rsidP="00C61C27">
      <w:pPr>
        <w:spacing w:line="269" w:lineRule="auto"/>
        <w:rPr>
          <w:rtl/>
        </w:rPr>
      </w:pPr>
    </w:p>
    <w:p w:rsidR="00AF1DEB" w:rsidP="00C61C27">
      <w:pPr>
        <w:spacing w:line="269" w:lineRule="auto"/>
        <w:jc w:val="center"/>
        <w:rPr>
          <w:rtl/>
        </w:rPr>
      </w:pPr>
      <w:r>
        <w:rPr>
          <w:noProof/>
        </w:rPr>
        <w:drawing>
          <wp:inline distT="0" distB="0" distL="0" distR="0">
            <wp:extent cx="4182745" cy="1494155"/>
            <wp:effectExtent l="0" t="0" r="8255" b="0"/>
            <wp:docPr id="15" name="תמונה 15" descr="C:\Users\ifat_isa\AppData\Local\Microsoft\Windows\INetCache\Content.Word\כיצד נעשית העבודה מרחוק מבחינה טכנולוגי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87464" name="Picture 1" descr="C:\Users\ifat_isa\AppData\Local\Microsoft\Windows\INetCache\Content.Word\כיצד נעשית העבודה מרחוק מבחינה טכנולוגית.jp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82745" cy="1494155"/>
                    </a:xfrm>
                    <a:prstGeom prst="rect">
                      <a:avLst/>
                    </a:prstGeom>
                    <a:noFill/>
                    <a:ln>
                      <a:noFill/>
                    </a:ln>
                  </pic:spPr>
                </pic:pic>
              </a:graphicData>
            </a:graphic>
          </wp:inline>
        </w:drawing>
      </w:r>
    </w:p>
    <w:p w:rsidR="00AF1DE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8782E" w:rsidP="00C61C27">
      <w:pPr>
        <w:spacing w:line="269" w:lineRule="auto"/>
        <w:rPr>
          <w:rtl/>
        </w:rPr>
      </w:pPr>
      <w:r w:rsidRPr="00F8782E">
        <w:rPr>
          <w:rtl/>
        </w:rPr>
        <w:t>חלק ממשרדי הממשלה הקימו יכולות חיבור מרחוק עצמאיות וחלק משתמשים בשירות הגישה מרחוק של ממשל זמין. נכון לדצמבר 2020 משתמשים בשירות זה</w:t>
      </w:r>
      <w:r>
        <w:rPr>
          <w:rFonts w:hint="cs"/>
          <w:rtl/>
        </w:rPr>
        <w:t xml:space="preserve"> של ממשל זמין</w:t>
      </w:r>
      <w:r w:rsidRPr="00F8782E">
        <w:rPr>
          <w:rtl/>
        </w:rPr>
        <w:t xml:space="preserve"> 19 משרדי ממשלה.</w:t>
      </w:r>
    </w:p>
    <w:p w:rsidR="0075598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55980" w:rsidP="00C61C27">
      <w:pPr>
        <w:spacing w:line="269" w:lineRule="auto"/>
        <w:rPr>
          <w:rtl/>
        </w:rPr>
      </w:pPr>
      <w:r>
        <w:rPr>
          <w:rFonts w:hint="cs"/>
          <w:rtl/>
        </w:rPr>
        <w:t>לצד זאת פרסם מינהל הרכש הממשלתי</w:t>
      </w:r>
      <w:r>
        <w:rPr>
          <w:rStyle w:val="FootnoteReference"/>
          <w:rtl/>
        </w:rPr>
        <w:footnoteReference w:id="53"/>
      </w:r>
      <w:r>
        <w:rPr>
          <w:rFonts w:hint="cs"/>
          <w:rtl/>
        </w:rPr>
        <w:t xml:space="preserve"> מכרזים מרכזיים</w:t>
      </w:r>
      <w:r>
        <w:rPr>
          <w:rStyle w:val="FootnoteReference"/>
          <w:rtl/>
        </w:rPr>
        <w:footnoteReference w:id="54"/>
      </w:r>
      <w:r>
        <w:rPr>
          <w:rFonts w:hint="cs"/>
          <w:rtl/>
        </w:rPr>
        <w:t xml:space="preserve"> שמטרתם לספק צרכים הנוגעים לעבודה בגישה מרחוק ולאבטחת המידע במסגרתה: כגון מכרז מרכזי לאספקת מחשבים, לרבות מחשבים ניידים, למשרדי הממשלה; ומכרז ל</w:t>
      </w:r>
      <w:r w:rsidRPr="00885F6B">
        <w:rPr>
          <w:rtl/>
        </w:rPr>
        <w:t>אספקת מערכות ניהול ואבטחת המכשירים הניידים עבור משרדי הממשלה</w:t>
      </w:r>
      <w:r>
        <w:rPr>
          <w:rFonts w:hint="cs"/>
          <w:rtl/>
        </w:rPr>
        <w:t xml:space="preserve">. אחד מכלי העזר הנוספים שעומד לרשות משרדי ממשלה הוא </w:t>
      </w:r>
      <w:r w:rsidRPr="00623321">
        <w:rPr>
          <w:rtl/>
        </w:rPr>
        <w:t>הסכם מחירים מרביים</w:t>
      </w:r>
      <w:r>
        <w:rPr>
          <w:rStyle w:val="FootnoteReference"/>
          <w:rtl/>
        </w:rPr>
        <w:footnoteReference w:id="55"/>
      </w:r>
      <w:r>
        <w:rPr>
          <w:rFonts w:hint="cs"/>
          <w:rtl/>
        </w:rPr>
        <w:t xml:space="preserve"> שפורסם</w:t>
      </w:r>
      <w:r w:rsidRPr="00623321">
        <w:rPr>
          <w:rtl/>
        </w:rPr>
        <w:t xml:space="preserve"> עבור </w:t>
      </w:r>
      <w:r>
        <w:rPr>
          <w:rtl/>
        </w:rPr>
        <w:t>מוצר</w:t>
      </w:r>
      <w:r>
        <w:rPr>
          <w:rFonts w:hint="cs"/>
          <w:rtl/>
        </w:rPr>
        <w:t xml:space="preserve"> שנועד לאפשר גישה מאובטחת מרחוק</w:t>
      </w:r>
      <w:r>
        <w:rPr>
          <w:rStyle w:val="FootnoteReference"/>
          <w:rtl/>
        </w:rPr>
        <w:footnoteReference w:id="56"/>
      </w:r>
      <w:r>
        <w:rPr>
          <w:rFonts w:hint="cs"/>
          <w:rtl/>
        </w:rPr>
        <w:t>.</w:t>
      </w:r>
    </w:p>
    <w:p w:rsidR="00E006B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F4029" w:rsidP="00C61C27">
      <w:pPr>
        <w:spacing w:line="269" w:lineRule="auto"/>
        <w:rPr>
          <w:rtl/>
        </w:rPr>
      </w:pPr>
      <w:r>
        <w:rPr>
          <w:rtl/>
        </w:rPr>
        <w:t xml:space="preserve">משרד מבקר המדינה בדק את מידת </w:t>
      </w:r>
      <w:r>
        <w:rPr>
          <w:rFonts w:hint="cs"/>
          <w:rtl/>
        </w:rPr>
        <w:t>היערכותם</w:t>
      </w:r>
      <w:r>
        <w:rPr>
          <w:rtl/>
        </w:rPr>
        <w:t xml:space="preserve"> של משרדי הממשלה מ</w:t>
      </w:r>
      <w:r>
        <w:rPr>
          <w:rFonts w:hint="cs"/>
          <w:rtl/>
        </w:rPr>
        <w:t>ה</w:t>
      </w:r>
      <w:r>
        <w:rPr>
          <w:rtl/>
        </w:rPr>
        <w:t xml:space="preserve">בחינה </w:t>
      </w:r>
      <w:r>
        <w:rPr>
          <w:rFonts w:hint="cs"/>
          <w:rtl/>
        </w:rPr>
        <w:t>ה</w:t>
      </w:r>
      <w:r>
        <w:rPr>
          <w:rtl/>
        </w:rPr>
        <w:t xml:space="preserve">תקשובית לעבודה מרחוק </w:t>
      </w:r>
      <w:r w:rsidR="007B08D9">
        <w:rPr>
          <w:rFonts w:hint="cs"/>
          <w:rtl/>
        </w:rPr>
        <w:t xml:space="preserve">לאורך משבר הקורונה במטרה </w:t>
      </w:r>
      <w:r>
        <w:rPr>
          <w:rtl/>
        </w:rPr>
        <w:t>לקבל תמונת מצב</w:t>
      </w:r>
      <w:r w:rsidR="00D123FC">
        <w:rPr>
          <w:rFonts w:hint="cs"/>
          <w:rtl/>
        </w:rPr>
        <w:t xml:space="preserve"> כוללת</w:t>
      </w:r>
      <w:r>
        <w:rPr>
          <w:rtl/>
        </w:rPr>
        <w:t xml:space="preserve"> לגבי היערכות המשרדים </w:t>
      </w:r>
      <w:r w:rsidR="008D2F81">
        <w:rPr>
          <w:rFonts w:hint="cs"/>
          <w:rtl/>
        </w:rPr>
        <w:t xml:space="preserve">לעבודה מרחוק. </w:t>
      </w:r>
      <w:r>
        <w:rPr>
          <w:rtl/>
        </w:rPr>
        <w:t>נוסף על כך, בדק משרד מבקר המדינה</w:t>
      </w:r>
      <w:r w:rsidR="00B229EB">
        <w:rPr>
          <w:rFonts w:hint="cs"/>
          <w:rtl/>
        </w:rPr>
        <w:t xml:space="preserve"> את מידת ההיערכות לעבודה מרחוק של כמה משרדים באופן פרטני, לרבות </w:t>
      </w:r>
      <w:r w:rsidR="008D2F81">
        <w:rPr>
          <w:rFonts w:hint="cs"/>
          <w:rtl/>
        </w:rPr>
        <w:t>פעולות שביצע</w:t>
      </w:r>
      <w:r w:rsidR="00B229EB">
        <w:rPr>
          <w:rFonts w:hint="cs"/>
          <w:rtl/>
        </w:rPr>
        <w:t>ו</w:t>
      </w:r>
      <w:r w:rsidR="00D123FC">
        <w:rPr>
          <w:rFonts w:hint="cs"/>
          <w:rtl/>
        </w:rPr>
        <w:t xml:space="preserve"> על מנת להתמודד עם </w:t>
      </w:r>
      <w:r w:rsidR="00E8677F">
        <w:rPr>
          <w:rFonts w:hint="cs"/>
          <w:rtl/>
        </w:rPr>
        <w:t>ה</w:t>
      </w:r>
      <w:r w:rsidR="00D123FC">
        <w:rPr>
          <w:rFonts w:hint="cs"/>
          <w:rtl/>
        </w:rPr>
        <w:t xml:space="preserve">צורך בהרחבת היקף העבודה מרחוק בתוך פרק זמן קצר. </w:t>
      </w:r>
      <w:r>
        <w:rPr>
          <w:rFonts w:hint="cs"/>
          <w:rtl/>
        </w:rPr>
        <w:t>להלן פירוט:</w:t>
      </w:r>
    </w:p>
    <w:p w:rsidR="001877F0" w:rsidP="00C61C27">
      <w:pPr>
        <w:spacing w:line="269" w:lineRule="auto"/>
        <w:rPr>
          <w:rtl/>
        </w:rPr>
      </w:pPr>
    </w:p>
    <w:p w:rsidR="001877F0" w:rsidRPr="00155AE7" w:rsidP="00C61C27">
      <w:pPr>
        <w:pStyle w:val="Heading4"/>
        <w:spacing w:before="0" w:line="269" w:lineRule="auto"/>
        <w:rPr>
          <w:rtl/>
        </w:rPr>
      </w:pPr>
      <w:r>
        <w:rPr>
          <w:rFonts w:hint="cs"/>
          <w:rtl/>
        </w:rPr>
        <w:t>תמונת מצב כוללת של משרדי הממשלה</w:t>
      </w:r>
    </w:p>
    <w:p w:rsidR="00D2248F"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C7798E" w:rsidP="00C61C27">
      <w:pPr>
        <w:spacing w:line="269" w:lineRule="auto"/>
        <w:rPr>
          <w:rtl/>
        </w:rPr>
      </w:pPr>
      <w:r>
        <w:rPr>
          <w:rFonts w:hint="cs"/>
          <w:rtl/>
        </w:rPr>
        <w:t xml:space="preserve">עם </w:t>
      </w:r>
      <w:r w:rsidR="00DE4518">
        <w:rPr>
          <w:rFonts w:hint="cs"/>
          <w:rtl/>
        </w:rPr>
        <w:t xml:space="preserve">פרוץ </w:t>
      </w:r>
      <w:r w:rsidR="00E8538C">
        <w:rPr>
          <w:rFonts w:hint="cs"/>
          <w:rtl/>
        </w:rPr>
        <w:t>המשבר</w:t>
      </w:r>
      <w:r>
        <w:rPr>
          <w:rFonts w:hint="cs"/>
          <w:rtl/>
        </w:rPr>
        <w:t>, ב-17.3.20</w:t>
      </w:r>
      <w:r w:rsidR="00686B0F">
        <w:rPr>
          <w:rFonts w:hint="cs"/>
          <w:rtl/>
        </w:rPr>
        <w:t xml:space="preserve">, </w:t>
      </w:r>
      <w:r w:rsidRPr="0068572D">
        <w:rPr>
          <w:rFonts w:hint="cs"/>
          <w:rtl/>
        </w:rPr>
        <w:t xml:space="preserve">ביצעה רשות התקשוב מיפוי מול משרדי הממשלה </w:t>
      </w:r>
      <w:r w:rsidR="00DE4518">
        <w:rPr>
          <w:rFonts w:hint="cs"/>
          <w:rtl/>
        </w:rPr>
        <w:t>כדי</w:t>
      </w:r>
      <w:r w:rsidRPr="0068572D" w:rsidR="00DE4518">
        <w:rPr>
          <w:rFonts w:hint="cs"/>
          <w:rtl/>
        </w:rPr>
        <w:t xml:space="preserve"> </w:t>
      </w:r>
      <w:r w:rsidRPr="0068572D">
        <w:rPr>
          <w:rFonts w:hint="cs"/>
          <w:rtl/>
        </w:rPr>
        <w:t xml:space="preserve">לעמוד על </w:t>
      </w:r>
      <w:r w:rsidR="00DE4518">
        <w:rPr>
          <w:rFonts w:hint="cs"/>
          <w:rtl/>
        </w:rPr>
        <w:t>מידת ה</w:t>
      </w:r>
      <w:r w:rsidRPr="0068572D">
        <w:rPr>
          <w:rFonts w:hint="cs"/>
          <w:rtl/>
        </w:rPr>
        <w:t xml:space="preserve">מוכנות </w:t>
      </w:r>
      <w:r w:rsidR="00DE4518">
        <w:rPr>
          <w:rFonts w:hint="cs"/>
          <w:rtl/>
        </w:rPr>
        <w:t xml:space="preserve">של </w:t>
      </w:r>
      <w:r w:rsidRPr="0068572D">
        <w:rPr>
          <w:rFonts w:hint="cs"/>
          <w:rtl/>
        </w:rPr>
        <w:t xml:space="preserve">המשרדים לעבודה מרחוק, </w:t>
      </w:r>
      <w:r>
        <w:rPr>
          <w:rFonts w:hint="cs"/>
          <w:rtl/>
        </w:rPr>
        <w:t xml:space="preserve">ובכלל זה לעמוד על יכולתם של העובדים שהוגדרו כחיוניים לעבוד מרחוק </w:t>
      </w:r>
      <w:r w:rsidRPr="0068572D">
        <w:rPr>
          <w:rFonts w:hint="cs"/>
          <w:rtl/>
        </w:rPr>
        <w:t>ו</w:t>
      </w:r>
      <w:r>
        <w:rPr>
          <w:rFonts w:hint="cs"/>
          <w:rtl/>
        </w:rPr>
        <w:t xml:space="preserve">לזהות בעיות ופערים </w:t>
      </w:r>
      <w:r w:rsidRPr="0068572D">
        <w:rPr>
          <w:rFonts w:hint="cs"/>
          <w:rtl/>
        </w:rPr>
        <w:t xml:space="preserve">שיש לתת להם מענה. </w:t>
      </w:r>
      <w:r>
        <w:rPr>
          <w:rFonts w:hint="cs"/>
          <w:rtl/>
        </w:rPr>
        <w:t xml:space="preserve">המיפוי כלל כמה שאלות שהמשרדים נדרשו להשיב </w:t>
      </w:r>
      <w:r w:rsidR="00DE4518">
        <w:rPr>
          <w:rFonts w:hint="cs"/>
          <w:rtl/>
        </w:rPr>
        <w:t>עליהן</w:t>
      </w:r>
      <w:r>
        <w:rPr>
          <w:rFonts w:hint="cs"/>
          <w:rtl/>
        </w:rPr>
        <w:t>. בהמשך, ב- 19.7.20</w:t>
      </w:r>
      <w:r w:rsidR="00DE4518">
        <w:rPr>
          <w:rFonts w:hint="cs"/>
          <w:rtl/>
        </w:rPr>
        <w:t>,</w:t>
      </w:r>
      <w:r>
        <w:rPr>
          <w:rFonts w:hint="cs"/>
          <w:rtl/>
        </w:rPr>
        <w:t xml:space="preserve"> ביצעה רשות התקשוב מיפוי נוסף </w:t>
      </w:r>
      <w:r w:rsidR="00DE4518">
        <w:rPr>
          <w:rFonts w:hint="cs"/>
          <w:rtl/>
        </w:rPr>
        <w:t xml:space="preserve">כדי </w:t>
      </w:r>
      <w:r>
        <w:rPr>
          <w:rFonts w:hint="cs"/>
          <w:rtl/>
        </w:rPr>
        <w:t xml:space="preserve">להבין </w:t>
      </w:r>
      <w:r>
        <w:rPr>
          <w:rFonts w:hint="cs"/>
          <w:rtl/>
        </w:rPr>
        <w:t>א</w:t>
      </w:r>
      <w:r w:rsidR="00DE4518">
        <w:rPr>
          <w:rFonts w:hint="cs"/>
          <w:rtl/>
        </w:rPr>
        <w:t>י</w:t>
      </w:r>
      <w:r>
        <w:rPr>
          <w:rFonts w:hint="cs"/>
          <w:rtl/>
        </w:rPr>
        <w:t xml:space="preserve">לו פערים נותרו ולבחון את </w:t>
      </w:r>
      <w:r w:rsidR="00DE4518">
        <w:rPr>
          <w:rFonts w:hint="cs"/>
          <w:rtl/>
        </w:rPr>
        <w:t xml:space="preserve">מידת </w:t>
      </w:r>
      <w:r>
        <w:rPr>
          <w:rFonts w:hint="cs"/>
          <w:rtl/>
        </w:rPr>
        <w:t xml:space="preserve">היערכותם של משרדי הממשלה לעבודה מרחוק </w:t>
      </w:r>
      <w:r w:rsidR="00B379E5">
        <w:rPr>
          <w:rFonts w:hint="cs"/>
          <w:rtl/>
        </w:rPr>
        <w:t xml:space="preserve">במקרה של </w:t>
      </w:r>
      <w:r>
        <w:rPr>
          <w:rFonts w:hint="cs"/>
          <w:rtl/>
        </w:rPr>
        <w:t>סגר נוסף</w:t>
      </w:r>
      <w:r w:rsidR="005F0498">
        <w:rPr>
          <w:rFonts w:hint="cs"/>
          <w:rtl/>
        </w:rPr>
        <w:t xml:space="preserve"> (באשר לחוויית המשתמש ראו להלן בפרק שעניינו: חוויית המשתמשים - העובדים)</w:t>
      </w:r>
      <w:r>
        <w:rPr>
          <w:rFonts w:hint="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רשות התקשוב </w:t>
      </w:r>
      <w:r w:rsidR="00DE4518">
        <w:rPr>
          <w:rFonts w:hint="cs"/>
          <w:rtl/>
        </w:rPr>
        <w:t xml:space="preserve">שלחה </w:t>
      </w:r>
      <w:r>
        <w:rPr>
          <w:rFonts w:hint="cs"/>
          <w:rtl/>
        </w:rPr>
        <w:t>למשרד מבקר המדינה את ק</w:t>
      </w:r>
      <w:r w:rsidR="00DE4518">
        <w:rPr>
          <w:rFonts w:hint="cs"/>
          <w:rtl/>
        </w:rPr>
        <w:t>ו</w:t>
      </w:r>
      <w:r>
        <w:rPr>
          <w:rFonts w:hint="cs"/>
          <w:rtl/>
        </w:rPr>
        <w:t xml:space="preserve">בצי המיפוי האמורים. משרד מבקר המדינה </w:t>
      </w:r>
      <w:r w:rsidR="0026303E">
        <w:rPr>
          <w:rFonts w:hint="cs"/>
          <w:rtl/>
        </w:rPr>
        <w:t>ניתח את קובצי המיפוי</w:t>
      </w:r>
      <w:r w:rsidR="0068351B">
        <w:rPr>
          <w:rFonts w:hint="cs"/>
          <w:rtl/>
        </w:rPr>
        <w:t xml:space="preserve"> במטרה ל</w:t>
      </w:r>
      <w:r w:rsidR="00A62CB2">
        <w:rPr>
          <w:rFonts w:hint="cs"/>
          <w:rtl/>
        </w:rPr>
        <w:t>בח</w:t>
      </w:r>
      <w:r w:rsidR="0068351B">
        <w:rPr>
          <w:rFonts w:hint="cs"/>
          <w:rtl/>
        </w:rPr>
        <w:t>ו</w:t>
      </w:r>
      <w:r w:rsidR="00A62CB2">
        <w:rPr>
          <w:rFonts w:hint="cs"/>
          <w:rtl/>
        </w:rPr>
        <w:t xml:space="preserve">ן </w:t>
      </w:r>
      <w:r>
        <w:rPr>
          <w:rFonts w:hint="cs"/>
          <w:rtl/>
        </w:rPr>
        <w:t>את תמונת המצב ש</w:t>
      </w:r>
      <w:r w:rsidR="00DE4518">
        <w:rPr>
          <w:rFonts w:hint="cs"/>
          <w:rtl/>
        </w:rPr>
        <w:t>הו</w:t>
      </w:r>
      <w:r>
        <w:rPr>
          <w:rFonts w:hint="cs"/>
          <w:rtl/>
        </w:rPr>
        <w:t xml:space="preserve">עלתה </w:t>
      </w:r>
      <w:r w:rsidR="00A044BA">
        <w:rPr>
          <w:rFonts w:hint="cs"/>
          <w:rtl/>
        </w:rPr>
        <w:t xml:space="preserve">בשתי נקודות זמן - </w:t>
      </w:r>
      <w:r>
        <w:rPr>
          <w:rFonts w:hint="cs"/>
          <w:rtl/>
        </w:rPr>
        <w:t xml:space="preserve">במרץ 2020 וביולי 2020. </w:t>
      </w:r>
      <w:r w:rsidR="000056AF">
        <w:rPr>
          <w:rFonts w:hint="cs"/>
          <w:rtl/>
        </w:rPr>
        <w:t xml:space="preserve">בניתוח </w:t>
      </w:r>
      <w:r>
        <w:rPr>
          <w:rFonts w:hint="cs"/>
          <w:rtl/>
        </w:rPr>
        <w:t xml:space="preserve">שבוצע נכללו </w:t>
      </w:r>
      <w:r w:rsidR="00326328">
        <w:rPr>
          <w:rFonts w:hint="cs"/>
          <w:rtl/>
        </w:rPr>
        <w:t xml:space="preserve">42 </w:t>
      </w:r>
      <w:r>
        <w:rPr>
          <w:rFonts w:hint="cs"/>
          <w:rtl/>
        </w:rPr>
        <w:t xml:space="preserve">משרדי ממשלה </w:t>
      </w:r>
      <w:r w:rsidR="00DE4518">
        <w:rPr>
          <w:rFonts w:hint="cs"/>
          <w:rtl/>
        </w:rPr>
        <w:t>שמילאו את</w:t>
      </w:r>
      <w:r>
        <w:rPr>
          <w:rFonts w:hint="cs"/>
          <w:rtl/>
        </w:rPr>
        <w:t xml:space="preserve"> שני הסקרים (יצוין כי חלק</w:t>
      </w:r>
      <w:r w:rsidR="00187CA3">
        <w:rPr>
          <w:rFonts w:hint="cs"/>
          <w:rtl/>
        </w:rPr>
        <w:t>ם</w:t>
      </w:r>
      <w:r>
        <w:rPr>
          <w:rFonts w:hint="cs"/>
          <w:rtl/>
        </w:rPr>
        <w:t xml:space="preserve"> לא השיבו על כל השאלות). להלן תמונת המצב </w:t>
      </w:r>
      <w:r w:rsidR="00187CA3">
        <w:rPr>
          <w:rFonts w:hint="cs"/>
          <w:rtl/>
        </w:rPr>
        <w:t xml:space="preserve">המצטיירת </w:t>
      </w:r>
      <w:r w:rsidR="000056AF">
        <w:rPr>
          <w:rFonts w:hint="cs"/>
          <w:rtl/>
        </w:rPr>
        <w:t xml:space="preserve">מניתוח </w:t>
      </w:r>
      <w:r w:rsidR="005454EB">
        <w:rPr>
          <w:rFonts w:hint="cs"/>
          <w:rtl/>
        </w:rPr>
        <w:t>הקבצים</w:t>
      </w:r>
      <w:r>
        <w:rPr>
          <w:rFonts w:hint="cs"/>
          <w:rtl/>
        </w:rPr>
        <w:t xml:space="preserve">: </w:t>
      </w:r>
    </w:p>
    <w:p w:rsidR="00C7798E" w:rsidP="00C61C27">
      <w:pPr>
        <w:pStyle w:val="a"/>
        <w:spacing w:line="269" w:lineRule="auto"/>
        <w:rPr>
          <w:rtl/>
        </w:rPr>
      </w:pPr>
    </w:p>
    <w:p w:rsidR="00D3201D">
      <w:pPr>
        <w:bidi w:val="0"/>
        <w:spacing w:after="200" w:line="276" w:lineRule="auto"/>
        <w:rPr>
          <w:b/>
          <w:bCs/>
          <w:rtl/>
        </w:rPr>
      </w:pPr>
      <w:r>
        <w:rPr>
          <w:b/>
          <w:bCs/>
          <w:rtl/>
        </w:rPr>
        <w:br w:type="page"/>
      </w:r>
    </w:p>
    <w:p w:rsidR="00C7798E" w:rsidP="00C61C27">
      <w:pPr>
        <w:spacing w:line="269" w:lineRule="auto"/>
        <w:jc w:val="center"/>
        <w:rPr>
          <w:b/>
          <w:bCs/>
          <w:rtl/>
        </w:rPr>
      </w:pPr>
      <w:r>
        <w:rPr>
          <w:rFonts w:hint="cs"/>
          <w:b/>
          <w:bCs/>
          <w:rtl/>
        </w:rPr>
        <w:t xml:space="preserve">תרשים </w:t>
      </w:r>
      <w:r w:rsidR="00787BE9">
        <w:rPr>
          <w:rFonts w:hint="cs"/>
          <w:b/>
          <w:bCs/>
          <w:rtl/>
        </w:rPr>
        <w:t>18</w:t>
      </w:r>
      <w:r w:rsidRPr="00F43AA6">
        <w:rPr>
          <w:rFonts w:hint="cs"/>
          <w:b/>
          <w:bCs/>
          <w:rtl/>
        </w:rPr>
        <w:t xml:space="preserve">: תמונת המצב </w:t>
      </w:r>
      <w:r w:rsidR="00ED2C57">
        <w:rPr>
          <w:rFonts w:hint="cs"/>
          <w:b/>
          <w:bCs/>
          <w:rtl/>
        </w:rPr>
        <w:t>הכוללת</w:t>
      </w:r>
      <w:r w:rsidRPr="00F43AA6">
        <w:rPr>
          <w:rFonts w:hint="cs"/>
          <w:b/>
          <w:bCs/>
          <w:rtl/>
        </w:rPr>
        <w:t xml:space="preserve">- </w:t>
      </w:r>
      <w:r w:rsidR="00187CA3">
        <w:rPr>
          <w:rFonts w:hint="cs"/>
          <w:b/>
          <w:bCs/>
          <w:rtl/>
        </w:rPr>
        <w:t>מידת ה</w:t>
      </w:r>
      <w:r w:rsidRPr="00F43AA6">
        <w:rPr>
          <w:rFonts w:hint="cs"/>
          <w:b/>
          <w:bCs/>
          <w:rtl/>
        </w:rPr>
        <w:t>מוכנות</w:t>
      </w:r>
      <w:r w:rsidR="00187CA3">
        <w:rPr>
          <w:rFonts w:hint="cs"/>
          <w:b/>
          <w:bCs/>
          <w:rtl/>
        </w:rPr>
        <w:t xml:space="preserve"> של</w:t>
      </w:r>
      <w:r w:rsidRPr="00F43AA6">
        <w:rPr>
          <w:rFonts w:hint="cs"/>
          <w:b/>
          <w:bCs/>
          <w:rtl/>
        </w:rPr>
        <w:t xml:space="preserve"> המשרדים לעבודה מרחוק, </w:t>
      </w:r>
      <w:r w:rsidRPr="003117B4" w:rsidR="003117B4">
        <w:rPr>
          <w:b/>
          <w:bCs/>
          <w:rtl/>
        </w:rPr>
        <w:t xml:space="preserve">לפי מספר המשרדים שהשיבו על כל אחת מהשאלות שבסקר, </w:t>
      </w:r>
      <w:r w:rsidRPr="00F43AA6">
        <w:rPr>
          <w:rFonts w:hint="cs"/>
          <w:b/>
          <w:bCs/>
          <w:rtl/>
        </w:rPr>
        <w:t>מרץ ויולי 2020</w:t>
      </w:r>
      <w:r>
        <w:rPr>
          <w:rFonts w:hint="cs"/>
          <w:b/>
          <w:bCs/>
          <w:rtl/>
        </w:rPr>
        <w:t xml:space="preserve"> </w:t>
      </w:r>
    </w:p>
    <w:p w:rsidR="00C7798E" w:rsidRPr="00F43AA6" w:rsidP="00C61C27">
      <w:pPr>
        <w:spacing w:line="269" w:lineRule="auto"/>
        <w:jc w:val="center"/>
        <w:rPr>
          <w:b/>
          <w:bCs/>
          <w:rtl/>
        </w:rPr>
      </w:pPr>
      <w:r>
        <w:rPr>
          <w:noProof/>
        </w:rPr>
        <w:drawing>
          <wp:inline distT="0" distB="0" distL="0" distR="0">
            <wp:extent cx="5022430" cy="7292742"/>
            <wp:effectExtent l="0" t="0" r="6985" b="3810"/>
            <wp:docPr id="1500490856" name="תמונה 1500490856" descr="C:\Users\ifat_isa\AppData\Local\Microsoft\Windows\INetCache\Content.Word\תמונת מצב - מוכנות משרדי הממשלה לעבודה מרחוק, מרץ ויולי 2020 cop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70556" name="Picture 7" descr="C:\Users\ifat_isa\AppData\Local\Microsoft\Windows\INetCache\Content.Word\תמונת מצב - מוכנות משרדי הממשלה לעבודה מרחוק, מרץ ויולי 2020 copy-01.jp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6751" cy="7313537"/>
                    </a:xfrm>
                    <a:prstGeom prst="rect">
                      <a:avLst/>
                    </a:prstGeom>
                    <a:noFill/>
                    <a:ln>
                      <a:noFill/>
                    </a:ln>
                  </pic:spPr>
                </pic:pic>
              </a:graphicData>
            </a:graphic>
          </wp:inline>
        </w:drawing>
      </w:r>
    </w:p>
    <w:p w:rsidR="00C7798E" w:rsidRPr="00D3201D" w:rsidP="00C61C27">
      <w:pPr>
        <w:spacing w:line="269" w:lineRule="auto"/>
        <w:rPr>
          <w:sz w:val="18"/>
          <w:szCs w:val="22"/>
          <w:rtl/>
        </w:rPr>
      </w:pPr>
      <w:r w:rsidRPr="00D3201D">
        <w:rPr>
          <w:rFonts w:hint="cs"/>
          <w:sz w:val="18"/>
          <w:szCs w:val="22"/>
          <w:rtl/>
        </w:rPr>
        <w:t xml:space="preserve">נתוני רשות התקשוב, </w:t>
      </w:r>
      <w:r w:rsidRPr="00D3201D" w:rsidR="004D2B32">
        <w:rPr>
          <w:rFonts w:hint="cs"/>
          <w:sz w:val="18"/>
          <w:szCs w:val="22"/>
          <w:rtl/>
        </w:rPr>
        <w:t>בניתוח ו</w:t>
      </w:r>
      <w:r w:rsidRPr="00D3201D">
        <w:rPr>
          <w:rFonts w:hint="cs"/>
          <w:sz w:val="18"/>
          <w:szCs w:val="22"/>
          <w:rtl/>
        </w:rPr>
        <w:t>עיבוד משרד מבקר המדינה.</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77740C" w:rsidP="00C61C27">
      <w:pPr>
        <w:spacing w:line="269" w:lineRule="auto"/>
        <w:rPr>
          <w:b/>
          <w:bCs/>
          <w:color w:val="92D050"/>
          <w:rtl/>
        </w:rPr>
      </w:pPr>
      <w:r>
        <w:rPr>
          <w:rFonts w:hint="cs"/>
          <w:b/>
          <w:bCs/>
          <w:rtl/>
        </w:rPr>
        <w:t>מהתרשים עולה</w:t>
      </w:r>
      <w:r>
        <w:rPr>
          <w:rFonts w:hint="cs"/>
          <w:b/>
          <w:bCs/>
          <w:rtl/>
        </w:rPr>
        <w:t xml:space="preserve"> כי עם פרוץ משבר הקורונה, במרץ 2020, </w:t>
      </w:r>
      <w:r w:rsidR="00187CA3">
        <w:rPr>
          <w:rFonts w:hint="cs"/>
          <w:b/>
          <w:bCs/>
          <w:rtl/>
        </w:rPr>
        <w:t xml:space="preserve">הייתה במשרדי הממשלה </w:t>
      </w:r>
      <w:r>
        <w:rPr>
          <w:rFonts w:hint="cs"/>
          <w:b/>
          <w:bCs/>
          <w:rtl/>
        </w:rPr>
        <w:t xml:space="preserve">התשתית הנדרשת להתחברות מרחוק - 95% מהמשרדים ציינו כי הייתה גישה מרחוק לתשתיות ולמערכות התפעוליות אשר נדרשות לעובדים לשם המשך עבודה תקינה ורציפה. הפערים </w:t>
      </w:r>
      <w:r>
        <w:rPr>
          <w:rFonts w:hint="cs"/>
          <w:b/>
          <w:bCs/>
          <w:rtl/>
        </w:rPr>
        <w:t xml:space="preserve">שהועלו נגעו בעיקר </w:t>
      </w:r>
      <w:r w:rsidR="00187CA3">
        <w:rPr>
          <w:rFonts w:hint="cs"/>
          <w:b/>
          <w:bCs/>
          <w:rtl/>
        </w:rPr>
        <w:t xml:space="preserve">לצורך </w:t>
      </w:r>
      <w:r>
        <w:rPr>
          <w:rFonts w:hint="cs"/>
          <w:b/>
          <w:bCs/>
          <w:rtl/>
        </w:rPr>
        <w:t>לה</w:t>
      </w:r>
      <w:r w:rsidR="0081508D">
        <w:rPr>
          <w:rFonts w:hint="cs"/>
          <w:b/>
          <w:bCs/>
          <w:rtl/>
        </w:rPr>
        <w:t xml:space="preserve">רחיב את התשתיות ולהגדיל את מספר אמצעי החיבור מרחוק </w:t>
      </w:r>
      <w:r>
        <w:rPr>
          <w:rFonts w:hint="cs"/>
          <w:b/>
          <w:bCs/>
          <w:rtl/>
        </w:rPr>
        <w:t xml:space="preserve">כדי </w:t>
      </w:r>
      <w:r w:rsidR="00187CA3">
        <w:rPr>
          <w:rFonts w:hint="cs"/>
          <w:b/>
          <w:bCs/>
          <w:rtl/>
        </w:rPr>
        <w:t>לספק את הצרכים</w:t>
      </w:r>
      <w:r>
        <w:rPr>
          <w:rFonts w:hint="cs"/>
          <w:b/>
          <w:bCs/>
          <w:rtl/>
        </w:rPr>
        <w:t xml:space="preserve"> </w:t>
      </w:r>
      <w:r w:rsidR="00187CA3">
        <w:rPr>
          <w:rFonts w:hint="cs"/>
          <w:b/>
          <w:bCs/>
          <w:rtl/>
        </w:rPr>
        <w:t>הנדרשים ל</w:t>
      </w:r>
      <w:r w:rsidR="0081508D">
        <w:rPr>
          <w:rFonts w:hint="cs"/>
          <w:b/>
          <w:bCs/>
          <w:rtl/>
        </w:rPr>
        <w:t xml:space="preserve">מספר </w:t>
      </w:r>
      <w:r>
        <w:rPr>
          <w:rFonts w:hint="cs"/>
          <w:b/>
          <w:bCs/>
          <w:rtl/>
        </w:rPr>
        <w:t xml:space="preserve">הולך וגדל של </w:t>
      </w:r>
      <w:r w:rsidR="0081508D">
        <w:rPr>
          <w:rFonts w:hint="cs"/>
          <w:b/>
          <w:bCs/>
          <w:rtl/>
        </w:rPr>
        <w:t xml:space="preserve">עובדים </w:t>
      </w:r>
      <w:r>
        <w:rPr>
          <w:rFonts w:hint="cs"/>
          <w:b/>
          <w:bCs/>
          <w:rtl/>
        </w:rPr>
        <w:t xml:space="preserve">מרחוק: 19 </w:t>
      </w:r>
      <w:r w:rsidR="00187CA3">
        <w:rPr>
          <w:rFonts w:hint="cs"/>
          <w:b/>
          <w:bCs/>
          <w:rtl/>
        </w:rPr>
        <w:t>(45%) מ-</w:t>
      </w:r>
      <w:r>
        <w:rPr>
          <w:rFonts w:hint="cs"/>
          <w:b/>
          <w:bCs/>
          <w:rtl/>
        </w:rPr>
        <w:t xml:space="preserve">42 משרדי </w:t>
      </w:r>
      <w:r w:rsidR="007E0FBB">
        <w:rPr>
          <w:rFonts w:hint="cs"/>
          <w:b/>
          <w:bCs/>
          <w:rtl/>
        </w:rPr>
        <w:t>ה</w:t>
      </w:r>
      <w:r>
        <w:rPr>
          <w:rFonts w:hint="cs"/>
          <w:b/>
          <w:bCs/>
          <w:rtl/>
        </w:rPr>
        <w:t xml:space="preserve">ממשלה ציינו כי יש לכל העובדים </w:t>
      </w:r>
      <w:r w:rsidR="00DD1D98">
        <w:rPr>
          <w:rFonts w:hint="cs"/>
          <w:b/>
          <w:bCs/>
          <w:rtl/>
        </w:rPr>
        <w:t>הזקוקים</w:t>
      </w:r>
      <w:r w:rsidR="00187CA3">
        <w:rPr>
          <w:rFonts w:hint="cs"/>
          <w:b/>
          <w:bCs/>
          <w:rtl/>
        </w:rPr>
        <w:t xml:space="preserve"> </w:t>
      </w:r>
      <w:r>
        <w:rPr>
          <w:rFonts w:hint="cs"/>
          <w:b/>
          <w:bCs/>
          <w:rtl/>
        </w:rPr>
        <w:t>לחיבור מרחוק מחשב נייד</w:t>
      </w:r>
      <w:r w:rsidR="007E0FBB">
        <w:rPr>
          <w:rFonts w:hint="cs"/>
          <w:b/>
          <w:bCs/>
          <w:rtl/>
        </w:rPr>
        <w:t xml:space="preserve"> או </w:t>
      </w:r>
      <w:r>
        <w:rPr>
          <w:rFonts w:hint="cs"/>
          <w:b/>
          <w:bCs/>
          <w:rtl/>
        </w:rPr>
        <w:t xml:space="preserve">נייח (או כל אמצעי חיבור אחר) המאפשר להם חיבור מרחוק, 22 </w:t>
      </w:r>
      <w:r w:rsidR="007E0FBB">
        <w:rPr>
          <w:rFonts w:hint="cs"/>
          <w:b/>
          <w:bCs/>
          <w:rtl/>
        </w:rPr>
        <w:t xml:space="preserve">(52%) מהמשרדים </w:t>
      </w:r>
      <w:r>
        <w:rPr>
          <w:rFonts w:hint="cs"/>
          <w:b/>
          <w:bCs/>
          <w:rtl/>
        </w:rPr>
        <w:t xml:space="preserve">ציינו כי </w:t>
      </w:r>
      <w:r w:rsidR="007E0FBB">
        <w:rPr>
          <w:rFonts w:hint="cs"/>
          <w:b/>
          <w:bCs/>
          <w:rtl/>
        </w:rPr>
        <w:t>לא ה</w:t>
      </w:r>
      <w:r w:rsidR="0081508D">
        <w:rPr>
          <w:rFonts w:hint="cs"/>
          <w:b/>
          <w:bCs/>
          <w:rtl/>
        </w:rPr>
        <w:t xml:space="preserve">יו להם מספיק מחשבים כדי להעמיד </w:t>
      </w:r>
      <w:r w:rsidR="007E0FBB">
        <w:rPr>
          <w:rFonts w:hint="cs"/>
          <w:b/>
          <w:bCs/>
          <w:rtl/>
        </w:rPr>
        <w:t>מחשב כאמור לרשות</w:t>
      </w:r>
      <w:r>
        <w:rPr>
          <w:rFonts w:hint="cs"/>
          <w:b/>
          <w:bCs/>
          <w:rtl/>
        </w:rPr>
        <w:t xml:space="preserve"> כלל העובדים </w:t>
      </w:r>
      <w:r w:rsidR="007E0FBB">
        <w:rPr>
          <w:rFonts w:hint="cs"/>
          <w:b/>
          <w:bCs/>
          <w:rtl/>
        </w:rPr>
        <w:t xml:space="preserve">הנזקקים </w:t>
      </w:r>
      <w:r>
        <w:rPr>
          <w:rFonts w:hint="cs"/>
          <w:b/>
          <w:bCs/>
          <w:rtl/>
        </w:rPr>
        <w:t xml:space="preserve">לחיבור מרחוק, משרד אחד לא השיב על השאלה; 19 </w:t>
      </w:r>
      <w:r w:rsidR="007E0FBB">
        <w:rPr>
          <w:rFonts w:hint="cs"/>
          <w:b/>
          <w:bCs/>
          <w:rtl/>
        </w:rPr>
        <w:t>(45%) מה</w:t>
      </w:r>
      <w:r>
        <w:rPr>
          <w:rFonts w:hint="cs"/>
          <w:b/>
          <w:bCs/>
          <w:rtl/>
        </w:rPr>
        <w:t>משרדים ציינו כי המערכות שלהם עמדו בעומס ואפשרו עבודה תקינה ורציפה מרחוק,</w:t>
      </w:r>
      <w:r w:rsidR="007E0FBB">
        <w:rPr>
          <w:rFonts w:hint="cs"/>
          <w:b/>
          <w:bCs/>
          <w:rtl/>
        </w:rPr>
        <w:t xml:space="preserve"> שניים (4%) מה</w:t>
      </w:r>
      <w:r>
        <w:rPr>
          <w:rFonts w:hint="cs"/>
          <w:b/>
          <w:bCs/>
          <w:rtl/>
        </w:rPr>
        <w:t xml:space="preserve">משרדים ציינו שהמערכות שלהם לא עמדו בעומס, יתר המשרדים לא השיבו </w:t>
      </w:r>
      <w:r w:rsidR="007E0FBB">
        <w:rPr>
          <w:rFonts w:hint="cs"/>
          <w:b/>
          <w:bCs/>
          <w:rtl/>
        </w:rPr>
        <w:t xml:space="preserve">על שאלה </w:t>
      </w:r>
      <w:r>
        <w:rPr>
          <w:rFonts w:hint="cs"/>
          <w:b/>
          <w:bCs/>
          <w:rtl/>
        </w:rPr>
        <w:t>זו או ציינו כי הם נמצאים בתהליכי היערכות</w:t>
      </w:r>
      <w:r w:rsidR="0077740C">
        <w:rPr>
          <w:rFonts w:hint="cs"/>
          <w:b/>
          <w:bCs/>
          <w:rtl/>
        </w:rPr>
        <w:t xml:space="preserve"> כדי שיוכלו</w:t>
      </w:r>
      <w:r w:rsidR="007E0FBB">
        <w:rPr>
          <w:rFonts w:hint="cs"/>
          <w:b/>
          <w:bCs/>
          <w:rtl/>
        </w:rPr>
        <w:t xml:space="preserve"> ל</w:t>
      </w:r>
      <w:r w:rsidR="0077740C">
        <w:rPr>
          <w:rFonts w:hint="cs"/>
          <w:b/>
          <w:bCs/>
          <w:rtl/>
        </w:rPr>
        <w:t>מלא את החוסרים בנוגע לציוד ותשתיות באופן שיאפשר לכלל ה</w:t>
      </w:r>
      <w:r w:rsidR="007E0FBB">
        <w:rPr>
          <w:rFonts w:hint="cs"/>
          <w:b/>
          <w:bCs/>
          <w:rtl/>
        </w:rPr>
        <w:t xml:space="preserve">עובדים </w:t>
      </w:r>
      <w:r w:rsidR="0077740C">
        <w:rPr>
          <w:rFonts w:hint="cs"/>
          <w:b/>
          <w:bCs/>
          <w:rtl/>
        </w:rPr>
        <w:t xml:space="preserve">שנדרשים לעבוד מרחוק לעשות כן. </w:t>
      </w:r>
      <w:r>
        <w:rPr>
          <w:rFonts w:hint="cs"/>
          <w:b/>
          <w:bCs/>
          <w:rtl/>
        </w:rPr>
        <w:t>יובהר כי בתקופת הח</w:t>
      </w:r>
      <w:r w:rsidR="007E0FBB">
        <w:rPr>
          <w:rFonts w:hint="cs"/>
          <w:b/>
          <w:bCs/>
          <w:rtl/>
        </w:rPr>
        <w:t>י</w:t>
      </w:r>
      <w:r>
        <w:rPr>
          <w:rFonts w:hint="cs"/>
          <w:b/>
          <w:bCs/>
          <w:rtl/>
        </w:rPr>
        <w:t>רום נדרשו רק עובדים שהוגדרו חיוניים להמשיך לעבוד, חלקם נדרש לעבוד מהמשרד וחלקם יכול היה לעבוד גם מרחוק.</w:t>
      </w:r>
      <w:r w:rsidR="00F56BC1">
        <w:rPr>
          <w:rFonts w:hint="cs"/>
          <w:b/>
          <w:b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ED506D" w:rsidP="00C61C27">
      <w:pPr>
        <w:spacing w:line="269" w:lineRule="auto"/>
        <w:rPr>
          <w:b/>
          <w:bCs/>
          <w:rtl/>
        </w:rPr>
      </w:pPr>
      <w:r>
        <w:rPr>
          <w:rFonts w:hint="cs"/>
          <w:b/>
          <w:bCs/>
          <w:rtl/>
        </w:rPr>
        <w:t>כ</w:t>
      </w:r>
      <w:r w:rsidR="007E0FBB">
        <w:rPr>
          <w:rFonts w:hint="cs"/>
          <w:b/>
          <w:bCs/>
          <w:rtl/>
        </w:rPr>
        <w:t>שם ש</w:t>
      </w:r>
      <w:r>
        <w:rPr>
          <w:rFonts w:hint="cs"/>
          <w:b/>
          <w:bCs/>
          <w:rtl/>
        </w:rPr>
        <w:t xml:space="preserve">עולה מהתרשים, בחלוף </w:t>
      </w:r>
      <w:r w:rsidR="007E0FBB">
        <w:rPr>
          <w:rFonts w:hint="cs"/>
          <w:b/>
          <w:bCs/>
          <w:rtl/>
        </w:rPr>
        <w:t xml:space="preserve">כמה </w:t>
      </w:r>
      <w:r w:rsidR="000D4B66">
        <w:rPr>
          <w:rFonts w:hint="cs"/>
          <w:b/>
          <w:bCs/>
          <w:rtl/>
        </w:rPr>
        <w:t>חודשים</w:t>
      </w:r>
      <w:r w:rsidR="000D4B66">
        <w:rPr>
          <w:rFonts w:hint="cs"/>
          <w:b/>
          <w:bCs/>
        </w:rPr>
        <w:t xml:space="preserve"> </w:t>
      </w:r>
      <w:r w:rsidR="000D4B66">
        <w:rPr>
          <w:rFonts w:hint="cs"/>
          <w:b/>
          <w:bCs/>
          <w:rtl/>
        </w:rPr>
        <w:t>מ</w:t>
      </w:r>
      <w:r>
        <w:rPr>
          <w:rFonts w:hint="cs"/>
          <w:b/>
          <w:bCs/>
          <w:rtl/>
        </w:rPr>
        <w:t>פרוץ המשבר</w:t>
      </w:r>
      <w:r w:rsidR="00356858">
        <w:rPr>
          <w:rFonts w:hint="cs"/>
          <w:b/>
          <w:bCs/>
          <w:rtl/>
        </w:rPr>
        <w:t>, ביולי 2020, חל שיפור ביכולתם</w:t>
      </w:r>
      <w:r>
        <w:rPr>
          <w:rFonts w:hint="cs"/>
          <w:b/>
          <w:bCs/>
          <w:rtl/>
        </w:rPr>
        <w:t xml:space="preserve"> של משרדי הממשלה לתמוך </w:t>
      </w:r>
      <w:r w:rsidR="007E0FBB">
        <w:rPr>
          <w:rFonts w:hint="cs"/>
          <w:b/>
          <w:bCs/>
          <w:rtl/>
        </w:rPr>
        <w:t>באופן ה</w:t>
      </w:r>
      <w:r>
        <w:rPr>
          <w:rFonts w:hint="cs"/>
          <w:b/>
          <w:bCs/>
          <w:rtl/>
        </w:rPr>
        <w:t xml:space="preserve">עבודה </w:t>
      </w:r>
      <w:r w:rsidR="007E0FBB">
        <w:rPr>
          <w:rFonts w:hint="cs"/>
          <w:b/>
          <w:bCs/>
          <w:rtl/>
        </w:rPr>
        <w:t xml:space="preserve">האמור </w:t>
      </w:r>
      <w:r>
        <w:rPr>
          <w:rFonts w:hint="cs"/>
          <w:b/>
          <w:bCs/>
          <w:rtl/>
        </w:rPr>
        <w:t xml:space="preserve">- הפערים שנמצאו </w:t>
      </w:r>
      <w:r w:rsidR="007E0FBB">
        <w:rPr>
          <w:rFonts w:hint="cs"/>
          <w:b/>
          <w:bCs/>
          <w:rtl/>
        </w:rPr>
        <w:t>בהם ב</w:t>
      </w:r>
      <w:r>
        <w:rPr>
          <w:rFonts w:hint="cs"/>
          <w:b/>
          <w:bCs/>
          <w:rtl/>
        </w:rPr>
        <w:t xml:space="preserve">מרץ </w:t>
      </w:r>
      <w:r w:rsidR="004B5485">
        <w:rPr>
          <w:rFonts w:hint="cs"/>
          <w:b/>
          <w:bCs/>
          <w:rtl/>
        </w:rPr>
        <w:t xml:space="preserve">2020 </w:t>
      </w:r>
      <w:r>
        <w:rPr>
          <w:rFonts w:hint="cs"/>
          <w:b/>
          <w:bCs/>
          <w:rtl/>
        </w:rPr>
        <w:t>צומצמו מאז במידה ניכרת.</w:t>
      </w:r>
      <w:r w:rsidR="00BF5821">
        <w:rPr>
          <w:rFonts w:hint="cs"/>
          <w:b/>
          <w:bCs/>
          <w:rtl/>
        </w:rPr>
        <w:t xml:space="preserve"> בין היתר עולה, כי</w:t>
      </w:r>
      <w:r>
        <w:rPr>
          <w:rFonts w:hint="cs"/>
          <w:b/>
          <w:bCs/>
          <w:rtl/>
        </w:rPr>
        <w:t xml:space="preserve"> 30 </w:t>
      </w:r>
      <w:r w:rsidR="00DD1D98">
        <w:rPr>
          <w:rFonts w:hint="cs"/>
          <w:b/>
          <w:bCs/>
          <w:rtl/>
        </w:rPr>
        <w:t>(71%)</w:t>
      </w:r>
      <w:r w:rsidR="00185B36">
        <w:rPr>
          <w:rFonts w:hint="cs"/>
          <w:b/>
          <w:bCs/>
          <w:rtl/>
        </w:rPr>
        <w:t xml:space="preserve"> מ-42 </w:t>
      </w:r>
      <w:r>
        <w:rPr>
          <w:rFonts w:hint="cs"/>
          <w:b/>
          <w:bCs/>
          <w:rtl/>
        </w:rPr>
        <w:t xml:space="preserve">משרדים ציינו כי </w:t>
      </w:r>
      <w:r w:rsidRPr="00EE7A81">
        <w:rPr>
          <w:b/>
          <w:bCs/>
          <w:rtl/>
        </w:rPr>
        <w:t xml:space="preserve">לכל העובדים </w:t>
      </w:r>
      <w:r w:rsidR="00DD1D98">
        <w:rPr>
          <w:rFonts w:hint="cs"/>
          <w:b/>
          <w:bCs/>
          <w:rtl/>
        </w:rPr>
        <w:t xml:space="preserve">שנדרש להם </w:t>
      </w:r>
      <w:r w:rsidRPr="00EE7A81">
        <w:rPr>
          <w:b/>
          <w:bCs/>
          <w:rtl/>
        </w:rPr>
        <w:t xml:space="preserve">חיבור מרחוק </w:t>
      </w:r>
      <w:r w:rsidR="00185B36">
        <w:rPr>
          <w:rFonts w:hint="cs"/>
          <w:b/>
          <w:bCs/>
          <w:rtl/>
        </w:rPr>
        <w:t xml:space="preserve">יש </w:t>
      </w:r>
      <w:r w:rsidRPr="00EE7A81">
        <w:rPr>
          <w:b/>
          <w:bCs/>
          <w:rtl/>
        </w:rPr>
        <w:t>מחשב ניי</w:t>
      </w:r>
      <w:r w:rsidR="00185B36">
        <w:rPr>
          <w:rFonts w:hint="cs"/>
          <w:b/>
          <w:bCs/>
          <w:rtl/>
        </w:rPr>
        <w:t>ד</w:t>
      </w:r>
      <w:r w:rsidR="00DD1D98">
        <w:rPr>
          <w:rFonts w:hint="cs"/>
          <w:b/>
          <w:bCs/>
          <w:rtl/>
        </w:rPr>
        <w:t xml:space="preserve"> או </w:t>
      </w:r>
      <w:r w:rsidRPr="00EE7A81">
        <w:rPr>
          <w:b/>
          <w:bCs/>
          <w:rtl/>
        </w:rPr>
        <w:t>נייח (או כל אמצעי חיבור אחר) המאפשר להם חיבור מרחוק</w:t>
      </w:r>
      <w:r>
        <w:rPr>
          <w:rFonts w:hint="cs"/>
          <w:b/>
          <w:bCs/>
          <w:rtl/>
        </w:rPr>
        <w:t xml:space="preserve">, ו-37 </w:t>
      </w:r>
      <w:r w:rsidR="00DD1D98">
        <w:rPr>
          <w:rFonts w:hint="cs"/>
          <w:b/>
          <w:bCs/>
          <w:rtl/>
        </w:rPr>
        <w:t>(88%) מה</w:t>
      </w:r>
      <w:r>
        <w:rPr>
          <w:rFonts w:hint="cs"/>
          <w:b/>
          <w:bCs/>
          <w:rtl/>
        </w:rPr>
        <w:t xml:space="preserve">משרדים ציינו כי </w:t>
      </w:r>
      <w:r w:rsidRPr="00ED506D">
        <w:rPr>
          <w:b/>
          <w:bCs/>
          <w:rtl/>
        </w:rPr>
        <w:t>המערכות שלהם עמדו בעומס וא</w:t>
      </w:r>
      <w:r w:rsidR="00DD1D98">
        <w:rPr>
          <w:rFonts w:hint="cs"/>
          <w:b/>
          <w:bCs/>
          <w:rtl/>
        </w:rPr>
        <w:t>י</w:t>
      </w:r>
      <w:r w:rsidRPr="00ED506D">
        <w:rPr>
          <w:b/>
          <w:bCs/>
          <w:rtl/>
        </w:rPr>
        <w:t>פשרו עבודה תקינה ורציפה</w:t>
      </w:r>
      <w:r>
        <w:rPr>
          <w:rFonts w:hint="cs"/>
          <w:b/>
          <w:bCs/>
          <w:rtl/>
        </w:rPr>
        <w:t xml:space="preserve"> מרחוק. </w:t>
      </w:r>
    </w:p>
    <w:p w:rsidR="00C7798E" w:rsidRPr="0068572D" w:rsidP="00C61C27">
      <w:pPr>
        <w:pStyle w:val="a"/>
        <w:spacing w:line="269" w:lineRule="auto"/>
        <w:rPr>
          <w:rtl/>
        </w:rPr>
      </w:pPr>
      <w:r>
        <w:rPr>
          <w:b/>
          <w:bCs/>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931315" w:rsidP="00C61C27">
      <w:pPr>
        <w:spacing w:line="269" w:lineRule="auto"/>
        <w:rPr>
          <w:rtl/>
        </w:rPr>
      </w:pPr>
      <w:r w:rsidRPr="00931315">
        <w:rPr>
          <w:rFonts w:hint="cs"/>
          <w:rtl/>
        </w:rPr>
        <w:t>מגמת הש</w:t>
      </w:r>
      <w:r>
        <w:rPr>
          <w:rFonts w:hint="cs"/>
          <w:rtl/>
        </w:rPr>
        <w:t>יפור בהיערכות באה לידי ביטוי גם ב</w:t>
      </w:r>
      <w:r w:rsidRPr="00931315">
        <w:rPr>
          <w:rFonts w:hint="cs"/>
          <w:rtl/>
        </w:rPr>
        <w:t xml:space="preserve">תכלול של סטטוס היערכות המשרדים בשני המועדים, מרץ ויולי 2020, </w:t>
      </w:r>
      <w:r w:rsidR="00DD1D98">
        <w:rPr>
          <w:rFonts w:hint="cs"/>
          <w:rtl/>
        </w:rPr>
        <w:t>שביצעה</w:t>
      </w:r>
      <w:r w:rsidRPr="00931315" w:rsidR="00DD1D98">
        <w:rPr>
          <w:rFonts w:hint="cs"/>
          <w:rtl/>
        </w:rPr>
        <w:t xml:space="preserve"> </w:t>
      </w:r>
      <w:r w:rsidRPr="00931315">
        <w:rPr>
          <w:rFonts w:hint="cs"/>
          <w:rtl/>
        </w:rPr>
        <w:t xml:space="preserve">רשות התקשוב. להלן </w:t>
      </w:r>
      <w:r w:rsidR="00036F93">
        <w:rPr>
          <w:rFonts w:hint="cs"/>
          <w:rtl/>
        </w:rPr>
        <w:t>הממצאים בנושא</w:t>
      </w:r>
      <w:r w:rsidRPr="00931315">
        <w:rPr>
          <w:rFonts w:hint="cs"/>
          <w:rtl/>
        </w:rPr>
        <w:t>:</w:t>
      </w:r>
    </w:p>
    <w:p w:rsidR="00C7798E" w:rsidRPr="00AF4FEF" w:rsidP="00C61C27">
      <w:pPr>
        <w:pStyle w:val="a"/>
        <w:spacing w:line="269" w:lineRule="auto"/>
        <w:rPr>
          <w:sz w:val="22"/>
          <w:szCs w:val="22"/>
          <w:rtl/>
        </w:rPr>
      </w:pPr>
    </w:p>
    <w:p w:rsidR="00C7798E" w:rsidRPr="00AF4FEF" w:rsidP="00C61C27">
      <w:pPr>
        <w:spacing w:line="269" w:lineRule="auto"/>
        <w:jc w:val="center"/>
        <w:rPr>
          <w:rFonts w:ascii="Calibri" w:eastAsia="Calibri" w:hAnsi="Calibri"/>
          <w:b/>
          <w:bCs/>
          <w:sz w:val="24"/>
          <w:rtl/>
        </w:rPr>
      </w:pPr>
      <w:r>
        <w:rPr>
          <w:rFonts w:ascii="Calibri" w:eastAsia="Calibri" w:hAnsi="Calibri" w:hint="cs"/>
          <w:b/>
          <w:bCs/>
          <w:sz w:val="24"/>
          <w:rtl/>
        </w:rPr>
        <w:t xml:space="preserve">תרשים </w:t>
      </w:r>
      <w:r w:rsidR="00FE3975">
        <w:rPr>
          <w:rFonts w:ascii="Calibri" w:eastAsia="Calibri" w:hAnsi="Calibri" w:hint="cs"/>
          <w:b/>
          <w:bCs/>
          <w:sz w:val="24"/>
          <w:rtl/>
        </w:rPr>
        <w:t>19</w:t>
      </w:r>
      <w:r w:rsidRPr="00AF4FEF">
        <w:rPr>
          <w:rFonts w:ascii="Calibri" w:eastAsia="Calibri" w:hAnsi="Calibri" w:hint="cs"/>
          <w:b/>
          <w:bCs/>
          <w:sz w:val="24"/>
          <w:rtl/>
        </w:rPr>
        <w:t>: סטטוס היערכות</w:t>
      </w:r>
      <w:r w:rsidR="00F56BC1">
        <w:rPr>
          <w:rFonts w:ascii="Calibri" w:eastAsia="Calibri" w:hAnsi="Calibri" w:hint="cs"/>
          <w:b/>
          <w:bCs/>
          <w:sz w:val="24"/>
          <w:rtl/>
        </w:rPr>
        <w:t xml:space="preserve"> </w:t>
      </w:r>
      <w:r w:rsidRPr="00AF4FEF">
        <w:rPr>
          <w:rFonts w:ascii="Calibri" w:eastAsia="Calibri" w:hAnsi="Calibri" w:hint="cs"/>
          <w:b/>
          <w:bCs/>
          <w:sz w:val="24"/>
          <w:rtl/>
        </w:rPr>
        <w:t>המשרדים</w:t>
      </w:r>
      <w:r w:rsidR="0041048B">
        <w:rPr>
          <w:rFonts w:ascii="Calibri" w:eastAsia="Calibri" w:hAnsi="Calibri" w:hint="cs"/>
          <w:b/>
          <w:bCs/>
          <w:sz w:val="24"/>
          <w:rtl/>
        </w:rPr>
        <w:t xml:space="preserve"> לעבודה מרחוק</w:t>
      </w:r>
      <w:r w:rsidRPr="00AF4FEF">
        <w:rPr>
          <w:rFonts w:ascii="Calibri" w:eastAsia="Calibri" w:hAnsi="Calibri" w:hint="cs"/>
          <w:b/>
          <w:bCs/>
          <w:sz w:val="24"/>
          <w:rtl/>
        </w:rPr>
        <w:t>, מרץ ויולי 2020</w:t>
      </w:r>
    </w:p>
    <w:p w:rsidR="00C7798E" w:rsidP="00C61C27">
      <w:pPr>
        <w:spacing w:line="269" w:lineRule="auto"/>
        <w:jc w:val="left"/>
        <w:rPr>
          <w:noProof/>
          <w:rtl/>
        </w:rPr>
      </w:pPr>
    </w:p>
    <w:p w:rsidR="00C7798E" w:rsidP="00C61C27">
      <w:pPr>
        <w:pStyle w:val="a"/>
        <w:spacing w:line="269" w:lineRule="auto"/>
        <w:jc w:val="center"/>
        <w:rPr>
          <w:rtl/>
        </w:rPr>
      </w:pPr>
      <w:r>
        <w:rPr>
          <w:noProof/>
        </w:rPr>
        <w:drawing>
          <wp:inline distT="0" distB="0" distL="0" distR="0">
            <wp:extent cx="2769080" cy="2031066"/>
            <wp:effectExtent l="0" t="0" r="0" b="7620"/>
            <wp:docPr id="1500490857" name="תמונה 1500490857" descr="C:\Users\ifat_isa\AppData\Local\Microsoft\Windows\INetCache\Content.Word\סטטוס היערכות המשרדים מרץ ויולי 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064" name="Picture 6" descr="C:\Users\ifat_isa\AppData\Local\Microsoft\Windows\INetCache\Content.Word\סטטוס היערכות המשרדים מרץ ויולי 2020-01.jpg"/>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3700" cy="2063794"/>
                    </a:xfrm>
                    <a:prstGeom prst="rect">
                      <a:avLst/>
                    </a:prstGeom>
                    <a:noFill/>
                    <a:ln>
                      <a:noFill/>
                    </a:ln>
                  </pic:spPr>
                </pic:pic>
              </a:graphicData>
            </a:graphic>
          </wp:inline>
        </w:drawing>
      </w:r>
    </w:p>
    <w:p w:rsidR="00C7798E" w:rsidP="00C61C27">
      <w:pPr>
        <w:spacing w:line="269" w:lineRule="auto"/>
        <w:rPr>
          <w:sz w:val="18"/>
          <w:szCs w:val="22"/>
          <w:rtl/>
        </w:rPr>
      </w:pPr>
      <w:r>
        <w:rPr>
          <w:rFonts w:hint="cs"/>
          <w:sz w:val="18"/>
          <w:szCs w:val="22"/>
          <w:rtl/>
        </w:rPr>
        <w:t xml:space="preserve">המקור: </w:t>
      </w:r>
      <w:r w:rsidRPr="00A931D1">
        <w:rPr>
          <w:rFonts w:hint="cs"/>
          <w:sz w:val="18"/>
          <w:szCs w:val="22"/>
          <w:rtl/>
        </w:rPr>
        <w:t>נתוני רשות התקשוב בעיבוד משרד מבקר המדינה.</w:t>
      </w:r>
    </w:p>
    <w:p w:rsidR="00C15A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b/>
          <w:bCs/>
          <w:rtl/>
        </w:rPr>
      </w:pPr>
      <w:r w:rsidRPr="008065A9">
        <w:rPr>
          <w:b/>
          <w:bCs/>
          <w:rtl/>
        </w:rPr>
        <w:t>הרחבת היקף העבודה מרחוק במשרדי הממשלה במהלך משבר הקורונה נעש</w:t>
      </w:r>
      <w:r>
        <w:rPr>
          <w:rFonts w:hint="cs"/>
          <w:b/>
          <w:bCs/>
          <w:rtl/>
        </w:rPr>
        <w:t>ת</w:t>
      </w:r>
      <w:r w:rsidRPr="008065A9">
        <w:rPr>
          <w:b/>
          <w:bCs/>
          <w:rtl/>
        </w:rPr>
        <w:t xml:space="preserve">ה </w:t>
      </w:r>
      <w:r w:rsidR="00DD1D98">
        <w:rPr>
          <w:rFonts w:hint="cs"/>
          <w:b/>
          <w:bCs/>
          <w:rtl/>
        </w:rPr>
        <w:t>ב</w:t>
      </w:r>
      <w:r w:rsidRPr="008065A9">
        <w:rPr>
          <w:b/>
          <w:bCs/>
          <w:rtl/>
        </w:rPr>
        <w:t xml:space="preserve">תוך </w:t>
      </w:r>
      <w:r w:rsidR="000A3B3C">
        <w:rPr>
          <w:rFonts w:hint="cs"/>
          <w:b/>
          <w:bCs/>
          <w:rtl/>
        </w:rPr>
        <w:t xml:space="preserve">פרק </w:t>
      </w:r>
      <w:r w:rsidRPr="008065A9">
        <w:rPr>
          <w:b/>
          <w:bCs/>
          <w:rtl/>
        </w:rPr>
        <w:t xml:space="preserve">זמן קצר מאוד. </w:t>
      </w:r>
      <w:r w:rsidR="0041476D">
        <w:rPr>
          <w:rFonts w:hint="cs"/>
          <w:b/>
          <w:bCs/>
          <w:rtl/>
        </w:rPr>
        <w:t>במרץ 2020</w:t>
      </w:r>
      <w:r w:rsidRPr="008065A9">
        <w:rPr>
          <w:b/>
          <w:bCs/>
          <w:rtl/>
        </w:rPr>
        <w:t xml:space="preserve"> נמצאו פערים</w:t>
      </w:r>
      <w:r>
        <w:rPr>
          <w:rFonts w:hint="cs"/>
          <w:b/>
          <w:bCs/>
          <w:rtl/>
        </w:rPr>
        <w:t xml:space="preserve"> מסוימים</w:t>
      </w:r>
      <w:r w:rsidRPr="008065A9">
        <w:rPr>
          <w:b/>
          <w:bCs/>
          <w:rtl/>
        </w:rPr>
        <w:t xml:space="preserve"> בהיערכותם</w:t>
      </w:r>
      <w:r w:rsidR="00DD1D98">
        <w:rPr>
          <w:rFonts w:hint="cs"/>
          <w:b/>
          <w:bCs/>
          <w:rtl/>
        </w:rPr>
        <w:t xml:space="preserve"> לעבודה מרחוק</w:t>
      </w:r>
      <w:r w:rsidR="00622DF7">
        <w:rPr>
          <w:rFonts w:hint="cs"/>
          <w:b/>
          <w:bCs/>
          <w:rtl/>
        </w:rPr>
        <w:t xml:space="preserve"> </w:t>
      </w:r>
      <w:r w:rsidRPr="008065A9">
        <w:rPr>
          <w:b/>
          <w:bCs/>
          <w:rtl/>
        </w:rPr>
        <w:t>וביכולתם לתת מענה</w:t>
      </w:r>
      <w:r w:rsidR="000A3B3C">
        <w:rPr>
          <w:rFonts w:hint="cs"/>
          <w:b/>
          <w:bCs/>
          <w:rtl/>
        </w:rPr>
        <w:t xml:space="preserve"> לכלל העובדים הנדרשים לכך</w:t>
      </w:r>
      <w:r w:rsidR="00EA6807">
        <w:rPr>
          <w:rFonts w:hint="cs"/>
          <w:b/>
          <w:bCs/>
          <w:rtl/>
        </w:rPr>
        <w:t>,</w:t>
      </w:r>
      <w:r w:rsidR="0041476D">
        <w:rPr>
          <w:rFonts w:hint="cs"/>
          <w:b/>
          <w:bCs/>
          <w:rtl/>
        </w:rPr>
        <w:t xml:space="preserve"> </w:t>
      </w:r>
      <w:r w:rsidR="00232D4A">
        <w:rPr>
          <w:rFonts w:hint="cs"/>
          <w:b/>
          <w:bCs/>
          <w:rtl/>
        </w:rPr>
        <w:t xml:space="preserve">פערים </w:t>
      </w:r>
      <w:r w:rsidR="0041476D">
        <w:rPr>
          <w:rFonts w:hint="cs"/>
          <w:b/>
          <w:bCs/>
          <w:rtl/>
        </w:rPr>
        <w:t xml:space="preserve">אשר הצטמצמו ביולי 2020 (בהתאמה): </w:t>
      </w:r>
      <w:r>
        <w:rPr>
          <w:rFonts w:hint="cs"/>
          <w:b/>
          <w:bCs/>
          <w:rtl/>
        </w:rPr>
        <w:t xml:space="preserve">17% </w:t>
      </w:r>
      <w:r w:rsidR="002D7228">
        <w:rPr>
          <w:rFonts w:hint="cs"/>
          <w:b/>
          <w:bCs/>
          <w:rtl/>
        </w:rPr>
        <w:t xml:space="preserve">לעומת </w:t>
      </w:r>
      <w:r w:rsidR="0041476D">
        <w:rPr>
          <w:rFonts w:hint="cs"/>
          <w:b/>
          <w:bCs/>
          <w:rtl/>
        </w:rPr>
        <w:t xml:space="preserve">40% </w:t>
      </w:r>
      <w:r w:rsidR="00216490">
        <w:rPr>
          <w:rFonts w:hint="cs"/>
          <w:b/>
          <w:bCs/>
          <w:rtl/>
        </w:rPr>
        <w:t xml:space="preserve">דיווחו כי </w:t>
      </w:r>
      <w:r>
        <w:rPr>
          <w:rFonts w:hint="cs"/>
          <w:b/>
          <w:bCs/>
          <w:rtl/>
        </w:rPr>
        <w:t>השלימו את ההיערכות לעבודה מרחוק</w:t>
      </w:r>
      <w:r w:rsidR="0041476D">
        <w:rPr>
          <w:rFonts w:hint="cs"/>
          <w:b/>
          <w:bCs/>
          <w:rtl/>
        </w:rPr>
        <w:t xml:space="preserve">; </w:t>
      </w:r>
      <w:r w:rsidR="00622DF7">
        <w:rPr>
          <w:rFonts w:hint="cs"/>
          <w:b/>
          <w:bCs/>
          <w:rtl/>
        </w:rPr>
        <w:t xml:space="preserve">64% </w:t>
      </w:r>
      <w:r w:rsidR="0041476D">
        <w:rPr>
          <w:rFonts w:hint="cs"/>
          <w:b/>
          <w:bCs/>
          <w:rtl/>
        </w:rPr>
        <w:t>ל</w:t>
      </w:r>
      <w:r w:rsidR="002D7228">
        <w:rPr>
          <w:rFonts w:hint="cs"/>
          <w:b/>
          <w:bCs/>
          <w:rtl/>
        </w:rPr>
        <w:t xml:space="preserve">עומת </w:t>
      </w:r>
      <w:r w:rsidR="0041476D">
        <w:rPr>
          <w:rFonts w:hint="cs"/>
          <w:b/>
          <w:bCs/>
          <w:rtl/>
        </w:rPr>
        <w:t xml:space="preserve">60% </w:t>
      </w:r>
      <w:r w:rsidR="00216490">
        <w:rPr>
          <w:rFonts w:hint="cs"/>
          <w:b/>
          <w:bCs/>
          <w:rtl/>
        </w:rPr>
        <w:t xml:space="preserve">דיווחו שהם </w:t>
      </w:r>
      <w:r>
        <w:rPr>
          <w:rFonts w:hint="cs"/>
          <w:b/>
          <w:bCs/>
          <w:rtl/>
        </w:rPr>
        <w:t>נמצאים בשלבי היערכות</w:t>
      </w:r>
      <w:r w:rsidR="0041476D">
        <w:rPr>
          <w:rFonts w:hint="cs"/>
          <w:b/>
          <w:bCs/>
          <w:rtl/>
        </w:rPr>
        <w:t xml:space="preserve"> </w:t>
      </w:r>
      <w:r>
        <w:rPr>
          <w:rFonts w:hint="cs"/>
          <w:b/>
          <w:bCs/>
          <w:rtl/>
        </w:rPr>
        <w:t>ו-19%</w:t>
      </w:r>
      <w:r w:rsidR="0041476D">
        <w:rPr>
          <w:rFonts w:hint="cs"/>
          <w:b/>
          <w:bCs/>
          <w:rtl/>
        </w:rPr>
        <w:t xml:space="preserve"> ל</w:t>
      </w:r>
      <w:r w:rsidR="002D7228">
        <w:rPr>
          <w:rFonts w:hint="cs"/>
          <w:b/>
          <w:bCs/>
          <w:rtl/>
        </w:rPr>
        <w:t>עומת</w:t>
      </w:r>
      <w:r w:rsidR="0041476D">
        <w:rPr>
          <w:rFonts w:hint="cs"/>
          <w:b/>
          <w:bCs/>
          <w:rtl/>
        </w:rPr>
        <w:t xml:space="preserve"> 0</w:t>
      </w:r>
      <w:r>
        <w:rPr>
          <w:rFonts w:hint="cs"/>
          <w:b/>
          <w:bCs/>
          <w:rtl/>
        </w:rPr>
        <w:t xml:space="preserve"> דיווחו שההיערכות שלהם מתעכבת</w:t>
      </w:r>
      <w:r w:rsidR="0041476D">
        <w:rPr>
          <w:rFonts w:hint="cs"/>
          <w:b/>
          <w:bCs/>
          <w:rtl/>
        </w:rPr>
        <w:t>.</w:t>
      </w:r>
      <w:r>
        <w:rPr>
          <w:rFonts w:hint="cs"/>
          <w:b/>
          <w:b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b/>
          <w:bCs/>
          <w:rtl/>
        </w:rPr>
      </w:pPr>
      <w:r>
        <w:rPr>
          <w:rFonts w:hint="cs"/>
          <w:b/>
          <w:bCs/>
          <w:rtl/>
        </w:rPr>
        <w:t>משרד מבקר המדינה מציין לחיוב את ההתקדמות שחלה בהיערכות המשרדים לעבודה מרחוק</w:t>
      </w:r>
      <w:r w:rsidRPr="0041476D" w:rsidR="0041476D">
        <w:rPr>
          <w:rFonts w:hint="cs"/>
          <w:b/>
          <w:bCs/>
          <w:rtl/>
        </w:rPr>
        <w:t xml:space="preserve"> </w:t>
      </w:r>
      <w:r w:rsidR="0041476D">
        <w:rPr>
          <w:rFonts w:hint="cs"/>
          <w:b/>
          <w:bCs/>
          <w:rtl/>
        </w:rPr>
        <w:t>ואת הבקרה שביצעה רשות התקשוב בנושא</w:t>
      </w:r>
      <w:r>
        <w:rPr>
          <w:rFonts w:hint="cs"/>
          <w:b/>
          <w:bCs/>
          <w:rtl/>
        </w:rPr>
        <w:t xml:space="preserve">. </w:t>
      </w:r>
      <w:r w:rsidR="0041476D">
        <w:rPr>
          <w:rFonts w:hint="cs"/>
          <w:b/>
          <w:bCs/>
          <w:rtl/>
        </w:rPr>
        <w:t>מומלץ</w:t>
      </w:r>
      <w:r w:rsidR="00387946">
        <w:rPr>
          <w:rFonts w:hint="cs"/>
          <w:b/>
          <w:bCs/>
          <w:rtl/>
        </w:rPr>
        <w:t xml:space="preserve"> כי המשרדים יעקבו באופן שוטף אחר </w:t>
      </w:r>
      <w:r w:rsidR="00216490">
        <w:rPr>
          <w:rFonts w:hint="cs"/>
          <w:b/>
          <w:bCs/>
          <w:rtl/>
        </w:rPr>
        <w:t>יכולתם לעבוד</w:t>
      </w:r>
      <w:r w:rsidR="00387946">
        <w:rPr>
          <w:rFonts w:hint="cs"/>
          <w:b/>
          <w:bCs/>
          <w:rtl/>
        </w:rPr>
        <w:t xml:space="preserve"> מרחוק וכי רשות</w:t>
      </w:r>
      <w:r w:rsidR="00216490">
        <w:rPr>
          <w:rFonts w:hint="cs"/>
          <w:b/>
          <w:bCs/>
          <w:rtl/>
        </w:rPr>
        <w:t xml:space="preserve"> התקשוב</w:t>
      </w:r>
      <w:r w:rsidR="0041476D">
        <w:rPr>
          <w:rFonts w:hint="cs"/>
          <w:b/>
          <w:bCs/>
          <w:rtl/>
        </w:rPr>
        <w:t xml:space="preserve"> </w:t>
      </w:r>
      <w:r w:rsidR="00387946">
        <w:rPr>
          <w:rFonts w:hint="cs"/>
          <w:b/>
          <w:bCs/>
          <w:rtl/>
        </w:rPr>
        <w:t>ת</w:t>
      </w:r>
      <w:r>
        <w:rPr>
          <w:rFonts w:hint="cs"/>
          <w:b/>
          <w:bCs/>
          <w:rtl/>
        </w:rPr>
        <w:t xml:space="preserve">משיך לבחון </w:t>
      </w:r>
      <w:r w:rsidR="00622DF7">
        <w:rPr>
          <w:rFonts w:hint="cs"/>
          <w:b/>
          <w:bCs/>
          <w:rtl/>
        </w:rPr>
        <w:t xml:space="preserve">באופן עיתי </w:t>
      </w:r>
      <w:r>
        <w:rPr>
          <w:rFonts w:hint="cs"/>
          <w:b/>
          <w:bCs/>
          <w:rtl/>
        </w:rPr>
        <w:t xml:space="preserve">את </w:t>
      </w:r>
      <w:r w:rsidR="00622DF7">
        <w:rPr>
          <w:rFonts w:hint="cs"/>
          <w:b/>
          <w:bCs/>
          <w:rtl/>
        </w:rPr>
        <w:t>מידת ה</w:t>
      </w:r>
      <w:r>
        <w:rPr>
          <w:rFonts w:hint="cs"/>
          <w:b/>
          <w:bCs/>
          <w:rtl/>
        </w:rPr>
        <w:t>היערכות</w:t>
      </w:r>
      <w:r w:rsidR="00622DF7">
        <w:rPr>
          <w:rFonts w:hint="cs"/>
          <w:b/>
          <w:bCs/>
          <w:rtl/>
        </w:rPr>
        <w:t xml:space="preserve"> של</w:t>
      </w:r>
      <w:r>
        <w:rPr>
          <w:rFonts w:hint="cs"/>
          <w:b/>
          <w:bCs/>
          <w:rtl/>
        </w:rPr>
        <w:t xml:space="preserve"> המשרדים </w:t>
      </w:r>
      <w:r w:rsidR="00622DF7">
        <w:rPr>
          <w:rFonts w:hint="cs"/>
          <w:b/>
          <w:bCs/>
          <w:rtl/>
        </w:rPr>
        <w:t>לעבודה מרחוק</w:t>
      </w:r>
      <w:r>
        <w:rPr>
          <w:rFonts w:hint="cs"/>
          <w:b/>
          <w:bCs/>
          <w:rtl/>
        </w:rPr>
        <w:t xml:space="preserve">, על מנת לוודא </w:t>
      </w:r>
      <w:r w:rsidR="00622DF7">
        <w:rPr>
          <w:rFonts w:hint="cs"/>
          <w:b/>
          <w:bCs/>
          <w:rtl/>
        </w:rPr>
        <w:t xml:space="preserve">כי ביכולתם </w:t>
      </w:r>
      <w:r w:rsidR="00513A34">
        <w:rPr>
          <w:rFonts w:hint="cs"/>
          <w:b/>
          <w:bCs/>
          <w:rtl/>
        </w:rPr>
        <w:t>לבצעה</w:t>
      </w:r>
      <w:r>
        <w:rPr>
          <w:rFonts w:hint="cs"/>
          <w:b/>
          <w:bCs/>
          <w:rtl/>
        </w:rPr>
        <w:t xml:space="preserve"> במצבים שונים. </w:t>
      </w:r>
    </w:p>
    <w:p w:rsidR="00C7798E" w:rsidP="00C61C27">
      <w:pPr>
        <w:spacing w:line="269" w:lineRule="auto"/>
        <w:rPr>
          <w:rtl/>
        </w:rPr>
      </w:pPr>
    </w:p>
    <w:p w:rsidR="00D3201D">
      <w:pPr>
        <w:bidi w:val="0"/>
        <w:spacing w:after="200" w:line="276" w:lineRule="auto"/>
        <w:rPr>
          <w:rFonts w:eastAsiaTheme="majorEastAsia"/>
          <w:bCs/>
          <w:szCs w:val="26"/>
          <w:rtl/>
        </w:rPr>
      </w:pPr>
      <w:r>
        <w:rPr>
          <w:rtl/>
        </w:rPr>
        <w:br w:type="page"/>
      </w:r>
    </w:p>
    <w:p w:rsidR="00C7798E" w:rsidP="00C61C27">
      <w:pPr>
        <w:pStyle w:val="Heading4"/>
        <w:spacing w:before="0" w:line="269" w:lineRule="auto"/>
        <w:rPr>
          <w:rtl/>
        </w:rPr>
      </w:pPr>
      <w:r>
        <w:rPr>
          <w:rFonts w:hint="cs"/>
          <w:rtl/>
        </w:rPr>
        <w:t xml:space="preserve">פעולות </w:t>
      </w:r>
      <w:r w:rsidR="00513A34">
        <w:rPr>
          <w:rFonts w:hint="cs"/>
          <w:rtl/>
        </w:rPr>
        <w:t xml:space="preserve">שבוצעו </w:t>
      </w:r>
      <w:r>
        <w:rPr>
          <w:rFonts w:hint="cs"/>
          <w:rtl/>
        </w:rPr>
        <w:t>להשלמת ההיערכות לעבודה מרחוק</w:t>
      </w:r>
      <w:r w:rsidR="00F56BC1">
        <w:rPr>
          <w:rFonts w:hint="cs"/>
          <w:rtl/>
        </w:rPr>
        <w:t xml:space="preserve"> </w:t>
      </w:r>
    </w:p>
    <w:p w:rsidR="00C7798E" w:rsidRPr="0004577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לשם צמצום הפערים שהועלו ובמסגרת השלמת </w:t>
      </w:r>
      <w:r w:rsidR="001602AB">
        <w:rPr>
          <w:rFonts w:hint="cs"/>
          <w:rtl/>
        </w:rPr>
        <w:t>ה</w:t>
      </w:r>
      <w:r>
        <w:rPr>
          <w:rFonts w:hint="cs"/>
          <w:rtl/>
        </w:rPr>
        <w:t xml:space="preserve">היערכות לעבודה מרחוק לתקופה ממושכת נדרשו משרדי הממשלה לבצע פעולות שונות, ובהן רכש של מחשבים ניידים, </w:t>
      </w:r>
      <w:r w:rsidR="003B6CC3">
        <w:rPr>
          <w:rFonts w:hint="cs"/>
          <w:rtl/>
        </w:rPr>
        <w:t>הגדלת מספר</w:t>
      </w:r>
      <w:r w:rsidR="00566E70">
        <w:rPr>
          <w:rFonts w:hint="cs"/>
          <w:rtl/>
        </w:rPr>
        <w:t xml:space="preserve"> </w:t>
      </w:r>
      <w:r>
        <w:rPr>
          <w:rFonts w:hint="cs"/>
          <w:rtl/>
        </w:rPr>
        <w:t xml:space="preserve">רישיונות </w:t>
      </w:r>
      <w:r w:rsidR="00566E70">
        <w:rPr>
          <w:rFonts w:hint="cs"/>
          <w:rtl/>
        </w:rPr>
        <w:t xml:space="preserve">החיבור </w:t>
      </w:r>
      <w:r>
        <w:rPr>
          <w:rFonts w:hint="cs"/>
          <w:rtl/>
        </w:rPr>
        <w:t>מרחוק, הרחבת תשתיות התקשורת (רוחב הפס)</w:t>
      </w:r>
      <w:r w:rsidR="00D24E49">
        <w:rPr>
          <w:rFonts w:hint="cs"/>
          <w:rtl/>
        </w:rPr>
        <w:t>,</w:t>
      </w:r>
      <w:r>
        <w:rPr>
          <w:rFonts w:hint="cs"/>
          <w:rtl/>
        </w:rPr>
        <w:t xml:space="preserve"> רכישת </w:t>
      </w:r>
      <w:r w:rsidR="00D24E49">
        <w:rPr>
          <w:rFonts w:hint="cs"/>
          <w:rtl/>
        </w:rPr>
        <w:t>"</w:t>
      </w:r>
      <w:r>
        <w:rPr>
          <w:rFonts w:hint="cs"/>
          <w:rtl/>
        </w:rPr>
        <w:t>קוראי כרטיסים</w:t>
      </w:r>
      <w:r w:rsidR="00D24E49">
        <w:rPr>
          <w:rFonts w:hint="cs"/>
          <w:rtl/>
        </w:rPr>
        <w:t>"</w:t>
      </w:r>
      <w:r>
        <w:rPr>
          <w:rFonts w:hint="cs"/>
          <w:rtl/>
        </w:rPr>
        <w:t xml:space="preserve">, </w:t>
      </w:r>
      <w:r w:rsidR="00072568">
        <w:rPr>
          <w:rFonts w:hint="cs"/>
          <w:rtl/>
        </w:rPr>
        <w:t>רכישת</w:t>
      </w:r>
      <w:r w:rsidR="00D24E49">
        <w:rPr>
          <w:rFonts w:hint="cs"/>
          <w:rtl/>
        </w:rPr>
        <w:t xml:space="preserve"> </w:t>
      </w:r>
      <w:r>
        <w:rPr>
          <w:rFonts w:hint="cs"/>
          <w:rtl/>
        </w:rPr>
        <w:t>מצלמות רשת ו</w:t>
      </w:r>
      <w:r w:rsidR="00566E70">
        <w:rPr>
          <w:rFonts w:hint="cs"/>
          <w:rtl/>
        </w:rPr>
        <w:t xml:space="preserve">ציוד נוסף. </w:t>
      </w:r>
      <w:r w:rsidR="00880C8E">
        <w:rPr>
          <w:rFonts w:hint="cs"/>
          <w:rtl/>
        </w:rPr>
        <w:t xml:space="preserve">מבדיקת משרד מבקר המדינה עולה כי </w:t>
      </w:r>
      <w:r w:rsidR="00072568">
        <w:rPr>
          <w:rFonts w:hint="cs"/>
          <w:rtl/>
        </w:rPr>
        <w:t>בחלק מהפעולות</w:t>
      </w:r>
      <w:r w:rsidR="00566E70">
        <w:rPr>
          <w:rFonts w:hint="cs"/>
          <w:rtl/>
        </w:rPr>
        <w:t xml:space="preserve"> </w:t>
      </w:r>
      <w:r>
        <w:rPr>
          <w:rFonts w:hint="cs"/>
          <w:rtl/>
        </w:rPr>
        <w:t>סייעה רשות התקשוב למשרדי הממשלה. במסגרת זו, ו</w:t>
      </w:r>
      <w:r>
        <w:rPr>
          <w:rtl/>
        </w:rPr>
        <w:t>מ</w:t>
      </w:r>
      <w:r w:rsidR="00566E70">
        <w:rPr>
          <w:rFonts w:hint="cs"/>
          <w:rtl/>
        </w:rPr>
        <w:t xml:space="preserve">אסמכתאות </w:t>
      </w:r>
      <w:r>
        <w:rPr>
          <w:rtl/>
        </w:rPr>
        <w:t>שהועבר</w:t>
      </w:r>
      <w:r w:rsidR="00072568">
        <w:rPr>
          <w:rFonts w:hint="cs"/>
          <w:rtl/>
        </w:rPr>
        <w:t>ו</w:t>
      </w:r>
      <w:r>
        <w:rPr>
          <w:rtl/>
        </w:rPr>
        <w:t xml:space="preserve"> ל</w:t>
      </w:r>
      <w:r>
        <w:rPr>
          <w:rFonts w:hint="cs"/>
          <w:rtl/>
        </w:rPr>
        <w:t xml:space="preserve">משרד מבקר המדינה </w:t>
      </w:r>
      <w:r w:rsidRPr="009A3EFB">
        <w:rPr>
          <w:rtl/>
        </w:rPr>
        <w:t>עולה כי רשות התקשוב קיימה באופן ע</w:t>
      </w:r>
      <w:r w:rsidR="00D24E49">
        <w:rPr>
          <w:rFonts w:hint="cs"/>
          <w:rtl/>
        </w:rPr>
        <w:t>י</w:t>
      </w:r>
      <w:r w:rsidRPr="009A3EFB">
        <w:rPr>
          <w:rtl/>
        </w:rPr>
        <w:t xml:space="preserve">תי ישיבות עם המנמ"רים </w:t>
      </w:r>
      <w:r>
        <w:rPr>
          <w:rFonts w:hint="cs"/>
          <w:rtl/>
        </w:rPr>
        <w:t xml:space="preserve">של משרדי הממשלה </w:t>
      </w:r>
      <w:r w:rsidRPr="009A3EFB">
        <w:rPr>
          <w:rtl/>
        </w:rPr>
        <w:t>על מנת לעמוד על הפערים והחסמים</w:t>
      </w:r>
      <w:r w:rsidR="00072568">
        <w:rPr>
          <w:rFonts w:hint="cs"/>
          <w:rtl/>
        </w:rPr>
        <w:t xml:space="preserve"> הפוגעים בהיערכות לעבודה מרחוק</w:t>
      </w:r>
      <w:r w:rsidRPr="009A3EFB">
        <w:rPr>
          <w:rtl/>
        </w:rPr>
        <w:t xml:space="preserve"> ולסייע ב</w:t>
      </w:r>
      <w:r>
        <w:rPr>
          <w:rFonts w:hint="cs"/>
          <w:rtl/>
        </w:rPr>
        <w:t xml:space="preserve">גיבוש </w:t>
      </w:r>
      <w:r w:rsidRPr="009A3EFB">
        <w:rPr>
          <w:rtl/>
        </w:rPr>
        <w:t>פתרונ</w:t>
      </w:r>
      <w:r>
        <w:rPr>
          <w:rFonts w:hint="cs"/>
          <w:rtl/>
        </w:rPr>
        <w:t>ות</w:t>
      </w:r>
      <w:r w:rsidRPr="009A3EFB">
        <w:rPr>
          <w:rtl/>
        </w:rPr>
        <w:t xml:space="preserve"> </w:t>
      </w:r>
      <w:r w:rsidR="00D24E49">
        <w:rPr>
          <w:rFonts w:hint="cs"/>
          <w:rtl/>
        </w:rPr>
        <w:t>ל</w:t>
      </w:r>
      <w:r w:rsidR="00AD1BD8">
        <w:rPr>
          <w:rFonts w:hint="cs"/>
          <w:rtl/>
        </w:rPr>
        <w:t>התמודד עמם</w:t>
      </w:r>
      <w:r w:rsidR="00D24E49">
        <w:rPr>
          <w:rFonts w:hint="cs"/>
          <w:rtl/>
        </w:rPr>
        <w:t xml:space="preserve"> </w:t>
      </w:r>
      <w:r w:rsidRPr="009A3EFB">
        <w:rPr>
          <w:rtl/>
        </w:rPr>
        <w:t>במידת האפשר.</w:t>
      </w:r>
      <w:r>
        <w:rPr>
          <w:rFonts w:hint="cs"/>
          <w:rtl/>
        </w:rPr>
        <w:t xml:space="preserve"> יצוין כי משיחות שקיים משרד מבקר המדינה עם המשרדים שנבדקו </w:t>
      </w:r>
      <w:r w:rsidR="00072568">
        <w:rPr>
          <w:rFonts w:hint="cs"/>
          <w:rtl/>
        </w:rPr>
        <w:t xml:space="preserve">פרטנית </w:t>
      </w:r>
      <w:r>
        <w:rPr>
          <w:rFonts w:hint="cs"/>
          <w:rtl/>
        </w:rPr>
        <w:t xml:space="preserve">בביקורת עלה כי </w:t>
      </w:r>
      <w:r w:rsidR="00D842E6">
        <w:rPr>
          <w:rFonts w:hint="cs"/>
          <w:rtl/>
        </w:rPr>
        <w:t>הישיבות העיתיות</w:t>
      </w:r>
      <w:r w:rsidR="00C20B71">
        <w:rPr>
          <w:rFonts w:hint="cs"/>
          <w:rtl/>
        </w:rPr>
        <w:t xml:space="preserve"> לצד </w:t>
      </w:r>
      <w:r>
        <w:rPr>
          <w:rFonts w:hint="cs"/>
          <w:rtl/>
        </w:rPr>
        <w:t xml:space="preserve">שיח לא פורמלי ושיתוף פעולה בין המנמר"ים לבין עצמם קידם את יכולת המשרדים להתמודד עם הצרכים שעלו. להלן פרטים </w:t>
      </w:r>
      <w:r w:rsidR="00D24E49">
        <w:rPr>
          <w:rFonts w:hint="cs"/>
          <w:rtl/>
        </w:rPr>
        <w:t xml:space="preserve">על </w:t>
      </w:r>
      <w:r>
        <w:rPr>
          <w:rFonts w:hint="cs"/>
          <w:rtl/>
        </w:rPr>
        <w:t>הפעולות שנעשו</w:t>
      </w:r>
      <w:r w:rsidR="00D24E49">
        <w:rPr>
          <w:rFonts w:hint="cs"/>
          <w:rtl/>
        </w:rPr>
        <w:t xml:space="preserve"> בתחום זה</w:t>
      </w:r>
      <w:r>
        <w:rPr>
          <w:rFonts w:hint="cs"/>
          <w:rtl/>
        </w:rPr>
        <w:t>:</w:t>
      </w:r>
    </w:p>
    <w:p w:rsidR="00C7798E" w:rsidP="00C61C27">
      <w:pPr>
        <w:spacing w:line="269" w:lineRule="auto"/>
        <w:rPr>
          <w:rtl/>
        </w:rPr>
      </w:pPr>
    </w:p>
    <w:p w:rsidR="00C7798E" w:rsidP="00C61C27">
      <w:pPr>
        <w:pStyle w:val="Heading5"/>
        <w:spacing w:line="269" w:lineRule="auto"/>
        <w:rPr>
          <w:rtl/>
        </w:rPr>
      </w:pPr>
      <w:r>
        <w:rPr>
          <w:rFonts w:hint="cs"/>
          <w:rtl/>
        </w:rPr>
        <w:t>רכש מחשבים ניידים</w:t>
      </w:r>
      <w:r w:rsidR="004A4BE5">
        <w:rPr>
          <w:rFonts w:hint="cs"/>
          <w:rtl/>
        </w:rPr>
        <w:t xml:space="preserve"> בתקופת החירום</w:t>
      </w:r>
    </w:p>
    <w:p w:rsidR="00C7798E" w:rsidRPr="0096244B"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עם </w:t>
      </w:r>
      <w:r w:rsidR="00A94FF1">
        <w:rPr>
          <w:rFonts w:hint="cs"/>
          <w:rtl/>
        </w:rPr>
        <w:t xml:space="preserve">פרוץ </w:t>
      </w:r>
      <w:r>
        <w:rPr>
          <w:rFonts w:hint="cs"/>
          <w:rtl/>
        </w:rPr>
        <w:t xml:space="preserve">המשבר ביצעה רשות התקשוב מיפוי של תמונת המצב מול משרדי הממשלה על מנת לעמוד על הפערים הקיימים </w:t>
      </w:r>
      <w:r w:rsidR="00A94FF1">
        <w:rPr>
          <w:rFonts w:hint="cs"/>
          <w:rtl/>
        </w:rPr>
        <w:t xml:space="preserve">בהיערכות לעבודה מרחוק </w:t>
      </w:r>
      <w:r>
        <w:rPr>
          <w:rFonts w:hint="cs"/>
          <w:rtl/>
        </w:rPr>
        <w:t xml:space="preserve">ולסייע בצמצומם. אחד הפערים שהועלו נגע </w:t>
      </w:r>
      <w:r>
        <w:rPr>
          <w:rtl/>
        </w:rPr>
        <w:t>למחסור במחשבים ניידים</w:t>
      </w:r>
      <w:r w:rsidR="00554318">
        <w:rPr>
          <w:rFonts w:hint="cs"/>
          <w:rtl/>
        </w:rPr>
        <w:t xml:space="preserve"> -</w:t>
      </w:r>
      <w:r w:rsidR="00554318">
        <w:rPr>
          <w:rtl/>
        </w:rPr>
        <w:t xml:space="preserve"> </w:t>
      </w:r>
      <w:r>
        <w:rPr>
          <w:rtl/>
        </w:rPr>
        <w:t>במסגרת המעבר לעבודה מרחוק</w:t>
      </w:r>
      <w:r w:rsidR="00A94FF1">
        <w:rPr>
          <w:rFonts w:hint="cs"/>
          <w:rtl/>
        </w:rPr>
        <w:t xml:space="preserve"> </w:t>
      </w:r>
      <w:r>
        <w:rPr>
          <w:rtl/>
        </w:rPr>
        <w:t>נדרשו משרדי הממשלה לספק מספר גדול יותר של מחשבים ניידים לעובדים</w:t>
      </w:r>
      <w:r w:rsidR="00C73808">
        <w:rPr>
          <w:rFonts w:hint="cs"/>
          <w:rtl/>
        </w:rPr>
        <w:t xml:space="preserve"> החיוניים</w:t>
      </w:r>
      <w:r>
        <w:rPr>
          <w:rtl/>
        </w:rPr>
        <w:t xml:space="preserve">. רשות התקשוב בדקה בסקר שביצעה </w:t>
      </w:r>
      <w:r w:rsidR="00A94FF1">
        <w:rPr>
          <w:rFonts w:hint="cs"/>
          <w:rtl/>
        </w:rPr>
        <w:t>ב</w:t>
      </w:r>
      <w:r>
        <w:rPr>
          <w:rtl/>
        </w:rPr>
        <w:t>מרץ 2020 לכמה עובדים יש מחשבים ניידים המאפשרים חיבור מרחוק ו</w:t>
      </w:r>
      <w:r w:rsidR="00A94FF1">
        <w:rPr>
          <w:rFonts w:hint="cs"/>
          <w:rtl/>
        </w:rPr>
        <w:t>ל</w:t>
      </w:r>
      <w:r>
        <w:rPr>
          <w:rtl/>
        </w:rPr>
        <w:t xml:space="preserve">כמה עובדים נדרש חיבור מרחוק </w:t>
      </w:r>
      <w:r>
        <w:rPr>
          <w:rFonts w:hint="cs"/>
          <w:rtl/>
        </w:rPr>
        <w:t>-</w:t>
      </w:r>
      <w:r>
        <w:rPr>
          <w:rtl/>
        </w:rPr>
        <w:t xml:space="preserve"> על פי הגדרת היחידות המקצועיות. הבדיקה האמורה העלתה כי יש </w:t>
      </w:r>
      <w:r w:rsidR="00A94FF1">
        <w:rPr>
          <w:rFonts w:hint="cs"/>
          <w:rtl/>
        </w:rPr>
        <w:t>מחסור</w:t>
      </w:r>
      <w:r>
        <w:rPr>
          <w:rtl/>
        </w:rPr>
        <w:t xml:space="preserve"> </w:t>
      </w:r>
      <w:r w:rsidR="00A94FF1">
        <w:rPr>
          <w:rFonts w:hint="cs"/>
          <w:rtl/>
        </w:rPr>
        <w:t>ב</w:t>
      </w:r>
      <w:r>
        <w:rPr>
          <w:rFonts w:hint="cs"/>
          <w:rtl/>
        </w:rPr>
        <w:t xml:space="preserve">כ-1,500 </w:t>
      </w:r>
      <w:r>
        <w:rPr>
          <w:rtl/>
        </w:rPr>
        <w:t>מחשבים</w:t>
      </w:r>
      <w:r>
        <w:rPr>
          <w:rFonts w:hint="cs"/>
          <w:rtl/>
        </w:rPr>
        <w:t xml:space="preserve"> ניידים.</w:t>
      </w:r>
      <w:r>
        <w:rPr>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בהמשך לכך</w:t>
      </w:r>
      <w:r>
        <w:rPr>
          <w:rFonts w:hint="cs"/>
          <w:rtl/>
        </w:rPr>
        <w:t>, ב-</w:t>
      </w:r>
      <w:r>
        <w:rPr>
          <w:rtl/>
        </w:rPr>
        <w:t>15.3.20 התקיים דיון בוועדת מכרזים מרכזיים למחשוב וטכנולוגיה במשרד האוצר למתן פטור מחובת מכרז לרכישת מחשבים ניידים</w:t>
      </w:r>
      <w:r w:rsidRPr="007F1056">
        <w:rPr>
          <w:rtl/>
        </w:rPr>
        <w:t xml:space="preserve"> </w:t>
      </w:r>
      <w:r>
        <w:rPr>
          <w:rtl/>
        </w:rPr>
        <w:t xml:space="preserve">עקב התפשטות נגיף הקורונה. </w:t>
      </w:r>
      <w:r w:rsidR="00B23ED1">
        <w:rPr>
          <w:rFonts w:hint="cs"/>
          <w:rtl/>
        </w:rPr>
        <w:t>הדיון עסק</w:t>
      </w:r>
      <w:r w:rsidR="00F31EC3">
        <w:rPr>
          <w:rFonts w:hint="cs"/>
          <w:rtl/>
        </w:rPr>
        <w:t xml:space="preserve"> במחשבים הניידים הדרושים ל</w:t>
      </w:r>
      <w:r w:rsidR="00F31EC3">
        <w:rPr>
          <w:rtl/>
        </w:rPr>
        <w:t>כלל משרדי הממשלה, יחידות הסמך ובתי החולים הממשלתיים</w:t>
      </w:r>
      <w:r w:rsidR="00F31EC3">
        <w:rPr>
          <w:rFonts w:hint="cs"/>
          <w:rtl/>
        </w:rPr>
        <w:t xml:space="preserve">. </w:t>
      </w:r>
      <w:r>
        <w:rPr>
          <w:rtl/>
        </w:rPr>
        <w:t xml:space="preserve">בפרוטוקול הדיון צוין כי </w:t>
      </w:r>
      <w:r w:rsidR="00A94FF1">
        <w:rPr>
          <w:rFonts w:hint="cs"/>
          <w:rtl/>
        </w:rPr>
        <w:t>מ</w:t>
      </w:r>
      <w:r>
        <w:rPr>
          <w:rtl/>
        </w:rPr>
        <w:t>נתוני רשות התקשוב</w:t>
      </w:r>
      <w:r>
        <w:rPr>
          <w:rFonts w:hint="cs"/>
          <w:rtl/>
        </w:rPr>
        <w:t xml:space="preserve"> ו</w:t>
      </w:r>
      <w:r w:rsidR="002A071D">
        <w:rPr>
          <w:rFonts w:hint="cs"/>
          <w:rtl/>
        </w:rPr>
        <w:t xml:space="preserve">כן </w:t>
      </w:r>
      <w:r>
        <w:rPr>
          <w:rFonts w:hint="cs"/>
          <w:rtl/>
        </w:rPr>
        <w:t>מפניות שהתקבלו במ</w:t>
      </w:r>
      <w:r w:rsidR="00A94FF1">
        <w:rPr>
          <w:rFonts w:hint="cs"/>
          <w:rtl/>
        </w:rPr>
        <w:t>י</w:t>
      </w:r>
      <w:r>
        <w:rPr>
          <w:rFonts w:hint="cs"/>
          <w:rtl/>
        </w:rPr>
        <w:t xml:space="preserve">נהל הרכש עולה כי </w:t>
      </w:r>
      <w:r w:rsidR="00A94FF1">
        <w:rPr>
          <w:rFonts w:hint="cs"/>
          <w:rtl/>
        </w:rPr>
        <w:t>יש</w:t>
      </w:r>
      <w:r w:rsidR="00A94FF1">
        <w:rPr>
          <w:rtl/>
        </w:rPr>
        <w:t xml:space="preserve"> </w:t>
      </w:r>
      <w:r>
        <w:rPr>
          <w:rtl/>
        </w:rPr>
        <w:t xml:space="preserve">צורך מיידי </w:t>
      </w:r>
      <w:r w:rsidR="00A94FF1">
        <w:rPr>
          <w:rFonts w:hint="cs"/>
          <w:rtl/>
        </w:rPr>
        <w:t>ב</w:t>
      </w:r>
      <w:r>
        <w:rPr>
          <w:rtl/>
        </w:rPr>
        <w:t>כ-2,500 מחשבים ניידים</w:t>
      </w:r>
      <w:r w:rsidRPr="00F31EC3" w:rsidR="00F31EC3">
        <w:rPr>
          <w:rtl/>
        </w:rPr>
        <w:t xml:space="preserve">. </w:t>
      </w:r>
      <w:r>
        <w:rPr>
          <w:rFonts w:hint="cs"/>
          <w:rtl/>
        </w:rPr>
        <w:t xml:space="preserve">עוד צוין </w:t>
      </w:r>
      <w:r w:rsidR="00A94FF1">
        <w:rPr>
          <w:rFonts w:hint="cs"/>
          <w:rtl/>
        </w:rPr>
        <w:t xml:space="preserve">בפרוטוקול הדיון </w:t>
      </w:r>
      <w:r>
        <w:rPr>
          <w:rFonts w:hint="cs"/>
          <w:rtl/>
        </w:rPr>
        <w:t>כי</w:t>
      </w:r>
      <w:r>
        <w:rPr>
          <w:rtl/>
        </w:rPr>
        <w:t xml:space="preserve"> מבדיקה </w:t>
      </w:r>
      <w:r w:rsidR="00A94FF1">
        <w:rPr>
          <w:rFonts w:hint="cs"/>
          <w:rtl/>
        </w:rPr>
        <w:t>שביצע</w:t>
      </w:r>
      <w:r w:rsidR="00A94FF1">
        <w:rPr>
          <w:rtl/>
        </w:rPr>
        <w:t xml:space="preserve"> </w:t>
      </w:r>
      <w:r>
        <w:rPr>
          <w:rtl/>
        </w:rPr>
        <w:t>צוות מקצועי עלה כי מלאי המחשבים בישראל מוגבל מאוד</w:t>
      </w:r>
      <w:r w:rsidR="00A94FF1">
        <w:rPr>
          <w:rFonts w:hint="cs"/>
          <w:rtl/>
        </w:rPr>
        <w:t>,</w:t>
      </w:r>
      <w:r>
        <w:rPr>
          <w:rtl/>
        </w:rPr>
        <w:t xml:space="preserve"> וזאת נוכח היערכות כלל הגורמים במשק לעבודה מהבית. הצוות המקצועי פנה למגוון רחב של ספקים ויצרנים</w:t>
      </w:r>
      <w:r w:rsidR="00A94FF1">
        <w:rPr>
          <w:rFonts w:hint="cs"/>
          <w:rtl/>
        </w:rPr>
        <w:t>,</w:t>
      </w:r>
      <w:r>
        <w:rPr>
          <w:rtl/>
        </w:rPr>
        <w:t xml:space="preserve"> </w:t>
      </w:r>
      <w:r w:rsidR="00A94FF1">
        <w:rPr>
          <w:rFonts w:hint="cs"/>
          <w:rtl/>
        </w:rPr>
        <w:t>ו</w:t>
      </w:r>
      <w:r>
        <w:rPr>
          <w:rtl/>
        </w:rPr>
        <w:t>למועד זה המלאי המצטבר של</w:t>
      </w:r>
      <w:r>
        <w:rPr>
          <w:rFonts w:hint="cs"/>
          <w:rtl/>
        </w:rPr>
        <w:t xml:space="preserve"> המחשבים אצל</w:t>
      </w:r>
      <w:r>
        <w:rPr>
          <w:rtl/>
        </w:rPr>
        <w:t xml:space="preserve"> הספקים שאליהם פנו </w:t>
      </w:r>
      <w:r w:rsidR="00A94FF1">
        <w:rPr>
          <w:rFonts w:hint="cs"/>
          <w:rtl/>
        </w:rPr>
        <w:t>הסתכם</w:t>
      </w:r>
      <w:r>
        <w:rPr>
          <w:rtl/>
        </w:rPr>
        <w:t xml:space="preserve"> </w:t>
      </w:r>
      <w:r w:rsidR="00A94FF1">
        <w:rPr>
          <w:rFonts w:hint="cs"/>
          <w:rtl/>
        </w:rPr>
        <w:t>ב</w:t>
      </w:r>
      <w:r>
        <w:rPr>
          <w:rtl/>
        </w:rPr>
        <w:t xml:space="preserve">כ-2,000 בלבד. "לאור האמור, נוכח הנסיבות המיוחדות והנדירות של התפרצות נגיף הקורונה והצורך להיערכות לעבודה מהבית בזמן קצר ככל הניתן ממליץ הצוות המקצועי לאשר התקשרויות לרכישת מחשבים ניידים ללא מכרז". הוועדה החליטה לאשר את הבקשה </w:t>
      </w:r>
      <w:r>
        <w:rPr>
          <w:rFonts w:hint="cs"/>
          <w:rtl/>
        </w:rPr>
        <w:t xml:space="preserve">בכפוף לכמה תנאים: </w:t>
      </w:r>
      <w:r w:rsidRPr="00E21C58">
        <w:rPr>
          <w:rtl/>
        </w:rPr>
        <w:t xml:space="preserve">האישור יוגבל ל- 2,500 מחשבים ניידים; לא תאושר רכישה של מחשב נייד בסכום </w:t>
      </w:r>
      <w:r w:rsidR="00A94FF1">
        <w:rPr>
          <w:rFonts w:hint="cs"/>
          <w:rtl/>
        </w:rPr>
        <w:t>גדול מ-</w:t>
      </w:r>
      <w:r w:rsidRPr="00E21C58">
        <w:rPr>
          <w:rtl/>
        </w:rPr>
        <w:t>1,700 דולר לפני מע"</w:t>
      </w:r>
      <w:r w:rsidR="00A94FF1">
        <w:rPr>
          <w:rFonts w:hint="cs"/>
          <w:rtl/>
        </w:rPr>
        <w:t>ם</w:t>
      </w:r>
      <w:r w:rsidRPr="00E21C58">
        <w:rPr>
          <w:rtl/>
        </w:rPr>
        <w:t xml:space="preserve">; האישור יהיה בתוקף עד 30.4.20 או עד </w:t>
      </w:r>
      <w:r w:rsidR="00A94FF1">
        <w:rPr>
          <w:rFonts w:hint="cs"/>
          <w:rtl/>
        </w:rPr>
        <w:t>שהספקים הזוכים במכרז יחדשו את</w:t>
      </w:r>
      <w:r w:rsidRPr="00E21C58" w:rsidR="00A94FF1">
        <w:rPr>
          <w:rtl/>
        </w:rPr>
        <w:t xml:space="preserve"> </w:t>
      </w:r>
      <w:r w:rsidRPr="00E21C58">
        <w:rPr>
          <w:rtl/>
        </w:rPr>
        <w:t xml:space="preserve">המלאי של המחשבים בתצורות הזוכות במכרז המרכזי, לפי המוקדם </w:t>
      </w:r>
      <w:r w:rsidR="00A94FF1">
        <w:rPr>
          <w:rFonts w:hint="cs"/>
          <w:rtl/>
        </w:rPr>
        <w:t>בהם</w:t>
      </w:r>
      <w:r w:rsidRPr="00E21C58">
        <w:rPr>
          <w:rtl/>
        </w:rPr>
        <w:t>; הזמנות המשרדים ת</w:t>
      </w:r>
      <w:r>
        <w:rPr>
          <w:rtl/>
        </w:rPr>
        <w:t>היינה טעונות אישור של מנהל הרכש</w:t>
      </w:r>
      <w:r>
        <w:rPr>
          <w:rFonts w:hint="cs"/>
          <w:rtl/>
        </w:rPr>
        <w:t xml:space="preserve">; </w:t>
      </w:r>
      <w:r>
        <w:rPr>
          <w:rtl/>
        </w:rPr>
        <w:t xml:space="preserve">היקף כל ההתקשרויות לא יעלה על </w:t>
      </w:r>
      <w:r w:rsidR="00A94FF1">
        <w:rPr>
          <w:rFonts w:hint="cs"/>
          <w:rtl/>
        </w:rPr>
        <w:t xml:space="preserve">סך </w:t>
      </w:r>
      <w:r>
        <w:rPr>
          <w:rtl/>
        </w:rPr>
        <w:t>כ-15 מיליון ש"ח כולל מע"</w:t>
      </w:r>
      <w:r w:rsidR="00A94FF1">
        <w:rPr>
          <w:rFonts w:hint="cs"/>
          <w:rtl/>
        </w:rPr>
        <w:t>ם</w:t>
      </w:r>
      <w:r>
        <w:rPr>
          <w:rFonts w:hint="cs"/>
          <w:rtl/>
        </w:rPr>
        <w:t xml:space="preserve">.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tl/>
        </w:rPr>
        <w:t xml:space="preserve">בהמשך לכך, ב-16.3.20 המליצה ועדת הפטור של משרד האוצר </w:t>
      </w:r>
      <w:r w:rsidR="00A94FF1">
        <w:rPr>
          <w:rFonts w:hint="cs"/>
          <w:rtl/>
        </w:rPr>
        <w:t>ל</w:t>
      </w:r>
      <w:r>
        <w:rPr>
          <w:rtl/>
        </w:rPr>
        <w:t xml:space="preserve">שר האוצר על מתן פטור מחובת מכרז לרכישת מחשבים ניידים, בתנאים האמורים לעיל. </w:t>
      </w:r>
      <w:r w:rsidR="00A94FF1">
        <w:rPr>
          <w:rFonts w:hint="cs"/>
          <w:rtl/>
        </w:rPr>
        <w:t>ב-</w:t>
      </w:r>
      <w:r>
        <w:rPr>
          <w:rtl/>
        </w:rPr>
        <w:t xml:space="preserve">19.3.20 אישר שר האוצר דאז את ביצוע </w:t>
      </w:r>
      <w:r>
        <w:rPr>
          <w:rFonts w:hint="cs"/>
          <w:rtl/>
        </w:rPr>
        <w:t>ההתקשרות האמורה בפטור ממכרז</w:t>
      </w:r>
      <w:r>
        <w:rPr>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מנתוני מינהל הרכש</w:t>
      </w:r>
      <w:r w:rsidR="00E310EE">
        <w:rPr>
          <w:rFonts w:hint="cs"/>
          <w:rtl/>
        </w:rPr>
        <w:t>, שהועברו למשרד מבקר המדינה בדצמבר 2020,</w:t>
      </w:r>
      <w:r>
        <w:rPr>
          <w:rFonts w:hint="cs"/>
          <w:rtl/>
        </w:rPr>
        <w:t xml:space="preserve"> עולה כי בהתבסס על הפטור האמור נרכשו 1,997 מחשבים </w:t>
      </w:r>
      <w:r w:rsidR="00A94FF1">
        <w:rPr>
          <w:rFonts w:hint="cs"/>
          <w:rtl/>
        </w:rPr>
        <w:t xml:space="preserve">עבור </w:t>
      </w:r>
      <w:r w:rsidR="00B61225">
        <w:rPr>
          <w:rFonts w:hint="cs"/>
          <w:rtl/>
        </w:rPr>
        <w:t>47</w:t>
      </w:r>
      <w:r>
        <w:rPr>
          <w:rFonts w:hint="cs"/>
          <w:rtl/>
        </w:rPr>
        <w:t xml:space="preserve"> גופים, בעלות כוללת של כ-7 מיליון ש"ח (כולל מע"</w:t>
      </w:r>
      <w:r w:rsidR="00A94FF1">
        <w:rPr>
          <w:rFonts w:hint="cs"/>
          <w:rtl/>
        </w:rPr>
        <w:t>ם</w:t>
      </w:r>
      <w:r>
        <w:rPr>
          <w:rFonts w:hint="cs"/>
          <w:rtl/>
        </w:rPr>
        <w:t xml:space="preserve">). </w:t>
      </w:r>
    </w:p>
    <w:p w:rsidR="00D3201D" w:rsidP="00C61C27">
      <w:pPr>
        <w:pStyle w:val="a"/>
        <w:spacing w:line="269" w:lineRule="auto"/>
        <w:rPr>
          <w:rtl/>
        </w:rPr>
      </w:pPr>
    </w:p>
    <w:p w:rsidR="00D3201D" w:rsidP="00C61C27">
      <w:pPr>
        <w:pStyle w:val="a"/>
        <w:spacing w:line="269" w:lineRule="auto"/>
        <w:rPr>
          <w:rtl/>
        </w:rPr>
      </w:pPr>
    </w:p>
    <w:p w:rsidR="00D3201D" w:rsidP="00C61C27">
      <w:pPr>
        <w:pStyle w:val="a"/>
        <w:spacing w:line="269" w:lineRule="auto"/>
        <w:rPr>
          <w:rtl/>
        </w:rPr>
      </w:pPr>
    </w:p>
    <w:p w:rsidR="00D3201D" w:rsidP="00C61C27">
      <w:pPr>
        <w:pStyle w:val="a"/>
        <w:spacing w:line="269" w:lineRule="auto"/>
        <w:rPr>
          <w:rtl/>
        </w:rPr>
      </w:pPr>
    </w:p>
    <w:p w:rsidR="00D3201D" w:rsidP="00C61C27">
      <w:pPr>
        <w:pStyle w:val="a"/>
        <w:spacing w:line="269" w:lineRule="auto"/>
        <w:rPr>
          <w:rtl/>
        </w:rPr>
      </w:pPr>
    </w:p>
    <w:p w:rsidR="00D3201D" w:rsidP="00C61C27">
      <w:pPr>
        <w:pStyle w:val="a"/>
        <w:spacing w:line="269" w:lineRule="auto"/>
        <w:rPr>
          <w:rtl/>
        </w:rPr>
      </w:pPr>
    </w:p>
    <w:p w:rsidR="004A4BE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A4BE5" w:rsidP="00C61C27">
      <w:pPr>
        <w:spacing w:line="269" w:lineRule="auto"/>
        <w:rPr>
          <w:rtl/>
        </w:rPr>
      </w:pPr>
      <w:r>
        <w:rPr>
          <w:rFonts w:hint="cs"/>
          <w:rtl/>
        </w:rPr>
        <w:t xml:space="preserve">מבירור שקיים משרד מבקר המדינה עם המשרדים שנבדקו בביקורת באופן פרטני עולה כי המשרדים רכשו מחשבים </w:t>
      </w:r>
      <w:r w:rsidR="00591BBC">
        <w:rPr>
          <w:rFonts w:hint="cs"/>
          <w:rtl/>
        </w:rPr>
        <w:t xml:space="preserve">ניידים </w:t>
      </w:r>
      <w:r w:rsidR="009A28A8">
        <w:rPr>
          <w:rFonts w:hint="cs"/>
          <w:rtl/>
        </w:rPr>
        <w:t xml:space="preserve">גם </w:t>
      </w:r>
      <w:r w:rsidR="00591BBC">
        <w:rPr>
          <w:rFonts w:hint="cs"/>
          <w:rtl/>
        </w:rPr>
        <w:t>שלא במסגרת הפטור ממכרז האמור אלא על ידי התקשרויות שביצעו בעצמם באופן עצמאי</w:t>
      </w:r>
      <w:r w:rsidR="00D1295D">
        <w:rPr>
          <w:rFonts w:hint="cs"/>
          <w:rtl/>
        </w:rPr>
        <w:t xml:space="preserve"> בהתבסס על המכרז המרכזי לאספקת מחשבים למשרדי הממשלה</w:t>
      </w:r>
      <w:r>
        <w:rPr>
          <w:rStyle w:val="FootnoteReference"/>
          <w:rtl/>
        </w:rPr>
        <w:footnoteReference w:id="57"/>
      </w:r>
      <w:r w:rsidR="00591BBC">
        <w:rPr>
          <w:rFonts w:hint="cs"/>
          <w:rtl/>
        </w:rPr>
        <w:t>.</w:t>
      </w:r>
    </w:p>
    <w:p w:rsidR="00576784" w:rsidP="00C61C27">
      <w:pPr>
        <w:spacing w:line="269" w:lineRule="auto"/>
        <w:rPr>
          <w:rtl/>
        </w:rPr>
      </w:pPr>
    </w:p>
    <w:p w:rsidR="00C7798E" w:rsidP="00C61C27">
      <w:pPr>
        <w:pStyle w:val="Heading5"/>
        <w:spacing w:line="269" w:lineRule="auto"/>
        <w:rPr>
          <w:rtl/>
        </w:rPr>
      </w:pPr>
      <w:r>
        <w:rPr>
          <w:rFonts w:hint="cs"/>
          <w:rtl/>
        </w:rPr>
        <w:t>הספקת שירותי מחשוב למשרדי הממשלה</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שירותי המחשוב בממשלה מבוצעים באמצעות נותני שירותים העובדים מטעם ספקי שירות שזכו במכרז מרכזי</w:t>
      </w:r>
      <w:r>
        <w:rPr>
          <w:rStyle w:val="FootnoteReference"/>
          <w:rtl/>
        </w:rPr>
        <w:footnoteReference w:id="58"/>
      </w:r>
      <w:r>
        <w:rPr>
          <w:rFonts w:hint="cs"/>
          <w:rtl/>
        </w:rPr>
        <w:t>. בהתאם להוראות המכרז, הספקת השירותים על ידי נותני השירותים מתבצעת באתרי הממשלה בכל רחבי הארץ או כפי שיקבע המזמין. כמו כן, נקבע בהוראה כי אין חובה שנותני השירותים יוצבו דרך קבע באתר המשרד מקבל השירות</w:t>
      </w:r>
      <w:r w:rsidR="00530B62">
        <w:rPr>
          <w:rFonts w:hint="cs"/>
          <w:rtl/>
        </w:rPr>
        <w:t>,</w:t>
      </w:r>
      <w:r>
        <w:rPr>
          <w:rFonts w:hint="cs"/>
          <w:rtl/>
        </w:rPr>
        <w:t xml:space="preserve"> וכי ניתן יהיה לספק את שירותי המחשוב מאתר הספק או מכל מקום אחר אשר </w:t>
      </w:r>
      <w:r w:rsidR="00530B62">
        <w:rPr>
          <w:rFonts w:hint="cs"/>
          <w:rtl/>
        </w:rPr>
        <w:t>יאשר</w:t>
      </w:r>
      <w:r>
        <w:rPr>
          <w:rFonts w:hint="cs"/>
          <w:rtl/>
        </w:rPr>
        <w:t xml:space="preserve"> המזמין </w:t>
      </w:r>
      <w:r w:rsidR="00530B62">
        <w:rPr>
          <w:rFonts w:hint="cs"/>
          <w:rtl/>
        </w:rPr>
        <w:t>ו</w:t>
      </w:r>
      <w:r>
        <w:rPr>
          <w:rFonts w:hint="cs"/>
          <w:rtl/>
        </w:rPr>
        <w:t>יאפשר את מתן השירות למשרד.</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ב-16.3.20 הוציא מנהל מינהל הרכש הממשלתי אישור למשרדי הממשלה </w:t>
      </w:r>
      <w:r w:rsidR="00530B62">
        <w:rPr>
          <w:rFonts w:hint="cs"/>
          <w:rtl/>
        </w:rPr>
        <w:t>ו</w:t>
      </w:r>
      <w:r>
        <w:rPr>
          <w:rFonts w:hint="cs"/>
          <w:rtl/>
        </w:rPr>
        <w:t xml:space="preserve">לפיו במצב של מעבר למשק בשעת חירום, </w:t>
      </w:r>
      <w:r w:rsidR="00530B62">
        <w:rPr>
          <w:rFonts w:hint="cs"/>
          <w:rtl/>
        </w:rPr>
        <w:t>מנכ"לי המשרדים רשאים לאשר לספקים הרלוונטיים לתת</w:t>
      </w:r>
      <w:r w:rsidRPr="00220127" w:rsidR="00220127">
        <w:rPr>
          <w:rFonts w:hint="cs"/>
          <w:rtl/>
        </w:rPr>
        <w:t xml:space="preserve"> </w:t>
      </w:r>
      <w:r w:rsidR="00220127">
        <w:rPr>
          <w:rFonts w:hint="cs"/>
          <w:rtl/>
        </w:rPr>
        <w:t>בתקופה זו שירות מרחוק</w:t>
      </w:r>
      <w:r w:rsidR="00530B62">
        <w:rPr>
          <w:rFonts w:hint="cs"/>
          <w:rtl/>
        </w:rPr>
        <w:t xml:space="preserve"> למשרדי הממשלה </w:t>
      </w:r>
      <w:r>
        <w:rPr>
          <w:rFonts w:hint="cs"/>
          <w:rtl/>
        </w:rPr>
        <w:t xml:space="preserve">בתחומים </w:t>
      </w:r>
      <w:r w:rsidR="00530B62">
        <w:rPr>
          <w:rFonts w:hint="cs"/>
          <w:rtl/>
        </w:rPr>
        <w:t>המאפשרים מתן שירות במתכונת זו</w:t>
      </w:r>
      <w:r>
        <w:rPr>
          <w:rFonts w:hint="cs"/>
          <w:rtl/>
        </w:rPr>
        <w:t xml:space="preserve">, דוגמת שירותי פיתוח תוכנה, תפעול תשתיות </w:t>
      </w:r>
      <w:r w:rsidR="00220127">
        <w:rPr>
          <w:rFonts w:hint="cs"/>
          <w:rtl/>
        </w:rPr>
        <w:t>ו</w:t>
      </w:r>
      <w:r>
        <w:rPr>
          <w:rFonts w:hint="cs"/>
          <w:rtl/>
        </w:rPr>
        <w:t>תמיכת משתמשים</w:t>
      </w:r>
      <w:r w:rsidR="00220127">
        <w:rPr>
          <w:rFonts w:hint="cs"/>
          <w:rtl/>
        </w:rPr>
        <w:t xml:space="preserve">, וזאת באמצעות נותני </w:t>
      </w:r>
      <w:r w:rsidR="00C55943">
        <w:rPr>
          <w:rFonts w:hint="cs"/>
          <w:rtl/>
        </w:rPr>
        <w:t>השירותים העובדים מטעם ספקים אלה</w:t>
      </w:r>
      <w:r>
        <w:rPr>
          <w:rFonts w:hint="cs"/>
          <w:rtl/>
        </w:rPr>
        <w:t>. בהודעה הובהר עוד כי יש לאפשר פעילות זו ב</w:t>
      </w:r>
      <w:r w:rsidR="00220127">
        <w:rPr>
          <w:rFonts w:hint="cs"/>
          <w:rtl/>
        </w:rPr>
        <w:t xml:space="preserve">התבסס על </w:t>
      </w:r>
      <w:r>
        <w:rPr>
          <w:rFonts w:hint="cs"/>
          <w:rtl/>
        </w:rPr>
        <w:t xml:space="preserve">שיקול דעת ובאופן מתוכנן במקומות </w:t>
      </w:r>
      <w:r w:rsidR="00220127">
        <w:rPr>
          <w:rFonts w:hint="cs"/>
          <w:rtl/>
        </w:rPr>
        <w:t>ש</w:t>
      </w:r>
      <w:r>
        <w:rPr>
          <w:rFonts w:hint="cs"/>
          <w:rtl/>
        </w:rPr>
        <w:t xml:space="preserve">בהם </w:t>
      </w:r>
      <w:r w:rsidR="00220127">
        <w:rPr>
          <w:rFonts w:hint="cs"/>
          <w:rtl/>
        </w:rPr>
        <w:t xml:space="preserve">הדבר </w:t>
      </w:r>
      <w:r>
        <w:rPr>
          <w:rFonts w:hint="cs"/>
          <w:rtl/>
        </w:rPr>
        <w:t xml:space="preserve">אפשרי וניתן לפיקוח ובקרה, וכי צעד זה יאפשר את קידום משימות הממשלה לצד </w:t>
      </w:r>
      <w:r w:rsidR="00220127">
        <w:rPr>
          <w:rFonts w:hint="cs"/>
          <w:rtl/>
        </w:rPr>
        <w:t xml:space="preserve">הפחתת </w:t>
      </w:r>
      <w:r>
        <w:rPr>
          <w:rFonts w:hint="cs"/>
          <w:rtl/>
        </w:rPr>
        <w:t>הפגיעה בפעילות במשק.</w:t>
      </w:r>
    </w:p>
    <w:p w:rsidR="003F0561" w:rsidRPr="008F0173" w:rsidP="00C61C27">
      <w:pPr>
        <w:spacing w:line="269" w:lineRule="auto"/>
        <w:rPr>
          <w:rtl/>
        </w:rPr>
      </w:pPr>
    </w:p>
    <w:p w:rsidR="00C7798E" w:rsidP="00C61C27">
      <w:pPr>
        <w:pStyle w:val="Heading5"/>
        <w:spacing w:line="269" w:lineRule="auto"/>
        <w:rPr>
          <w:rtl/>
        </w:rPr>
      </w:pPr>
      <w:r>
        <w:rPr>
          <w:rFonts w:hint="cs"/>
          <w:rtl/>
        </w:rPr>
        <w:t>פעולות ממשל זמין</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sidRPr="00F0040D">
        <w:rPr>
          <w:rtl/>
        </w:rPr>
        <w:t xml:space="preserve">יחידת ממשל זמין מבצעת ייזום, פיתוח ותפעול </w:t>
      </w:r>
      <w:r w:rsidR="00220127">
        <w:rPr>
          <w:rFonts w:hint="cs"/>
          <w:rtl/>
        </w:rPr>
        <w:t xml:space="preserve">של </w:t>
      </w:r>
      <w:r w:rsidRPr="00F0040D">
        <w:rPr>
          <w:rtl/>
        </w:rPr>
        <w:t xml:space="preserve">תשתיות ופתרונות טכנולוגיים מאובטחים </w:t>
      </w:r>
      <w:r w:rsidR="009F6545">
        <w:rPr>
          <w:rFonts w:hint="cs"/>
          <w:rtl/>
        </w:rPr>
        <w:t>לצורך</w:t>
      </w:r>
      <w:r w:rsidRPr="00F0040D" w:rsidR="009F6545">
        <w:rPr>
          <w:rtl/>
        </w:rPr>
        <w:t xml:space="preserve"> </w:t>
      </w:r>
      <w:r w:rsidRPr="00F0040D">
        <w:rPr>
          <w:rtl/>
        </w:rPr>
        <w:t>פעילות שוטפת של משרדי הממשלה ויחידות הסמך</w:t>
      </w:r>
      <w:r w:rsidR="00685569">
        <w:rPr>
          <w:rFonts w:hint="cs"/>
          <w:rtl/>
        </w:rPr>
        <w:t>. היחידה</w:t>
      </w:r>
      <w:r w:rsidRPr="00685569" w:rsidR="00685569">
        <w:rPr>
          <w:rtl/>
        </w:rPr>
        <w:t xml:space="preserve"> מעניק</w:t>
      </w:r>
      <w:r w:rsidR="00685569">
        <w:rPr>
          <w:rFonts w:hint="cs"/>
          <w:rtl/>
        </w:rPr>
        <w:t>ה</w:t>
      </w:r>
      <w:r w:rsidRPr="00685569" w:rsidR="00685569">
        <w:rPr>
          <w:rtl/>
        </w:rPr>
        <w:t xml:space="preserve"> שני שירותים או מוצרים: שירותים רוחביים הניתנים לכלל משרדי הממשלה. שירותים אלו מחויבים בהשתתפות כספית של משרדי הממשלה; שירותים או מוצרים הניתנים על פי הצורך של משרדי הממשל</w:t>
      </w:r>
      <w:r w:rsidR="00685569">
        <w:rPr>
          <w:rtl/>
        </w:rPr>
        <w:t>ה</w:t>
      </w:r>
      <w:r w:rsidR="00B96A30">
        <w:rPr>
          <w:rFonts w:hint="cs"/>
          <w:rtl/>
        </w:rPr>
        <w:t xml:space="preserve"> ובהתאם לש</w:t>
      </w:r>
      <w:r w:rsidR="006B188A">
        <w:rPr>
          <w:rFonts w:hint="cs"/>
          <w:rtl/>
        </w:rPr>
        <w:t>י</w:t>
      </w:r>
      <w:r w:rsidR="00B96A30">
        <w:rPr>
          <w:rFonts w:hint="cs"/>
          <w:rtl/>
        </w:rPr>
        <w:t>קול דעתם אם לצרוך שירותים אלו מממשל זמין</w:t>
      </w:r>
      <w:r w:rsidR="006B188A">
        <w:rPr>
          <w:rFonts w:hint="cs"/>
          <w:rtl/>
        </w:rPr>
        <w:t xml:space="preserve"> או </w:t>
      </w:r>
      <w:r w:rsidR="004C55D8">
        <w:rPr>
          <w:rFonts w:hint="cs"/>
          <w:rtl/>
        </w:rPr>
        <w:t>לאו</w:t>
      </w:r>
      <w:r w:rsidR="00685569">
        <w:rPr>
          <w:rtl/>
        </w:rPr>
        <w:t>. התשלום שמשלם מקבל השירות ל</w:t>
      </w:r>
      <w:r w:rsidR="00685569">
        <w:rPr>
          <w:rFonts w:hint="cs"/>
          <w:rtl/>
        </w:rPr>
        <w:t>ממשל זמין</w:t>
      </w:r>
      <w:r w:rsidRPr="00685569" w:rsidR="00685569">
        <w:rPr>
          <w:rtl/>
        </w:rPr>
        <w:t xml:space="preserve"> תמורת שירותים אלה נקבע בהתאם לסיכום ע</w:t>
      </w:r>
      <w:r w:rsidR="00685569">
        <w:rPr>
          <w:rFonts w:hint="cs"/>
          <w:rtl/>
        </w:rPr>
        <w:t>מה</w:t>
      </w:r>
      <w:r w:rsidRPr="00F0040D">
        <w:rPr>
          <w:rtl/>
        </w:rPr>
        <w:t xml:space="preserve">. </w:t>
      </w:r>
      <w:r>
        <w:rPr>
          <w:rFonts w:hint="cs"/>
          <w:rtl/>
        </w:rPr>
        <w:t xml:space="preserve">בין היתר, </w:t>
      </w:r>
      <w:r>
        <w:rPr>
          <w:rtl/>
        </w:rPr>
        <w:t xml:space="preserve">היחידה </w:t>
      </w:r>
      <w:r>
        <w:rPr>
          <w:rFonts w:hint="cs"/>
          <w:rtl/>
        </w:rPr>
        <w:t>מספקת</w:t>
      </w:r>
      <w:r w:rsidR="000F590B">
        <w:rPr>
          <w:rFonts w:hint="cs"/>
          <w:rtl/>
        </w:rPr>
        <w:t xml:space="preserve"> למשרדי ממשלה הרוכשים את שירותיה </w:t>
      </w:r>
      <w:r>
        <w:rPr>
          <w:rtl/>
        </w:rPr>
        <w:t>כלים מאובטחים</w:t>
      </w:r>
      <w:r>
        <w:rPr>
          <w:rFonts w:hint="cs"/>
          <w:rtl/>
        </w:rPr>
        <w:t xml:space="preserve"> </w:t>
      </w:r>
      <w:r>
        <w:rPr>
          <w:rtl/>
        </w:rPr>
        <w:t xml:space="preserve">לעבודה מרחוק, </w:t>
      </w:r>
      <w:r>
        <w:rPr>
          <w:rFonts w:hint="cs"/>
          <w:rtl/>
        </w:rPr>
        <w:t>כגון שירות גישה מרחוק</w:t>
      </w:r>
      <w:r w:rsidRPr="00CC456A">
        <w:rPr>
          <w:rtl/>
        </w:rPr>
        <w:t xml:space="preserve"> </w:t>
      </w:r>
      <w:r>
        <w:rPr>
          <w:rFonts w:hint="cs"/>
          <w:rtl/>
        </w:rPr>
        <w:t>(</w:t>
      </w:r>
      <w:r w:rsidRPr="00CC456A">
        <w:rPr>
          <w:rtl/>
        </w:rPr>
        <w:t>מוצר המאפשר גישה</w:t>
      </w:r>
      <w:r w:rsidR="009F6545">
        <w:rPr>
          <w:rFonts w:hint="cs"/>
          <w:rtl/>
        </w:rPr>
        <w:t xml:space="preserve"> מרחוק</w:t>
      </w:r>
      <w:r w:rsidRPr="00CC456A">
        <w:rPr>
          <w:rtl/>
        </w:rPr>
        <w:t xml:space="preserve"> לרשת הארגונית באמצעות חיבור מאובטח ומוצפן</w:t>
      </w:r>
      <w:r>
        <w:rPr>
          <w:rFonts w:hint="cs"/>
          <w:rtl/>
        </w:rPr>
        <w:t>)</w:t>
      </w:r>
      <w:r w:rsidR="00F56BC1">
        <w:rPr>
          <w:rFonts w:hint="cs"/>
          <w:rtl/>
        </w:rPr>
        <w:t xml:space="preserve"> </w:t>
      </w:r>
      <w:r>
        <w:rPr>
          <w:rFonts w:hint="cs"/>
          <w:rtl/>
        </w:rPr>
        <w:t>ושירות סנכרון סלולרי (</w:t>
      </w:r>
      <w:r w:rsidRPr="00C6123B">
        <w:rPr>
          <w:rtl/>
        </w:rPr>
        <w:t xml:space="preserve">מוצר </w:t>
      </w:r>
      <w:r>
        <w:rPr>
          <w:rFonts w:hint="cs"/>
          <w:rtl/>
        </w:rPr>
        <w:t>ה</w:t>
      </w:r>
      <w:r w:rsidRPr="00C6123B">
        <w:rPr>
          <w:rtl/>
        </w:rPr>
        <w:t xml:space="preserve">מאפשר גישה מאובטחת לרכיבי הדואר האלקטרוני, </w:t>
      </w:r>
      <w:r w:rsidR="009F6545">
        <w:rPr>
          <w:rFonts w:hint="cs"/>
          <w:rtl/>
        </w:rPr>
        <w:t>ל</w:t>
      </w:r>
      <w:r w:rsidRPr="00C6123B" w:rsidR="009F6545">
        <w:rPr>
          <w:rtl/>
        </w:rPr>
        <w:t>יומן</w:t>
      </w:r>
      <w:r w:rsidRPr="00C6123B">
        <w:rPr>
          <w:rtl/>
        </w:rPr>
        <w:t>, ליישומיים ארגוניים ולשרת הקבצים</w:t>
      </w:r>
      <w:r>
        <w:rPr>
          <w:rFonts w:hint="cs"/>
          <w:rtl/>
        </w:rPr>
        <w:t>)</w:t>
      </w:r>
      <w:r w:rsidRPr="00C6123B">
        <w:rPr>
          <w:rtl/>
        </w:rPr>
        <w:t>.</w:t>
      </w:r>
      <w:r>
        <w:rPr>
          <w:rFonts w:hint="cs"/>
          <w:rtl/>
        </w:rPr>
        <w:t xml:space="preserve"> לצד אלו, היחידה אף מספקת </w:t>
      </w:r>
      <w:r>
        <w:rPr>
          <w:rtl/>
        </w:rPr>
        <w:t>מוצרי מדף אינטרנטיים המתאימים לקיום פגישות וירטואליות ושיחות</w:t>
      </w:r>
      <w:r w:rsidRPr="00CF7FAD">
        <w:rPr>
          <w:rtl/>
        </w:rPr>
        <w:t xml:space="preserve"> </w:t>
      </w:r>
      <w:r>
        <w:rPr>
          <w:rtl/>
        </w:rPr>
        <w:t>ועידה</w:t>
      </w:r>
      <w:r>
        <w:rPr>
          <w:rStyle w:val="FootnoteReference"/>
          <w:rtl/>
        </w:rPr>
        <w:footnoteReference w:id="59"/>
      </w:r>
      <w:r>
        <w:rPr>
          <w:rFonts w:hint="cs"/>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F0040D" w:rsidP="00C61C27">
      <w:pPr>
        <w:spacing w:line="269" w:lineRule="auto"/>
        <w:rPr>
          <w:rtl/>
        </w:rPr>
      </w:pPr>
      <w:r>
        <w:rPr>
          <w:rFonts w:hint="cs"/>
          <w:rtl/>
        </w:rPr>
        <w:t xml:space="preserve">נכון </w:t>
      </w:r>
      <w:r>
        <w:rPr>
          <w:rFonts w:hint="cs"/>
          <w:rtl/>
        </w:rPr>
        <w:t>לדצמבר 2020</w:t>
      </w:r>
      <w:r w:rsidR="009F6545">
        <w:rPr>
          <w:rFonts w:hint="cs"/>
          <w:rtl/>
        </w:rPr>
        <w:t xml:space="preserve"> משתמשים</w:t>
      </w:r>
      <w:r>
        <w:rPr>
          <w:rFonts w:hint="cs"/>
          <w:rtl/>
        </w:rPr>
        <w:t xml:space="preserve"> 19 משרדי ממשלה בשירות הגישה מרחוק של ממשל זמין ו-25 משרדים מחוברים לשירות </w:t>
      </w:r>
      <w:r w:rsidRPr="00C70171">
        <w:rPr>
          <w:rtl/>
        </w:rPr>
        <w:t>סנכרון סלולר</w:t>
      </w:r>
      <w:r w:rsidR="001A2DF6">
        <w:rPr>
          <w:rFonts w:hint="cs"/>
          <w:rtl/>
        </w:rPr>
        <w:t>י</w:t>
      </w:r>
      <w:r>
        <w:rPr>
          <w:rFonts w:hint="cs"/>
          <w:rtl/>
        </w:rPr>
        <w:t xml:space="preserve"> של ממשל זמין.</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משרד מבקר המדינה פנה לממשל זמין על מנת לבחון את הפעולות שנעשו על ידו במסגרת ההתמודדות עם משבר הקורונה </w:t>
      </w:r>
      <w:r w:rsidR="00686ED4">
        <w:rPr>
          <w:rFonts w:hint="cs"/>
          <w:rtl/>
        </w:rPr>
        <w:t xml:space="preserve">והצורך בהרחבת היקף העבודה מרחוק. </w:t>
      </w:r>
      <w:r>
        <w:rPr>
          <w:rFonts w:hint="cs"/>
          <w:rtl/>
        </w:rPr>
        <w:t xml:space="preserve">בספטמבר ובדצמבר 2020 מסר ממשל זמין למשרד מבקר המדינה כי </w:t>
      </w:r>
      <w:r w:rsidRPr="00C24D93">
        <w:rPr>
          <w:rtl/>
        </w:rPr>
        <w:t xml:space="preserve">במסגרת ההיערכות של רשות התקשוב, </w:t>
      </w:r>
      <w:r w:rsidR="009F6545">
        <w:rPr>
          <w:rFonts w:hint="cs"/>
          <w:rtl/>
        </w:rPr>
        <w:t xml:space="preserve">וכדי </w:t>
      </w:r>
      <w:r w:rsidRPr="00F43E10">
        <w:rPr>
          <w:rtl/>
        </w:rPr>
        <w:t xml:space="preserve">לתת מענה מיטבי </w:t>
      </w:r>
      <w:r w:rsidR="004757F0">
        <w:rPr>
          <w:rFonts w:hint="cs"/>
          <w:rtl/>
        </w:rPr>
        <w:t xml:space="preserve">למשרדי הממשלה </w:t>
      </w:r>
      <w:r w:rsidRPr="00F43E10">
        <w:rPr>
          <w:rtl/>
        </w:rPr>
        <w:t xml:space="preserve">ולאפשר </w:t>
      </w:r>
      <w:r w:rsidR="004757F0">
        <w:rPr>
          <w:rFonts w:hint="cs"/>
          <w:rtl/>
        </w:rPr>
        <w:t xml:space="preserve">להם </w:t>
      </w:r>
      <w:r w:rsidRPr="00F43E10">
        <w:rPr>
          <w:rtl/>
        </w:rPr>
        <w:t>רציפות עבודה,</w:t>
      </w:r>
      <w:r>
        <w:rPr>
          <w:rFonts w:hint="cs"/>
          <w:rtl/>
        </w:rPr>
        <w:t xml:space="preserve"> </w:t>
      </w:r>
      <w:r w:rsidRPr="001070A7">
        <w:rPr>
          <w:rtl/>
        </w:rPr>
        <w:t xml:space="preserve">יחידת ממשל </w:t>
      </w:r>
      <w:r>
        <w:rPr>
          <w:rtl/>
        </w:rPr>
        <w:t>זמין ביצעה פעולות רבות</w:t>
      </w:r>
      <w:r>
        <w:rPr>
          <w:rFonts w:hint="cs"/>
          <w:rtl/>
        </w:rPr>
        <w:t xml:space="preserve"> בעלות כוללת של כ-15.8 מיליון ש"ח. </w:t>
      </w:r>
      <w:r>
        <w:rPr>
          <w:rtl/>
        </w:rPr>
        <w:t>ב</w:t>
      </w:r>
      <w:r>
        <w:rPr>
          <w:rFonts w:hint="cs"/>
          <w:rtl/>
        </w:rPr>
        <w:t xml:space="preserve">ין הפעולות </w:t>
      </w:r>
      <w:r w:rsidR="00ED0E4B">
        <w:rPr>
          <w:rFonts w:hint="cs"/>
          <w:rtl/>
        </w:rPr>
        <w:t>העיקריות שביצעה</w:t>
      </w:r>
      <w:r>
        <w:rPr>
          <w:rFonts w:hint="cs"/>
          <w:rtl/>
        </w:rPr>
        <w:t xml:space="preserve">: </w:t>
      </w:r>
      <w:r>
        <w:rPr>
          <w:rtl/>
        </w:rPr>
        <w:t xml:space="preserve">עיבוי </w:t>
      </w:r>
      <w:r w:rsidRPr="001070A7">
        <w:rPr>
          <w:rtl/>
        </w:rPr>
        <w:t>תשתיות</w:t>
      </w:r>
      <w:r>
        <w:rPr>
          <w:rtl/>
        </w:rPr>
        <w:t xml:space="preserve"> </w:t>
      </w:r>
      <w:r>
        <w:rPr>
          <w:rFonts w:hint="cs"/>
          <w:rtl/>
        </w:rPr>
        <w:t>ה</w:t>
      </w:r>
      <w:r>
        <w:rPr>
          <w:rtl/>
        </w:rPr>
        <w:t>חומרה (שרתים, זיכרון, מעבדים וכדומה)</w:t>
      </w:r>
      <w:r>
        <w:rPr>
          <w:rFonts w:hint="cs"/>
          <w:rtl/>
        </w:rPr>
        <w:t xml:space="preserve"> -</w:t>
      </w:r>
      <w:r>
        <w:rPr>
          <w:rtl/>
        </w:rPr>
        <w:t xml:space="preserve"> תוספת של כ-40%</w:t>
      </w:r>
      <w:r>
        <w:rPr>
          <w:rFonts w:hint="cs"/>
          <w:rtl/>
        </w:rPr>
        <w:t xml:space="preserve">; </w:t>
      </w:r>
      <w:r>
        <w:rPr>
          <w:rtl/>
        </w:rPr>
        <w:t>העלאת קצב התעבורה מול כל ספקיות האינטרנט בעוד 1 ג'יגה</w:t>
      </w:r>
      <w:r>
        <w:rPr>
          <w:rFonts w:hint="cs"/>
          <w:rtl/>
        </w:rPr>
        <w:t xml:space="preserve">; הגדלת </w:t>
      </w:r>
      <w:r>
        <w:rPr>
          <w:rtl/>
        </w:rPr>
        <w:t>קו ה-</w:t>
      </w:r>
      <w:r>
        <w:t>IPVPN</w:t>
      </w:r>
      <w:r>
        <w:rPr>
          <w:rStyle w:val="FootnoteReference"/>
          <w:rtl/>
        </w:rPr>
        <w:footnoteReference w:id="60"/>
      </w:r>
      <w:r>
        <w:rPr>
          <w:rtl/>
        </w:rPr>
        <w:t xml:space="preserve"> הראשי מול כל המשרדים מ-1 ג</w:t>
      </w:r>
      <w:r w:rsidR="00ED0E4B">
        <w:rPr>
          <w:rFonts w:hint="cs"/>
          <w:rtl/>
        </w:rPr>
        <w:t>'</w:t>
      </w:r>
      <w:r>
        <w:rPr>
          <w:rtl/>
        </w:rPr>
        <w:t>יגה ל-2 ג'יגה</w:t>
      </w:r>
      <w:r>
        <w:rPr>
          <w:rFonts w:hint="cs"/>
          <w:rtl/>
        </w:rPr>
        <w:t xml:space="preserve">; </w:t>
      </w:r>
      <w:r>
        <w:rPr>
          <w:rFonts w:hint="cs"/>
          <w:rtl/>
        </w:rPr>
        <w:t>הוספת רישיונו</w:t>
      </w:r>
      <w:r>
        <w:rPr>
          <w:rFonts w:hint="eastAsia"/>
          <w:rtl/>
        </w:rPr>
        <w:t>ת</w:t>
      </w:r>
      <w:r>
        <w:rPr>
          <w:rFonts w:hint="cs"/>
          <w:rtl/>
        </w:rPr>
        <w:t xml:space="preserve"> </w:t>
      </w:r>
      <w:r>
        <w:rPr>
          <w:rtl/>
        </w:rPr>
        <w:t>גישה מרחוק</w:t>
      </w:r>
      <w:r>
        <w:rPr>
          <w:rFonts w:hint="cs"/>
          <w:rtl/>
        </w:rPr>
        <w:t xml:space="preserve"> - </w:t>
      </w:r>
      <w:r w:rsidR="00ED0E4B">
        <w:rPr>
          <w:rFonts w:hint="cs"/>
          <w:rtl/>
        </w:rPr>
        <w:t>קודם ל</w:t>
      </w:r>
      <w:r>
        <w:rPr>
          <w:rtl/>
        </w:rPr>
        <w:t xml:space="preserve">משבר הקורונה היו כ-300 רישיונות לכלל המשרדים, </w:t>
      </w:r>
      <w:r w:rsidR="00ED0E4B">
        <w:rPr>
          <w:rFonts w:hint="cs"/>
          <w:rtl/>
        </w:rPr>
        <w:t>לאחר פרוץ המשבר הוגדל מספר</w:t>
      </w:r>
      <w:r w:rsidR="00ED0E4B">
        <w:rPr>
          <w:rtl/>
        </w:rPr>
        <w:t xml:space="preserve"> </w:t>
      </w:r>
      <w:r>
        <w:rPr>
          <w:rtl/>
        </w:rPr>
        <w:t xml:space="preserve">הרישיונות </w:t>
      </w:r>
      <w:r w:rsidR="00ED0E4B">
        <w:rPr>
          <w:rFonts w:hint="cs"/>
          <w:rtl/>
        </w:rPr>
        <w:t>באופן שיאפשר עבודה של</w:t>
      </w:r>
      <w:r>
        <w:rPr>
          <w:rtl/>
        </w:rPr>
        <w:t xml:space="preserve"> 2</w:t>
      </w:r>
      <w:r>
        <w:rPr>
          <w:rFonts w:hint="cs"/>
          <w:rtl/>
        </w:rPr>
        <w:t>,</w:t>
      </w:r>
      <w:r>
        <w:rPr>
          <w:rtl/>
        </w:rPr>
        <w:t>500 משתמשים בו</w:t>
      </w:r>
      <w:r w:rsidR="00ED0E4B">
        <w:rPr>
          <w:rFonts w:hint="cs"/>
          <w:rtl/>
        </w:rPr>
        <w:t xml:space="preserve"> </w:t>
      </w:r>
      <w:r>
        <w:rPr>
          <w:rtl/>
        </w:rPr>
        <w:t>זמנית</w:t>
      </w:r>
      <w:r>
        <w:rPr>
          <w:rFonts w:hint="cs"/>
          <w:rtl/>
        </w:rPr>
        <w:t xml:space="preserve">; הוספת </w:t>
      </w:r>
      <w:r>
        <w:rPr>
          <w:rtl/>
        </w:rPr>
        <w:t>מערכי אחסון</w:t>
      </w:r>
      <w:r>
        <w:rPr>
          <w:rFonts w:hint="cs"/>
          <w:rtl/>
        </w:rPr>
        <w:t xml:space="preserve"> - </w:t>
      </w:r>
      <w:r w:rsidR="000A6D23">
        <w:rPr>
          <w:rFonts w:hint="cs"/>
          <w:rtl/>
        </w:rPr>
        <w:t>קודם ל</w:t>
      </w:r>
      <w:r>
        <w:rPr>
          <w:rtl/>
        </w:rPr>
        <w:t>משבר הקורונה מערך האחסון היה</w:t>
      </w:r>
      <w:r w:rsidR="000A6D23">
        <w:rPr>
          <w:rFonts w:hint="cs"/>
          <w:rtl/>
        </w:rPr>
        <w:t xml:space="preserve"> בנפח של</w:t>
      </w:r>
      <w:r>
        <w:rPr>
          <w:rtl/>
        </w:rPr>
        <w:t xml:space="preserve"> </w:t>
      </w:r>
      <w:r w:rsidR="00407488">
        <w:rPr>
          <w:rFonts w:hint="cs"/>
          <w:rtl/>
        </w:rPr>
        <w:t>כ-2 טרה (</w:t>
      </w:r>
      <w:r w:rsidR="00407488">
        <w:rPr>
          <w:rFonts w:hint="cs"/>
        </w:rPr>
        <w:t>TERA</w:t>
      </w:r>
      <w:r>
        <w:rPr>
          <w:rtl/>
        </w:rPr>
        <w:t xml:space="preserve"> </w:t>
      </w:r>
      <w:r w:rsidR="00407488">
        <w:rPr>
          <w:rFonts w:hint="cs"/>
          <w:rtl/>
        </w:rPr>
        <w:t>)</w:t>
      </w:r>
      <w:r w:rsidR="00F22CED">
        <w:rPr>
          <w:rFonts w:hint="cs"/>
          <w:rtl/>
        </w:rPr>
        <w:t>,</w:t>
      </w:r>
      <w:r w:rsidR="00407488">
        <w:rPr>
          <w:rFonts w:hint="cs"/>
          <w:rtl/>
        </w:rPr>
        <w:t xml:space="preserve"> </w:t>
      </w:r>
      <w:r>
        <w:rPr>
          <w:rtl/>
        </w:rPr>
        <w:t xml:space="preserve">כיום מערך האחסון </w:t>
      </w:r>
      <w:r w:rsidR="000A6D23">
        <w:rPr>
          <w:rFonts w:hint="cs"/>
          <w:rtl/>
        </w:rPr>
        <w:t>הוא בנפח של</w:t>
      </w:r>
      <w:r>
        <w:rPr>
          <w:rtl/>
        </w:rPr>
        <w:t xml:space="preserve"> כ-</w:t>
      </w:r>
      <w:r>
        <w:t>TERA</w:t>
      </w:r>
      <w:r w:rsidR="000A6D23">
        <w:t xml:space="preserve"> </w:t>
      </w:r>
      <w:r>
        <w:t>10</w:t>
      </w:r>
      <w:r>
        <w:rPr>
          <w:rFonts w:hint="cs"/>
          <w:rtl/>
        </w:rPr>
        <w:t>; הגדלת</w:t>
      </w:r>
      <w:r>
        <w:rPr>
          <w:rtl/>
        </w:rPr>
        <w:t xml:space="preserve"> צוות המומחים בתחום התקשורת והבקרה של ממשל זמין</w:t>
      </w:r>
      <w:r>
        <w:rPr>
          <w:rFonts w:hint="cs"/>
          <w:rtl/>
        </w:rPr>
        <w:t xml:space="preserve">; הפעלת </w:t>
      </w:r>
      <w:r>
        <w:rPr>
          <w:rtl/>
        </w:rPr>
        <w:t>צו</w:t>
      </w:r>
      <w:r>
        <w:rPr>
          <w:rFonts w:hint="cs"/>
          <w:rtl/>
        </w:rPr>
        <w:t>ו</w:t>
      </w:r>
      <w:r>
        <w:rPr>
          <w:rtl/>
        </w:rPr>
        <w:t xml:space="preserve">ת התמיכה </w:t>
      </w:r>
      <w:r>
        <w:rPr>
          <w:rFonts w:hint="cs"/>
          <w:rtl/>
        </w:rPr>
        <w:t>בכל שעות היממה</w:t>
      </w:r>
      <w:r>
        <w:rPr>
          <w:rtl/>
        </w:rPr>
        <w:t xml:space="preserve"> </w:t>
      </w:r>
      <w:r>
        <w:rPr>
          <w:rFonts w:hint="cs"/>
          <w:rtl/>
        </w:rPr>
        <w:t>(</w:t>
      </w:r>
      <w:r>
        <w:rPr>
          <w:rtl/>
        </w:rPr>
        <w:t>24/7</w:t>
      </w:r>
      <w:r>
        <w:rPr>
          <w:rFonts w:hint="cs"/>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01179B">
      <w:pPr>
        <w:spacing w:line="269" w:lineRule="auto"/>
        <w:rPr>
          <w:rtl/>
        </w:rPr>
      </w:pPr>
      <w:r>
        <w:rPr>
          <w:rFonts w:hint="cs"/>
          <w:rtl/>
        </w:rPr>
        <w:t>כמו כן</w:t>
      </w:r>
      <w:r>
        <w:rPr>
          <w:rFonts w:hint="cs"/>
          <w:rtl/>
        </w:rPr>
        <w:t>, ממשל זמין ציין כי א</w:t>
      </w:r>
      <w:r w:rsidR="007A24A2">
        <w:rPr>
          <w:rFonts w:hint="cs"/>
          <w:rtl/>
        </w:rPr>
        <w:t>י</w:t>
      </w:r>
      <w:r>
        <w:rPr>
          <w:rFonts w:hint="cs"/>
          <w:rtl/>
        </w:rPr>
        <w:t xml:space="preserve">פשר </w:t>
      </w:r>
      <w:r w:rsidRPr="004629E9">
        <w:rPr>
          <w:rtl/>
        </w:rPr>
        <w:t xml:space="preserve">למשרדים שהיו מעוניינים </w:t>
      </w:r>
      <w:r>
        <w:rPr>
          <w:rFonts w:hint="cs"/>
          <w:rtl/>
        </w:rPr>
        <w:t xml:space="preserve">בכך </w:t>
      </w:r>
      <w:r w:rsidRPr="004629E9">
        <w:rPr>
          <w:rtl/>
        </w:rPr>
        <w:t>לקבל דוח יומי על שימוש המש</w:t>
      </w:r>
      <w:r>
        <w:rPr>
          <w:rtl/>
        </w:rPr>
        <w:t>תמשים במוצר</w:t>
      </w:r>
      <w:r w:rsidR="007A24A2">
        <w:rPr>
          <w:rFonts w:hint="cs"/>
          <w:rtl/>
        </w:rPr>
        <w:t>י</w:t>
      </w:r>
      <w:r>
        <w:rPr>
          <w:rtl/>
        </w:rPr>
        <w:t xml:space="preserve"> גישה מרחוק</w:t>
      </w:r>
      <w:r>
        <w:rPr>
          <w:rFonts w:hint="cs"/>
          <w:rtl/>
        </w:rPr>
        <w:t xml:space="preserve">; </w:t>
      </w:r>
      <w:r w:rsidR="0001179B">
        <w:rPr>
          <w:rFonts w:hint="cs"/>
          <w:rtl/>
        </w:rPr>
        <w:t>נ</w:t>
      </w:r>
      <w:r w:rsidR="00E11322">
        <w:rPr>
          <w:rtl/>
        </w:rPr>
        <w:t>וספ</w:t>
      </w:r>
      <w:r w:rsidR="0001179B">
        <w:rPr>
          <w:rFonts w:hint="cs"/>
          <w:rtl/>
        </w:rPr>
        <w:t>ה</w:t>
      </w:r>
      <w:r w:rsidRPr="008666D0" w:rsidR="00E11322">
        <w:rPr>
          <w:rtl/>
        </w:rPr>
        <w:t xml:space="preserve"> </w:t>
      </w:r>
      <w:r w:rsidRPr="008666D0">
        <w:rPr>
          <w:rtl/>
        </w:rPr>
        <w:t>אפשרות</w:t>
      </w:r>
      <w:r>
        <w:rPr>
          <w:rFonts w:hint="cs"/>
          <w:rtl/>
        </w:rPr>
        <w:t xml:space="preserve"> לחיבור מרחוק באמצעות </w:t>
      </w:r>
      <w:r w:rsidRPr="008666D0">
        <w:rPr>
          <w:rtl/>
        </w:rPr>
        <w:t>שימוש ב</w:t>
      </w:r>
      <w:r w:rsidRPr="00954327">
        <w:rPr>
          <w:rtl/>
        </w:rPr>
        <w:t>ס</w:t>
      </w:r>
      <w:r w:rsidR="009F2867">
        <w:rPr>
          <w:rFonts w:hint="cs"/>
          <w:rtl/>
        </w:rPr>
        <w:t>י</w:t>
      </w:r>
      <w:r w:rsidRPr="00954327">
        <w:rPr>
          <w:rtl/>
        </w:rPr>
        <w:t>סמה חד-פעמית</w:t>
      </w:r>
      <w:r>
        <w:rPr>
          <w:rFonts w:hint="cs"/>
          <w:rtl/>
        </w:rPr>
        <w:t xml:space="preserve"> (</w:t>
      </w:r>
      <w:r>
        <w:rPr>
          <w:rFonts w:hint="cs"/>
        </w:rPr>
        <w:t>OTP</w:t>
      </w:r>
      <w:r>
        <w:rPr>
          <w:rFonts w:hint="cs"/>
          <w:rtl/>
        </w:rPr>
        <w:t>)</w:t>
      </w:r>
      <w:r>
        <w:rPr>
          <w:rStyle w:val="FootnoteReference"/>
          <w:rtl/>
        </w:rPr>
        <w:footnoteReference w:id="61"/>
      </w:r>
      <w:r>
        <w:rPr>
          <w:rFonts w:hint="cs"/>
          <w:rtl/>
        </w:rPr>
        <w:t xml:space="preserve"> - כדי </w:t>
      </w:r>
      <w:r w:rsidR="00746744">
        <w:rPr>
          <w:rFonts w:hint="cs"/>
          <w:rtl/>
        </w:rPr>
        <w:t xml:space="preserve">שניתן יהיה </w:t>
      </w:r>
      <w:r>
        <w:rPr>
          <w:rFonts w:hint="cs"/>
          <w:rtl/>
        </w:rPr>
        <w:t>ל</w:t>
      </w:r>
      <w:r w:rsidR="009F2867">
        <w:rPr>
          <w:rFonts w:hint="cs"/>
          <w:rtl/>
        </w:rPr>
        <w:t>סייע למשתמשים ב</w:t>
      </w:r>
      <w:r w:rsidRPr="00CC5171">
        <w:rPr>
          <w:rtl/>
        </w:rPr>
        <w:t xml:space="preserve">מקרים </w:t>
      </w:r>
      <w:r w:rsidR="007A24A2">
        <w:rPr>
          <w:rFonts w:hint="cs"/>
          <w:rtl/>
        </w:rPr>
        <w:t>ש</w:t>
      </w:r>
      <w:r w:rsidRPr="00CC5171">
        <w:rPr>
          <w:rtl/>
        </w:rPr>
        <w:t xml:space="preserve">בהם </w:t>
      </w:r>
      <w:r w:rsidR="007A24A2">
        <w:rPr>
          <w:rFonts w:hint="cs"/>
          <w:rtl/>
        </w:rPr>
        <w:t xml:space="preserve">נחסם הכרטיס החכם או </w:t>
      </w:r>
      <w:r w:rsidRPr="00CC5171">
        <w:rPr>
          <w:rtl/>
        </w:rPr>
        <w:t xml:space="preserve">פג </w:t>
      </w:r>
      <w:r w:rsidR="007A24A2">
        <w:rPr>
          <w:rFonts w:hint="cs"/>
          <w:rtl/>
        </w:rPr>
        <w:t>תוקפו</w:t>
      </w:r>
      <w:r>
        <w:rPr>
          <w:rFonts w:hint="cs"/>
          <w:rtl/>
        </w:rPr>
        <w:t xml:space="preserve">; וניתנה למשרדים </w:t>
      </w:r>
      <w:r w:rsidR="007A24A2">
        <w:rPr>
          <w:rFonts w:hint="cs"/>
          <w:rtl/>
        </w:rPr>
        <w:t xml:space="preserve">האפשרות </w:t>
      </w:r>
      <w:r>
        <w:rPr>
          <w:rFonts w:hint="cs"/>
          <w:rtl/>
        </w:rPr>
        <w:t>להוסיף משתמשים</w:t>
      </w:r>
      <w:r w:rsidR="007A24A2">
        <w:rPr>
          <w:rFonts w:hint="cs"/>
          <w:rtl/>
        </w:rPr>
        <w:t xml:space="preserve"> או להפחית את מספר</w:t>
      </w:r>
      <w:r w:rsidR="00CC5919">
        <w:rPr>
          <w:rFonts w:hint="cs"/>
          <w:rtl/>
        </w:rPr>
        <w:t>ם</w:t>
      </w:r>
      <w:r>
        <w:rPr>
          <w:rFonts w:hint="cs"/>
          <w:rtl/>
        </w:rPr>
        <w:t xml:space="preserve"> בהתאם לצורך (אחת לחודש). ממשל זמין ציין עוד כי פעל מול הספק </w:t>
      </w:r>
      <w:r w:rsidRPr="00214F7B">
        <w:rPr>
          <w:rFonts w:hint="eastAsia"/>
          <w:rtl/>
        </w:rPr>
        <w:t>להוזיל</w:t>
      </w:r>
      <w:r>
        <w:rPr>
          <w:rFonts w:hint="cs"/>
          <w:rtl/>
        </w:rPr>
        <w:t xml:space="preserve"> </w:t>
      </w:r>
      <w:r>
        <w:rPr>
          <w:rtl/>
        </w:rPr>
        <w:t xml:space="preserve">את עלות הרישוי בעקבות </w:t>
      </w:r>
      <w:r w:rsidR="00CC5919">
        <w:rPr>
          <w:rFonts w:hint="cs"/>
          <w:rtl/>
        </w:rPr>
        <w:t>ה</w:t>
      </w:r>
      <w:r>
        <w:rPr>
          <w:rtl/>
        </w:rPr>
        <w:t xml:space="preserve">גידול </w:t>
      </w:r>
      <w:r w:rsidR="00CC5919">
        <w:rPr>
          <w:rFonts w:hint="cs"/>
          <w:rtl/>
        </w:rPr>
        <w:t>במספר</w:t>
      </w:r>
      <w:r w:rsidR="00CC5919">
        <w:rPr>
          <w:rtl/>
        </w:rPr>
        <w:t xml:space="preserve"> </w:t>
      </w:r>
      <w:r>
        <w:rPr>
          <w:rtl/>
        </w:rPr>
        <w:t>המשתמשים במוצר.</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rtl/>
        </w:rPr>
      </w:pPr>
      <w:r>
        <w:rPr>
          <w:rFonts w:hint="cs"/>
          <w:rtl/>
        </w:rPr>
        <w:t xml:space="preserve">ממשל זמין הוסיף כי </w:t>
      </w:r>
      <w:r w:rsidR="00CC5919">
        <w:rPr>
          <w:rFonts w:hint="cs"/>
          <w:rtl/>
        </w:rPr>
        <w:t>לנוכח</w:t>
      </w:r>
      <w:r w:rsidR="00CC5919">
        <w:rPr>
          <w:rtl/>
        </w:rPr>
        <w:t xml:space="preserve"> </w:t>
      </w:r>
      <w:r>
        <w:rPr>
          <w:rtl/>
        </w:rPr>
        <w:t>הפעילות</w:t>
      </w:r>
      <w:r>
        <w:rPr>
          <w:rFonts w:hint="cs"/>
          <w:rtl/>
        </w:rPr>
        <w:t xml:space="preserve"> האמורה,</w:t>
      </w:r>
      <w:r>
        <w:rPr>
          <w:rtl/>
        </w:rPr>
        <w:t xml:space="preserve"> </w:t>
      </w:r>
      <w:r w:rsidR="00CC5919">
        <w:rPr>
          <w:rFonts w:hint="cs"/>
          <w:rtl/>
        </w:rPr>
        <w:t>הוא לא נדרש</w:t>
      </w:r>
      <w:r>
        <w:rPr>
          <w:rtl/>
        </w:rPr>
        <w:t xml:space="preserve"> לנקוט פעולות מיוחדות נוספות</w:t>
      </w:r>
      <w:r>
        <w:rPr>
          <w:rFonts w:hint="cs"/>
          <w:rtl/>
        </w:rPr>
        <w:t xml:space="preserve"> </w:t>
      </w:r>
      <w:r>
        <w:rPr>
          <w:rtl/>
        </w:rPr>
        <w:t>ל</w:t>
      </w:r>
      <w:r>
        <w:rPr>
          <w:rFonts w:hint="cs"/>
          <w:rtl/>
        </w:rPr>
        <w:t xml:space="preserve">שם </w:t>
      </w:r>
      <w:r>
        <w:rPr>
          <w:rtl/>
        </w:rPr>
        <w:t xml:space="preserve">התמודדות עם הסגר השני, למעט הוספת </w:t>
      </w:r>
      <w:r w:rsidR="00CC5919">
        <w:rPr>
          <w:rFonts w:hint="cs"/>
          <w:rtl/>
        </w:rPr>
        <w:t>רישיונות</w:t>
      </w:r>
      <w:r w:rsidR="00CC5919">
        <w:rPr>
          <w:rtl/>
        </w:rPr>
        <w:t xml:space="preserve"> </w:t>
      </w:r>
      <w:r>
        <w:rPr>
          <w:rtl/>
        </w:rPr>
        <w:t>או משאבים בהתאם לקצב גידול המשתמשים</w:t>
      </w:r>
      <w:r>
        <w:rPr>
          <w:rFonts w:hint="cs"/>
          <w:rtl/>
        </w:rPr>
        <w:t>, וכי</w:t>
      </w:r>
      <w:r>
        <w:rPr>
          <w:rtl/>
        </w:rPr>
        <w:t xml:space="preserve"> התשתיות של</w:t>
      </w:r>
      <w:r>
        <w:rPr>
          <w:rFonts w:hint="cs"/>
          <w:rtl/>
        </w:rPr>
        <w:t xml:space="preserve"> </w:t>
      </w:r>
      <w:r>
        <w:rPr>
          <w:rtl/>
        </w:rPr>
        <w:t xml:space="preserve">ממשל זמין </w:t>
      </w:r>
      <w:r w:rsidR="00CC5919">
        <w:rPr>
          <w:rFonts w:hint="cs"/>
          <w:rtl/>
        </w:rPr>
        <w:t>הוקמו</w:t>
      </w:r>
      <w:r w:rsidR="00CC5919">
        <w:rPr>
          <w:rtl/>
        </w:rPr>
        <w:t xml:space="preserve"> </w:t>
      </w:r>
      <w:r w:rsidR="00CC5919">
        <w:rPr>
          <w:rFonts w:hint="cs"/>
          <w:rtl/>
        </w:rPr>
        <w:t>באופן המאפשר</w:t>
      </w:r>
      <w:r>
        <w:rPr>
          <w:rtl/>
        </w:rPr>
        <w:t xml:space="preserve"> להגדיל את </w:t>
      </w:r>
      <w:r w:rsidR="00CC5919">
        <w:rPr>
          <w:rFonts w:hint="cs"/>
          <w:rtl/>
        </w:rPr>
        <w:t xml:space="preserve">היקף </w:t>
      </w:r>
      <w:r>
        <w:rPr>
          <w:rtl/>
        </w:rPr>
        <w:t>המשאבים בהתאם לצורך.</w:t>
      </w:r>
      <w:r>
        <w:rPr>
          <w:rFonts w:hint="cs"/>
          <w:rtl/>
        </w:rPr>
        <w:t xml:space="preserve"> ממשל זמין הוסיף כי </w:t>
      </w:r>
      <w:r>
        <w:rPr>
          <w:rtl/>
        </w:rPr>
        <w:t xml:space="preserve">אחת התובנות </w:t>
      </w:r>
      <w:r>
        <w:rPr>
          <w:rFonts w:hint="cs"/>
          <w:rtl/>
        </w:rPr>
        <w:t>מ</w:t>
      </w:r>
      <w:r>
        <w:rPr>
          <w:rtl/>
        </w:rPr>
        <w:t>תקופה זו היא שנדרש לאפשר גם לספקים לעבוד מרחוק</w:t>
      </w:r>
      <w:r>
        <w:rPr>
          <w:rFonts w:hint="cs"/>
          <w:rtl/>
        </w:rPr>
        <w:t xml:space="preserve"> (כחלופה </w:t>
      </w:r>
      <w:r>
        <w:rPr>
          <w:rtl/>
        </w:rPr>
        <w:t>להג</w:t>
      </w:r>
      <w:r w:rsidRPr="00A80CCD">
        <w:rPr>
          <w:rtl/>
        </w:rPr>
        <w:t>ע</w:t>
      </w:r>
      <w:r>
        <w:rPr>
          <w:rFonts w:hint="cs"/>
          <w:rtl/>
        </w:rPr>
        <w:t>ה</w:t>
      </w:r>
      <w:r w:rsidRPr="00A80CCD">
        <w:rPr>
          <w:rtl/>
        </w:rPr>
        <w:t xml:space="preserve"> פיזית ליחידה על מנת </w:t>
      </w:r>
      <w:r w:rsidR="00CB5FE6">
        <w:rPr>
          <w:rFonts w:hint="cs"/>
          <w:rtl/>
        </w:rPr>
        <w:t>לטפל ב</w:t>
      </w:r>
      <w:r w:rsidRPr="00A80CCD">
        <w:rPr>
          <w:rtl/>
        </w:rPr>
        <w:t>שרתים</w:t>
      </w:r>
      <w:r>
        <w:rPr>
          <w:rFonts w:hint="cs"/>
          <w:rtl/>
        </w:rPr>
        <w:t>)</w:t>
      </w:r>
      <w:r w:rsidR="00CC5919">
        <w:rPr>
          <w:rFonts w:hint="cs"/>
          <w:rtl/>
        </w:rPr>
        <w:t>,</w:t>
      </w:r>
      <w:r w:rsidRPr="00A80CCD">
        <w:rPr>
          <w:rFonts w:hint="cs"/>
          <w:rtl/>
        </w:rPr>
        <w:t xml:space="preserve"> </w:t>
      </w:r>
      <w:r>
        <w:rPr>
          <w:rFonts w:hint="cs"/>
          <w:rtl/>
        </w:rPr>
        <w:t>וכי הם פועלים לתת מענה</w:t>
      </w:r>
      <w:r w:rsidR="00CB5FE6">
        <w:rPr>
          <w:rFonts w:hint="cs"/>
          <w:rtl/>
        </w:rPr>
        <w:t xml:space="preserve"> לכך.</w:t>
      </w:r>
      <w:r w:rsidR="00F56BC1">
        <w:rPr>
          <w:rFonts w:hint="cs"/>
          <w:rtl/>
        </w:rPr>
        <w:t xml:space="preserve"> </w:t>
      </w:r>
    </w:p>
    <w:p w:rsidR="00C7798E" w:rsidP="00C61C27">
      <w:pPr>
        <w:spacing w:line="269" w:lineRule="auto"/>
        <w:rPr>
          <w:rtl/>
        </w:rPr>
      </w:pPr>
    </w:p>
    <w:p w:rsidR="00C7798E" w:rsidP="00C61C27">
      <w:pPr>
        <w:pStyle w:val="Heading5"/>
        <w:spacing w:line="269" w:lineRule="auto"/>
        <w:rPr>
          <w:rtl/>
        </w:rPr>
      </w:pPr>
      <w:r w:rsidRPr="00CB5FE6">
        <w:rPr>
          <w:rtl/>
        </w:rPr>
        <w:t xml:space="preserve">היערכותם </w:t>
      </w:r>
      <w:r>
        <w:rPr>
          <w:rFonts w:hint="cs"/>
          <w:rtl/>
        </w:rPr>
        <w:t xml:space="preserve">לעבודה מרחוק </w:t>
      </w:r>
      <w:r w:rsidRPr="00CB5FE6">
        <w:rPr>
          <w:rtl/>
        </w:rPr>
        <w:t xml:space="preserve">של משרדי הממשלה שנבדקו </w:t>
      </w:r>
      <w:r>
        <w:rPr>
          <w:rFonts w:hint="cs"/>
          <w:rtl/>
        </w:rPr>
        <w:t xml:space="preserve">פרטנית </w:t>
      </w:r>
    </w:p>
    <w:p w:rsidR="00415303" w:rsidRPr="0041530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686ED4" w:rsidP="00C61C27">
      <w:pPr>
        <w:pStyle w:val="a"/>
        <w:spacing w:line="269" w:lineRule="auto"/>
        <w:ind w:left="0"/>
        <w:rPr>
          <w:b/>
          <w:bCs/>
          <w:szCs w:val="24"/>
          <w:rtl/>
        </w:rPr>
      </w:pPr>
      <w:r w:rsidRPr="00686ED4">
        <w:rPr>
          <w:rFonts w:hint="cs"/>
          <w:b/>
          <w:bCs/>
          <w:szCs w:val="24"/>
          <w:rtl/>
        </w:rPr>
        <w:t xml:space="preserve">כדי לאפשר עבודה בחיבור מרחוק למספר גדל והולך של עובדים </w:t>
      </w:r>
      <w:r w:rsidRPr="00686ED4" w:rsidR="00E16643">
        <w:rPr>
          <w:rFonts w:hint="cs"/>
          <w:b/>
          <w:bCs/>
          <w:szCs w:val="24"/>
          <w:rtl/>
        </w:rPr>
        <w:t xml:space="preserve">לאחר </w:t>
      </w:r>
      <w:r w:rsidRPr="00686ED4">
        <w:rPr>
          <w:rFonts w:hint="cs"/>
          <w:b/>
          <w:bCs/>
          <w:szCs w:val="24"/>
          <w:rtl/>
        </w:rPr>
        <w:t xml:space="preserve">פרוץ משבר הקורונה נדרשו משרדי הממשלה לבצע רכישות של ציוד ולהרחיב את תשתיות התקשורת שלהם. משרד מבקר המדינה </w:t>
      </w:r>
      <w:r w:rsidR="00AE3BB3">
        <w:rPr>
          <w:rFonts w:hint="cs"/>
          <w:b/>
          <w:bCs/>
          <w:szCs w:val="24"/>
          <w:rtl/>
        </w:rPr>
        <w:t>בדק</w:t>
      </w:r>
      <w:r w:rsidRPr="00686ED4">
        <w:rPr>
          <w:rFonts w:hint="cs"/>
          <w:b/>
          <w:bCs/>
          <w:szCs w:val="24"/>
          <w:rtl/>
        </w:rPr>
        <w:t xml:space="preserve"> </w:t>
      </w:r>
      <w:r w:rsidR="00AE3BB3">
        <w:rPr>
          <w:rFonts w:hint="cs"/>
          <w:b/>
          <w:bCs/>
          <w:szCs w:val="24"/>
          <w:rtl/>
        </w:rPr>
        <w:t xml:space="preserve">עם </w:t>
      </w:r>
      <w:r w:rsidRPr="00686ED4" w:rsidR="00CB5FE6">
        <w:rPr>
          <w:rFonts w:hint="cs"/>
          <w:b/>
          <w:bCs/>
          <w:szCs w:val="24"/>
          <w:rtl/>
        </w:rPr>
        <w:t>חמשת ה</w:t>
      </w:r>
      <w:r w:rsidRPr="00686ED4">
        <w:rPr>
          <w:rFonts w:hint="cs"/>
          <w:b/>
          <w:bCs/>
          <w:szCs w:val="24"/>
          <w:rtl/>
        </w:rPr>
        <w:t>משרדים שנבדקו</w:t>
      </w:r>
      <w:r w:rsidRPr="00686ED4" w:rsidR="00CB5FE6">
        <w:rPr>
          <w:rFonts w:hint="cs"/>
          <w:b/>
          <w:bCs/>
          <w:szCs w:val="24"/>
          <w:rtl/>
        </w:rPr>
        <w:t xml:space="preserve"> פרטנית</w:t>
      </w:r>
      <w:r w:rsidRPr="00686ED4">
        <w:rPr>
          <w:rFonts w:hint="cs"/>
          <w:b/>
          <w:bCs/>
          <w:szCs w:val="24"/>
          <w:rtl/>
        </w:rPr>
        <w:t xml:space="preserve"> בביקורת </w:t>
      </w:r>
      <w:r w:rsidRPr="00686ED4" w:rsidR="00CB5FE6">
        <w:rPr>
          <w:rFonts w:hint="cs"/>
          <w:b/>
          <w:bCs/>
          <w:szCs w:val="24"/>
          <w:rtl/>
        </w:rPr>
        <w:t xml:space="preserve">זו </w:t>
      </w:r>
      <w:r w:rsidRPr="00686ED4">
        <w:rPr>
          <w:rFonts w:hint="cs"/>
          <w:b/>
          <w:bCs/>
          <w:szCs w:val="24"/>
          <w:rtl/>
        </w:rPr>
        <w:t xml:space="preserve">כיצד </w:t>
      </w:r>
      <w:r w:rsidRPr="00686ED4" w:rsidR="00CB5FE6">
        <w:rPr>
          <w:rFonts w:hint="cs"/>
          <w:b/>
          <w:bCs/>
          <w:szCs w:val="24"/>
          <w:rtl/>
        </w:rPr>
        <w:t>נערך כל אחד מהם לכך</w:t>
      </w:r>
      <w:r w:rsidR="00096162">
        <w:rPr>
          <w:rFonts w:hint="cs"/>
          <w:b/>
          <w:bCs/>
          <w:szCs w:val="24"/>
          <w:rtl/>
        </w:rPr>
        <w:t>, באלו פעולות נקט</w:t>
      </w:r>
      <w:r w:rsidRPr="00686ED4" w:rsidR="00E16643">
        <w:rPr>
          <w:rFonts w:hint="cs"/>
          <w:b/>
          <w:bCs/>
          <w:szCs w:val="24"/>
          <w:rtl/>
        </w:rPr>
        <w:t xml:space="preserve"> </w:t>
      </w:r>
      <w:r w:rsidRPr="00686ED4">
        <w:rPr>
          <w:rFonts w:hint="cs"/>
          <w:b/>
          <w:bCs/>
          <w:szCs w:val="24"/>
          <w:rtl/>
        </w:rPr>
        <w:t xml:space="preserve">ומה היו החסמים והקשיים </w:t>
      </w:r>
      <w:r w:rsidRPr="00686ED4" w:rsidR="008E1B77">
        <w:rPr>
          <w:rFonts w:hint="cs"/>
          <w:b/>
          <w:bCs/>
          <w:szCs w:val="24"/>
          <w:rtl/>
        </w:rPr>
        <w:t xml:space="preserve">שעימם הם </w:t>
      </w:r>
      <w:r w:rsidRPr="00686ED4">
        <w:rPr>
          <w:rFonts w:hint="cs"/>
          <w:b/>
          <w:bCs/>
          <w:szCs w:val="24"/>
          <w:rtl/>
        </w:rPr>
        <w:t xml:space="preserve">נאלצו להתמודד, </w:t>
      </w:r>
      <w:r w:rsidRPr="00686ED4" w:rsidR="008E1B77">
        <w:rPr>
          <w:rFonts w:hint="cs"/>
          <w:b/>
          <w:bCs/>
          <w:szCs w:val="24"/>
          <w:rtl/>
        </w:rPr>
        <w:t>ו</w:t>
      </w:r>
      <w:r w:rsidRPr="00686ED4">
        <w:rPr>
          <w:rFonts w:hint="cs"/>
          <w:b/>
          <w:bCs/>
          <w:szCs w:val="24"/>
          <w:rtl/>
        </w:rPr>
        <w:t>להלן</w:t>
      </w:r>
      <w:r w:rsidRPr="00686ED4" w:rsidR="008E1B77">
        <w:rPr>
          <w:rFonts w:hint="cs"/>
          <w:b/>
          <w:bCs/>
          <w:szCs w:val="24"/>
          <w:rtl/>
        </w:rPr>
        <w:t xml:space="preserve"> יובאו</w:t>
      </w:r>
      <w:r w:rsidRPr="00686ED4">
        <w:rPr>
          <w:rFonts w:hint="cs"/>
          <w:b/>
          <w:bCs/>
          <w:szCs w:val="24"/>
          <w:rtl/>
        </w:rPr>
        <w:t xml:space="preserve"> עיקרי הדברים שהועלו:</w:t>
      </w:r>
    </w:p>
    <w:p w:rsidR="00C7798E" w:rsidRPr="0075556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tbl>
      <w:tblPr>
        <w:tblStyle w:val="TableGrid"/>
        <w:bidiVisual/>
        <w:tblW w:w="0" w:type="auto"/>
        <w:shd w:val="clear" w:color="auto" w:fill="F2F2F2" w:themeFill="background1" w:themeFillShade="F2"/>
        <w:tblLook w:val="04A0"/>
      </w:tblPr>
      <w:tblGrid>
        <w:gridCol w:w="1266"/>
        <w:gridCol w:w="6945"/>
      </w:tblGrid>
      <w:tr w:rsidTr="00C329A2">
        <w:tblPrEx>
          <w:tblW w:w="0" w:type="auto"/>
          <w:shd w:val="clear" w:color="auto" w:fill="F2F2F2" w:themeFill="background1" w:themeFillShade="F2"/>
          <w:tblLook w:val="04A0"/>
        </w:tblPrEx>
        <w:tc>
          <w:tcPr>
            <w:tcW w:w="1266" w:type="dxa"/>
            <w:shd w:val="clear" w:color="auto" w:fill="F2F2F2" w:themeFill="background1" w:themeFillShade="F2"/>
          </w:tcPr>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p>
          <w:p w:rsidR="00C7798E" w:rsidRPr="00C21B43" w:rsidP="00C61C27">
            <w:pPr>
              <w:spacing w:line="269" w:lineRule="auto"/>
              <w:jc w:val="center"/>
              <w:rPr>
                <w:b/>
                <w:bCs/>
                <w:sz w:val="22"/>
                <w:szCs w:val="22"/>
                <w:rtl/>
              </w:rPr>
            </w:pPr>
            <w:r w:rsidRPr="00C21B43">
              <w:rPr>
                <w:rFonts w:hint="cs"/>
                <w:b/>
                <w:bCs/>
                <w:sz w:val="22"/>
                <w:szCs w:val="22"/>
                <w:rtl/>
              </w:rPr>
              <w:t>משרד המשפטים</w:t>
            </w:r>
          </w:p>
        </w:tc>
        <w:tc>
          <w:tcPr>
            <w:tcW w:w="6945" w:type="dxa"/>
            <w:shd w:val="clear" w:color="auto" w:fill="F2F2F2" w:themeFill="background1" w:themeFillShade="F2"/>
          </w:tcPr>
          <w:p w:rsidR="00125FD7" w:rsidRPr="00C21B43" w:rsidP="00C61C27">
            <w:pPr>
              <w:spacing w:line="269" w:lineRule="auto"/>
              <w:rPr>
                <w:sz w:val="22"/>
                <w:szCs w:val="22"/>
                <w:rtl/>
              </w:rPr>
            </w:pPr>
            <w:r w:rsidRPr="00C21B43">
              <w:rPr>
                <w:rFonts w:hint="cs"/>
                <w:sz w:val="22"/>
                <w:szCs w:val="22"/>
                <w:rtl/>
              </w:rPr>
              <w:t>במשרד כ-6,500 עובדים</w:t>
            </w:r>
            <w:r>
              <w:rPr>
                <w:rStyle w:val="FootnoteReference"/>
                <w:sz w:val="22"/>
                <w:szCs w:val="22"/>
                <w:rtl/>
              </w:rPr>
              <w:footnoteReference w:id="62"/>
            </w:r>
            <w:r w:rsidRPr="00C21B43">
              <w:rPr>
                <w:rFonts w:hint="cs"/>
                <w:sz w:val="22"/>
                <w:szCs w:val="22"/>
                <w:rtl/>
              </w:rPr>
              <w:t xml:space="preserve">. בתחילת המשבר, במרץ 2020, לכל העובדים שהוגדרו כעובדים חיוניים הייתה יכולת עבודה מרחוק. בהמשך, </w:t>
            </w:r>
            <w:r w:rsidRPr="00C21B43" w:rsidR="008E1B77">
              <w:rPr>
                <w:rFonts w:hint="cs"/>
                <w:sz w:val="22"/>
                <w:szCs w:val="22"/>
                <w:rtl/>
              </w:rPr>
              <w:t xml:space="preserve">וכדי </w:t>
            </w:r>
            <w:r w:rsidRPr="00C21B43">
              <w:rPr>
                <w:rFonts w:hint="cs"/>
                <w:sz w:val="22"/>
                <w:szCs w:val="22"/>
                <w:rtl/>
              </w:rPr>
              <w:t xml:space="preserve">לאפשר רציפות תפקודית </w:t>
            </w:r>
            <w:r w:rsidRPr="00C21B43" w:rsidR="008E1B77">
              <w:rPr>
                <w:rFonts w:hint="cs"/>
                <w:sz w:val="22"/>
                <w:szCs w:val="22"/>
                <w:rtl/>
              </w:rPr>
              <w:t xml:space="preserve">נרחבת </w:t>
            </w:r>
            <w:r w:rsidRPr="00C21B43" w:rsidR="00607E53">
              <w:rPr>
                <w:rFonts w:hint="cs"/>
                <w:sz w:val="22"/>
                <w:szCs w:val="22"/>
                <w:rtl/>
              </w:rPr>
              <w:t>יותר הורחבה יכול</w:t>
            </w:r>
            <w:r w:rsidRPr="00C21B43">
              <w:rPr>
                <w:rFonts w:hint="cs"/>
                <w:sz w:val="22"/>
                <w:szCs w:val="22"/>
                <w:rtl/>
              </w:rPr>
              <w:t xml:space="preserve">ת ההתחברות מרחוק, ובמסגרת זו: סופקו כ-400 מחשבים ניידים נוספים מתוך </w:t>
            </w:r>
            <w:r w:rsidRPr="00C21B43">
              <w:rPr>
                <w:rFonts w:hint="eastAsia"/>
                <w:sz w:val="22"/>
                <w:szCs w:val="22"/>
                <w:rtl/>
              </w:rPr>
              <w:t>מאגר</w:t>
            </w:r>
            <w:r w:rsidRPr="00C21B43">
              <w:rPr>
                <w:sz w:val="22"/>
                <w:szCs w:val="22"/>
                <w:rtl/>
              </w:rPr>
              <w:t xml:space="preserve"> מחשבים שהיו מיועדים </w:t>
            </w:r>
            <w:r w:rsidRPr="00C21B43">
              <w:rPr>
                <w:rFonts w:hint="eastAsia"/>
                <w:sz w:val="22"/>
                <w:szCs w:val="22"/>
                <w:rtl/>
              </w:rPr>
              <w:t>לגריטה</w:t>
            </w:r>
            <w:r w:rsidRPr="00C21B43">
              <w:rPr>
                <w:rFonts w:hint="cs"/>
                <w:sz w:val="22"/>
                <w:szCs w:val="22"/>
                <w:rtl/>
              </w:rPr>
              <w:t xml:space="preserve"> (לפני משבר הקורונה היו כ-2,800</w:t>
            </w:r>
            <w:r w:rsidRPr="00C21B43" w:rsidR="008E1B77">
              <w:rPr>
                <w:rFonts w:hint="cs"/>
                <w:sz w:val="22"/>
                <w:szCs w:val="22"/>
                <w:rtl/>
              </w:rPr>
              <w:t>,</w:t>
            </w:r>
            <w:r w:rsidRPr="00C21B43">
              <w:rPr>
                <w:rFonts w:hint="cs"/>
                <w:sz w:val="22"/>
                <w:szCs w:val="22"/>
                <w:rtl/>
              </w:rPr>
              <w:t xml:space="preserve"> </w:t>
            </w:r>
            <w:r w:rsidRPr="00C21B43" w:rsidR="008E1B77">
              <w:rPr>
                <w:rFonts w:hint="cs"/>
                <w:sz w:val="22"/>
                <w:szCs w:val="22"/>
                <w:rtl/>
              </w:rPr>
              <w:t>ובמועד סיום הביקורת מספרם</w:t>
            </w:r>
            <w:r w:rsidRPr="00C21B43">
              <w:rPr>
                <w:rFonts w:hint="cs"/>
                <w:sz w:val="22"/>
                <w:szCs w:val="22"/>
                <w:rtl/>
              </w:rPr>
              <w:t xml:space="preserve"> 3,200); שודרגה תשתית החיבור מרחוק; נרכשו רישיונו</w:t>
            </w:r>
            <w:r w:rsidRPr="00C21B43">
              <w:rPr>
                <w:rFonts w:hint="eastAsia"/>
                <w:sz w:val="22"/>
                <w:szCs w:val="22"/>
                <w:rtl/>
              </w:rPr>
              <w:t>ת</w:t>
            </w:r>
            <w:r w:rsidRPr="00C21B43">
              <w:rPr>
                <w:rFonts w:hint="cs"/>
                <w:sz w:val="22"/>
                <w:szCs w:val="22"/>
                <w:rtl/>
              </w:rPr>
              <w:t xml:space="preserve"> לתמיכה בחיבור של כ-3,225 עובדים בו זמנית; הופעל ערוץ התחברות נוסף מאתר הגיבוי ל</w:t>
            </w:r>
            <w:r w:rsidRPr="00C21B43" w:rsidR="008E1B77">
              <w:rPr>
                <w:rFonts w:hint="cs"/>
                <w:sz w:val="22"/>
                <w:szCs w:val="22"/>
                <w:rtl/>
              </w:rPr>
              <w:t xml:space="preserve">שם </w:t>
            </w:r>
            <w:r w:rsidRPr="00C21B43">
              <w:rPr>
                <w:rFonts w:hint="cs"/>
                <w:sz w:val="22"/>
                <w:szCs w:val="22"/>
                <w:rtl/>
              </w:rPr>
              <w:t xml:space="preserve">איזון עומסים ושיפור איכות החיבור לעובדים; סופקו כרטיסי </w:t>
            </w:r>
            <w:r w:rsidRPr="00C21B43">
              <w:rPr>
                <w:rFonts w:hint="cs"/>
                <w:sz w:val="22"/>
                <w:szCs w:val="22"/>
              </w:rPr>
              <w:t>SI</w:t>
            </w:r>
            <w:r w:rsidRPr="00C21B43">
              <w:rPr>
                <w:sz w:val="22"/>
                <w:szCs w:val="22"/>
              </w:rPr>
              <w:t>M</w:t>
            </w:r>
            <w:r w:rsidRPr="00C21B43">
              <w:rPr>
                <w:rFonts w:hint="cs"/>
                <w:sz w:val="22"/>
                <w:szCs w:val="22"/>
                <w:rtl/>
              </w:rPr>
              <w:t xml:space="preserve"> על מנת לאפשר עבודה מרחוק לעובדים ללא חיבור אינטרנט בבית; הורחבה אופציה המאפשרת עבודה</w:t>
            </w:r>
            <w:r w:rsidRPr="00C21B43" w:rsidR="00FF5DA4">
              <w:rPr>
                <w:rFonts w:hint="cs"/>
                <w:sz w:val="22"/>
                <w:szCs w:val="22"/>
                <w:rtl/>
              </w:rPr>
              <w:t xml:space="preserve"> מאובטחת</w:t>
            </w:r>
            <w:r w:rsidRPr="00C21B43">
              <w:rPr>
                <w:rFonts w:hint="cs"/>
                <w:sz w:val="22"/>
                <w:szCs w:val="22"/>
                <w:rtl/>
              </w:rPr>
              <w:t xml:space="preserve"> מרחוק מכל מחשב וניתנה אפשרות לקבלת ציוד משרדי משלים לעבודה מהבית (כגון - מסכים, מקלדות). ההצטיידות להרחבת </w:t>
            </w:r>
            <w:r w:rsidRPr="00C21B43" w:rsidR="00FF5DA4">
              <w:rPr>
                <w:rFonts w:hint="cs"/>
                <w:sz w:val="22"/>
                <w:szCs w:val="22"/>
                <w:rtl/>
              </w:rPr>
              <w:t xml:space="preserve">היקף </w:t>
            </w:r>
            <w:r w:rsidRPr="00C21B43">
              <w:rPr>
                <w:rFonts w:hint="cs"/>
                <w:sz w:val="22"/>
                <w:szCs w:val="22"/>
                <w:rtl/>
              </w:rPr>
              <w:t xml:space="preserve">העבודה מרחוק </w:t>
            </w:r>
            <w:r w:rsidRPr="00C21B43" w:rsidR="00FF5DA4">
              <w:rPr>
                <w:rFonts w:hint="cs"/>
                <w:sz w:val="22"/>
                <w:szCs w:val="22"/>
                <w:rtl/>
              </w:rPr>
              <w:t xml:space="preserve">מומנה </w:t>
            </w:r>
            <w:r w:rsidRPr="00C21B43">
              <w:rPr>
                <w:sz w:val="22"/>
                <w:szCs w:val="22"/>
                <w:rtl/>
              </w:rPr>
              <w:t xml:space="preserve">על חשבון </w:t>
            </w:r>
            <w:r w:rsidRPr="00C21B43">
              <w:rPr>
                <w:rFonts w:hint="cs"/>
                <w:sz w:val="22"/>
                <w:szCs w:val="22"/>
                <w:rtl/>
              </w:rPr>
              <w:t>תקציב שהוקצה במקור ל</w:t>
            </w:r>
            <w:r w:rsidRPr="00C21B43">
              <w:rPr>
                <w:sz w:val="22"/>
                <w:szCs w:val="22"/>
                <w:rtl/>
              </w:rPr>
              <w:t>פעילויות אחרות של המשרד</w:t>
            </w:r>
            <w:r w:rsidRPr="00C21B43">
              <w:rPr>
                <w:rFonts w:hint="cs"/>
                <w:sz w:val="22"/>
                <w:szCs w:val="22"/>
                <w:rtl/>
              </w:rPr>
              <w:t xml:space="preserve"> שנכללו בת</w:t>
            </w:r>
            <w:r w:rsidRPr="00C21B43" w:rsidR="00FF5DA4">
              <w:rPr>
                <w:rFonts w:hint="cs"/>
                <w:sz w:val="22"/>
                <w:szCs w:val="22"/>
                <w:rtl/>
              </w:rPr>
              <w:t>ו</w:t>
            </w:r>
            <w:r w:rsidRPr="00C21B43">
              <w:rPr>
                <w:rFonts w:hint="cs"/>
                <w:sz w:val="22"/>
                <w:szCs w:val="22"/>
                <w:rtl/>
              </w:rPr>
              <w:t>כנית העבודה (לפני פרוץ משבר הקורונה).</w:t>
            </w:r>
          </w:p>
          <w:p w:rsidR="00C7798E" w:rsidRPr="00C21B43" w:rsidP="00C61C27">
            <w:pPr>
              <w:spacing w:line="269" w:lineRule="auto"/>
              <w:rPr>
                <w:sz w:val="22"/>
                <w:szCs w:val="22"/>
                <w:rtl/>
              </w:rPr>
            </w:pPr>
          </w:p>
          <w:p w:rsidR="00C7798E" w:rsidRPr="00C21B43" w:rsidP="00C61C27">
            <w:pPr>
              <w:spacing w:line="269" w:lineRule="auto"/>
              <w:rPr>
                <w:sz w:val="22"/>
                <w:szCs w:val="22"/>
              </w:rPr>
            </w:pPr>
            <w:r w:rsidRPr="00C21B43">
              <w:rPr>
                <w:rFonts w:hint="cs"/>
                <w:sz w:val="22"/>
                <w:szCs w:val="22"/>
                <w:rtl/>
              </w:rPr>
              <w:t xml:space="preserve">אשר לתקלות </w:t>
            </w:r>
            <w:r w:rsidRPr="00C21B43" w:rsidR="00FF5DA4">
              <w:rPr>
                <w:rFonts w:hint="cs"/>
                <w:sz w:val="22"/>
                <w:szCs w:val="22"/>
                <w:rtl/>
              </w:rPr>
              <w:t>ש</w:t>
            </w:r>
            <w:r w:rsidRPr="00C21B43">
              <w:rPr>
                <w:rFonts w:hint="cs"/>
                <w:sz w:val="22"/>
                <w:szCs w:val="22"/>
                <w:rtl/>
              </w:rPr>
              <w:t xml:space="preserve">בהן נתקלו עובדים שהתחברו מרחוק: המשרד ציין כי </w:t>
            </w:r>
            <w:r w:rsidRPr="00C21B43" w:rsidR="00FF5DA4">
              <w:rPr>
                <w:rFonts w:hint="cs"/>
                <w:sz w:val="22"/>
                <w:szCs w:val="22"/>
                <w:rtl/>
              </w:rPr>
              <w:t>ב</w:t>
            </w:r>
            <w:r w:rsidRPr="00C21B43">
              <w:rPr>
                <w:rFonts w:hint="cs"/>
                <w:sz w:val="22"/>
                <w:szCs w:val="22"/>
                <w:rtl/>
              </w:rPr>
              <w:t xml:space="preserve">שבוע הראשון של המשבר </w:t>
            </w:r>
            <w:r w:rsidRPr="00C21B43" w:rsidR="00FF5DA4">
              <w:rPr>
                <w:rFonts w:hint="cs"/>
                <w:sz w:val="22"/>
                <w:szCs w:val="22"/>
                <w:rtl/>
              </w:rPr>
              <w:t xml:space="preserve">הוטל </w:t>
            </w:r>
            <w:r w:rsidRPr="00C21B43">
              <w:rPr>
                <w:rFonts w:hint="cs"/>
                <w:sz w:val="22"/>
                <w:szCs w:val="22"/>
                <w:rtl/>
              </w:rPr>
              <w:t>עומס גדול על קווי התקשורת</w:t>
            </w:r>
            <w:r w:rsidRPr="00C21B43" w:rsidR="00FF5DA4">
              <w:rPr>
                <w:rFonts w:hint="cs"/>
                <w:sz w:val="22"/>
                <w:szCs w:val="22"/>
                <w:rtl/>
              </w:rPr>
              <w:t>,</w:t>
            </w:r>
            <w:r w:rsidRPr="00C21B43">
              <w:rPr>
                <w:rFonts w:hint="cs"/>
                <w:sz w:val="22"/>
                <w:szCs w:val="22"/>
                <w:rtl/>
              </w:rPr>
              <w:t xml:space="preserve"> </w:t>
            </w:r>
            <w:r w:rsidRPr="00C21B43" w:rsidR="00FF5DA4">
              <w:rPr>
                <w:rFonts w:hint="cs"/>
                <w:sz w:val="22"/>
                <w:szCs w:val="22"/>
                <w:rtl/>
              </w:rPr>
              <w:t xml:space="preserve">והדבר </w:t>
            </w:r>
            <w:r w:rsidRPr="00C21B43">
              <w:rPr>
                <w:rFonts w:hint="cs"/>
                <w:sz w:val="22"/>
                <w:szCs w:val="22"/>
                <w:rtl/>
              </w:rPr>
              <w:t xml:space="preserve">גרם לרמת חיבור ירודה למשרד, עד להשלמת שדרוג התשתית למצבה הנוכחי. עוד </w:t>
            </w:r>
            <w:r w:rsidRPr="00C21B43" w:rsidR="00FF5DA4">
              <w:rPr>
                <w:rFonts w:hint="cs"/>
                <w:sz w:val="22"/>
                <w:szCs w:val="22"/>
                <w:rtl/>
              </w:rPr>
              <w:t>ציין המשרד</w:t>
            </w:r>
            <w:r w:rsidRPr="00C21B43">
              <w:rPr>
                <w:rFonts w:hint="cs"/>
                <w:sz w:val="22"/>
                <w:szCs w:val="22"/>
                <w:rtl/>
              </w:rPr>
              <w:t xml:space="preserve"> כי עומסים ותקלות בתשתיות ספקי האינטרנט הארציים השפיעו גם הם על יכולת העבודה מרחוק.</w:t>
            </w:r>
          </w:p>
        </w:tc>
      </w:tr>
    </w:tbl>
    <w:p w:rsidR="00C21B43" w:rsidP="00C61C27">
      <w:pPr>
        <w:pStyle w:val="a"/>
        <w:spacing w:line="269" w:lineRule="auto"/>
        <w:rPr>
          <w:rtl/>
        </w:rPr>
      </w:pPr>
    </w:p>
    <w:p w:rsidR="00C21B43">
      <w:pPr>
        <w:bidi w:val="0"/>
        <w:spacing w:after="200" w:line="276" w:lineRule="auto"/>
        <w:rPr>
          <w:szCs w:val="20"/>
        </w:rPr>
      </w:pPr>
      <w:r>
        <w:rPr>
          <w:rtl/>
        </w:rPr>
        <w:br w:type="page"/>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tbl>
      <w:tblPr>
        <w:tblStyle w:val="TableGrid"/>
        <w:bidiVisual/>
        <w:tblW w:w="0" w:type="auto"/>
        <w:shd w:val="clear" w:color="auto" w:fill="F2F2F2" w:themeFill="background1" w:themeFillShade="F2"/>
        <w:tblLook w:val="04A0"/>
      </w:tblPr>
      <w:tblGrid>
        <w:gridCol w:w="1274"/>
        <w:gridCol w:w="6937"/>
      </w:tblGrid>
      <w:tr w:rsidTr="00C329A2">
        <w:tblPrEx>
          <w:tblW w:w="0" w:type="auto"/>
          <w:shd w:val="clear" w:color="auto" w:fill="F2F2F2" w:themeFill="background1" w:themeFillShade="F2"/>
          <w:tblLook w:val="04A0"/>
        </w:tblPrEx>
        <w:tc>
          <w:tcPr>
            <w:tcW w:w="1274" w:type="dxa"/>
            <w:shd w:val="clear" w:color="auto" w:fill="F2F2F2" w:themeFill="background1" w:themeFillShade="F2"/>
          </w:tcPr>
          <w:p w:rsidR="00C7798E" w:rsidP="00C61C27">
            <w:pPr>
              <w:spacing w:line="269" w:lineRule="auto"/>
              <w:rPr>
                <w:b/>
                <w:bCs/>
                <w:rtl/>
              </w:rPr>
            </w:pPr>
          </w:p>
          <w:p w:rsidR="00C7798E" w:rsidP="00C61C27">
            <w:pPr>
              <w:spacing w:line="269" w:lineRule="auto"/>
              <w:rPr>
                <w:b/>
                <w:bCs/>
                <w:rtl/>
              </w:rPr>
            </w:pPr>
          </w:p>
          <w:p w:rsidR="00C7798E" w:rsidP="00C61C27">
            <w:pPr>
              <w:spacing w:line="269" w:lineRule="auto"/>
              <w:rPr>
                <w:b/>
                <w:bCs/>
                <w:rtl/>
              </w:rPr>
            </w:pPr>
          </w:p>
          <w:p w:rsidR="00C7798E" w:rsidP="00C61C27">
            <w:pPr>
              <w:spacing w:line="269" w:lineRule="auto"/>
              <w:rPr>
                <w:b/>
                <w:bCs/>
                <w:rtl/>
              </w:rPr>
            </w:pPr>
          </w:p>
          <w:p w:rsidR="00C7798E" w:rsidRPr="00DD5954" w:rsidP="00C61C27">
            <w:pPr>
              <w:spacing w:line="269" w:lineRule="auto"/>
              <w:jc w:val="center"/>
              <w:rPr>
                <w:b/>
                <w:bCs/>
                <w:rtl/>
              </w:rPr>
            </w:pPr>
            <w:r w:rsidRPr="00DD5954">
              <w:rPr>
                <w:rFonts w:hint="cs"/>
                <w:b/>
                <w:bCs/>
                <w:rtl/>
              </w:rPr>
              <w:t>משרד המדע</w:t>
            </w:r>
          </w:p>
        </w:tc>
        <w:tc>
          <w:tcPr>
            <w:tcW w:w="6937" w:type="dxa"/>
            <w:shd w:val="clear" w:color="auto" w:fill="F2F2F2" w:themeFill="background1" w:themeFillShade="F2"/>
          </w:tcPr>
          <w:p w:rsidR="00C7798E" w:rsidP="00C61C27">
            <w:pPr>
              <w:spacing w:line="269" w:lineRule="auto"/>
              <w:rPr>
                <w:rtl/>
              </w:rPr>
            </w:pPr>
            <w:r>
              <w:rPr>
                <w:rFonts w:hint="cs"/>
                <w:rtl/>
              </w:rPr>
              <w:t>ב</w:t>
            </w:r>
            <w:r>
              <w:rPr>
                <w:rtl/>
              </w:rPr>
              <w:t xml:space="preserve">משרד </w:t>
            </w:r>
            <w:r w:rsidR="007A0F99">
              <w:rPr>
                <w:rFonts w:hint="cs"/>
                <w:rtl/>
              </w:rPr>
              <w:t xml:space="preserve">130 </w:t>
            </w:r>
            <w:r>
              <w:rPr>
                <w:rFonts w:hint="cs"/>
                <w:rtl/>
              </w:rPr>
              <w:t xml:space="preserve">עובדים. </w:t>
            </w:r>
            <w:r>
              <w:rPr>
                <w:rtl/>
              </w:rPr>
              <w:t xml:space="preserve">כלל עובדי המשרד </w:t>
            </w:r>
            <w:r w:rsidR="00FF5DA4">
              <w:rPr>
                <w:rFonts w:hint="cs"/>
                <w:rtl/>
              </w:rPr>
              <w:t>יכולים להתחבר למשרד מרחוק</w:t>
            </w:r>
            <w:r>
              <w:rPr>
                <w:rtl/>
              </w:rPr>
              <w:t xml:space="preserve"> בו-זמנית</w:t>
            </w:r>
            <w:r>
              <w:rPr>
                <w:rFonts w:hint="cs"/>
                <w:rtl/>
              </w:rPr>
              <w:t xml:space="preserve">. עם תחילת המשבר המשרד נדרש לרכוש ציוד כדי לתמוך בעבודה מרחוק של העובדים וכן להרחיב את תשתיות התקשורת שלו. במסגרת זו: נרכשו </w:t>
            </w:r>
            <w:r>
              <w:rPr>
                <w:rtl/>
              </w:rPr>
              <w:t>מחשבים ניידים</w:t>
            </w:r>
            <w:r>
              <w:rPr>
                <w:rFonts w:hint="cs"/>
                <w:rtl/>
              </w:rPr>
              <w:t xml:space="preserve">; נרכשו </w:t>
            </w:r>
            <w:r>
              <w:rPr>
                <w:rtl/>
              </w:rPr>
              <w:t xml:space="preserve">דיסקים </w:t>
            </w:r>
            <w:r>
              <w:rPr>
                <w:rFonts w:hint="cs"/>
                <w:rtl/>
              </w:rPr>
              <w:t>ש</w:t>
            </w:r>
            <w:r>
              <w:rPr>
                <w:rtl/>
              </w:rPr>
              <w:t>אפשרו החזרת מחשבים מגר</w:t>
            </w:r>
            <w:r>
              <w:rPr>
                <w:rFonts w:hint="cs"/>
                <w:rtl/>
              </w:rPr>
              <w:t>י</w:t>
            </w:r>
            <w:r>
              <w:rPr>
                <w:rtl/>
              </w:rPr>
              <w:t>ט</w:t>
            </w:r>
            <w:r>
              <w:rPr>
                <w:rFonts w:hint="cs"/>
                <w:rtl/>
              </w:rPr>
              <w:t>ה</w:t>
            </w:r>
            <w:r>
              <w:rPr>
                <w:rtl/>
              </w:rPr>
              <w:t xml:space="preserve"> </w:t>
            </w:r>
            <w:r w:rsidR="0074108C">
              <w:rPr>
                <w:rtl/>
              </w:rPr>
              <w:t>ו</w:t>
            </w:r>
            <w:r w:rsidR="0074108C">
              <w:rPr>
                <w:rFonts w:hint="cs"/>
                <w:rtl/>
              </w:rPr>
              <w:t>שדרוג</w:t>
            </w:r>
            <w:r w:rsidR="0074108C">
              <w:rPr>
                <w:rtl/>
              </w:rPr>
              <w:t xml:space="preserve"> </w:t>
            </w:r>
            <w:r>
              <w:rPr>
                <w:rtl/>
              </w:rPr>
              <w:t>מחשבים קיימים</w:t>
            </w:r>
            <w:r>
              <w:rPr>
                <w:rFonts w:hint="cs"/>
                <w:rtl/>
              </w:rPr>
              <w:t>;</w:t>
            </w:r>
            <w:r>
              <w:rPr>
                <w:rtl/>
              </w:rPr>
              <w:t xml:space="preserve"> </w:t>
            </w:r>
            <w:r w:rsidR="0074108C">
              <w:rPr>
                <w:rFonts w:hint="cs"/>
                <w:rtl/>
              </w:rPr>
              <w:t>שודרגה תשתית תעבורת הנתונים (רוחב פס)</w:t>
            </w:r>
            <w:r>
              <w:rPr>
                <w:rFonts w:hint="cs"/>
                <w:rtl/>
              </w:rPr>
              <w:t xml:space="preserve">; נרכש מודול איזון עומסים; נרכשו </w:t>
            </w:r>
            <w:r w:rsidR="00516A78">
              <w:rPr>
                <w:rFonts w:hint="cs"/>
                <w:rtl/>
              </w:rPr>
              <w:t>"</w:t>
            </w:r>
            <w:r>
              <w:rPr>
                <w:rtl/>
              </w:rPr>
              <w:t>קוראי כרטיסים</w:t>
            </w:r>
            <w:r w:rsidR="00516A78">
              <w:rPr>
                <w:rFonts w:hint="cs"/>
                <w:rtl/>
              </w:rPr>
              <w:t>"</w:t>
            </w:r>
            <w:r>
              <w:rPr>
                <w:rFonts w:hint="cs"/>
                <w:rtl/>
              </w:rPr>
              <w:t xml:space="preserve">; נרכשו </w:t>
            </w:r>
            <w:r>
              <w:rPr>
                <w:rtl/>
              </w:rPr>
              <w:t>מצלמות רשת</w:t>
            </w:r>
            <w:r>
              <w:rPr>
                <w:rFonts w:hint="cs"/>
                <w:rtl/>
              </w:rPr>
              <w:t xml:space="preserve"> ורמקולים ובוצעו הדרכות לעובדים בנושא חיבור מרחוק ושימוש במערכות וידאו דיגיטליות. </w:t>
            </w:r>
            <w:r w:rsidR="00516A78">
              <w:rPr>
                <w:rFonts w:hint="cs"/>
                <w:rtl/>
              </w:rPr>
              <w:t>כמו כן</w:t>
            </w:r>
            <w:r>
              <w:rPr>
                <w:rFonts w:hint="cs"/>
                <w:rtl/>
              </w:rPr>
              <w:t xml:space="preserve">, </w:t>
            </w:r>
            <w:r>
              <w:rPr>
                <w:rtl/>
              </w:rPr>
              <w:t>עובד</w:t>
            </w:r>
            <w:r>
              <w:rPr>
                <w:rFonts w:hint="cs"/>
                <w:rtl/>
              </w:rPr>
              <w:t>ים</w:t>
            </w:r>
            <w:r>
              <w:rPr>
                <w:rtl/>
              </w:rPr>
              <w:t xml:space="preserve"> אשר הצהיר</w:t>
            </w:r>
            <w:r>
              <w:rPr>
                <w:rFonts w:hint="cs"/>
                <w:rtl/>
              </w:rPr>
              <w:t>ו</w:t>
            </w:r>
            <w:r>
              <w:rPr>
                <w:rtl/>
              </w:rPr>
              <w:t xml:space="preserve"> כי יש </w:t>
            </w:r>
            <w:r w:rsidRPr="00082E2E">
              <w:rPr>
                <w:rtl/>
              </w:rPr>
              <w:t>ל</w:t>
            </w:r>
            <w:r w:rsidRPr="00082E2E">
              <w:rPr>
                <w:rFonts w:hint="cs"/>
                <w:rtl/>
              </w:rPr>
              <w:t xml:space="preserve">הם </w:t>
            </w:r>
            <w:r w:rsidRPr="00082E2E">
              <w:rPr>
                <w:rFonts w:hint="eastAsia"/>
                <w:rtl/>
              </w:rPr>
              <w:t>מחשב</w:t>
            </w:r>
            <w:r w:rsidRPr="00082E2E">
              <w:rPr>
                <w:rtl/>
              </w:rPr>
              <w:t xml:space="preserve"> פרטי</w:t>
            </w:r>
            <w:r>
              <w:rPr>
                <w:rtl/>
              </w:rPr>
              <w:t xml:space="preserve"> </w:t>
            </w:r>
            <w:r w:rsidR="00516A78">
              <w:rPr>
                <w:rFonts w:hint="cs"/>
                <w:rtl/>
              </w:rPr>
              <w:t xml:space="preserve">המאפשר </w:t>
            </w:r>
            <w:r>
              <w:rPr>
                <w:rtl/>
              </w:rPr>
              <w:t>עבודה מרחוק</w:t>
            </w:r>
            <w:r>
              <w:rPr>
                <w:rFonts w:hint="cs"/>
                <w:rtl/>
              </w:rPr>
              <w:t xml:space="preserve"> קיבלו </w:t>
            </w:r>
            <w:r>
              <w:rPr>
                <w:rtl/>
              </w:rPr>
              <w:t>ציוד משלים במידת הצורך (למשל</w:t>
            </w:r>
            <w:r w:rsidR="00516A78">
              <w:rPr>
                <w:rFonts w:hint="cs"/>
                <w:rtl/>
              </w:rPr>
              <w:t>,</w:t>
            </w:r>
            <w:r>
              <w:rPr>
                <w:rtl/>
              </w:rPr>
              <w:t xml:space="preserve"> קורא כרטיסים למחשב פרטי)</w:t>
            </w:r>
            <w:r>
              <w:rPr>
                <w:rFonts w:hint="cs"/>
                <w:rtl/>
              </w:rPr>
              <w:t xml:space="preserve">. </w:t>
            </w:r>
            <w:r>
              <w:rPr>
                <w:rtl/>
              </w:rPr>
              <w:t>יתר העובדים קיבלו מחשבים ניידים</w:t>
            </w:r>
            <w:r>
              <w:rPr>
                <w:rFonts w:hint="cs"/>
                <w:rtl/>
              </w:rPr>
              <w:t xml:space="preserve"> מהמשרד. הפעולות </w:t>
            </w:r>
            <w:r w:rsidR="00516A78">
              <w:rPr>
                <w:rFonts w:hint="cs"/>
                <w:rtl/>
              </w:rPr>
              <w:t xml:space="preserve">מומנו </w:t>
            </w:r>
            <w:r>
              <w:rPr>
                <w:rFonts w:hint="cs"/>
                <w:rtl/>
              </w:rPr>
              <w:t>מהתקציב השוטף של אגף מערכות מידע.</w:t>
            </w:r>
            <w:r w:rsidR="001C0173">
              <w:rPr>
                <w:rFonts w:hint="cs"/>
                <w:rtl/>
              </w:rPr>
              <w:t xml:space="preserve"> מסגרת התקציב שהוקצתה לטובת הנושא עמדה על כ-300 אלף ש"ח.</w:t>
            </w:r>
          </w:p>
          <w:p w:rsidR="00C7798E" w:rsidP="00C61C27">
            <w:pPr>
              <w:spacing w:line="269" w:lineRule="auto"/>
              <w:rPr>
                <w:rtl/>
              </w:rPr>
            </w:pPr>
          </w:p>
          <w:p w:rsidR="00C7798E" w:rsidP="00C61C27">
            <w:pPr>
              <w:spacing w:line="269" w:lineRule="auto"/>
              <w:rPr>
                <w:rtl/>
              </w:rPr>
            </w:pPr>
            <w:r>
              <w:rPr>
                <w:rFonts w:hint="cs"/>
                <w:rtl/>
              </w:rPr>
              <w:t xml:space="preserve">אשר לתקלות, המשרד ציין כי </w:t>
            </w:r>
            <w:r w:rsidR="00516A78">
              <w:rPr>
                <w:rFonts w:hint="cs"/>
                <w:rtl/>
              </w:rPr>
              <w:t>מקורן היה בעיקר</w:t>
            </w:r>
            <w:r>
              <w:rPr>
                <w:rFonts w:hint="cs"/>
                <w:rtl/>
              </w:rPr>
              <w:t xml:space="preserve"> </w:t>
            </w:r>
            <w:r w:rsidRPr="00CC5DDA">
              <w:rPr>
                <w:rtl/>
              </w:rPr>
              <w:t>עומסים ותקלות בתשתיות ספקי האינטרנט הארציים</w:t>
            </w:r>
            <w:r>
              <w:rPr>
                <w:rFonts w:hint="cs"/>
                <w:rtl/>
              </w:rPr>
              <w:t xml:space="preserve"> וחוסר ידע של העובדים </w:t>
            </w:r>
            <w:r w:rsidR="00516A78">
              <w:rPr>
                <w:rFonts w:hint="cs"/>
                <w:rtl/>
              </w:rPr>
              <w:t>לגבי עבודה</w:t>
            </w:r>
            <w:r>
              <w:rPr>
                <w:rFonts w:hint="cs"/>
                <w:rtl/>
              </w:rPr>
              <w:t xml:space="preserve"> מרחוק</w:t>
            </w:r>
            <w:r w:rsidR="00F56BC1">
              <w:rPr>
                <w:rFonts w:hint="cs"/>
                <w:rtl/>
              </w:rPr>
              <w:t xml:space="preserve"> </w:t>
            </w:r>
            <w:r w:rsidR="00516A78">
              <w:rPr>
                <w:rFonts w:hint="cs"/>
                <w:rtl/>
              </w:rPr>
              <w:t xml:space="preserve">ושימוש </w:t>
            </w:r>
            <w:r>
              <w:rPr>
                <w:rFonts w:hint="cs"/>
                <w:rtl/>
              </w:rPr>
              <w:t xml:space="preserve">בכלים השונים, </w:t>
            </w:r>
            <w:r w:rsidR="00516A78">
              <w:rPr>
                <w:rFonts w:hint="cs"/>
                <w:rtl/>
              </w:rPr>
              <w:t xml:space="preserve">וכי הוא טיפל בכך </w:t>
            </w:r>
            <w:r>
              <w:rPr>
                <w:rFonts w:hint="cs"/>
                <w:rtl/>
              </w:rPr>
              <w:t>באמצעות הדרכת העובדים.</w:t>
            </w:r>
          </w:p>
        </w:tc>
      </w:tr>
    </w:tbl>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RPr="00873C43" w:rsidP="00C61C27">
      <w:pPr>
        <w:spacing w:line="269" w:lineRule="auto"/>
        <w:rPr>
          <w:rtl/>
        </w:rPr>
      </w:pPr>
    </w:p>
    <w:tbl>
      <w:tblPr>
        <w:tblStyle w:val="TableGrid"/>
        <w:bidiVisual/>
        <w:tblW w:w="0" w:type="auto"/>
        <w:shd w:val="clear" w:color="auto" w:fill="F2F2F2" w:themeFill="background1" w:themeFillShade="F2"/>
        <w:tblLook w:val="04A0"/>
      </w:tblPr>
      <w:tblGrid>
        <w:gridCol w:w="1274"/>
        <w:gridCol w:w="6937"/>
      </w:tblGrid>
      <w:tr w:rsidTr="00C329A2">
        <w:tblPrEx>
          <w:tblW w:w="0" w:type="auto"/>
          <w:shd w:val="clear" w:color="auto" w:fill="F2F2F2" w:themeFill="background1" w:themeFillShade="F2"/>
          <w:tblLook w:val="04A0"/>
        </w:tblPrEx>
        <w:tc>
          <w:tcPr>
            <w:tcW w:w="1274" w:type="dxa"/>
            <w:shd w:val="clear" w:color="auto" w:fill="F2F2F2" w:themeFill="background1" w:themeFillShade="F2"/>
          </w:tcPr>
          <w:p w:rsidR="00C7798E" w:rsidP="00C61C27">
            <w:pPr>
              <w:spacing w:line="269" w:lineRule="auto"/>
              <w:jc w:val="center"/>
              <w:rPr>
                <w:b/>
                <w:bCs/>
                <w:rtl/>
              </w:rPr>
            </w:pPr>
          </w:p>
          <w:p w:rsidR="00C7798E" w:rsidP="00C61C27">
            <w:pPr>
              <w:spacing w:line="269" w:lineRule="auto"/>
              <w:jc w:val="center"/>
              <w:rPr>
                <w:b/>
                <w:bCs/>
                <w:rtl/>
              </w:rPr>
            </w:pPr>
          </w:p>
          <w:p w:rsidR="00C7798E" w:rsidRPr="003416CC" w:rsidP="00C61C27">
            <w:pPr>
              <w:spacing w:line="269" w:lineRule="auto"/>
              <w:jc w:val="center"/>
              <w:rPr>
                <w:b/>
                <w:bCs/>
                <w:rtl/>
              </w:rPr>
            </w:pPr>
            <w:r w:rsidRPr="003416CC">
              <w:rPr>
                <w:rFonts w:hint="cs"/>
                <w:b/>
                <w:bCs/>
                <w:rtl/>
              </w:rPr>
              <w:t>משרד הפנים</w:t>
            </w:r>
          </w:p>
        </w:tc>
        <w:tc>
          <w:tcPr>
            <w:tcW w:w="6937" w:type="dxa"/>
            <w:shd w:val="clear" w:color="auto" w:fill="F2F2F2" w:themeFill="background1" w:themeFillShade="F2"/>
          </w:tcPr>
          <w:p w:rsidR="00C7798E" w:rsidP="00C61C27">
            <w:pPr>
              <w:spacing w:line="269" w:lineRule="auto"/>
              <w:rPr>
                <w:rtl/>
              </w:rPr>
            </w:pPr>
            <w:r w:rsidRPr="003F7304">
              <w:rPr>
                <w:rtl/>
              </w:rPr>
              <w:t>במשרד כ-600 עובדים</w:t>
            </w:r>
            <w:r>
              <w:rPr>
                <w:rFonts w:hint="cs"/>
                <w:rtl/>
              </w:rPr>
              <w:t xml:space="preserve">, </w:t>
            </w:r>
            <w:r w:rsidR="00516A78">
              <w:rPr>
                <w:rFonts w:hint="cs"/>
                <w:rtl/>
              </w:rPr>
              <w:t>ו</w:t>
            </w:r>
            <w:r>
              <w:rPr>
                <w:rFonts w:hint="cs"/>
                <w:rtl/>
              </w:rPr>
              <w:t xml:space="preserve">לכ-150 </w:t>
            </w:r>
            <w:r w:rsidR="00516A78">
              <w:rPr>
                <w:rFonts w:hint="cs"/>
                <w:rtl/>
              </w:rPr>
              <w:t xml:space="preserve">מהם </w:t>
            </w:r>
            <w:r>
              <w:rPr>
                <w:rFonts w:hint="cs"/>
                <w:rtl/>
              </w:rPr>
              <w:t>היו מחשבים ניידים</w:t>
            </w:r>
            <w:r w:rsidR="006629A2">
              <w:rPr>
                <w:rFonts w:hint="cs"/>
                <w:rtl/>
              </w:rPr>
              <w:t xml:space="preserve"> שסיפק להם המשרד</w:t>
            </w:r>
            <w:r>
              <w:rPr>
                <w:rFonts w:hint="cs"/>
                <w:rtl/>
              </w:rPr>
              <w:t xml:space="preserve"> עוד קודם ל</w:t>
            </w:r>
            <w:r w:rsidR="006629A2">
              <w:rPr>
                <w:rFonts w:hint="cs"/>
                <w:rtl/>
              </w:rPr>
              <w:t>פרוץ ה</w:t>
            </w:r>
            <w:r>
              <w:rPr>
                <w:rFonts w:hint="cs"/>
                <w:rtl/>
              </w:rPr>
              <w:t xml:space="preserve">משבר. בתחילת המשבר כ-190 </w:t>
            </w:r>
            <w:r w:rsidR="00516A78">
              <w:rPr>
                <w:rFonts w:hint="cs"/>
                <w:rtl/>
              </w:rPr>
              <w:t>מה</w:t>
            </w:r>
            <w:r>
              <w:rPr>
                <w:rFonts w:hint="cs"/>
                <w:rtl/>
              </w:rPr>
              <w:t xml:space="preserve">עובדים </w:t>
            </w:r>
            <w:r w:rsidRPr="003F7304">
              <w:rPr>
                <w:rtl/>
              </w:rPr>
              <w:t xml:space="preserve">הוגדרו </w:t>
            </w:r>
            <w:r>
              <w:rPr>
                <w:rFonts w:hint="cs"/>
                <w:rtl/>
              </w:rPr>
              <w:t xml:space="preserve">עובדים </w:t>
            </w:r>
            <w:r>
              <w:rPr>
                <w:rtl/>
              </w:rPr>
              <w:t>חיוניים</w:t>
            </w:r>
            <w:r w:rsidRPr="003F7304">
              <w:rPr>
                <w:rtl/>
              </w:rPr>
              <w:t xml:space="preserve"> </w:t>
            </w:r>
            <w:r>
              <w:rPr>
                <w:rFonts w:hint="cs"/>
                <w:rtl/>
              </w:rPr>
              <w:t xml:space="preserve">(בהמשך </w:t>
            </w:r>
            <w:r w:rsidR="00516A78">
              <w:rPr>
                <w:rFonts w:hint="cs"/>
                <w:rtl/>
              </w:rPr>
              <w:t>מספרם גדל</w:t>
            </w:r>
            <w:r>
              <w:rPr>
                <w:rtl/>
              </w:rPr>
              <w:t xml:space="preserve"> ל</w:t>
            </w:r>
            <w:r>
              <w:rPr>
                <w:rFonts w:hint="cs"/>
                <w:rtl/>
              </w:rPr>
              <w:t>כ-210)</w:t>
            </w:r>
            <w:r w:rsidR="00516A78">
              <w:rPr>
                <w:rFonts w:hint="cs"/>
                <w:rtl/>
              </w:rPr>
              <w:t>,</w:t>
            </w:r>
            <w:r>
              <w:rPr>
                <w:rFonts w:hint="cs"/>
                <w:rtl/>
              </w:rPr>
              <w:t xml:space="preserve"> </w:t>
            </w:r>
            <w:r w:rsidR="00516A78">
              <w:rPr>
                <w:rFonts w:hint="cs"/>
                <w:rtl/>
              </w:rPr>
              <w:t>וחסרו</w:t>
            </w:r>
            <w:r>
              <w:rPr>
                <w:rFonts w:hint="cs"/>
                <w:rtl/>
              </w:rPr>
              <w:t xml:space="preserve"> להם כ-50 מחשבים ניידים. במסגרת ההיערכות להרחבת היקף העבודה מרחוק </w:t>
            </w:r>
            <w:r w:rsidR="00516A78">
              <w:rPr>
                <w:rFonts w:hint="cs"/>
                <w:rtl/>
              </w:rPr>
              <w:t xml:space="preserve">ביצע </w:t>
            </w:r>
            <w:r w:rsidRPr="003F7304">
              <w:rPr>
                <w:rtl/>
              </w:rPr>
              <w:t>המשרד</w:t>
            </w:r>
            <w:r>
              <w:rPr>
                <w:rFonts w:hint="cs"/>
                <w:rtl/>
              </w:rPr>
              <w:t xml:space="preserve"> כמה פעולות</w:t>
            </w:r>
            <w:r w:rsidR="00516A78">
              <w:rPr>
                <w:rFonts w:hint="cs"/>
                <w:rtl/>
              </w:rPr>
              <w:t>,</w:t>
            </w:r>
            <w:r>
              <w:rPr>
                <w:rFonts w:hint="cs"/>
                <w:rtl/>
              </w:rPr>
              <w:t xml:space="preserve"> </w:t>
            </w:r>
            <w:r w:rsidR="00516A78">
              <w:rPr>
                <w:rFonts w:hint="cs"/>
                <w:rtl/>
              </w:rPr>
              <w:t>ו</w:t>
            </w:r>
            <w:r>
              <w:rPr>
                <w:rFonts w:hint="cs"/>
                <w:rtl/>
              </w:rPr>
              <w:t>בהן:</w:t>
            </w:r>
            <w:r w:rsidRPr="003F7304">
              <w:rPr>
                <w:rtl/>
              </w:rPr>
              <w:t xml:space="preserve"> רכש</w:t>
            </w:r>
            <w:r>
              <w:rPr>
                <w:rFonts w:hint="cs"/>
                <w:rtl/>
              </w:rPr>
              <w:t xml:space="preserve"> של</w:t>
            </w:r>
            <w:r>
              <w:rPr>
                <w:rtl/>
              </w:rPr>
              <w:t xml:space="preserve"> 30 מחשבים ניידים</w:t>
            </w:r>
            <w:r>
              <w:rPr>
                <w:rFonts w:hint="cs"/>
                <w:rtl/>
              </w:rPr>
              <w:t xml:space="preserve">; המרת "חדר הדרכה נייד" של המשרד </w:t>
            </w:r>
            <w:r w:rsidR="006629A2">
              <w:rPr>
                <w:rFonts w:hint="cs"/>
                <w:rtl/>
              </w:rPr>
              <w:t>כדי שניתן יהיה לספק את המח</w:t>
            </w:r>
            <w:r>
              <w:rPr>
                <w:rFonts w:hint="cs"/>
                <w:rtl/>
              </w:rPr>
              <w:t xml:space="preserve">שבים </w:t>
            </w:r>
            <w:r w:rsidR="006629A2">
              <w:rPr>
                <w:rFonts w:hint="cs"/>
                <w:rtl/>
              </w:rPr>
              <w:t>ה</w:t>
            </w:r>
            <w:r>
              <w:rPr>
                <w:rFonts w:hint="cs"/>
                <w:rtl/>
              </w:rPr>
              <w:t xml:space="preserve">ניידים </w:t>
            </w:r>
            <w:r w:rsidR="006629A2">
              <w:rPr>
                <w:rFonts w:hint="cs"/>
                <w:rtl/>
              </w:rPr>
              <w:t xml:space="preserve">שבו </w:t>
            </w:r>
            <w:r>
              <w:rPr>
                <w:rFonts w:hint="cs"/>
                <w:rtl/>
              </w:rPr>
              <w:t>לעובדים</w:t>
            </w:r>
            <w:r w:rsidRPr="003F7304">
              <w:rPr>
                <w:rtl/>
              </w:rPr>
              <w:t xml:space="preserve">; </w:t>
            </w:r>
            <w:r>
              <w:rPr>
                <w:rFonts w:hint="cs"/>
                <w:rtl/>
              </w:rPr>
              <w:t>רכש</w:t>
            </w:r>
            <w:r w:rsidRPr="003F7304">
              <w:rPr>
                <w:rtl/>
              </w:rPr>
              <w:t xml:space="preserve"> רישיונות</w:t>
            </w:r>
            <w:r>
              <w:rPr>
                <w:rFonts w:hint="cs"/>
                <w:rtl/>
              </w:rPr>
              <w:t xml:space="preserve"> נוספים לגישה מרחוק; </w:t>
            </w:r>
            <w:r w:rsidR="006629A2">
              <w:rPr>
                <w:rFonts w:hint="cs"/>
                <w:rtl/>
              </w:rPr>
              <w:t>שדרוג</w:t>
            </w:r>
            <w:r w:rsidRPr="003F7304" w:rsidR="006629A2">
              <w:rPr>
                <w:rtl/>
              </w:rPr>
              <w:t xml:space="preserve"> </w:t>
            </w:r>
            <w:r w:rsidRPr="003F7304">
              <w:rPr>
                <w:rtl/>
              </w:rPr>
              <w:t>תשתיות התקשורת</w:t>
            </w:r>
            <w:r>
              <w:rPr>
                <w:rFonts w:hint="cs"/>
                <w:rtl/>
              </w:rPr>
              <w:t xml:space="preserve">. בהמשך, </w:t>
            </w:r>
            <w:r w:rsidR="008022A5">
              <w:rPr>
                <w:rFonts w:hint="cs"/>
                <w:rtl/>
              </w:rPr>
              <w:t xml:space="preserve">כדי </w:t>
            </w:r>
            <w:r>
              <w:rPr>
                <w:rFonts w:hint="cs"/>
                <w:rtl/>
              </w:rPr>
              <w:t>לעמוד בהוראות התו הסגול, נרכשו עוד כ-50 מחשבים</w:t>
            </w:r>
            <w:r w:rsidRPr="00D7414C" w:rsidR="008022A5">
              <w:rPr>
                <w:rFonts w:hint="cs"/>
                <w:rtl/>
              </w:rPr>
              <w:t>,</w:t>
            </w:r>
            <w:r w:rsidRPr="00D7414C">
              <w:rPr>
                <w:rFonts w:hint="cs"/>
                <w:rtl/>
              </w:rPr>
              <w:t xml:space="preserve"> </w:t>
            </w:r>
            <w:r w:rsidRPr="00D7414C">
              <w:rPr>
                <w:rFonts w:hint="eastAsia"/>
                <w:rtl/>
              </w:rPr>
              <w:t>וכל</w:t>
            </w:r>
            <w:r w:rsidRPr="00D7414C">
              <w:rPr>
                <w:rtl/>
              </w:rPr>
              <w:t xml:space="preserve"> </w:t>
            </w:r>
            <w:r w:rsidRPr="00D7414C">
              <w:rPr>
                <w:rFonts w:hint="eastAsia"/>
                <w:rtl/>
              </w:rPr>
              <w:t>שני</w:t>
            </w:r>
            <w:r w:rsidRPr="00D7414C">
              <w:rPr>
                <w:rtl/>
              </w:rPr>
              <w:t xml:space="preserve"> </w:t>
            </w:r>
            <w:r w:rsidRPr="00D7414C">
              <w:rPr>
                <w:rFonts w:hint="eastAsia"/>
                <w:rtl/>
              </w:rPr>
              <w:t>עובדים</w:t>
            </w:r>
            <w:r w:rsidRPr="00D7414C">
              <w:rPr>
                <w:rtl/>
              </w:rPr>
              <w:t xml:space="preserve"> </w:t>
            </w:r>
            <w:r w:rsidRPr="00D7414C">
              <w:rPr>
                <w:rFonts w:hint="eastAsia"/>
                <w:rtl/>
              </w:rPr>
              <w:t>עשו</w:t>
            </w:r>
            <w:r w:rsidRPr="00D7414C">
              <w:rPr>
                <w:rtl/>
              </w:rPr>
              <w:t xml:space="preserve"> </w:t>
            </w:r>
            <w:r w:rsidRPr="00D7414C">
              <w:rPr>
                <w:rFonts w:hint="eastAsia"/>
                <w:rtl/>
              </w:rPr>
              <w:t>רוטציה</w:t>
            </w:r>
            <w:r w:rsidRPr="00D7414C">
              <w:rPr>
                <w:rtl/>
              </w:rPr>
              <w:t xml:space="preserve"> </w:t>
            </w:r>
            <w:r w:rsidRPr="00D7414C">
              <w:rPr>
                <w:rFonts w:hint="eastAsia"/>
                <w:rtl/>
              </w:rPr>
              <w:t>ביניהם</w:t>
            </w:r>
            <w:r>
              <w:rPr>
                <w:rStyle w:val="FootnoteReference"/>
                <w:rtl/>
              </w:rPr>
              <w:footnoteReference w:id="63"/>
            </w:r>
            <w:r>
              <w:rPr>
                <w:rFonts w:hint="cs"/>
                <w:rtl/>
              </w:rPr>
              <w:t xml:space="preserve">. מימון הפעולות </w:t>
            </w:r>
            <w:r w:rsidR="008022A5">
              <w:rPr>
                <w:rFonts w:hint="cs"/>
                <w:rtl/>
              </w:rPr>
              <w:t xml:space="preserve">בוצע </w:t>
            </w:r>
            <w:r>
              <w:rPr>
                <w:rFonts w:hint="cs"/>
                <w:rtl/>
              </w:rPr>
              <w:t xml:space="preserve">בחלקו מהתקציב השוטף ובחלקו מתקציב ייעודי </w:t>
            </w:r>
            <w:r w:rsidR="008022A5">
              <w:rPr>
                <w:rFonts w:hint="cs"/>
                <w:rtl/>
              </w:rPr>
              <w:t>שהוקצה לשם כך</w:t>
            </w:r>
            <w:r>
              <w:rPr>
                <w:rFonts w:hint="cs"/>
                <w:rtl/>
              </w:rPr>
              <w:t>.</w:t>
            </w:r>
            <w:r w:rsidR="006546D0">
              <w:rPr>
                <w:rtl/>
              </w:rPr>
              <w:t xml:space="preserve"> </w:t>
            </w:r>
            <w:r w:rsidRPr="006546D0" w:rsidR="006546D0">
              <w:rPr>
                <w:rtl/>
              </w:rPr>
              <w:t>הוקצת</w:t>
            </w:r>
            <w:r w:rsidR="006546D0">
              <w:rPr>
                <w:rtl/>
              </w:rPr>
              <w:t>ה תוספת של כ-400 אל</w:t>
            </w:r>
            <w:r w:rsidR="006546D0">
              <w:rPr>
                <w:rFonts w:hint="cs"/>
                <w:rtl/>
              </w:rPr>
              <w:t>ף ש"ח</w:t>
            </w:r>
            <w:r w:rsidR="006546D0">
              <w:rPr>
                <w:rtl/>
              </w:rPr>
              <w:t xml:space="preserve"> ומהתקציב השוטף עוד כ-600 </w:t>
            </w:r>
            <w:r w:rsidR="006546D0">
              <w:rPr>
                <w:rFonts w:hint="cs"/>
                <w:rtl/>
              </w:rPr>
              <w:t>אלף ש"ח</w:t>
            </w:r>
            <w:r w:rsidRPr="006546D0" w:rsidR="006546D0">
              <w:rPr>
                <w:rtl/>
              </w:rPr>
              <w:t>.</w:t>
            </w:r>
          </w:p>
          <w:p w:rsidR="00C7798E" w:rsidP="00C61C27">
            <w:pPr>
              <w:spacing w:line="269" w:lineRule="auto"/>
              <w:rPr>
                <w:rtl/>
              </w:rPr>
            </w:pPr>
          </w:p>
          <w:p w:rsidR="00C7798E" w:rsidP="00C61C27">
            <w:pPr>
              <w:spacing w:line="269" w:lineRule="auto"/>
              <w:rPr>
                <w:rtl/>
              </w:rPr>
            </w:pPr>
            <w:r w:rsidRPr="00865BBE">
              <w:rPr>
                <w:rtl/>
              </w:rPr>
              <w:t>אשר לתקלות, המשרד ציין כי</w:t>
            </w:r>
            <w:r>
              <w:rPr>
                <w:rFonts w:hint="cs"/>
                <w:rtl/>
              </w:rPr>
              <w:t xml:space="preserve"> הנפוצות </w:t>
            </w:r>
            <w:r w:rsidR="00B76B13">
              <w:rPr>
                <w:rFonts w:hint="cs"/>
                <w:rtl/>
              </w:rPr>
              <w:t xml:space="preserve">שבהן </w:t>
            </w:r>
            <w:r>
              <w:rPr>
                <w:rFonts w:hint="cs"/>
                <w:rtl/>
              </w:rPr>
              <w:t>נגעו לחוסר עדכון של תוכנת אנטי-וירוס ו</w:t>
            </w:r>
            <w:r w:rsidR="00B76B13">
              <w:rPr>
                <w:rFonts w:hint="cs"/>
                <w:rtl/>
              </w:rPr>
              <w:t>ל</w:t>
            </w:r>
            <w:r>
              <w:rPr>
                <w:rFonts w:hint="cs"/>
                <w:rtl/>
              </w:rPr>
              <w:t>צורך בביצוע עדכונים, לתקלות ברשת האינטרנט הביתית ו</w:t>
            </w:r>
            <w:r w:rsidR="00B76B13">
              <w:rPr>
                <w:rFonts w:hint="cs"/>
                <w:rtl/>
              </w:rPr>
              <w:t>ל</w:t>
            </w:r>
            <w:r>
              <w:rPr>
                <w:rFonts w:hint="cs"/>
                <w:rtl/>
              </w:rPr>
              <w:t xml:space="preserve">חוסר ידע של המשתמשים בהפעלת ההתחברות מרחוק. </w:t>
            </w:r>
          </w:p>
        </w:tc>
      </w:tr>
    </w:tbl>
    <w:p w:rsidR="00C21B43" w:rsidP="00C61C27">
      <w:pPr>
        <w:pStyle w:val="a"/>
        <w:spacing w:line="269" w:lineRule="auto"/>
        <w:rPr>
          <w:rtl/>
        </w:rPr>
      </w:pPr>
    </w:p>
    <w:p w:rsidR="00C21B43">
      <w:pPr>
        <w:bidi w:val="0"/>
        <w:spacing w:after="200" w:line="276" w:lineRule="auto"/>
        <w:rPr>
          <w:szCs w:val="20"/>
          <w:rtl/>
        </w:rPr>
      </w:pPr>
      <w:r>
        <w:rPr>
          <w:rtl/>
        </w:rPr>
        <w:br w:type="page"/>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tbl>
      <w:tblPr>
        <w:tblStyle w:val="TableGrid"/>
        <w:bidiVisual/>
        <w:tblW w:w="0" w:type="auto"/>
        <w:shd w:val="clear" w:color="auto" w:fill="F2F2F2" w:themeFill="background1" w:themeFillShade="F2"/>
        <w:tblLook w:val="04A0"/>
      </w:tblPr>
      <w:tblGrid>
        <w:gridCol w:w="1274"/>
        <w:gridCol w:w="6937"/>
      </w:tblGrid>
      <w:tr w:rsidTr="00C329A2">
        <w:tblPrEx>
          <w:tblW w:w="0" w:type="auto"/>
          <w:shd w:val="clear" w:color="auto" w:fill="F2F2F2" w:themeFill="background1" w:themeFillShade="F2"/>
          <w:tblLook w:val="04A0"/>
        </w:tblPrEx>
        <w:tc>
          <w:tcPr>
            <w:tcW w:w="1274" w:type="dxa"/>
            <w:shd w:val="clear" w:color="auto" w:fill="F2F2F2" w:themeFill="background1" w:themeFillShade="F2"/>
          </w:tcPr>
          <w:p w:rsidR="00C7798E" w:rsidP="00C61C27">
            <w:pPr>
              <w:spacing w:line="269" w:lineRule="auto"/>
              <w:jc w:val="center"/>
              <w:rPr>
                <w:b/>
                <w:bCs/>
                <w:rtl/>
              </w:rPr>
            </w:pPr>
          </w:p>
          <w:p w:rsidR="00C7798E" w:rsidP="00C61C27">
            <w:pPr>
              <w:spacing w:line="269" w:lineRule="auto"/>
              <w:jc w:val="center"/>
              <w:rPr>
                <w:b/>
                <w:bCs/>
                <w:rtl/>
              </w:rPr>
            </w:pPr>
          </w:p>
          <w:p w:rsidR="00C7798E" w:rsidP="00C61C27">
            <w:pPr>
              <w:spacing w:line="269" w:lineRule="auto"/>
              <w:jc w:val="center"/>
              <w:rPr>
                <w:b/>
                <w:bCs/>
                <w:rtl/>
              </w:rPr>
            </w:pPr>
          </w:p>
          <w:p w:rsidR="00C7798E" w:rsidP="00C61C27">
            <w:pPr>
              <w:spacing w:line="269" w:lineRule="auto"/>
              <w:jc w:val="center"/>
              <w:rPr>
                <w:b/>
                <w:bCs/>
                <w:rtl/>
              </w:rPr>
            </w:pPr>
          </w:p>
          <w:p w:rsidR="00C7798E" w:rsidP="00C61C27">
            <w:pPr>
              <w:spacing w:line="269" w:lineRule="auto"/>
              <w:jc w:val="center"/>
              <w:rPr>
                <w:b/>
                <w:bCs/>
                <w:rtl/>
              </w:rPr>
            </w:pPr>
          </w:p>
          <w:p w:rsidR="00C7798E" w:rsidRPr="00836F1E" w:rsidP="00C61C27">
            <w:pPr>
              <w:spacing w:line="269" w:lineRule="auto"/>
              <w:jc w:val="center"/>
              <w:rPr>
                <w:b/>
                <w:bCs/>
                <w:rtl/>
              </w:rPr>
            </w:pPr>
            <w:r w:rsidRPr="00836F1E">
              <w:rPr>
                <w:rFonts w:hint="cs"/>
                <w:b/>
                <w:bCs/>
                <w:rtl/>
              </w:rPr>
              <w:t>משרד התחבורה</w:t>
            </w:r>
          </w:p>
        </w:tc>
        <w:tc>
          <w:tcPr>
            <w:tcW w:w="6937" w:type="dxa"/>
            <w:shd w:val="clear" w:color="auto" w:fill="F2F2F2" w:themeFill="background1" w:themeFillShade="F2"/>
          </w:tcPr>
          <w:p w:rsidR="00711A41" w:rsidP="00C61C27">
            <w:pPr>
              <w:spacing w:line="269" w:lineRule="auto"/>
              <w:rPr>
                <w:rtl/>
              </w:rPr>
            </w:pPr>
            <w:r>
              <w:rPr>
                <w:rFonts w:hint="cs"/>
                <w:rtl/>
              </w:rPr>
              <w:t xml:space="preserve">במשרד כ-1,000 עובדים. </w:t>
            </w:r>
            <w:r>
              <w:rPr>
                <w:rtl/>
              </w:rPr>
              <w:t>ב</w:t>
            </w:r>
            <w:r>
              <w:rPr>
                <w:rFonts w:hint="cs"/>
                <w:rtl/>
              </w:rPr>
              <w:t xml:space="preserve">מסגרת ההיערכות </w:t>
            </w:r>
            <w:r w:rsidRPr="005C7B8E">
              <w:rPr>
                <w:rtl/>
              </w:rPr>
              <w:t xml:space="preserve">לעבודה בחיבור מרחוק - המשרד ביצע רכש של מחשבים ניידים והרחבה של רישיונות החיבור מרחוק </w:t>
            </w:r>
            <w:r w:rsidR="00B76B13">
              <w:rPr>
                <w:rFonts w:hint="cs"/>
                <w:rtl/>
              </w:rPr>
              <w:t>באופן</w:t>
            </w:r>
            <w:r w:rsidRPr="005C7B8E" w:rsidR="00B76B13">
              <w:rPr>
                <w:rtl/>
              </w:rPr>
              <w:t xml:space="preserve"> </w:t>
            </w:r>
            <w:r w:rsidRPr="005C7B8E">
              <w:rPr>
                <w:rtl/>
              </w:rPr>
              <w:t xml:space="preserve">שכ-500 עובדים יכולים לעבוד מרחוק </w:t>
            </w:r>
            <w:r w:rsidR="00B76B13">
              <w:rPr>
                <w:rFonts w:hint="cs"/>
                <w:rtl/>
              </w:rPr>
              <w:t>ב</w:t>
            </w:r>
            <w:r w:rsidRPr="005C7B8E" w:rsidR="00B76B13">
              <w:rPr>
                <w:rtl/>
              </w:rPr>
              <w:t>ו</w:t>
            </w:r>
            <w:r w:rsidR="00B76B13">
              <w:rPr>
                <w:rFonts w:hint="cs"/>
                <w:rtl/>
              </w:rPr>
              <w:t>-</w:t>
            </w:r>
            <w:r w:rsidRPr="005C7B8E">
              <w:rPr>
                <w:rtl/>
              </w:rPr>
              <w:t xml:space="preserve">זמנית. הפעולות </w:t>
            </w:r>
            <w:r w:rsidR="00B76B13">
              <w:rPr>
                <w:rFonts w:hint="cs"/>
                <w:rtl/>
              </w:rPr>
              <w:t>מומנו</w:t>
            </w:r>
            <w:r w:rsidRPr="005C7B8E" w:rsidR="00B76B13">
              <w:rPr>
                <w:rtl/>
              </w:rPr>
              <w:t xml:space="preserve"> </w:t>
            </w:r>
            <w:r w:rsidRPr="005C7B8E">
              <w:rPr>
                <w:rtl/>
              </w:rPr>
              <w:t xml:space="preserve">מהתקציב השוטף של </w:t>
            </w:r>
            <w:r w:rsidR="00C459D9">
              <w:rPr>
                <w:rFonts w:hint="cs"/>
                <w:rtl/>
              </w:rPr>
              <w:t>אגף טכנולוגיות דיגיטליות ו</w:t>
            </w:r>
            <w:r w:rsidRPr="005C7B8E">
              <w:rPr>
                <w:rtl/>
              </w:rPr>
              <w:t>מידע</w:t>
            </w:r>
            <w:r w:rsidR="00C459D9">
              <w:rPr>
                <w:rFonts w:hint="cs"/>
                <w:rtl/>
              </w:rPr>
              <w:t xml:space="preserve"> של המשרד</w:t>
            </w:r>
            <w:r w:rsidRPr="005C7B8E">
              <w:rPr>
                <w:rtl/>
              </w:rPr>
              <w:t xml:space="preserve">, על חשבון פעולות פיתוח שתכנן </w:t>
            </w:r>
            <w:r w:rsidR="00C459D9">
              <w:rPr>
                <w:rFonts w:hint="cs"/>
                <w:rtl/>
              </w:rPr>
              <w:t>האגף</w:t>
            </w:r>
            <w:r w:rsidR="00B76B13">
              <w:rPr>
                <w:rFonts w:hint="cs"/>
                <w:rtl/>
              </w:rPr>
              <w:t>,</w:t>
            </w:r>
            <w:r w:rsidRPr="005C7B8E">
              <w:rPr>
                <w:rtl/>
              </w:rPr>
              <w:t xml:space="preserve"> אשר ביצוען נדחה.</w:t>
            </w:r>
            <w:r>
              <w:rPr>
                <w:rFonts w:hint="cs"/>
                <w:rtl/>
              </w:rPr>
              <w:t xml:space="preserve"> </w:t>
            </w:r>
            <w:r>
              <w:rPr>
                <w:rFonts w:hint="cs"/>
                <w:rtl/>
              </w:rPr>
              <w:t>המשרד ציין כי נראה שנדרש להקצות תקציב נוסף גם בשנים הקרובות על מנת להעביר חלקים גדולים מהעובדים לעבודה עם מחשבים ניידים וכי נעשית על ידו בחינה</w:t>
            </w:r>
            <w:r w:rsidR="0090113E">
              <w:rPr>
                <w:rFonts w:hint="cs"/>
                <w:rtl/>
              </w:rPr>
              <w:t xml:space="preserve"> תקציבית ומחשובית באשר למעבר לעבודה עם תחנות עגינה.</w:t>
            </w:r>
          </w:p>
          <w:p w:rsidR="0090113E" w:rsidP="00C61C27">
            <w:pPr>
              <w:spacing w:line="269" w:lineRule="auto"/>
              <w:rPr>
                <w:rtl/>
              </w:rPr>
            </w:pPr>
          </w:p>
          <w:p w:rsidR="00C7798E" w:rsidP="00C61C27">
            <w:pPr>
              <w:spacing w:line="269" w:lineRule="auto"/>
              <w:rPr>
                <w:rtl/>
              </w:rPr>
            </w:pPr>
            <w:r>
              <w:rPr>
                <w:rFonts w:hint="cs"/>
                <w:rtl/>
              </w:rPr>
              <w:t xml:space="preserve">המשרד ציין כי </w:t>
            </w:r>
            <w:r w:rsidRPr="00C459D9" w:rsidR="00C459D9">
              <w:rPr>
                <w:rtl/>
              </w:rPr>
              <w:t>הבעיה העיקרית שהקשתה עליו לפעול בסגר הראשון הייתה חוסר היכולת לספק שירות ומענה טלפוני מרחוק כתחליף לקבלת קהל פרונטלית</w:t>
            </w:r>
            <w:r>
              <w:rPr>
                <w:rFonts w:hint="cs"/>
                <w:rtl/>
              </w:rPr>
              <w:t>. המשרד עדכן כי חל שינוי בעניין זה</w:t>
            </w:r>
            <w:r w:rsidR="00695215">
              <w:rPr>
                <w:rFonts w:hint="cs"/>
                <w:rtl/>
              </w:rPr>
              <w:t>,</w:t>
            </w:r>
            <w:r>
              <w:rPr>
                <w:rFonts w:hint="cs"/>
                <w:rtl/>
              </w:rPr>
              <w:t xml:space="preserve"> </w:t>
            </w:r>
            <w:r w:rsidR="00695215">
              <w:rPr>
                <w:rFonts w:hint="cs"/>
                <w:rtl/>
              </w:rPr>
              <w:t>וכי הוא החל</w:t>
            </w:r>
            <w:r>
              <w:rPr>
                <w:rFonts w:hint="cs"/>
                <w:rtl/>
              </w:rPr>
              <w:t xml:space="preserve"> לתת מגוון של שירותים באמצעות שיחה טלפונית, תוך אימות </w:t>
            </w:r>
            <w:r w:rsidR="00695215">
              <w:rPr>
                <w:rFonts w:hint="cs"/>
                <w:rtl/>
              </w:rPr>
              <w:t xml:space="preserve">זהותו של </w:t>
            </w:r>
            <w:r>
              <w:rPr>
                <w:rFonts w:hint="cs"/>
                <w:rtl/>
              </w:rPr>
              <w:t>הפונה בדרכים שונות</w:t>
            </w:r>
            <w:r>
              <w:rPr>
                <w:rStyle w:val="FootnoteReference"/>
                <w:rtl/>
              </w:rPr>
              <w:footnoteReference w:id="64"/>
            </w:r>
            <w:r>
              <w:rPr>
                <w:rFonts w:hint="cs"/>
                <w:rtl/>
              </w:rPr>
              <w:t xml:space="preserve">. </w:t>
            </w:r>
            <w:r w:rsidR="008049B7">
              <w:rPr>
                <w:rFonts w:hint="cs"/>
                <w:rtl/>
              </w:rPr>
              <w:t xml:space="preserve">נכון </w:t>
            </w:r>
            <w:r>
              <w:rPr>
                <w:rFonts w:hint="cs"/>
                <w:rtl/>
              </w:rPr>
              <w:t xml:space="preserve">לאוקטובר 2020, </w:t>
            </w:r>
            <w:r w:rsidR="00695215">
              <w:rPr>
                <w:rFonts w:hint="cs"/>
                <w:rtl/>
              </w:rPr>
              <w:t xml:space="preserve">התקיימו </w:t>
            </w:r>
            <w:r>
              <w:rPr>
                <w:rFonts w:hint="cs"/>
                <w:rtl/>
              </w:rPr>
              <w:t>כ-3,500 שיחות שירות ביום שהחליפו שירות פרונטלי.</w:t>
            </w:r>
            <w:r w:rsidR="00F56BC1">
              <w:rPr>
                <w:rFonts w:hint="cs"/>
                <w:rtl/>
              </w:rPr>
              <w:t xml:space="preserve"> </w:t>
            </w:r>
          </w:p>
          <w:p w:rsidR="00C7798E" w:rsidP="00C61C27">
            <w:pPr>
              <w:spacing w:line="269" w:lineRule="auto"/>
              <w:rPr>
                <w:rtl/>
              </w:rPr>
            </w:pPr>
          </w:p>
          <w:p w:rsidR="00C7798E" w:rsidP="00C61C27">
            <w:pPr>
              <w:spacing w:line="269" w:lineRule="auto"/>
              <w:rPr>
                <w:rtl/>
              </w:rPr>
            </w:pPr>
            <w:r>
              <w:rPr>
                <w:rFonts w:hint="cs"/>
                <w:rtl/>
              </w:rPr>
              <w:t xml:space="preserve">אשר לתקלות, המשרד ציין כי </w:t>
            </w:r>
            <w:r w:rsidR="00695215">
              <w:rPr>
                <w:rFonts w:hint="cs"/>
                <w:rtl/>
              </w:rPr>
              <w:t>רובן</w:t>
            </w:r>
            <w:r>
              <w:rPr>
                <w:rFonts w:hint="cs"/>
                <w:rtl/>
              </w:rPr>
              <w:t xml:space="preserve"> </w:t>
            </w:r>
            <w:r w:rsidR="00695215">
              <w:rPr>
                <w:rFonts w:hint="cs"/>
                <w:rtl/>
              </w:rPr>
              <w:t>היו קשורות לצורך ב</w:t>
            </w:r>
            <w:r>
              <w:rPr>
                <w:rFonts w:hint="cs"/>
                <w:rtl/>
              </w:rPr>
              <w:t>שחזור ס</w:t>
            </w:r>
            <w:r w:rsidR="00283388">
              <w:rPr>
                <w:rFonts w:hint="cs"/>
                <w:rtl/>
              </w:rPr>
              <w:t>י</w:t>
            </w:r>
            <w:r>
              <w:rPr>
                <w:rFonts w:hint="cs"/>
                <w:rtl/>
              </w:rPr>
              <w:t xml:space="preserve">סמה או </w:t>
            </w:r>
            <w:r w:rsidR="00695215">
              <w:rPr>
                <w:rFonts w:hint="cs"/>
                <w:rtl/>
              </w:rPr>
              <w:t>ל</w:t>
            </w:r>
            <w:r>
              <w:rPr>
                <w:rFonts w:hint="cs"/>
                <w:rtl/>
              </w:rPr>
              <w:t xml:space="preserve">תשתית האינטרנט הביתית או </w:t>
            </w:r>
            <w:r w:rsidR="00695215">
              <w:rPr>
                <w:rFonts w:hint="cs"/>
                <w:rtl/>
              </w:rPr>
              <w:t>ל</w:t>
            </w:r>
            <w:r>
              <w:rPr>
                <w:rFonts w:hint="cs"/>
                <w:rtl/>
              </w:rPr>
              <w:t>עומס על הרשת הסלולרית (</w:t>
            </w:r>
            <w:r w:rsidR="00695215">
              <w:rPr>
                <w:rFonts w:hint="cs"/>
                <w:rtl/>
              </w:rPr>
              <w:t>לחלק מה</w:t>
            </w:r>
            <w:r>
              <w:rPr>
                <w:rFonts w:hint="cs"/>
                <w:rtl/>
              </w:rPr>
              <w:t xml:space="preserve">מחשבים </w:t>
            </w:r>
            <w:r w:rsidR="00695215">
              <w:rPr>
                <w:rFonts w:hint="cs"/>
                <w:rtl/>
              </w:rPr>
              <w:t xml:space="preserve">הוקצה </w:t>
            </w:r>
            <w:r>
              <w:rPr>
                <w:rFonts w:hint="cs"/>
                <w:rtl/>
              </w:rPr>
              <w:t xml:space="preserve">סים עבור גלישה). </w:t>
            </w:r>
          </w:p>
        </w:tc>
      </w:tr>
    </w:tbl>
    <w:p w:rsidR="00C7798E" w:rsidRPr="005039F4" w:rsidP="00C61C2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tbl>
      <w:tblPr>
        <w:tblStyle w:val="TableGrid"/>
        <w:bidiVisual/>
        <w:tblW w:w="0" w:type="auto"/>
        <w:shd w:val="clear" w:color="auto" w:fill="F2F2F2" w:themeFill="background1" w:themeFillShade="F2"/>
        <w:tblLook w:val="04A0"/>
      </w:tblPr>
      <w:tblGrid>
        <w:gridCol w:w="1274"/>
        <w:gridCol w:w="6937"/>
      </w:tblGrid>
      <w:tr w:rsidTr="00C329A2">
        <w:tblPrEx>
          <w:tblW w:w="0" w:type="auto"/>
          <w:shd w:val="clear" w:color="auto" w:fill="F2F2F2" w:themeFill="background1" w:themeFillShade="F2"/>
          <w:tblLook w:val="04A0"/>
        </w:tblPrEx>
        <w:tc>
          <w:tcPr>
            <w:tcW w:w="1274" w:type="dxa"/>
            <w:shd w:val="clear" w:color="auto" w:fill="F2F2F2" w:themeFill="background1" w:themeFillShade="F2"/>
          </w:tcPr>
          <w:p w:rsidR="00C7798E" w:rsidRPr="009C33E8" w:rsidP="00C61C27">
            <w:pPr>
              <w:spacing w:line="269" w:lineRule="auto"/>
              <w:jc w:val="center"/>
              <w:rPr>
                <w:b/>
                <w:bCs/>
                <w:rtl/>
              </w:rPr>
            </w:pPr>
            <w:r w:rsidRPr="009C33E8">
              <w:rPr>
                <w:rFonts w:hint="cs"/>
                <w:b/>
                <w:bCs/>
                <w:rtl/>
              </w:rPr>
              <w:t>המשרד להגנת הסביבה</w:t>
            </w:r>
          </w:p>
        </w:tc>
        <w:tc>
          <w:tcPr>
            <w:tcW w:w="6937" w:type="dxa"/>
            <w:shd w:val="clear" w:color="auto" w:fill="F2F2F2" w:themeFill="background1" w:themeFillShade="F2"/>
          </w:tcPr>
          <w:p w:rsidR="00C7798E" w:rsidP="00C61C27">
            <w:pPr>
              <w:spacing w:line="269" w:lineRule="auto"/>
              <w:rPr>
                <w:rtl/>
              </w:rPr>
            </w:pPr>
            <w:r>
              <w:rPr>
                <w:rFonts w:hint="cs"/>
                <w:rtl/>
              </w:rPr>
              <w:t>במשרד כ-750 עובדים. לפני משבר הקורונה היו לכ-400 עובדים מחשבים ניידים</w:t>
            </w:r>
            <w:r w:rsidR="003402BC">
              <w:rPr>
                <w:rFonts w:hint="cs"/>
                <w:rtl/>
              </w:rPr>
              <w:t xml:space="preserve"> שסיפק להם המשרד</w:t>
            </w:r>
            <w:r>
              <w:rPr>
                <w:rFonts w:hint="cs"/>
                <w:rtl/>
              </w:rPr>
              <w:t xml:space="preserve"> (</w:t>
            </w:r>
            <w:r w:rsidR="00695215">
              <w:rPr>
                <w:rFonts w:hint="cs"/>
                <w:rtl/>
              </w:rPr>
              <w:t xml:space="preserve">כמו כן אפשר </w:t>
            </w:r>
            <w:r w:rsidR="00D83E76">
              <w:rPr>
                <w:rFonts w:hint="cs"/>
                <w:rtl/>
              </w:rPr>
              <w:t>לבצע</w:t>
            </w:r>
            <w:r>
              <w:rPr>
                <w:rFonts w:hint="cs"/>
                <w:rtl/>
              </w:rPr>
              <w:t xml:space="preserve"> חיבור מאובטח מרחוק גם ללא מחשב נייד לכ-40 עובדים). במהלך משבר הקורונה נעשו כמה פעולות </w:t>
            </w:r>
            <w:r w:rsidR="00D83E76">
              <w:rPr>
                <w:rFonts w:hint="cs"/>
                <w:rtl/>
              </w:rPr>
              <w:t xml:space="preserve">כדי </w:t>
            </w:r>
            <w:r>
              <w:rPr>
                <w:rFonts w:hint="cs"/>
                <w:rtl/>
              </w:rPr>
              <w:t>לאפשר עבודה מרחוק, בכלל זה: רכש של כ-50 מחשבים ניידים</w:t>
            </w:r>
            <w:r w:rsidR="00845F6B">
              <w:rPr>
                <w:rFonts w:hint="cs"/>
                <w:rtl/>
              </w:rPr>
              <w:t>; שדרוג תשתיות התקשורת (רוחב פס)</w:t>
            </w:r>
            <w:r>
              <w:rPr>
                <w:rFonts w:hint="cs"/>
                <w:rtl/>
              </w:rPr>
              <w:t>; הגדלת</w:t>
            </w:r>
            <w:r w:rsidR="00CF6787">
              <w:rPr>
                <w:rFonts w:hint="cs"/>
                <w:rtl/>
              </w:rPr>
              <w:t xml:space="preserve"> מספר</w:t>
            </w:r>
            <w:r>
              <w:rPr>
                <w:rFonts w:hint="cs"/>
                <w:rtl/>
              </w:rPr>
              <w:t xml:space="preserve"> רישיונות החיבור מרחוק </w:t>
            </w:r>
            <w:r w:rsidR="00CF6787">
              <w:rPr>
                <w:rFonts w:hint="cs"/>
                <w:rtl/>
              </w:rPr>
              <w:t xml:space="preserve">באופן </w:t>
            </w:r>
            <w:r>
              <w:rPr>
                <w:rFonts w:hint="cs"/>
                <w:rtl/>
              </w:rPr>
              <w:t xml:space="preserve">שכ-400 עובדים יכולים להתחבר בו זמנית (קודם </w:t>
            </w:r>
            <w:r w:rsidR="00CF6787">
              <w:rPr>
                <w:rFonts w:hint="cs"/>
                <w:rtl/>
              </w:rPr>
              <w:t xml:space="preserve">לכן </w:t>
            </w:r>
            <w:r>
              <w:rPr>
                <w:rFonts w:hint="cs"/>
                <w:rtl/>
              </w:rPr>
              <w:t xml:space="preserve">יכלו להתחבר </w:t>
            </w:r>
            <w:r w:rsidR="00CF6787">
              <w:rPr>
                <w:rFonts w:hint="cs"/>
                <w:rtl/>
              </w:rPr>
              <w:t>בו-</w:t>
            </w:r>
            <w:r>
              <w:rPr>
                <w:rFonts w:hint="cs"/>
                <w:rtl/>
              </w:rPr>
              <w:t xml:space="preserve">זמנית רק 100 עובדים); רכש רכיב ניתוב עומסים; הקצאת כרטיסי סים, מצלמות ואוזניות. </w:t>
            </w:r>
            <w:r w:rsidR="008C04FF">
              <w:rPr>
                <w:rFonts w:hint="cs"/>
                <w:rtl/>
              </w:rPr>
              <w:t xml:space="preserve">נכון </w:t>
            </w:r>
            <w:r>
              <w:rPr>
                <w:rFonts w:hint="cs"/>
                <w:rtl/>
              </w:rPr>
              <w:t>לנובמבר 2020 יש</w:t>
            </w:r>
            <w:r w:rsidR="00CF6787">
              <w:rPr>
                <w:rFonts w:hint="cs"/>
                <w:rtl/>
              </w:rPr>
              <w:t xml:space="preserve"> בארגון</w:t>
            </w:r>
            <w:r>
              <w:rPr>
                <w:rFonts w:hint="cs"/>
                <w:rtl/>
              </w:rPr>
              <w:t xml:space="preserve"> כ-610 </w:t>
            </w:r>
            <w:r w:rsidRPr="006B470D">
              <w:rPr>
                <w:rtl/>
              </w:rPr>
              <w:t>מחשבים ניידים.</w:t>
            </w:r>
            <w:r>
              <w:rPr>
                <w:rFonts w:hint="cs"/>
                <w:rtl/>
              </w:rPr>
              <w:t xml:space="preserve"> </w:t>
            </w:r>
            <w:r w:rsidR="00845F6B">
              <w:rPr>
                <w:rFonts w:hint="cs"/>
                <w:rtl/>
              </w:rPr>
              <w:t xml:space="preserve">פעולות אלה ממונו </w:t>
            </w:r>
            <w:r>
              <w:rPr>
                <w:rFonts w:hint="cs"/>
                <w:rtl/>
              </w:rPr>
              <w:t>מתקציב ייעודי</w:t>
            </w:r>
            <w:r w:rsidR="004A5D8F">
              <w:rPr>
                <w:rFonts w:hint="cs"/>
                <w:rtl/>
              </w:rPr>
              <w:t xml:space="preserve"> על סך של כ-400 אלף ש"ח</w:t>
            </w:r>
            <w:r>
              <w:rPr>
                <w:rFonts w:hint="cs"/>
                <w:rtl/>
              </w:rPr>
              <w:t xml:space="preserve"> </w:t>
            </w:r>
            <w:r w:rsidR="00845F6B">
              <w:rPr>
                <w:rFonts w:hint="cs"/>
                <w:rtl/>
              </w:rPr>
              <w:t>שהקצה המשרד לטובת הנושא בעקבות המשבר</w:t>
            </w:r>
            <w:r>
              <w:rPr>
                <w:rFonts w:hint="cs"/>
                <w:rtl/>
              </w:rPr>
              <w:t>.</w:t>
            </w:r>
          </w:p>
          <w:p w:rsidR="00C7798E" w:rsidP="00C61C27">
            <w:pPr>
              <w:spacing w:line="269" w:lineRule="auto"/>
              <w:rPr>
                <w:rtl/>
              </w:rPr>
            </w:pPr>
          </w:p>
          <w:p w:rsidR="00C7798E" w:rsidP="00C61C27">
            <w:pPr>
              <w:spacing w:line="269" w:lineRule="auto"/>
              <w:rPr>
                <w:rtl/>
              </w:rPr>
            </w:pPr>
            <w:r>
              <w:rPr>
                <w:rFonts w:hint="cs"/>
                <w:rtl/>
              </w:rPr>
              <w:t xml:space="preserve">אשר לתקלות, המשרד ציין כי בתחילה </w:t>
            </w:r>
            <w:r w:rsidR="009F709A">
              <w:rPr>
                <w:rFonts w:hint="cs"/>
                <w:rtl/>
              </w:rPr>
              <w:t xml:space="preserve">היו </w:t>
            </w:r>
            <w:r>
              <w:rPr>
                <w:rFonts w:hint="cs"/>
                <w:rtl/>
              </w:rPr>
              <w:t xml:space="preserve">בעיות בהתחברות מהבית </w:t>
            </w:r>
            <w:r w:rsidR="00EF323B">
              <w:rPr>
                <w:rFonts w:hint="cs"/>
                <w:rtl/>
              </w:rPr>
              <w:t xml:space="preserve">עקב </w:t>
            </w:r>
            <w:r>
              <w:rPr>
                <w:rFonts w:hint="cs"/>
                <w:rtl/>
              </w:rPr>
              <w:t>עומס מתחברים ופניות רבות למוקד התמיכה</w:t>
            </w:r>
            <w:r w:rsidR="00EF323B">
              <w:rPr>
                <w:rFonts w:hint="cs"/>
                <w:rtl/>
              </w:rPr>
              <w:t>,</w:t>
            </w:r>
            <w:r>
              <w:rPr>
                <w:rFonts w:hint="cs"/>
                <w:rtl/>
              </w:rPr>
              <w:t xml:space="preserve"> וכי על מנת להתמודד עם כך </w:t>
            </w:r>
            <w:r w:rsidR="00EF323B">
              <w:rPr>
                <w:rFonts w:hint="cs"/>
                <w:rtl/>
              </w:rPr>
              <w:t>בוצעו</w:t>
            </w:r>
            <w:r w:rsidR="008C04FF">
              <w:rPr>
                <w:rFonts w:hint="cs"/>
                <w:rtl/>
              </w:rPr>
              <w:t xml:space="preserve"> </w:t>
            </w:r>
            <w:r>
              <w:rPr>
                <w:rFonts w:hint="cs"/>
                <w:rtl/>
              </w:rPr>
              <w:t xml:space="preserve">איזון </w:t>
            </w:r>
            <w:r w:rsidR="00845F6B">
              <w:rPr>
                <w:rFonts w:hint="cs"/>
                <w:rtl/>
              </w:rPr>
              <w:t xml:space="preserve">עומסים בהקשר </w:t>
            </w:r>
            <w:r>
              <w:rPr>
                <w:rFonts w:hint="cs"/>
                <w:rtl/>
              </w:rPr>
              <w:t>של המתחברים</w:t>
            </w:r>
            <w:r w:rsidR="00845F6B">
              <w:rPr>
                <w:rFonts w:hint="cs"/>
                <w:rtl/>
              </w:rPr>
              <w:t xml:space="preserve"> מרחוק</w:t>
            </w:r>
            <w:r>
              <w:rPr>
                <w:rFonts w:hint="cs"/>
                <w:rtl/>
              </w:rPr>
              <w:t xml:space="preserve"> ועיבוי של מוקד התמיכה, לרבות פתיחת מוקד ערב באופן </w:t>
            </w:r>
            <w:r w:rsidR="00EF323B">
              <w:rPr>
                <w:rFonts w:hint="cs"/>
                <w:rtl/>
              </w:rPr>
              <w:t>חד-</w:t>
            </w:r>
            <w:r>
              <w:rPr>
                <w:rFonts w:hint="cs"/>
                <w:rtl/>
              </w:rPr>
              <w:t>פעמי.</w:t>
            </w:r>
          </w:p>
        </w:tc>
      </w:tr>
    </w:tbl>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b/>
          <w:bCs/>
          <w:sz w:val="24"/>
          <w:rtl/>
        </w:rPr>
      </w:pPr>
      <w:r w:rsidRPr="00E83CBD">
        <w:rPr>
          <w:rFonts w:hint="cs"/>
          <w:b/>
          <w:bCs/>
          <w:sz w:val="24"/>
          <w:rtl/>
        </w:rPr>
        <w:t xml:space="preserve">מתשובות המשרדים </w:t>
      </w:r>
      <w:r w:rsidR="006237A9">
        <w:rPr>
          <w:rFonts w:hint="cs"/>
          <w:b/>
          <w:bCs/>
          <w:sz w:val="24"/>
          <w:rtl/>
        </w:rPr>
        <w:t xml:space="preserve">שהועברו לידי משרד מבקר המדינה במהלך הביקורת </w:t>
      </w:r>
      <w:r w:rsidRPr="00E83CBD">
        <w:rPr>
          <w:rFonts w:hint="cs"/>
          <w:b/>
          <w:bCs/>
          <w:sz w:val="24"/>
          <w:rtl/>
        </w:rPr>
        <w:t xml:space="preserve">עולה כי הם נקטו </w:t>
      </w:r>
      <w:r w:rsidR="00EF323B">
        <w:rPr>
          <w:rFonts w:hint="cs"/>
          <w:b/>
          <w:bCs/>
          <w:sz w:val="24"/>
          <w:rtl/>
        </w:rPr>
        <w:t xml:space="preserve">מגוון </w:t>
      </w:r>
      <w:r w:rsidRPr="00E83CBD">
        <w:rPr>
          <w:rFonts w:hint="cs"/>
          <w:b/>
          <w:bCs/>
          <w:sz w:val="24"/>
          <w:rtl/>
        </w:rPr>
        <w:t xml:space="preserve">פעולות </w:t>
      </w:r>
      <w:r w:rsidR="00EF323B">
        <w:rPr>
          <w:rFonts w:hint="cs"/>
          <w:b/>
          <w:bCs/>
          <w:sz w:val="24"/>
          <w:rtl/>
        </w:rPr>
        <w:t>כדי להרחיב את</w:t>
      </w:r>
      <w:r w:rsidRPr="00E83CBD" w:rsidR="00EF323B">
        <w:rPr>
          <w:rFonts w:hint="cs"/>
          <w:b/>
          <w:bCs/>
          <w:sz w:val="24"/>
          <w:rtl/>
        </w:rPr>
        <w:t xml:space="preserve"> </w:t>
      </w:r>
      <w:r w:rsidRPr="00E83CBD">
        <w:rPr>
          <w:rFonts w:hint="cs"/>
          <w:b/>
          <w:bCs/>
          <w:sz w:val="24"/>
          <w:rtl/>
        </w:rPr>
        <w:t xml:space="preserve">היקף העבודה מרחוק </w:t>
      </w:r>
      <w:r w:rsidR="00EF323B">
        <w:rPr>
          <w:rFonts w:hint="cs"/>
          <w:b/>
          <w:bCs/>
          <w:sz w:val="24"/>
          <w:rtl/>
        </w:rPr>
        <w:t>ו</w:t>
      </w:r>
      <w:r w:rsidRPr="00E83CBD">
        <w:rPr>
          <w:rFonts w:hint="cs"/>
          <w:b/>
          <w:bCs/>
          <w:sz w:val="24"/>
          <w:rtl/>
        </w:rPr>
        <w:t>לאפשר עבודה תקינה ורציפה</w:t>
      </w:r>
      <w:r w:rsidR="00EF323B">
        <w:rPr>
          <w:rFonts w:hint="cs"/>
          <w:b/>
          <w:bCs/>
          <w:sz w:val="24"/>
          <w:rtl/>
        </w:rPr>
        <w:t>. למשל,</w:t>
      </w:r>
      <w:r w:rsidRPr="00E83CBD">
        <w:rPr>
          <w:rFonts w:hint="cs"/>
          <w:b/>
          <w:bCs/>
          <w:sz w:val="24"/>
          <w:rtl/>
        </w:rPr>
        <w:t xml:space="preserve"> נרכשו מחשבים והושמשו מחשבים ניידים ישנים שהיו מיועדים לגריטה, הורחבו תשתיות התקשורת ותשתיות הגישה מרחוק ונרכש ציוד נלווה. הפעולות האמורות ננקטו בתוך זמן קצר, </w:t>
      </w:r>
      <w:r w:rsidR="00EF323B">
        <w:rPr>
          <w:rFonts w:hint="cs"/>
          <w:b/>
          <w:bCs/>
          <w:sz w:val="24"/>
          <w:rtl/>
        </w:rPr>
        <w:t>וחלקן מומנו</w:t>
      </w:r>
      <w:r w:rsidRPr="00E83CBD">
        <w:rPr>
          <w:rFonts w:hint="cs"/>
          <w:b/>
          <w:bCs/>
          <w:sz w:val="24"/>
          <w:rtl/>
        </w:rPr>
        <w:t xml:space="preserve"> על חשבון תקציב</w:t>
      </w:r>
      <w:r>
        <w:rPr>
          <w:rFonts w:hint="cs"/>
          <w:b/>
          <w:bCs/>
          <w:sz w:val="24"/>
          <w:rtl/>
        </w:rPr>
        <w:t>ים</w:t>
      </w:r>
      <w:r w:rsidRPr="00E83CBD">
        <w:rPr>
          <w:rFonts w:hint="cs"/>
          <w:b/>
          <w:bCs/>
          <w:sz w:val="24"/>
          <w:rtl/>
        </w:rPr>
        <w:t xml:space="preserve"> </w:t>
      </w:r>
      <w:r w:rsidR="00EF323B">
        <w:rPr>
          <w:rFonts w:hint="cs"/>
          <w:b/>
          <w:bCs/>
          <w:sz w:val="24"/>
          <w:rtl/>
        </w:rPr>
        <w:t xml:space="preserve">שהוקצו </w:t>
      </w:r>
      <w:r>
        <w:rPr>
          <w:rFonts w:hint="cs"/>
          <w:b/>
          <w:bCs/>
          <w:sz w:val="24"/>
          <w:rtl/>
        </w:rPr>
        <w:t xml:space="preserve">במקור לפעילויות אחרות </w:t>
      </w:r>
      <w:r w:rsidR="00EF323B">
        <w:rPr>
          <w:rFonts w:hint="cs"/>
          <w:b/>
          <w:bCs/>
          <w:sz w:val="24"/>
          <w:rtl/>
        </w:rPr>
        <w:t>ש</w:t>
      </w:r>
      <w:r>
        <w:rPr>
          <w:rFonts w:hint="cs"/>
          <w:b/>
          <w:bCs/>
          <w:sz w:val="24"/>
          <w:rtl/>
        </w:rPr>
        <w:t>המשרדים</w:t>
      </w:r>
      <w:r w:rsidR="00EF323B">
        <w:rPr>
          <w:rFonts w:hint="cs"/>
          <w:b/>
          <w:bCs/>
          <w:sz w:val="24"/>
          <w:rtl/>
        </w:rPr>
        <w:t xml:space="preserve"> תכננו לבצע</w:t>
      </w:r>
      <w:r>
        <w:rPr>
          <w:rFonts w:hint="cs"/>
          <w:b/>
          <w:bCs/>
          <w:sz w:val="24"/>
          <w:rtl/>
        </w:rPr>
        <w:t xml:space="preserve"> בשנת 2020</w:t>
      </w:r>
      <w:r w:rsidRPr="00E83CBD">
        <w:rPr>
          <w:rFonts w:hint="cs"/>
          <w:b/>
          <w:bCs/>
          <w:sz w:val="24"/>
          <w:rtl/>
        </w:rPr>
        <w:t xml:space="preserve">. לצד זאת, המשרדים נתקלו בתקלות שעיקרן נבע מעומס על מערכות ההתחברות מרחוק, מבעיות ברשת האינטרנט הארצית ומחוסר </w:t>
      </w:r>
      <w:r>
        <w:rPr>
          <w:rFonts w:hint="cs"/>
          <w:b/>
          <w:bCs/>
          <w:sz w:val="24"/>
          <w:rtl/>
        </w:rPr>
        <w:t xml:space="preserve">ידע </w:t>
      </w:r>
      <w:r w:rsidRPr="00E83CBD">
        <w:rPr>
          <w:rFonts w:hint="cs"/>
          <w:b/>
          <w:bCs/>
          <w:sz w:val="24"/>
          <w:rtl/>
        </w:rPr>
        <w:t xml:space="preserve">של העובדים כיצד לעבוד מרחוק. </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C5971" w:rsidP="00C61C27">
      <w:pPr>
        <w:spacing w:line="269" w:lineRule="auto"/>
        <w:rPr>
          <w:b/>
          <w:bCs/>
          <w:sz w:val="24"/>
          <w:rtl/>
        </w:rPr>
      </w:pPr>
      <w:r>
        <w:rPr>
          <w:rFonts w:hint="cs"/>
          <w:b/>
          <w:bCs/>
          <w:sz w:val="24"/>
          <w:rtl/>
        </w:rPr>
        <w:t xml:space="preserve">משרד מבקר המדינה מציין לחיוב את פעולות ההיערכות האמורות. </w:t>
      </w:r>
      <w:r w:rsidR="00EF323B">
        <w:rPr>
          <w:rFonts w:hint="cs"/>
          <w:b/>
          <w:bCs/>
          <w:sz w:val="24"/>
          <w:rtl/>
        </w:rPr>
        <w:t xml:space="preserve">לנוכח </w:t>
      </w:r>
      <w:r>
        <w:rPr>
          <w:rFonts w:hint="cs"/>
          <w:b/>
          <w:bCs/>
          <w:sz w:val="24"/>
          <w:rtl/>
        </w:rPr>
        <w:t xml:space="preserve">תמונת המצב </w:t>
      </w:r>
      <w:r w:rsidR="00EF323B">
        <w:rPr>
          <w:rFonts w:hint="cs"/>
          <w:b/>
          <w:bCs/>
          <w:sz w:val="24"/>
          <w:rtl/>
        </w:rPr>
        <w:t>המצטיירת מהממצאים</w:t>
      </w:r>
      <w:r>
        <w:rPr>
          <w:rFonts w:hint="cs"/>
          <w:b/>
          <w:bCs/>
          <w:sz w:val="24"/>
          <w:rtl/>
        </w:rPr>
        <w:t xml:space="preserve">, </w:t>
      </w:r>
      <w:r w:rsidR="00EF323B">
        <w:rPr>
          <w:rFonts w:hint="cs"/>
          <w:b/>
          <w:bCs/>
          <w:sz w:val="24"/>
          <w:rtl/>
        </w:rPr>
        <w:t xml:space="preserve">וכדי </w:t>
      </w:r>
      <w:r>
        <w:rPr>
          <w:rFonts w:hint="cs"/>
          <w:b/>
          <w:bCs/>
          <w:sz w:val="24"/>
          <w:rtl/>
        </w:rPr>
        <w:t xml:space="preserve">להבטיח היערכות סדורה של משרדי הממשלה לעבודה מרחוק </w:t>
      </w:r>
      <w:r>
        <w:rPr>
          <w:rFonts w:hint="cs"/>
          <w:b/>
          <w:bCs/>
          <w:sz w:val="24"/>
          <w:rtl/>
        </w:rPr>
        <w:t>בתרחישים שונים</w:t>
      </w:r>
      <w:r w:rsidR="00BC5364">
        <w:rPr>
          <w:rFonts w:hint="cs"/>
          <w:b/>
          <w:bCs/>
          <w:sz w:val="24"/>
          <w:rtl/>
        </w:rPr>
        <w:t xml:space="preserve"> ו</w:t>
      </w:r>
      <w:r w:rsidR="002A071D">
        <w:rPr>
          <w:rFonts w:hint="cs"/>
          <w:b/>
          <w:bCs/>
          <w:sz w:val="24"/>
          <w:rtl/>
        </w:rPr>
        <w:t>ב</w:t>
      </w:r>
      <w:r w:rsidR="00BC5364">
        <w:rPr>
          <w:rFonts w:hint="cs"/>
          <w:b/>
          <w:bCs/>
          <w:sz w:val="24"/>
          <w:rtl/>
        </w:rPr>
        <w:t>טווח הארוך</w:t>
      </w:r>
      <w:r>
        <w:rPr>
          <w:rFonts w:hint="cs"/>
          <w:b/>
          <w:bCs/>
          <w:sz w:val="24"/>
          <w:rtl/>
        </w:rPr>
        <w:t>, מו</w:t>
      </w:r>
      <w:r w:rsidR="002C5AB5">
        <w:rPr>
          <w:rFonts w:hint="cs"/>
          <w:b/>
          <w:bCs/>
          <w:sz w:val="24"/>
          <w:rtl/>
        </w:rPr>
        <w:t xml:space="preserve">מלץ </w:t>
      </w:r>
      <w:r>
        <w:rPr>
          <w:rFonts w:hint="cs"/>
          <w:b/>
          <w:bCs/>
          <w:sz w:val="24"/>
          <w:rtl/>
        </w:rPr>
        <w:t xml:space="preserve">כי כל אחד מהמשרדים יבצע הליך של הפקת לקחים </w:t>
      </w:r>
      <w:r w:rsidR="00EF323B">
        <w:rPr>
          <w:rFonts w:hint="cs"/>
          <w:b/>
          <w:bCs/>
          <w:sz w:val="24"/>
          <w:rtl/>
        </w:rPr>
        <w:t>ובהתבסס על כך</w:t>
      </w:r>
      <w:r>
        <w:rPr>
          <w:rFonts w:hint="cs"/>
          <w:b/>
          <w:bCs/>
          <w:sz w:val="24"/>
          <w:rtl/>
        </w:rPr>
        <w:t xml:space="preserve"> תוכן ת</w:t>
      </w:r>
      <w:r w:rsidR="00EF323B">
        <w:rPr>
          <w:rFonts w:hint="cs"/>
          <w:b/>
          <w:bCs/>
          <w:sz w:val="24"/>
          <w:rtl/>
        </w:rPr>
        <w:t>ו</w:t>
      </w:r>
      <w:r>
        <w:rPr>
          <w:rFonts w:hint="cs"/>
          <w:b/>
          <w:bCs/>
          <w:sz w:val="24"/>
          <w:rtl/>
        </w:rPr>
        <w:t>כנית עבודה סדורה שתפרט א</w:t>
      </w:r>
      <w:r w:rsidR="00EF323B">
        <w:rPr>
          <w:rFonts w:hint="cs"/>
          <w:b/>
          <w:bCs/>
          <w:sz w:val="24"/>
          <w:rtl/>
        </w:rPr>
        <w:t>י</w:t>
      </w:r>
      <w:r>
        <w:rPr>
          <w:rFonts w:hint="cs"/>
          <w:b/>
          <w:bCs/>
          <w:sz w:val="24"/>
          <w:rtl/>
        </w:rPr>
        <w:t>לו כלים וצעדים יש לנקוט על מנת להבטיח</w:t>
      </w:r>
      <w:r w:rsidR="00B760AA">
        <w:rPr>
          <w:rFonts w:hint="cs"/>
          <w:b/>
          <w:bCs/>
          <w:sz w:val="24"/>
          <w:rtl/>
        </w:rPr>
        <w:t xml:space="preserve"> את המענה השלם </w:t>
      </w:r>
      <w:r w:rsidR="003D07EE">
        <w:rPr>
          <w:rFonts w:hint="cs"/>
          <w:b/>
          <w:bCs/>
          <w:sz w:val="24"/>
          <w:rtl/>
        </w:rPr>
        <w:t>והדרוש כפי שיוגדר לצורך</w:t>
      </w:r>
      <w:r>
        <w:rPr>
          <w:rFonts w:hint="cs"/>
          <w:b/>
          <w:bCs/>
          <w:sz w:val="24"/>
          <w:rtl/>
        </w:rPr>
        <w:t xml:space="preserve"> </w:t>
      </w:r>
      <w:r w:rsidR="008C3638">
        <w:rPr>
          <w:rFonts w:hint="cs"/>
          <w:b/>
          <w:bCs/>
          <w:sz w:val="24"/>
          <w:rtl/>
        </w:rPr>
        <w:t>התמודדות עם</w:t>
      </w:r>
      <w:r>
        <w:rPr>
          <w:rFonts w:hint="cs"/>
          <w:b/>
          <w:bCs/>
          <w:sz w:val="24"/>
          <w:rtl/>
        </w:rPr>
        <w:t xml:space="preserve"> תרחישים שונים. </w:t>
      </w:r>
      <w:r w:rsidR="00EF323B">
        <w:rPr>
          <w:rFonts w:hint="cs"/>
          <w:b/>
          <w:bCs/>
          <w:sz w:val="24"/>
          <w:rtl/>
        </w:rPr>
        <w:t xml:space="preserve">כמו כן </w:t>
      </w:r>
      <w:r>
        <w:rPr>
          <w:rFonts w:hint="cs"/>
          <w:b/>
          <w:bCs/>
          <w:sz w:val="24"/>
          <w:rtl/>
        </w:rPr>
        <w:t>מוצע כי יבוצעו הדרכות ע</w:t>
      </w:r>
      <w:r w:rsidR="00EF323B">
        <w:rPr>
          <w:rFonts w:hint="cs"/>
          <w:b/>
          <w:bCs/>
          <w:sz w:val="24"/>
          <w:rtl/>
        </w:rPr>
        <w:t>י</w:t>
      </w:r>
      <w:r>
        <w:rPr>
          <w:rFonts w:hint="cs"/>
          <w:b/>
          <w:bCs/>
          <w:sz w:val="24"/>
          <w:rtl/>
        </w:rPr>
        <w:t xml:space="preserve">תיות לעובדים בנושא </w:t>
      </w:r>
      <w:r w:rsidR="008F2255">
        <w:rPr>
          <w:rFonts w:hint="cs"/>
          <w:b/>
          <w:bCs/>
          <w:sz w:val="24"/>
          <w:rtl/>
        </w:rPr>
        <w:t xml:space="preserve">עבודה </w:t>
      </w:r>
      <w:r>
        <w:rPr>
          <w:rFonts w:hint="cs"/>
          <w:b/>
          <w:bCs/>
          <w:sz w:val="24"/>
          <w:rtl/>
        </w:rPr>
        <w:t xml:space="preserve">מרחוק </w:t>
      </w:r>
      <w:r w:rsidR="008F2255">
        <w:rPr>
          <w:rFonts w:hint="cs"/>
          <w:b/>
          <w:bCs/>
          <w:sz w:val="24"/>
          <w:rtl/>
        </w:rPr>
        <w:t>ושימוש</w:t>
      </w:r>
      <w:r>
        <w:rPr>
          <w:rFonts w:hint="cs"/>
          <w:b/>
          <w:bCs/>
          <w:sz w:val="24"/>
          <w:rtl/>
        </w:rPr>
        <w:t xml:space="preserve"> </w:t>
      </w:r>
      <w:r w:rsidR="008F2255">
        <w:rPr>
          <w:rFonts w:hint="cs"/>
          <w:b/>
          <w:bCs/>
          <w:sz w:val="24"/>
          <w:rtl/>
        </w:rPr>
        <w:t>ב</w:t>
      </w:r>
      <w:r>
        <w:rPr>
          <w:rFonts w:hint="cs"/>
          <w:b/>
          <w:bCs/>
          <w:sz w:val="24"/>
          <w:rtl/>
        </w:rPr>
        <w:t xml:space="preserve">כלים המאפשרים </w:t>
      </w:r>
      <w:r w:rsidR="008F2255">
        <w:rPr>
          <w:rFonts w:hint="cs"/>
          <w:b/>
          <w:bCs/>
          <w:sz w:val="24"/>
          <w:rtl/>
        </w:rPr>
        <w:t>זאת</w:t>
      </w:r>
      <w:r w:rsidRPr="004C3532" w:rsidR="004C3532">
        <w:rPr>
          <w:rFonts w:hint="cs"/>
          <w:b/>
          <w:bCs/>
          <w:sz w:val="24"/>
          <w:rtl/>
        </w:rPr>
        <w:t xml:space="preserve"> </w:t>
      </w:r>
      <w:r w:rsidR="004C3532">
        <w:rPr>
          <w:rFonts w:hint="cs"/>
          <w:b/>
          <w:bCs/>
          <w:sz w:val="24"/>
          <w:rtl/>
        </w:rPr>
        <w:t>ויקבע מנגנון לקבלת משוב מהעובדים.</w:t>
      </w:r>
      <w:r>
        <w:rPr>
          <w:rFonts w:hint="cs"/>
          <w:b/>
          <w:bCs/>
          <w:sz w:val="24"/>
          <w:rtl/>
        </w:rPr>
        <w:t xml:space="preserve"> </w:t>
      </w:r>
    </w:p>
    <w:p w:rsidR="004F65C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798E" w:rsidP="00C61C27">
      <w:pPr>
        <w:spacing w:line="269" w:lineRule="auto"/>
        <w:rPr>
          <w:b/>
          <w:bCs/>
          <w:sz w:val="24"/>
          <w:rtl/>
        </w:rPr>
      </w:pPr>
      <w:r w:rsidRPr="00C06303">
        <w:rPr>
          <w:rFonts w:hint="eastAsia"/>
          <w:b/>
          <w:bCs/>
          <w:sz w:val="24"/>
          <w:rtl/>
        </w:rPr>
        <w:t>עוד</w:t>
      </w:r>
      <w:r w:rsidRPr="00C06303">
        <w:rPr>
          <w:b/>
          <w:bCs/>
          <w:sz w:val="24"/>
          <w:rtl/>
        </w:rPr>
        <w:t xml:space="preserve"> מומלץ כי המשרדים יבחנו הצורך בתקצוב הפעולות שנדחו וכן יגבשו ת</w:t>
      </w:r>
      <w:r w:rsidR="00400F91">
        <w:rPr>
          <w:rFonts w:hint="cs"/>
          <w:b/>
          <w:bCs/>
          <w:sz w:val="24"/>
          <w:rtl/>
        </w:rPr>
        <w:t>ו</w:t>
      </w:r>
      <w:r w:rsidRPr="00C06303">
        <w:rPr>
          <w:b/>
          <w:bCs/>
          <w:sz w:val="24"/>
          <w:rtl/>
        </w:rPr>
        <w:t xml:space="preserve">כנית </w:t>
      </w:r>
      <w:r w:rsidRPr="00C06303" w:rsidR="008C5971">
        <w:rPr>
          <w:rFonts w:hint="eastAsia"/>
          <w:b/>
          <w:bCs/>
          <w:sz w:val="24"/>
          <w:rtl/>
        </w:rPr>
        <w:t>לה</w:t>
      </w:r>
      <w:r w:rsidRPr="00C06303">
        <w:rPr>
          <w:rFonts w:hint="eastAsia"/>
          <w:b/>
          <w:bCs/>
          <w:sz w:val="24"/>
          <w:rtl/>
        </w:rPr>
        <w:t>צטיידות</w:t>
      </w:r>
      <w:r w:rsidR="00F56BC1">
        <w:rPr>
          <w:b/>
          <w:bCs/>
          <w:sz w:val="24"/>
          <w:rtl/>
        </w:rPr>
        <w:t xml:space="preserve"> </w:t>
      </w:r>
      <w:r w:rsidRPr="00C06303">
        <w:rPr>
          <w:rFonts w:hint="eastAsia"/>
          <w:b/>
          <w:bCs/>
          <w:sz w:val="24"/>
          <w:rtl/>
        </w:rPr>
        <w:t>במחשבים</w:t>
      </w:r>
      <w:r w:rsidRPr="00C06303">
        <w:rPr>
          <w:b/>
          <w:bCs/>
          <w:sz w:val="24"/>
          <w:rtl/>
        </w:rPr>
        <w:t xml:space="preserve"> </w:t>
      </w:r>
      <w:r w:rsidRPr="00C06303">
        <w:rPr>
          <w:rFonts w:hint="eastAsia"/>
          <w:b/>
          <w:bCs/>
          <w:sz w:val="24"/>
          <w:rtl/>
        </w:rPr>
        <w:t>חדשים</w:t>
      </w:r>
      <w:r w:rsidRPr="00C06303" w:rsidR="00E84EF4">
        <w:rPr>
          <w:rFonts w:hint="cs"/>
          <w:b/>
          <w:bCs/>
          <w:sz w:val="24"/>
          <w:rtl/>
        </w:rPr>
        <w:t xml:space="preserve"> לשם עבודה מרחוק</w:t>
      </w:r>
      <w:r w:rsidRPr="00C06303" w:rsidR="004C496E">
        <w:rPr>
          <w:rFonts w:hint="cs"/>
          <w:b/>
          <w:bCs/>
          <w:sz w:val="24"/>
          <w:rtl/>
        </w:rPr>
        <w:t>,</w:t>
      </w:r>
      <w:r w:rsidRPr="00C06303" w:rsidR="004C496E">
        <w:rPr>
          <w:rtl/>
        </w:rPr>
        <w:t xml:space="preserve"> </w:t>
      </w:r>
      <w:r w:rsidRPr="00C06303" w:rsidR="004C496E">
        <w:rPr>
          <w:b/>
          <w:bCs/>
          <w:sz w:val="24"/>
          <w:rtl/>
        </w:rPr>
        <w:t>בהתאם למדיניות שתקבע על ידם</w:t>
      </w:r>
      <w:r w:rsidRPr="00C06303" w:rsidR="001B157E">
        <w:rPr>
          <w:rFonts w:hint="cs"/>
          <w:b/>
          <w:bCs/>
          <w:sz w:val="24"/>
          <w:rtl/>
        </w:rPr>
        <w:t>. מהלך זה נדרש במיוחד</w:t>
      </w:r>
      <w:r w:rsidRPr="00C06303">
        <w:rPr>
          <w:b/>
          <w:bCs/>
          <w:sz w:val="24"/>
          <w:rtl/>
        </w:rPr>
        <w:t xml:space="preserve"> </w:t>
      </w:r>
      <w:r w:rsidRPr="00C06303">
        <w:rPr>
          <w:rFonts w:hint="eastAsia"/>
          <w:b/>
          <w:bCs/>
          <w:sz w:val="24"/>
          <w:rtl/>
        </w:rPr>
        <w:t>במשרדים</w:t>
      </w:r>
      <w:r w:rsidRPr="00C06303">
        <w:rPr>
          <w:b/>
          <w:bCs/>
          <w:sz w:val="24"/>
          <w:rtl/>
        </w:rPr>
        <w:t xml:space="preserve"> בהם נעשה </w:t>
      </w:r>
      <w:r w:rsidRPr="00C06303" w:rsidR="007C7D0A">
        <w:rPr>
          <w:rFonts w:hint="cs"/>
          <w:b/>
          <w:bCs/>
          <w:sz w:val="24"/>
          <w:rtl/>
        </w:rPr>
        <w:t>שימוש ב</w:t>
      </w:r>
      <w:r w:rsidRPr="00C06303">
        <w:rPr>
          <w:rFonts w:hint="eastAsia"/>
          <w:b/>
          <w:bCs/>
          <w:sz w:val="24"/>
          <w:rtl/>
        </w:rPr>
        <w:t>פתרונות</w:t>
      </w:r>
      <w:r w:rsidRPr="00C06303">
        <w:rPr>
          <w:b/>
          <w:bCs/>
          <w:sz w:val="24"/>
          <w:rtl/>
        </w:rPr>
        <w:t xml:space="preserve"> </w:t>
      </w:r>
      <w:r w:rsidRPr="00C06303" w:rsidR="008C5971">
        <w:rPr>
          <w:rFonts w:hint="eastAsia"/>
          <w:b/>
          <w:bCs/>
          <w:sz w:val="24"/>
          <w:rtl/>
        </w:rPr>
        <w:t>זמניים</w:t>
      </w:r>
      <w:r w:rsidRPr="00C06303" w:rsidR="001B157E">
        <w:rPr>
          <w:rFonts w:hint="cs"/>
          <w:b/>
          <w:bCs/>
          <w:sz w:val="24"/>
          <w:rtl/>
        </w:rPr>
        <w:t xml:space="preserve"> </w:t>
      </w:r>
      <w:r w:rsidRPr="00C06303" w:rsidR="006A164F">
        <w:rPr>
          <w:rFonts w:hint="cs"/>
          <w:b/>
          <w:bCs/>
          <w:sz w:val="24"/>
          <w:rtl/>
        </w:rPr>
        <w:t>ע</w:t>
      </w:r>
      <w:r w:rsidRPr="00C06303" w:rsidR="004C496E">
        <w:rPr>
          <w:rFonts w:hint="cs"/>
          <w:b/>
          <w:bCs/>
          <w:sz w:val="24"/>
          <w:rtl/>
        </w:rPr>
        <w:t>ל מנת לתת מענה מיי</w:t>
      </w:r>
      <w:r w:rsidRPr="00C06303" w:rsidR="006A164F">
        <w:rPr>
          <w:rFonts w:hint="cs"/>
          <w:b/>
          <w:bCs/>
          <w:sz w:val="24"/>
          <w:rtl/>
        </w:rPr>
        <w:t>די</w:t>
      </w:r>
      <w:r w:rsidRPr="00C06303" w:rsidR="001B157E">
        <w:rPr>
          <w:rFonts w:hint="cs"/>
          <w:b/>
          <w:bCs/>
          <w:sz w:val="24"/>
          <w:rtl/>
        </w:rPr>
        <w:t xml:space="preserve"> </w:t>
      </w:r>
      <w:r w:rsidR="002A071D">
        <w:rPr>
          <w:rFonts w:hint="cs"/>
          <w:b/>
          <w:bCs/>
          <w:sz w:val="24"/>
          <w:rtl/>
        </w:rPr>
        <w:t xml:space="preserve">לצרכים שעלו </w:t>
      </w:r>
      <w:r w:rsidRPr="00C06303" w:rsidR="001B157E">
        <w:rPr>
          <w:rFonts w:hint="cs"/>
          <w:b/>
          <w:bCs/>
          <w:sz w:val="24"/>
          <w:rtl/>
        </w:rPr>
        <w:t>במהלך משבר הקורונה</w:t>
      </w:r>
      <w:r w:rsidRPr="00C06303">
        <w:rPr>
          <w:b/>
          <w:bCs/>
          <w:sz w:val="24"/>
          <w:rtl/>
        </w:rPr>
        <w:t xml:space="preserve">, כגון: </w:t>
      </w:r>
      <w:r w:rsidRPr="00C06303" w:rsidR="007C7D0A">
        <w:rPr>
          <w:rFonts w:hint="cs"/>
          <w:b/>
          <w:bCs/>
          <w:sz w:val="24"/>
          <w:rtl/>
        </w:rPr>
        <w:t xml:space="preserve">שימוש במחשבים ישנים שנועדו לגריטה, </w:t>
      </w:r>
      <w:r w:rsidRPr="00C06303" w:rsidR="008C5971">
        <w:rPr>
          <w:rFonts w:hint="eastAsia"/>
          <w:b/>
          <w:bCs/>
          <w:sz w:val="24"/>
          <w:rtl/>
        </w:rPr>
        <w:t>הקצאת</w:t>
      </w:r>
      <w:r w:rsidRPr="00C06303" w:rsidR="008C5971">
        <w:rPr>
          <w:b/>
          <w:bCs/>
          <w:sz w:val="24"/>
          <w:rtl/>
        </w:rPr>
        <w:t xml:space="preserve"> </w:t>
      </w:r>
      <w:r w:rsidRPr="00C06303" w:rsidR="008C5971">
        <w:rPr>
          <w:rFonts w:hint="eastAsia"/>
          <w:b/>
          <w:bCs/>
          <w:sz w:val="24"/>
          <w:rtl/>
        </w:rPr>
        <w:t>מחשבים</w:t>
      </w:r>
      <w:r w:rsidRPr="00C06303" w:rsidR="008C5971">
        <w:rPr>
          <w:b/>
          <w:bCs/>
          <w:sz w:val="24"/>
          <w:rtl/>
        </w:rPr>
        <w:t xml:space="preserve"> </w:t>
      </w:r>
      <w:r w:rsidRPr="00C06303" w:rsidR="008C5971">
        <w:rPr>
          <w:rFonts w:hint="eastAsia"/>
          <w:b/>
          <w:bCs/>
          <w:sz w:val="24"/>
          <w:rtl/>
        </w:rPr>
        <w:t>ברוטציה</w:t>
      </w:r>
      <w:r w:rsidRPr="00C06303" w:rsidR="008C5971">
        <w:rPr>
          <w:b/>
          <w:bCs/>
          <w:sz w:val="24"/>
          <w:rtl/>
        </w:rPr>
        <w:t xml:space="preserve"> </w:t>
      </w:r>
      <w:r w:rsidRPr="00C06303" w:rsidR="008C5971">
        <w:rPr>
          <w:rFonts w:hint="eastAsia"/>
          <w:b/>
          <w:bCs/>
          <w:sz w:val="24"/>
          <w:rtl/>
        </w:rPr>
        <w:t>בין</w:t>
      </w:r>
      <w:r w:rsidRPr="00C06303" w:rsidR="008C5971">
        <w:rPr>
          <w:b/>
          <w:bCs/>
          <w:sz w:val="24"/>
          <w:rtl/>
        </w:rPr>
        <w:t xml:space="preserve"> </w:t>
      </w:r>
      <w:r w:rsidRPr="00C06303" w:rsidR="008C5971">
        <w:rPr>
          <w:rFonts w:hint="eastAsia"/>
          <w:b/>
          <w:bCs/>
          <w:sz w:val="24"/>
          <w:rtl/>
        </w:rPr>
        <w:t>שני</w:t>
      </w:r>
      <w:r w:rsidRPr="00C06303" w:rsidR="008C5971">
        <w:rPr>
          <w:b/>
          <w:bCs/>
          <w:sz w:val="24"/>
          <w:rtl/>
        </w:rPr>
        <w:t xml:space="preserve"> </w:t>
      </w:r>
      <w:r w:rsidRPr="00C06303" w:rsidR="008C5971">
        <w:rPr>
          <w:rFonts w:hint="eastAsia"/>
          <w:b/>
          <w:bCs/>
          <w:sz w:val="24"/>
          <w:rtl/>
        </w:rPr>
        <w:t>עובדים</w:t>
      </w:r>
      <w:r w:rsidRPr="00C06303" w:rsidR="007C7D0A">
        <w:rPr>
          <w:rFonts w:hint="cs"/>
          <w:b/>
          <w:bCs/>
          <w:sz w:val="24"/>
          <w:rtl/>
        </w:rPr>
        <w:t>,</w:t>
      </w:r>
      <w:r w:rsidR="00F56BC1">
        <w:rPr>
          <w:rFonts w:hint="cs"/>
          <w:b/>
          <w:bCs/>
          <w:sz w:val="24"/>
          <w:rtl/>
        </w:rPr>
        <w:t xml:space="preserve"> </w:t>
      </w:r>
      <w:r w:rsidRPr="00C06303" w:rsidR="008C5971">
        <w:rPr>
          <w:b/>
          <w:bCs/>
          <w:sz w:val="24"/>
          <w:rtl/>
        </w:rPr>
        <w:t>שימוש במחשבי חדר הדרכה</w:t>
      </w:r>
      <w:r w:rsidRPr="00C06303" w:rsidR="007C7D0A">
        <w:rPr>
          <w:rFonts w:hint="cs"/>
          <w:b/>
          <w:bCs/>
          <w:sz w:val="24"/>
          <w:rtl/>
        </w:rPr>
        <w:t xml:space="preserve"> או התאמות שבוצעו במחשבים פרטיים של העובדים</w:t>
      </w:r>
      <w:r w:rsidRPr="00C06303" w:rsidR="008C5971">
        <w:rPr>
          <w:b/>
          <w:bCs/>
          <w:sz w:val="24"/>
          <w:rtl/>
        </w:rPr>
        <w:t>.</w:t>
      </w:r>
      <w:r w:rsidRPr="00EB0FCB">
        <w:rPr>
          <w:b/>
          <w:bCs/>
          <w:sz w:val="24"/>
          <w:rtl/>
        </w:rPr>
        <w:t xml:space="preserve"> </w:t>
      </w:r>
    </w:p>
    <w:p w:rsidR="004C1D2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C1D26" w:rsidRPr="00171CAB" w:rsidP="00C61C27">
      <w:pPr>
        <w:spacing w:line="269" w:lineRule="auto"/>
        <w:rPr>
          <w:sz w:val="24"/>
          <w:rtl/>
        </w:rPr>
      </w:pPr>
      <w:r w:rsidRPr="00171CAB">
        <w:rPr>
          <w:sz w:val="24"/>
          <w:rtl/>
        </w:rPr>
        <w:t>משרד המשפטים מסר למשרד מבקר המדינה באפריל 2021 כי</w:t>
      </w:r>
      <w:r w:rsidRPr="00171CAB" w:rsidR="002A347D">
        <w:rPr>
          <w:rFonts w:hint="cs"/>
          <w:sz w:val="24"/>
          <w:rtl/>
        </w:rPr>
        <w:t xml:space="preserve"> הוא</w:t>
      </w:r>
      <w:r w:rsidRPr="00171CAB">
        <w:rPr>
          <w:sz w:val="24"/>
          <w:rtl/>
        </w:rPr>
        <w:t xml:space="preserve"> ביצע משוב על </w:t>
      </w:r>
      <w:r w:rsidRPr="00171CAB" w:rsidR="002A347D">
        <w:rPr>
          <w:rFonts w:hint="cs"/>
          <w:sz w:val="24"/>
          <w:rtl/>
        </w:rPr>
        <w:t>ה</w:t>
      </w:r>
      <w:r w:rsidRPr="00171CAB">
        <w:rPr>
          <w:sz w:val="24"/>
          <w:rtl/>
        </w:rPr>
        <w:t>עבודה בתקופת חירום, לרבות העבודה מהבית</w:t>
      </w:r>
      <w:r w:rsidRPr="00171CAB" w:rsidR="00DD5DF8">
        <w:rPr>
          <w:sz w:val="24"/>
          <w:rtl/>
        </w:rPr>
        <w:t>,</w:t>
      </w:r>
      <w:r w:rsidRPr="00171CAB">
        <w:rPr>
          <w:sz w:val="24"/>
          <w:rtl/>
        </w:rPr>
        <w:t xml:space="preserve"> תוך </w:t>
      </w:r>
      <w:r w:rsidRPr="00171CAB" w:rsidR="00DD5DF8">
        <w:rPr>
          <w:rFonts w:hint="eastAsia"/>
          <w:sz w:val="24"/>
          <w:rtl/>
        </w:rPr>
        <w:t>התמקדות</w:t>
      </w:r>
      <w:r w:rsidRPr="00171CAB" w:rsidR="00DD5DF8">
        <w:rPr>
          <w:sz w:val="24"/>
          <w:rtl/>
        </w:rPr>
        <w:t xml:space="preserve"> </w:t>
      </w:r>
      <w:r w:rsidRPr="00171CAB" w:rsidR="00DD5DF8">
        <w:rPr>
          <w:rFonts w:hint="eastAsia"/>
          <w:sz w:val="24"/>
          <w:rtl/>
        </w:rPr>
        <w:t>ב</w:t>
      </w:r>
      <w:r w:rsidRPr="00171CAB">
        <w:rPr>
          <w:sz w:val="24"/>
          <w:rtl/>
        </w:rPr>
        <w:t xml:space="preserve">איכות המענה התקשובי. </w:t>
      </w:r>
      <w:r w:rsidRPr="00171CAB" w:rsidR="00DD5DF8">
        <w:rPr>
          <w:rFonts w:hint="eastAsia"/>
          <w:sz w:val="24"/>
          <w:rtl/>
        </w:rPr>
        <w:t>על</w:t>
      </w:r>
      <w:r w:rsidRPr="00171CAB" w:rsidR="00DD5DF8">
        <w:rPr>
          <w:sz w:val="24"/>
          <w:rtl/>
        </w:rPr>
        <w:t xml:space="preserve"> </w:t>
      </w:r>
      <w:r w:rsidRPr="00171CAB" w:rsidR="00DD5DF8">
        <w:rPr>
          <w:rFonts w:hint="eastAsia"/>
          <w:sz w:val="24"/>
          <w:rtl/>
        </w:rPr>
        <w:t>ה</w:t>
      </w:r>
      <w:r w:rsidRPr="00171CAB">
        <w:rPr>
          <w:sz w:val="24"/>
          <w:rtl/>
        </w:rPr>
        <w:t>משוב ענו כ-1</w:t>
      </w:r>
      <w:r w:rsidRPr="00171CAB" w:rsidR="00DD5DF8">
        <w:rPr>
          <w:sz w:val="24"/>
          <w:rtl/>
        </w:rPr>
        <w:t>,</w:t>
      </w:r>
      <w:r w:rsidRPr="00171CAB">
        <w:rPr>
          <w:sz w:val="24"/>
          <w:rtl/>
        </w:rPr>
        <w:t>800 (</w:t>
      </w:r>
      <w:r w:rsidRPr="00171CAB" w:rsidR="00DD5DF8">
        <w:rPr>
          <w:rFonts w:hint="eastAsia"/>
          <w:sz w:val="24"/>
          <w:rtl/>
        </w:rPr>
        <w:t>יותר</w:t>
      </w:r>
      <w:r w:rsidRPr="00171CAB" w:rsidR="00DD5DF8">
        <w:rPr>
          <w:sz w:val="24"/>
          <w:rtl/>
        </w:rPr>
        <w:t xml:space="preserve"> </w:t>
      </w:r>
      <w:r w:rsidRPr="00171CAB" w:rsidR="00DD5DF8">
        <w:rPr>
          <w:rFonts w:hint="eastAsia"/>
          <w:sz w:val="24"/>
          <w:rtl/>
        </w:rPr>
        <w:t>מ</w:t>
      </w:r>
      <w:r w:rsidRPr="00171CAB" w:rsidR="00DD5DF8">
        <w:rPr>
          <w:sz w:val="24"/>
          <w:rtl/>
        </w:rPr>
        <w:t>-</w:t>
      </w:r>
      <w:r w:rsidRPr="00171CAB">
        <w:rPr>
          <w:sz w:val="24"/>
          <w:rtl/>
        </w:rPr>
        <w:t>40%</w:t>
      </w:r>
      <w:r w:rsidRPr="00171CAB" w:rsidR="00DD5DF8">
        <w:rPr>
          <w:sz w:val="24"/>
          <w:rtl/>
        </w:rPr>
        <w:t>)</w:t>
      </w:r>
      <w:r w:rsidRPr="00171CAB">
        <w:rPr>
          <w:sz w:val="24"/>
          <w:rtl/>
        </w:rPr>
        <w:t xml:space="preserve"> מעובדי המדינה במשרד. עוד מסר המשרד כי </w:t>
      </w:r>
      <w:r w:rsidRPr="00171CAB" w:rsidR="00DD5DF8">
        <w:rPr>
          <w:rFonts w:hint="eastAsia"/>
          <w:sz w:val="24"/>
          <w:rtl/>
        </w:rPr>
        <w:t>הוא</w:t>
      </w:r>
      <w:r w:rsidRPr="00171CAB" w:rsidR="00DD5DF8">
        <w:rPr>
          <w:rFonts w:hint="cs"/>
          <w:sz w:val="24"/>
          <w:rtl/>
        </w:rPr>
        <w:t xml:space="preserve"> </w:t>
      </w:r>
      <w:r w:rsidRPr="00171CAB">
        <w:rPr>
          <w:sz w:val="24"/>
          <w:rtl/>
        </w:rPr>
        <w:t xml:space="preserve">קיים הדרכות הנוגעות לעבודה מהבית הן </w:t>
      </w:r>
      <w:r w:rsidRPr="00171CAB" w:rsidR="004A1EED">
        <w:rPr>
          <w:rFonts w:hint="cs"/>
          <w:sz w:val="24"/>
          <w:rtl/>
        </w:rPr>
        <w:t xml:space="preserve">בהיבט של </w:t>
      </w:r>
      <w:r w:rsidRPr="00171CAB">
        <w:rPr>
          <w:sz w:val="24"/>
          <w:rtl/>
        </w:rPr>
        <w:t>אוריינות דיגיטלית וה</w:t>
      </w:r>
      <w:r w:rsidRPr="00171CAB" w:rsidR="004A1EED">
        <w:rPr>
          <w:rFonts w:hint="cs"/>
          <w:sz w:val="24"/>
          <w:rtl/>
        </w:rPr>
        <w:t>ן בה</w:t>
      </w:r>
      <w:r w:rsidRPr="00171CAB">
        <w:rPr>
          <w:sz w:val="24"/>
          <w:rtl/>
        </w:rPr>
        <w:t>יבטים הנוגעים ליעילות ו</w:t>
      </w:r>
      <w:r w:rsidRPr="00171CAB" w:rsidR="004A1EED">
        <w:rPr>
          <w:rFonts w:hint="cs"/>
          <w:sz w:val="24"/>
          <w:rtl/>
        </w:rPr>
        <w:t>ל</w:t>
      </w:r>
      <w:r w:rsidRPr="00171CAB">
        <w:rPr>
          <w:sz w:val="24"/>
          <w:rtl/>
        </w:rPr>
        <w:t xml:space="preserve">אפקטיביות </w:t>
      </w:r>
      <w:r w:rsidRPr="00171CAB" w:rsidR="004A1EED">
        <w:rPr>
          <w:rFonts w:hint="cs"/>
          <w:sz w:val="24"/>
          <w:rtl/>
        </w:rPr>
        <w:t xml:space="preserve">של </w:t>
      </w:r>
      <w:r w:rsidRPr="00171CAB">
        <w:rPr>
          <w:sz w:val="24"/>
          <w:rtl/>
        </w:rPr>
        <w:t>עבודה מהבית ולאבטחת מידע</w:t>
      </w:r>
      <w:r w:rsidRPr="00171CAB">
        <w:rPr>
          <w:rFonts w:hint="cs"/>
          <w:sz w:val="24"/>
          <w:rtl/>
        </w:rPr>
        <w:t xml:space="preserve">, בכלל זה נשלחה לכלל עובדי המשרד </w:t>
      </w:r>
      <w:r w:rsidRPr="00171CAB" w:rsidR="006A12A2">
        <w:rPr>
          <w:rFonts w:hint="eastAsia"/>
          <w:sz w:val="24"/>
          <w:rtl/>
        </w:rPr>
        <w:t>לומדה</w:t>
      </w:r>
      <w:r w:rsidRPr="00171CAB" w:rsidR="006A12A2">
        <w:rPr>
          <w:rFonts w:hint="cs"/>
          <w:sz w:val="24"/>
          <w:rtl/>
        </w:rPr>
        <w:t xml:space="preserve"> </w:t>
      </w:r>
      <w:r w:rsidRPr="00171CAB">
        <w:rPr>
          <w:rFonts w:hint="cs"/>
          <w:sz w:val="24"/>
          <w:rtl/>
        </w:rPr>
        <w:t>ל</w:t>
      </w:r>
      <w:r w:rsidRPr="00171CAB" w:rsidR="004A1EED">
        <w:rPr>
          <w:rFonts w:hint="cs"/>
          <w:sz w:val="24"/>
          <w:rtl/>
        </w:rPr>
        <w:t>פעילות</w:t>
      </w:r>
      <w:r w:rsidRPr="00171CAB">
        <w:rPr>
          <w:rFonts w:hint="cs"/>
          <w:sz w:val="24"/>
          <w:rtl/>
        </w:rPr>
        <w:t xml:space="preserve"> בטוחה במרחב הסייבר</w:t>
      </w:r>
      <w:r w:rsidRPr="00171CAB">
        <w:rPr>
          <w:sz w:val="24"/>
          <w:rtl/>
        </w:rPr>
        <w:t xml:space="preserve">. המשרד הוסיף כי בכוונתו לשוב ולקבל משוב על עבודה מהבית תוך </w:t>
      </w:r>
      <w:r w:rsidRPr="00171CAB" w:rsidR="006A12A2">
        <w:rPr>
          <w:rFonts w:hint="eastAsia"/>
          <w:sz w:val="24"/>
          <w:rtl/>
        </w:rPr>
        <w:t>התמקדות</w:t>
      </w:r>
      <w:r w:rsidRPr="00171CAB">
        <w:rPr>
          <w:sz w:val="24"/>
          <w:rtl/>
        </w:rPr>
        <w:t xml:space="preserve"> בהיבטים הטכנולוגיים.</w:t>
      </w:r>
    </w:p>
    <w:p w:rsidR="006B49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B492A" w:rsidP="00C61C27">
      <w:pPr>
        <w:spacing w:line="269" w:lineRule="auto"/>
        <w:rPr>
          <w:sz w:val="24"/>
          <w:rtl/>
        </w:rPr>
      </w:pPr>
      <w:r w:rsidRPr="00171CAB">
        <w:rPr>
          <w:rFonts w:hint="cs"/>
          <w:sz w:val="24"/>
          <w:rtl/>
        </w:rPr>
        <w:t>בתשובת משרד המדע מאפריל 2021 נאמר כי המשרד קיים תהליך הפקת לקחים בתחילת</w:t>
      </w:r>
      <w:r w:rsidRPr="00171CAB" w:rsidR="006A12A2">
        <w:rPr>
          <w:rFonts w:hint="cs"/>
          <w:sz w:val="24"/>
          <w:rtl/>
        </w:rPr>
        <w:t xml:space="preserve"> </w:t>
      </w:r>
      <w:r w:rsidRPr="00171CAB" w:rsidR="006A12A2">
        <w:rPr>
          <w:rFonts w:hint="eastAsia"/>
          <w:sz w:val="24"/>
          <w:rtl/>
        </w:rPr>
        <w:t>שנת</w:t>
      </w:r>
      <w:r w:rsidRPr="00171CAB">
        <w:rPr>
          <w:rFonts w:hint="cs"/>
          <w:sz w:val="24"/>
          <w:rtl/>
        </w:rPr>
        <w:t xml:space="preserve"> 2021</w:t>
      </w:r>
      <w:r w:rsidRPr="00171CAB" w:rsidR="006A12A2">
        <w:rPr>
          <w:sz w:val="24"/>
          <w:rtl/>
        </w:rPr>
        <w:t>,</w:t>
      </w:r>
      <w:r w:rsidRPr="00171CAB" w:rsidR="009D0A45">
        <w:rPr>
          <w:rFonts w:hint="cs"/>
          <w:sz w:val="24"/>
          <w:rtl/>
        </w:rPr>
        <w:t xml:space="preserve"> </w:t>
      </w:r>
      <w:r w:rsidRPr="00171CAB" w:rsidR="003904E9">
        <w:rPr>
          <w:rFonts w:hint="cs"/>
          <w:sz w:val="24"/>
          <w:rtl/>
        </w:rPr>
        <w:t xml:space="preserve">וכי הלקחים האמורים באו לידי ביטוי בתוכניות העבודה של האגפים הרלוונטיים. </w:t>
      </w:r>
    </w:p>
    <w:p w:rsidR="000A230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D78B7" w:rsidRPr="00171CAB" w:rsidP="00C61C27">
      <w:pPr>
        <w:spacing w:line="269" w:lineRule="auto"/>
        <w:rPr>
          <w:sz w:val="24"/>
          <w:rtl/>
        </w:rPr>
      </w:pPr>
      <w:r w:rsidRPr="00171CAB">
        <w:rPr>
          <w:rFonts w:hint="cs"/>
          <w:sz w:val="24"/>
          <w:rtl/>
        </w:rPr>
        <w:t xml:space="preserve">משרד התחבורה מסר </w:t>
      </w:r>
      <w:r w:rsidRPr="00171CAB" w:rsidR="006A12A2">
        <w:rPr>
          <w:rFonts w:hint="eastAsia"/>
          <w:sz w:val="24"/>
          <w:rtl/>
        </w:rPr>
        <w:t>בתשובתו</w:t>
      </w:r>
      <w:r w:rsidRPr="00171CAB">
        <w:rPr>
          <w:rFonts w:hint="cs"/>
          <w:sz w:val="24"/>
          <w:rtl/>
        </w:rPr>
        <w:t xml:space="preserve"> מאפריל 2021 כי </w:t>
      </w:r>
      <w:r w:rsidRPr="00171CAB" w:rsidR="006A12A2">
        <w:rPr>
          <w:rFonts w:hint="eastAsia"/>
          <w:sz w:val="24"/>
          <w:rtl/>
        </w:rPr>
        <w:t>בשנים</w:t>
      </w:r>
      <w:r w:rsidRPr="00171CAB">
        <w:rPr>
          <w:sz w:val="24"/>
          <w:rtl/>
        </w:rPr>
        <w:t xml:space="preserve"> 2020 </w:t>
      </w:r>
      <w:r w:rsidRPr="00171CAB" w:rsidR="00455B96">
        <w:rPr>
          <w:rFonts w:hint="cs"/>
          <w:sz w:val="24"/>
          <w:rtl/>
        </w:rPr>
        <w:t>ו</w:t>
      </w:r>
      <w:r w:rsidRPr="00171CAB" w:rsidR="006A12A2">
        <w:rPr>
          <w:sz w:val="24"/>
          <w:rtl/>
        </w:rPr>
        <w:t>-</w:t>
      </w:r>
      <w:r w:rsidRPr="00171CAB" w:rsidR="00E271A1">
        <w:rPr>
          <w:sz w:val="24"/>
          <w:rtl/>
        </w:rPr>
        <w:t>2021</w:t>
      </w:r>
      <w:r w:rsidRPr="00171CAB" w:rsidR="00E271A1">
        <w:rPr>
          <w:rFonts w:hint="cs"/>
          <w:sz w:val="24"/>
          <w:rtl/>
        </w:rPr>
        <w:t xml:space="preserve"> </w:t>
      </w:r>
      <w:r w:rsidRPr="00171CAB" w:rsidR="00E271A1">
        <w:rPr>
          <w:sz w:val="24"/>
          <w:rtl/>
        </w:rPr>
        <w:t>בוצע</w:t>
      </w:r>
      <w:r w:rsidRPr="00171CAB" w:rsidR="00E271A1">
        <w:rPr>
          <w:rFonts w:hint="cs"/>
          <w:sz w:val="24"/>
          <w:rtl/>
        </w:rPr>
        <w:t>ו</w:t>
      </w:r>
      <w:r w:rsidRPr="00171CAB">
        <w:rPr>
          <w:sz w:val="24"/>
          <w:rtl/>
        </w:rPr>
        <w:t xml:space="preserve"> </w:t>
      </w:r>
      <w:r w:rsidRPr="00171CAB" w:rsidR="00E271A1">
        <w:rPr>
          <w:sz w:val="24"/>
          <w:rtl/>
        </w:rPr>
        <w:t xml:space="preserve">הדרכות אבטחת מידע </w:t>
      </w:r>
      <w:r w:rsidRPr="00171CAB">
        <w:rPr>
          <w:sz w:val="24"/>
          <w:rtl/>
        </w:rPr>
        <w:t xml:space="preserve">לעובדי </w:t>
      </w:r>
      <w:r w:rsidRPr="00171CAB" w:rsidR="00E271A1">
        <w:rPr>
          <w:rFonts w:hint="cs"/>
          <w:sz w:val="24"/>
          <w:rtl/>
        </w:rPr>
        <w:t>ה</w:t>
      </w:r>
      <w:r w:rsidRPr="00171CAB">
        <w:rPr>
          <w:sz w:val="24"/>
          <w:rtl/>
        </w:rPr>
        <w:t>משרד</w:t>
      </w:r>
      <w:r w:rsidRPr="00171CAB" w:rsidR="006A12A2">
        <w:rPr>
          <w:sz w:val="24"/>
          <w:rtl/>
        </w:rPr>
        <w:t>,</w:t>
      </w:r>
      <w:r w:rsidRPr="00171CAB">
        <w:rPr>
          <w:rFonts w:hint="cs"/>
          <w:sz w:val="24"/>
          <w:rtl/>
        </w:rPr>
        <w:t xml:space="preserve"> </w:t>
      </w:r>
      <w:r w:rsidRPr="00171CAB">
        <w:rPr>
          <w:sz w:val="24"/>
          <w:rtl/>
        </w:rPr>
        <w:t xml:space="preserve">אשר כללו נושאים כלליים </w:t>
      </w:r>
      <w:r w:rsidRPr="00171CAB" w:rsidR="006A12A2">
        <w:rPr>
          <w:rFonts w:hint="eastAsia"/>
          <w:sz w:val="24"/>
          <w:rtl/>
        </w:rPr>
        <w:t>ובהם</w:t>
      </w:r>
      <w:r w:rsidRPr="00171CAB">
        <w:rPr>
          <w:sz w:val="24"/>
          <w:rtl/>
        </w:rPr>
        <w:t xml:space="preserve"> נושא החיבור מרחוק.</w:t>
      </w:r>
    </w:p>
    <w:p w:rsidR="00C7798E" w:rsidRPr="008430E4" w:rsidP="00C61C27">
      <w:pPr>
        <w:pStyle w:val="ListParagraph"/>
        <w:spacing w:line="269" w:lineRule="auto"/>
        <w:ind w:left="1054"/>
        <w:jc w:val="center"/>
        <w:rPr>
          <w:rFonts w:ascii="Arial" w:hAnsi="Arial" w:cs="Arial"/>
          <w:sz w:val="36"/>
          <w:rtl/>
        </w:rPr>
      </w:pPr>
      <w:r>
        <w:rPr>
          <w:rFonts w:ascii="Segoe UI Symbol" w:hAnsi="Segoe UI Symbol" w:cs="Segoe UI Symbol" w:hint="cs"/>
          <w:sz w:val="36"/>
          <w:rtl/>
        </w:rPr>
        <w:t>✰</w:t>
      </w:r>
    </w:p>
    <w:p w:rsidR="00C7798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b/>
          <w:bCs/>
          <w:sz w:val="24"/>
          <w:rtl/>
        </w:rPr>
      </w:pPr>
      <w:r w:rsidRPr="000E5533">
        <w:rPr>
          <w:rFonts w:hint="cs"/>
          <w:b/>
          <w:bCs/>
          <w:sz w:val="24"/>
          <w:rtl/>
        </w:rPr>
        <w:t xml:space="preserve">מתמונת המצב שתוארה לעיל, ובהתבסס על </w:t>
      </w:r>
      <w:r w:rsidR="008F2255">
        <w:rPr>
          <w:rFonts w:hint="cs"/>
          <w:b/>
          <w:bCs/>
          <w:sz w:val="24"/>
          <w:rtl/>
        </w:rPr>
        <w:t>מידע שהתקבל ב</w:t>
      </w:r>
      <w:r w:rsidRPr="000E5533">
        <w:rPr>
          <w:rFonts w:hint="cs"/>
          <w:b/>
          <w:bCs/>
          <w:sz w:val="24"/>
          <w:rtl/>
        </w:rPr>
        <w:t xml:space="preserve">פגישות </w:t>
      </w:r>
      <w:r w:rsidR="003A475F">
        <w:rPr>
          <w:rFonts w:hint="cs"/>
          <w:b/>
          <w:bCs/>
          <w:sz w:val="24"/>
          <w:rtl/>
        </w:rPr>
        <w:t xml:space="preserve">והתכתבויות </w:t>
      </w:r>
      <w:r w:rsidRPr="000E5533">
        <w:rPr>
          <w:rFonts w:hint="cs"/>
          <w:b/>
          <w:bCs/>
          <w:sz w:val="24"/>
          <w:rtl/>
        </w:rPr>
        <w:t>שקיים משרד מבקר המדינה עם מנמ"רים במשרדי הממשלה שנבדקו בביקורת</w:t>
      </w:r>
      <w:r w:rsidR="003A475F">
        <w:rPr>
          <w:rFonts w:hint="cs"/>
          <w:b/>
          <w:bCs/>
          <w:sz w:val="24"/>
          <w:rtl/>
        </w:rPr>
        <w:t xml:space="preserve"> פרטנית</w:t>
      </w:r>
      <w:r w:rsidRPr="000E5533">
        <w:rPr>
          <w:rFonts w:hint="cs"/>
          <w:b/>
          <w:bCs/>
          <w:sz w:val="24"/>
          <w:rtl/>
        </w:rPr>
        <w:t>, ע</w:t>
      </w:r>
      <w:r>
        <w:rPr>
          <w:rFonts w:hint="cs"/>
          <w:b/>
          <w:bCs/>
          <w:sz w:val="24"/>
          <w:rtl/>
        </w:rPr>
        <w:t>לו</w:t>
      </w:r>
      <w:r w:rsidRPr="000E5533">
        <w:rPr>
          <w:rFonts w:hint="cs"/>
          <w:b/>
          <w:bCs/>
          <w:sz w:val="24"/>
          <w:rtl/>
        </w:rPr>
        <w:t xml:space="preserve"> כמה תובנות</w:t>
      </w:r>
      <w:r>
        <w:rPr>
          <w:rFonts w:hint="cs"/>
          <w:b/>
          <w:bCs/>
          <w:sz w:val="24"/>
          <w:rtl/>
        </w:rPr>
        <w:t xml:space="preserve"> והמלצות</w:t>
      </w:r>
      <w:r w:rsidRPr="000E5533">
        <w:rPr>
          <w:rFonts w:hint="cs"/>
          <w:b/>
          <w:bCs/>
          <w:sz w:val="24"/>
          <w:rtl/>
        </w:rPr>
        <w:t xml:space="preserve">, </w:t>
      </w:r>
      <w:r w:rsidR="008F2255">
        <w:rPr>
          <w:rFonts w:hint="cs"/>
          <w:b/>
          <w:bCs/>
          <w:sz w:val="24"/>
          <w:rtl/>
        </w:rPr>
        <w:t xml:space="preserve">כמפורט </w:t>
      </w:r>
      <w:r>
        <w:rPr>
          <w:rFonts w:hint="cs"/>
          <w:b/>
          <w:bCs/>
          <w:sz w:val="24"/>
          <w:rtl/>
        </w:rPr>
        <w:t>להלן:</w:t>
      </w:r>
      <w:r w:rsidRPr="000E5533">
        <w:rPr>
          <w:rFonts w:hint="cs"/>
          <w:b/>
          <w:bCs/>
          <w:sz w:val="24"/>
          <w:rtl/>
        </w:rPr>
        <w:t xml:space="preserve"> </w:t>
      </w:r>
      <w:r w:rsidR="007441C1">
        <w:rPr>
          <w:rFonts w:hint="cs"/>
          <w:b/>
          <w:bCs/>
          <w:sz w:val="24"/>
          <w:rtl/>
        </w:rPr>
        <w:t>(א) תשתית העבודה מרחוק שהייתה קיימת בשגרה</w:t>
      </w:r>
      <w:r w:rsidR="005E602D">
        <w:rPr>
          <w:rFonts w:hint="cs"/>
          <w:b/>
          <w:bCs/>
          <w:sz w:val="24"/>
          <w:rtl/>
        </w:rPr>
        <w:t xml:space="preserve"> עוד טרם פרוץ משבר הקורונה</w:t>
      </w:r>
      <w:r w:rsidRPr="007441C1" w:rsidR="007441C1">
        <w:rPr>
          <w:b/>
          <w:bCs/>
          <w:sz w:val="24"/>
          <w:rtl/>
        </w:rPr>
        <w:t>,</w:t>
      </w:r>
      <w:r w:rsidR="007441C1">
        <w:rPr>
          <w:rFonts w:hint="cs"/>
          <w:b/>
          <w:bCs/>
          <w:sz w:val="24"/>
          <w:rtl/>
        </w:rPr>
        <w:t xml:space="preserve"> היוותה תשתית יסודית </w:t>
      </w:r>
      <w:r w:rsidR="005E602D">
        <w:rPr>
          <w:rFonts w:hint="cs"/>
          <w:b/>
          <w:bCs/>
          <w:sz w:val="24"/>
          <w:rtl/>
        </w:rPr>
        <w:t>ש</w:t>
      </w:r>
      <w:r w:rsidR="008C5971">
        <w:rPr>
          <w:rFonts w:hint="cs"/>
          <w:b/>
          <w:bCs/>
          <w:sz w:val="24"/>
          <w:rtl/>
        </w:rPr>
        <w:t xml:space="preserve">תמכה </w:t>
      </w:r>
      <w:r w:rsidR="007441C1">
        <w:rPr>
          <w:rFonts w:hint="cs"/>
          <w:b/>
          <w:bCs/>
          <w:sz w:val="24"/>
          <w:rtl/>
        </w:rPr>
        <w:t>ביכולתם של המשרדים להרחיב את היקף העבודה מרחוק בתוך טווח זמן קצר עם תחילתו של המשבר</w:t>
      </w:r>
      <w:r w:rsidRPr="007441C1" w:rsidR="007441C1">
        <w:rPr>
          <w:b/>
          <w:bCs/>
          <w:sz w:val="24"/>
          <w:rtl/>
        </w:rPr>
        <w:t>.</w:t>
      </w:r>
      <w:r w:rsidR="007441C1">
        <w:rPr>
          <w:rFonts w:hint="cs"/>
          <w:b/>
          <w:bCs/>
          <w:sz w:val="24"/>
          <w:rtl/>
        </w:rPr>
        <w:t xml:space="preserve"> </w:t>
      </w:r>
      <w:r w:rsidR="006B2785">
        <w:rPr>
          <w:rFonts w:hint="cs"/>
          <w:b/>
          <w:bCs/>
          <w:sz w:val="24"/>
          <w:rtl/>
        </w:rPr>
        <w:t xml:space="preserve">מומלץ </w:t>
      </w:r>
      <w:r w:rsidRPr="007441C1">
        <w:rPr>
          <w:rFonts w:hint="cs"/>
          <w:b/>
          <w:bCs/>
          <w:sz w:val="24"/>
          <w:rtl/>
        </w:rPr>
        <w:t>להמשיך לבסס ב</w:t>
      </w:r>
      <w:r w:rsidRPr="007441C1" w:rsidR="00B1238E">
        <w:rPr>
          <w:rFonts w:hint="cs"/>
          <w:b/>
          <w:bCs/>
          <w:sz w:val="24"/>
          <w:rtl/>
        </w:rPr>
        <w:t xml:space="preserve">עיתות </w:t>
      </w:r>
      <w:r w:rsidRPr="007441C1">
        <w:rPr>
          <w:rFonts w:hint="cs"/>
          <w:b/>
          <w:bCs/>
          <w:sz w:val="24"/>
          <w:rtl/>
        </w:rPr>
        <w:t>שגרה את התשתיות הנדרשות לעבודה מרחוק</w:t>
      </w:r>
      <w:r w:rsidRPr="00D33CD5" w:rsidR="00D33CD5">
        <w:rPr>
          <w:rtl/>
        </w:rPr>
        <w:t xml:space="preserve"> </w:t>
      </w:r>
      <w:r w:rsidRPr="007441C1" w:rsidR="00D33CD5">
        <w:rPr>
          <w:b/>
          <w:bCs/>
          <w:sz w:val="24"/>
          <w:rtl/>
        </w:rPr>
        <w:t xml:space="preserve">באופן שיבטיח מענה </w:t>
      </w:r>
      <w:r w:rsidR="007441C1">
        <w:rPr>
          <w:rFonts w:hint="cs"/>
          <w:b/>
          <w:bCs/>
          <w:sz w:val="24"/>
          <w:rtl/>
        </w:rPr>
        <w:t>שלם וגמיש</w:t>
      </w:r>
      <w:r w:rsidR="001E4250">
        <w:rPr>
          <w:rFonts w:hint="cs"/>
          <w:b/>
          <w:bCs/>
          <w:sz w:val="24"/>
          <w:rtl/>
        </w:rPr>
        <w:t xml:space="preserve"> גם במצבי</w:t>
      </w:r>
      <w:r w:rsidRPr="007441C1" w:rsidR="00D33CD5">
        <w:rPr>
          <w:b/>
          <w:bCs/>
          <w:sz w:val="24"/>
          <w:rtl/>
        </w:rPr>
        <w:t xml:space="preserve"> ח</w:t>
      </w:r>
      <w:r w:rsidRPr="007441C1" w:rsidR="00D33CD5">
        <w:rPr>
          <w:rFonts w:hint="cs"/>
          <w:b/>
          <w:bCs/>
          <w:sz w:val="24"/>
          <w:rtl/>
        </w:rPr>
        <w:t>י</w:t>
      </w:r>
      <w:r w:rsidRPr="007441C1" w:rsidR="00D33CD5">
        <w:rPr>
          <w:b/>
          <w:bCs/>
          <w:sz w:val="24"/>
          <w:rtl/>
        </w:rPr>
        <w:t>רום שבה</w:t>
      </w:r>
      <w:r w:rsidR="001E4250">
        <w:rPr>
          <w:rFonts w:hint="cs"/>
          <w:b/>
          <w:bCs/>
          <w:sz w:val="24"/>
          <w:rtl/>
        </w:rPr>
        <w:t>ם</w:t>
      </w:r>
      <w:r w:rsidR="001E4250">
        <w:rPr>
          <w:b/>
          <w:bCs/>
          <w:sz w:val="24"/>
          <w:rtl/>
        </w:rPr>
        <w:t xml:space="preserve"> י</w:t>
      </w:r>
      <w:r w:rsidR="001E4250">
        <w:rPr>
          <w:rFonts w:hint="cs"/>
          <w:b/>
          <w:bCs/>
          <w:sz w:val="24"/>
          <w:rtl/>
        </w:rPr>
        <w:t xml:space="preserve">ידרש </w:t>
      </w:r>
      <w:r w:rsidRPr="007441C1" w:rsidR="00D33CD5">
        <w:rPr>
          <w:b/>
          <w:bCs/>
          <w:sz w:val="24"/>
          <w:rtl/>
        </w:rPr>
        <w:t xml:space="preserve">לספק אפשרות של עבודה מרחוק יציבה ומאובטחת </w:t>
      </w:r>
      <w:r w:rsidR="007441C1">
        <w:rPr>
          <w:rFonts w:hint="cs"/>
          <w:b/>
          <w:bCs/>
          <w:sz w:val="24"/>
          <w:rtl/>
        </w:rPr>
        <w:t>להיקף רחב יותר של עובדים</w:t>
      </w:r>
      <w:r w:rsidR="00A16ED4">
        <w:rPr>
          <w:rFonts w:hint="cs"/>
          <w:b/>
          <w:bCs/>
          <w:sz w:val="24"/>
          <w:rtl/>
        </w:rPr>
        <w:t>;</w:t>
      </w:r>
      <w:r w:rsidR="00B82C74">
        <w:rPr>
          <w:rFonts w:hint="cs"/>
          <w:b/>
          <w:bCs/>
          <w:sz w:val="24"/>
          <w:rtl/>
        </w:rPr>
        <w:t xml:space="preserve"> </w:t>
      </w:r>
      <w:r w:rsidRPr="00742CCE" w:rsidR="00421455">
        <w:rPr>
          <w:rFonts w:hint="cs"/>
          <w:b/>
          <w:bCs/>
          <w:sz w:val="24"/>
          <w:rtl/>
        </w:rPr>
        <w:t xml:space="preserve">במסגרת זו </w:t>
      </w:r>
      <w:r w:rsidRPr="00742CCE" w:rsidR="00BD6DB1">
        <w:rPr>
          <w:rFonts w:hint="cs"/>
          <w:b/>
          <w:bCs/>
          <w:sz w:val="24"/>
          <w:rtl/>
        </w:rPr>
        <w:t xml:space="preserve">יש לבחון </w:t>
      </w:r>
      <w:r w:rsidRPr="00742CCE" w:rsidR="00421455">
        <w:rPr>
          <w:rFonts w:hint="cs"/>
          <w:b/>
          <w:bCs/>
          <w:sz w:val="24"/>
          <w:rtl/>
        </w:rPr>
        <w:t>מה העבודה הנדרשת</w:t>
      </w:r>
      <w:r w:rsidRPr="00742CCE" w:rsidR="00BD6DB1">
        <w:rPr>
          <w:rFonts w:hint="cs"/>
          <w:b/>
          <w:bCs/>
          <w:sz w:val="24"/>
          <w:rtl/>
        </w:rPr>
        <w:t xml:space="preserve"> מעובדים חיוניים</w:t>
      </w:r>
      <w:r w:rsidRPr="00742CCE" w:rsidR="00421455">
        <w:rPr>
          <w:rFonts w:hint="cs"/>
          <w:b/>
          <w:bCs/>
          <w:sz w:val="24"/>
          <w:rtl/>
        </w:rPr>
        <w:t xml:space="preserve"> במצבי חירום והאם ניתן לבצעה בעבודה מרחוק. ככל </w:t>
      </w:r>
      <w:r w:rsidRPr="00742CCE" w:rsidR="006A134E">
        <w:rPr>
          <w:rFonts w:hint="cs"/>
          <w:b/>
          <w:bCs/>
          <w:sz w:val="24"/>
          <w:rtl/>
        </w:rPr>
        <w:t>שניתן לבצעה מרחוק</w:t>
      </w:r>
      <w:r w:rsidRPr="00742CCE" w:rsidR="00421455">
        <w:rPr>
          <w:rFonts w:hint="cs"/>
          <w:b/>
          <w:bCs/>
          <w:sz w:val="24"/>
          <w:rtl/>
        </w:rPr>
        <w:t>, מומלץ ל</w:t>
      </w:r>
      <w:r w:rsidRPr="00742CCE" w:rsidR="00DC38D2">
        <w:rPr>
          <w:rFonts w:hint="cs"/>
          <w:b/>
          <w:bCs/>
          <w:sz w:val="24"/>
          <w:rtl/>
        </w:rPr>
        <w:t>העמיד לרשותם תשתית מחשובית שתאפשר זאת</w:t>
      </w:r>
      <w:r w:rsidR="00DC38D2">
        <w:rPr>
          <w:rFonts w:hint="cs"/>
          <w:b/>
          <w:bCs/>
          <w:sz w:val="24"/>
          <w:rtl/>
        </w:rPr>
        <w:t xml:space="preserve"> </w:t>
      </w:r>
      <w:r w:rsidR="00B82C74">
        <w:rPr>
          <w:rFonts w:hint="cs"/>
          <w:b/>
          <w:bCs/>
          <w:sz w:val="24"/>
          <w:rtl/>
        </w:rPr>
        <w:t xml:space="preserve">(ב) </w:t>
      </w:r>
      <w:r w:rsidR="009D3E9A">
        <w:rPr>
          <w:rFonts w:hint="cs"/>
          <w:b/>
          <w:bCs/>
          <w:sz w:val="24"/>
          <w:rtl/>
        </w:rPr>
        <w:t xml:space="preserve">עלה כי </w:t>
      </w:r>
      <w:r w:rsidRPr="001D577B" w:rsidR="009D3E9A">
        <w:rPr>
          <w:b/>
          <w:bCs/>
          <w:sz w:val="24"/>
          <w:rtl/>
        </w:rPr>
        <w:t>חלק ניכר</w:t>
      </w:r>
      <w:r w:rsidRPr="009D3E9A" w:rsidR="009D3E9A">
        <w:rPr>
          <w:b/>
          <w:bCs/>
          <w:sz w:val="24"/>
          <w:rtl/>
        </w:rPr>
        <w:t xml:space="preserve"> מהעובדים לא התנסו בעבודה מרחוק קודם למשבר הקורונה ולכן חוו קשיי הסתגלות. </w:t>
      </w:r>
      <w:r w:rsidR="006B2785">
        <w:rPr>
          <w:rFonts w:hint="cs"/>
          <w:b/>
          <w:bCs/>
          <w:sz w:val="24"/>
          <w:rtl/>
        </w:rPr>
        <w:t xml:space="preserve">מומלץ </w:t>
      </w:r>
      <w:r w:rsidR="00A16ED4">
        <w:rPr>
          <w:rFonts w:hint="cs"/>
          <w:b/>
          <w:bCs/>
          <w:sz w:val="24"/>
          <w:rtl/>
        </w:rPr>
        <w:t xml:space="preserve">לבצע </w:t>
      </w:r>
      <w:r w:rsidR="00B82C74">
        <w:rPr>
          <w:rFonts w:hint="cs"/>
          <w:b/>
          <w:bCs/>
          <w:sz w:val="24"/>
          <w:rtl/>
        </w:rPr>
        <w:t>הדרכה והכשרה מבעוד מועד לכלל העובדים באשר למיומנויות הנדרשות להם לשם עבוד</w:t>
      </w:r>
      <w:r w:rsidR="005E7016">
        <w:rPr>
          <w:rFonts w:hint="cs"/>
          <w:b/>
          <w:bCs/>
          <w:sz w:val="24"/>
          <w:rtl/>
        </w:rPr>
        <w:t>ה מרחוק</w:t>
      </w:r>
      <w:r w:rsidRPr="005E7016" w:rsidR="005E7016">
        <w:rPr>
          <w:b/>
          <w:bCs/>
          <w:sz w:val="24"/>
          <w:rtl/>
        </w:rPr>
        <w:t xml:space="preserve">, </w:t>
      </w:r>
      <w:r w:rsidR="00B82C74">
        <w:rPr>
          <w:rFonts w:hint="cs"/>
          <w:b/>
          <w:bCs/>
          <w:sz w:val="24"/>
          <w:rtl/>
        </w:rPr>
        <w:t xml:space="preserve">לרבות </w:t>
      </w:r>
      <w:r w:rsidRPr="00B82C74" w:rsidR="00B1238E">
        <w:rPr>
          <w:rFonts w:hint="cs"/>
          <w:b/>
          <w:bCs/>
          <w:sz w:val="24"/>
          <w:rtl/>
        </w:rPr>
        <w:t xml:space="preserve">בנוגע </w:t>
      </w:r>
      <w:r w:rsidRPr="00B82C74">
        <w:rPr>
          <w:rFonts w:hint="cs"/>
          <w:b/>
          <w:bCs/>
          <w:sz w:val="24"/>
          <w:rtl/>
        </w:rPr>
        <w:t>ל</w:t>
      </w:r>
      <w:r w:rsidRPr="00B82C74">
        <w:rPr>
          <w:b/>
          <w:bCs/>
          <w:sz w:val="24"/>
          <w:rtl/>
        </w:rPr>
        <w:t xml:space="preserve">שימוש בפתרונות טכנולוגיים </w:t>
      </w:r>
      <w:r w:rsidR="00B82C74">
        <w:rPr>
          <w:rFonts w:hint="cs"/>
          <w:b/>
          <w:bCs/>
          <w:sz w:val="24"/>
          <w:rtl/>
        </w:rPr>
        <w:t xml:space="preserve">נוספים </w:t>
      </w:r>
      <w:r w:rsidRPr="00B82C74" w:rsidR="00C47311">
        <w:rPr>
          <w:rFonts w:hint="cs"/>
          <w:b/>
          <w:bCs/>
          <w:sz w:val="24"/>
          <w:rtl/>
        </w:rPr>
        <w:t>לצורך כך</w:t>
      </w:r>
      <w:r w:rsidRPr="00B82C74">
        <w:rPr>
          <w:b/>
          <w:bCs/>
          <w:sz w:val="24"/>
          <w:rtl/>
        </w:rPr>
        <w:t xml:space="preserve"> </w:t>
      </w:r>
      <w:r w:rsidRPr="00B82C74">
        <w:rPr>
          <w:rFonts w:hint="cs"/>
          <w:b/>
          <w:bCs/>
          <w:sz w:val="24"/>
          <w:rtl/>
        </w:rPr>
        <w:t>(</w:t>
      </w:r>
      <w:r w:rsidRPr="00B82C74">
        <w:rPr>
          <w:b/>
          <w:bCs/>
          <w:sz w:val="24"/>
          <w:rtl/>
        </w:rPr>
        <w:t>כ</w:t>
      </w:r>
      <w:r w:rsidRPr="00B82C74">
        <w:rPr>
          <w:rFonts w:hint="cs"/>
          <w:b/>
          <w:bCs/>
          <w:sz w:val="24"/>
          <w:rtl/>
        </w:rPr>
        <w:t>גון שימוש ב</w:t>
      </w:r>
      <w:r w:rsidRPr="00B82C74" w:rsidR="00C47311">
        <w:rPr>
          <w:rFonts w:hint="cs"/>
          <w:b/>
          <w:bCs/>
          <w:sz w:val="24"/>
          <w:rtl/>
        </w:rPr>
        <w:t xml:space="preserve">תוכנות שונות לביצוע </w:t>
      </w:r>
      <w:r w:rsidRPr="00B82C74">
        <w:rPr>
          <w:rFonts w:hint="cs"/>
          <w:b/>
          <w:bCs/>
          <w:sz w:val="24"/>
          <w:rtl/>
        </w:rPr>
        <w:t>שיחות וידאו דיגיטליות)</w:t>
      </w:r>
      <w:r w:rsidR="008C5971">
        <w:rPr>
          <w:rFonts w:hint="cs"/>
          <w:b/>
          <w:bCs/>
          <w:sz w:val="24"/>
          <w:rtl/>
        </w:rPr>
        <w:t>,</w:t>
      </w:r>
      <w:r w:rsidR="004C3532">
        <w:rPr>
          <w:rFonts w:hint="cs"/>
          <w:b/>
          <w:bCs/>
          <w:sz w:val="24"/>
          <w:rtl/>
        </w:rPr>
        <w:t xml:space="preserve"> לקבוע מנגנון לקבלת משוב מהעובדים</w:t>
      </w:r>
      <w:r w:rsidR="008C5971">
        <w:rPr>
          <w:rFonts w:hint="cs"/>
          <w:b/>
          <w:bCs/>
          <w:sz w:val="24"/>
          <w:rtl/>
        </w:rPr>
        <w:t xml:space="preserve"> ולהסדיר ת</w:t>
      </w:r>
      <w:r w:rsidR="00400F91">
        <w:rPr>
          <w:rFonts w:hint="cs"/>
          <w:b/>
          <w:bCs/>
          <w:sz w:val="24"/>
          <w:rtl/>
        </w:rPr>
        <w:t>ו</w:t>
      </w:r>
      <w:r w:rsidR="008C5971">
        <w:rPr>
          <w:rFonts w:hint="cs"/>
          <w:b/>
          <w:bCs/>
          <w:sz w:val="24"/>
          <w:rtl/>
        </w:rPr>
        <w:t>כנית הדרכה רציפה ומוקד לסיוע לעובדים בהתמודדות עם תקלות</w:t>
      </w:r>
      <w:r w:rsidR="00A16ED4">
        <w:rPr>
          <w:rFonts w:hint="cs"/>
          <w:b/>
          <w:bCs/>
          <w:sz w:val="24"/>
          <w:rtl/>
        </w:rPr>
        <w:t>;</w:t>
      </w:r>
      <w:r w:rsidRPr="00B82C74" w:rsidR="00B82C74">
        <w:rPr>
          <w:b/>
          <w:bCs/>
          <w:sz w:val="24"/>
          <w:rtl/>
        </w:rPr>
        <w:t xml:space="preserve"> </w:t>
      </w:r>
      <w:r w:rsidR="004E2A55">
        <w:rPr>
          <w:rFonts w:hint="cs"/>
          <w:b/>
          <w:bCs/>
          <w:sz w:val="24"/>
          <w:rtl/>
        </w:rPr>
        <w:t xml:space="preserve">(ג) </w:t>
      </w:r>
      <w:r w:rsidRPr="001D577B" w:rsidR="00D92926">
        <w:rPr>
          <w:rFonts w:hint="cs"/>
          <w:b/>
          <w:bCs/>
          <w:sz w:val="24"/>
          <w:rtl/>
        </w:rPr>
        <w:t xml:space="preserve">הועלה כי </w:t>
      </w:r>
      <w:r w:rsidRPr="001D577B" w:rsidR="00D92926">
        <w:rPr>
          <w:rFonts w:hint="eastAsia"/>
          <w:b/>
          <w:bCs/>
          <w:sz w:val="24"/>
          <w:rtl/>
        </w:rPr>
        <w:t>חלק</w:t>
      </w:r>
      <w:r w:rsidRPr="001D577B" w:rsidR="00D92926">
        <w:rPr>
          <w:rFonts w:hint="cs"/>
          <w:b/>
          <w:bCs/>
          <w:sz w:val="24"/>
          <w:rtl/>
        </w:rPr>
        <w:t xml:space="preserve"> מהמשרדים</w:t>
      </w:r>
      <w:r w:rsidR="00D92926">
        <w:rPr>
          <w:rFonts w:hint="cs"/>
          <w:b/>
          <w:bCs/>
          <w:sz w:val="24"/>
          <w:rtl/>
        </w:rPr>
        <w:t xml:space="preserve"> נתקלו בקשיים </w:t>
      </w:r>
      <w:r w:rsidR="00323AA4">
        <w:rPr>
          <w:rFonts w:hint="cs"/>
          <w:b/>
          <w:bCs/>
          <w:sz w:val="24"/>
          <w:rtl/>
        </w:rPr>
        <w:t xml:space="preserve">בהקצאת </w:t>
      </w:r>
      <w:r w:rsidR="00D92926">
        <w:rPr>
          <w:rFonts w:hint="cs"/>
          <w:b/>
          <w:bCs/>
          <w:sz w:val="24"/>
          <w:rtl/>
        </w:rPr>
        <w:t>תקציב</w:t>
      </w:r>
      <w:r w:rsidR="00323AA4">
        <w:rPr>
          <w:rFonts w:hint="cs"/>
          <w:b/>
          <w:bCs/>
          <w:sz w:val="24"/>
          <w:rtl/>
        </w:rPr>
        <w:t>י</w:t>
      </w:r>
      <w:r w:rsidR="00D92926">
        <w:rPr>
          <w:rFonts w:hint="cs"/>
          <w:b/>
          <w:bCs/>
          <w:sz w:val="24"/>
          <w:rtl/>
        </w:rPr>
        <w:t xml:space="preserve">ם </w:t>
      </w:r>
      <w:r w:rsidR="00323AA4">
        <w:rPr>
          <w:rFonts w:hint="cs"/>
          <w:b/>
          <w:bCs/>
          <w:sz w:val="24"/>
          <w:rtl/>
        </w:rPr>
        <w:t>לטובת יישום מודל העבודה מרחוק.</w:t>
      </w:r>
      <w:r w:rsidR="00D92926">
        <w:rPr>
          <w:rFonts w:hint="cs"/>
          <w:b/>
          <w:bCs/>
          <w:sz w:val="24"/>
          <w:rtl/>
        </w:rPr>
        <w:t xml:space="preserve"> </w:t>
      </w:r>
      <w:r w:rsidR="006B2785">
        <w:rPr>
          <w:rFonts w:hint="cs"/>
          <w:b/>
          <w:bCs/>
          <w:sz w:val="24"/>
          <w:rtl/>
        </w:rPr>
        <w:t xml:space="preserve">מומלץ </w:t>
      </w:r>
      <w:r w:rsidR="00091252">
        <w:rPr>
          <w:rFonts w:hint="cs"/>
          <w:b/>
          <w:bCs/>
          <w:sz w:val="24"/>
          <w:rtl/>
        </w:rPr>
        <w:t>לגבש ת</w:t>
      </w:r>
      <w:r w:rsidR="00400F91">
        <w:rPr>
          <w:rFonts w:hint="cs"/>
          <w:b/>
          <w:bCs/>
          <w:sz w:val="24"/>
          <w:rtl/>
        </w:rPr>
        <w:t>ו</w:t>
      </w:r>
      <w:r w:rsidR="00091252">
        <w:rPr>
          <w:rFonts w:hint="cs"/>
          <w:b/>
          <w:bCs/>
          <w:sz w:val="24"/>
          <w:rtl/>
        </w:rPr>
        <w:t>כנית הפעלה בחירום שתאפשר מתן מענה לנסיבות חריגות בהיבט של המשאבים (תקציב</w:t>
      </w:r>
      <w:r w:rsidRPr="00091252" w:rsidR="00091252">
        <w:rPr>
          <w:b/>
          <w:bCs/>
          <w:sz w:val="24"/>
          <w:rtl/>
        </w:rPr>
        <w:t>,</w:t>
      </w:r>
      <w:r w:rsidR="00091252">
        <w:rPr>
          <w:rFonts w:hint="cs"/>
          <w:b/>
          <w:bCs/>
          <w:sz w:val="24"/>
          <w:rtl/>
        </w:rPr>
        <w:t xml:space="preserve"> התקשרויות</w:t>
      </w:r>
      <w:r w:rsidRPr="00091252" w:rsidR="00091252">
        <w:rPr>
          <w:b/>
          <w:bCs/>
          <w:sz w:val="24"/>
          <w:rtl/>
        </w:rPr>
        <w:t>,</w:t>
      </w:r>
      <w:r w:rsidR="00091252">
        <w:rPr>
          <w:rFonts w:hint="cs"/>
          <w:b/>
          <w:bCs/>
          <w:sz w:val="24"/>
          <w:rtl/>
        </w:rPr>
        <w:t xml:space="preserve"> כוח אדם</w:t>
      </w:r>
      <w:r w:rsidRPr="00091252" w:rsidR="00091252">
        <w:rPr>
          <w:b/>
          <w:bCs/>
          <w:sz w:val="24"/>
          <w:rtl/>
        </w:rPr>
        <w:t>,</w:t>
      </w:r>
      <w:r w:rsidR="00091252">
        <w:rPr>
          <w:rFonts w:hint="cs"/>
          <w:b/>
          <w:bCs/>
          <w:sz w:val="24"/>
          <w:rtl/>
        </w:rPr>
        <w:t xml:space="preserve"> פעילות ספקים ועוד)</w:t>
      </w:r>
      <w:r w:rsidR="00A16ED4">
        <w:rPr>
          <w:rFonts w:hint="cs"/>
          <w:b/>
          <w:bCs/>
          <w:sz w:val="24"/>
          <w:rtl/>
        </w:rPr>
        <w:t>;</w:t>
      </w:r>
      <w:r w:rsidR="00091252">
        <w:rPr>
          <w:rFonts w:hint="cs"/>
          <w:b/>
          <w:bCs/>
          <w:sz w:val="24"/>
          <w:rtl/>
        </w:rPr>
        <w:t xml:space="preserve"> (ד) </w:t>
      </w:r>
      <w:r w:rsidRPr="00C34055" w:rsidR="00C34055">
        <w:rPr>
          <w:b/>
          <w:bCs/>
          <w:sz w:val="24"/>
          <w:rtl/>
        </w:rPr>
        <w:t>במהלך משבר הקורונה נעשו פעולות שונות לקידום שירותים דיגיטליים חלופיים לשירות פרונטלי</w:t>
      </w:r>
      <w:r w:rsidR="00C34055">
        <w:rPr>
          <w:rFonts w:hint="cs"/>
          <w:b/>
          <w:bCs/>
          <w:sz w:val="24"/>
          <w:rtl/>
        </w:rPr>
        <w:t xml:space="preserve"> (כגון במשרד התחבורה)</w:t>
      </w:r>
      <w:r w:rsidRPr="00C34055" w:rsidR="00C34055">
        <w:rPr>
          <w:b/>
          <w:bCs/>
          <w:sz w:val="24"/>
          <w:rtl/>
        </w:rPr>
        <w:t xml:space="preserve">. מדובר בפעולות משמעותיות שיש להמשיך ולבסס באופן שוטף. </w:t>
      </w:r>
      <w:r w:rsidR="006B2785">
        <w:rPr>
          <w:rFonts w:hint="cs"/>
          <w:b/>
          <w:bCs/>
          <w:sz w:val="24"/>
          <w:rtl/>
        </w:rPr>
        <w:t xml:space="preserve">מומלץ </w:t>
      </w:r>
      <w:r w:rsidRPr="00B348FF">
        <w:rPr>
          <w:rFonts w:hint="cs"/>
          <w:b/>
          <w:bCs/>
          <w:sz w:val="24"/>
          <w:rtl/>
        </w:rPr>
        <w:t xml:space="preserve">לגבש </w:t>
      </w:r>
      <w:r w:rsidRPr="00B348FF">
        <w:rPr>
          <w:b/>
          <w:bCs/>
          <w:sz w:val="24"/>
          <w:rtl/>
        </w:rPr>
        <w:t>תפיסת הפעלה ממשלתית רוחבית</w:t>
      </w:r>
      <w:r w:rsidRPr="00B348FF">
        <w:rPr>
          <w:rFonts w:hint="cs"/>
          <w:b/>
          <w:bCs/>
          <w:sz w:val="24"/>
          <w:rtl/>
        </w:rPr>
        <w:t xml:space="preserve"> </w:t>
      </w:r>
      <w:r w:rsidRPr="00B348FF" w:rsidR="00B1238E">
        <w:rPr>
          <w:rFonts w:hint="cs"/>
          <w:b/>
          <w:bCs/>
          <w:sz w:val="24"/>
          <w:rtl/>
        </w:rPr>
        <w:t>בנוגע</w:t>
      </w:r>
      <w:r w:rsidRPr="00B348FF" w:rsidR="00B1238E">
        <w:rPr>
          <w:b/>
          <w:bCs/>
          <w:sz w:val="24"/>
          <w:rtl/>
        </w:rPr>
        <w:t xml:space="preserve"> </w:t>
      </w:r>
      <w:r w:rsidRPr="00B348FF">
        <w:rPr>
          <w:b/>
          <w:bCs/>
          <w:sz w:val="24"/>
          <w:rtl/>
        </w:rPr>
        <w:t>לשירותים הדורשים מענה קהל פרונטלי</w:t>
      </w:r>
      <w:r w:rsidRPr="00B348FF">
        <w:rPr>
          <w:rFonts w:hint="cs"/>
          <w:b/>
          <w:bCs/>
          <w:sz w:val="24"/>
          <w:rtl/>
        </w:rPr>
        <w:t xml:space="preserve">, תוך </w:t>
      </w:r>
      <w:r w:rsidRPr="00B348FF" w:rsidR="00B1238E">
        <w:rPr>
          <w:rFonts w:hint="cs"/>
          <w:b/>
          <w:bCs/>
          <w:sz w:val="24"/>
          <w:rtl/>
        </w:rPr>
        <w:t xml:space="preserve">התחשבות </w:t>
      </w:r>
      <w:r w:rsidRPr="00A27542" w:rsidR="00B1238E">
        <w:rPr>
          <w:rFonts w:hint="cs"/>
          <w:b/>
          <w:bCs/>
          <w:sz w:val="24"/>
          <w:rtl/>
        </w:rPr>
        <w:t>ב</w:t>
      </w:r>
      <w:r w:rsidRPr="00A27542">
        <w:rPr>
          <w:rFonts w:hint="cs"/>
          <w:b/>
          <w:bCs/>
          <w:sz w:val="24"/>
          <w:rtl/>
        </w:rPr>
        <w:t xml:space="preserve">תשתית הנדרשת לשם </w:t>
      </w:r>
      <w:r w:rsidRPr="00A27542" w:rsidR="00B1238E">
        <w:rPr>
          <w:rFonts w:hint="cs"/>
          <w:b/>
          <w:bCs/>
          <w:sz w:val="24"/>
          <w:rtl/>
        </w:rPr>
        <w:t xml:space="preserve">הסבת </w:t>
      </w:r>
      <w:r w:rsidRPr="00A27542">
        <w:rPr>
          <w:rFonts w:hint="cs"/>
          <w:b/>
          <w:bCs/>
          <w:sz w:val="24"/>
          <w:rtl/>
        </w:rPr>
        <w:t>השירות לדיגיטלי ו</w:t>
      </w:r>
      <w:r w:rsidRPr="00A27542" w:rsidR="00B1238E">
        <w:rPr>
          <w:rFonts w:hint="cs"/>
          <w:b/>
          <w:bCs/>
          <w:sz w:val="24"/>
          <w:rtl/>
        </w:rPr>
        <w:t xml:space="preserve">לשם </w:t>
      </w:r>
      <w:r w:rsidRPr="00A27542">
        <w:rPr>
          <w:rFonts w:hint="cs"/>
          <w:b/>
          <w:bCs/>
          <w:sz w:val="24"/>
          <w:rtl/>
        </w:rPr>
        <w:t xml:space="preserve">מתן מענה </w:t>
      </w:r>
      <w:r w:rsidR="00A16ED4">
        <w:rPr>
          <w:rFonts w:hint="cs"/>
          <w:b/>
          <w:bCs/>
          <w:sz w:val="24"/>
          <w:rtl/>
        </w:rPr>
        <w:t>מקצה לקצה, בהתרחש אירועים שונים;</w:t>
      </w:r>
      <w:r w:rsidRPr="00A27542">
        <w:rPr>
          <w:rFonts w:hint="cs"/>
          <w:b/>
          <w:bCs/>
          <w:sz w:val="24"/>
          <w:rtl/>
        </w:rPr>
        <w:t xml:space="preserve"> </w:t>
      </w:r>
      <w:r w:rsidRPr="00A27542" w:rsidR="004E2A55">
        <w:rPr>
          <w:rFonts w:hint="cs"/>
          <w:b/>
          <w:bCs/>
          <w:rtl/>
        </w:rPr>
        <w:t>(</w:t>
      </w:r>
      <w:r w:rsidR="00091252">
        <w:rPr>
          <w:rFonts w:hint="cs"/>
          <w:b/>
          <w:bCs/>
          <w:rtl/>
        </w:rPr>
        <w:t>ה</w:t>
      </w:r>
      <w:r w:rsidRPr="00A27542" w:rsidR="004E2A55">
        <w:rPr>
          <w:rFonts w:hint="cs"/>
          <w:b/>
          <w:bCs/>
          <w:rtl/>
        </w:rPr>
        <w:t xml:space="preserve">) </w:t>
      </w:r>
      <w:r w:rsidR="0091677E">
        <w:rPr>
          <w:rFonts w:hint="cs"/>
          <w:b/>
          <w:bCs/>
          <w:sz w:val="24"/>
          <w:rtl/>
        </w:rPr>
        <w:t xml:space="preserve">הועלה כי </w:t>
      </w:r>
      <w:r w:rsidRPr="00A27542" w:rsidR="00E255C2">
        <w:rPr>
          <w:rFonts w:hint="cs"/>
          <w:b/>
          <w:bCs/>
          <w:sz w:val="24"/>
          <w:rtl/>
        </w:rPr>
        <w:t>שיתוף</w:t>
      </w:r>
      <w:r w:rsidRPr="004E2A55" w:rsidR="00E255C2">
        <w:rPr>
          <w:rFonts w:hint="cs"/>
          <w:b/>
          <w:bCs/>
          <w:sz w:val="24"/>
          <w:rtl/>
        </w:rPr>
        <w:t xml:space="preserve"> ידע </w:t>
      </w:r>
      <w:r w:rsidRPr="004E2A55">
        <w:rPr>
          <w:rFonts w:hint="cs"/>
          <w:b/>
          <w:bCs/>
          <w:sz w:val="24"/>
          <w:rtl/>
        </w:rPr>
        <w:t>בין המנמ"רים</w:t>
      </w:r>
      <w:r w:rsidR="003C37CD">
        <w:rPr>
          <w:rFonts w:hint="cs"/>
          <w:b/>
          <w:bCs/>
          <w:sz w:val="24"/>
          <w:rtl/>
        </w:rPr>
        <w:t>,</w:t>
      </w:r>
      <w:r w:rsidRPr="004E2A55" w:rsidR="00E255C2">
        <w:rPr>
          <w:rFonts w:hint="cs"/>
          <w:b/>
          <w:bCs/>
          <w:sz w:val="24"/>
          <w:rtl/>
        </w:rPr>
        <w:t xml:space="preserve"> </w:t>
      </w:r>
      <w:r w:rsidRPr="003C37CD" w:rsidR="003C37CD">
        <w:rPr>
          <w:b/>
          <w:bCs/>
          <w:sz w:val="24"/>
          <w:rtl/>
        </w:rPr>
        <w:t xml:space="preserve">הן שיח פורמלי באמצעות הערכות </w:t>
      </w:r>
      <w:r w:rsidRPr="003C37CD" w:rsidR="003C37CD">
        <w:rPr>
          <w:b/>
          <w:bCs/>
          <w:sz w:val="24"/>
          <w:rtl/>
        </w:rPr>
        <w:t>המצב העתיות שקיימה רשות התקשוב, והן שיח בלתי פורמלי, שקיימו המנמ"רים אחד עם השני</w:t>
      </w:r>
      <w:r w:rsidR="003C37CD">
        <w:rPr>
          <w:rFonts w:hint="cs"/>
          <w:b/>
          <w:bCs/>
          <w:sz w:val="24"/>
          <w:rtl/>
        </w:rPr>
        <w:t>,</w:t>
      </w:r>
      <w:r w:rsidRPr="004E2A55" w:rsidR="003C37CD">
        <w:rPr>
          <w:rFonts w:hint="cs"/>
          <w:b/>
          <w:bCs/>
          <w:sz w:val="24"/>
          <w:rtl/>
        </w:rPr>
        <w:t xml:space="preserve"> </w:t>
      </w:r>
      <w:r w:rsidRPr="004E2A55">
        <w:rPr>
          <w:rFonts w:hint="cs"/>
          <w:b/>
          <w:bCs/>
          <w:sz w:val="24"/>
          <w:rtl/>
        </w:rPr>
        <w:t xml:space="preserve">סייע בהתמודדות עם האתגרים </w:t>
      </w:r>
      <w:r w:rsidRPr="004E2A55" w:rsidR="00B1238E">
        <w:rPr>
          <w:rFonts w:hint="cs"/>
          <w:b/>
          <w:bCs/>
          <w:sz w:val="24"/>
          <w:rtl/>
        </w:rPr>
        <w:t xml:space="preserve">שהתעוררו </w:t>
      </w:r>
      <w:r w:rsidRPr="004E2A55" w:rsidR="00E255C2">
        <w:rPr>
          <w:rFonts w:hint="cs"/>
          <w:b/>
          <w:bCs/>
          <w:sz w:val="24"/>
          <w:rtl/>
        </w:rPr>
        <w:t>בעקבות</w:t>
      </w:r>
      <w:r w:rsidRPr="004E2A55">
        <w:rPr>
          <w:rFonts w:hint="cs"/>
          <w:b/>
          <w:bCs/>
          <w:sz w:val="24"/>
          <w:rtl/>
        </w:rPr>
        <w:t xml:space="preserve"> משבר הקורונה</w:t>
      </w:r>
      <w:r w:rsidR="00804DE6">
        <w:rPr>
          <w:rFonts w:hint="cs"/>
          <w:rtl/>
        </w:rPr>
        <w:t>.</w:t>
      </w:r>
      <w:r w:rsidRPr="00E255C2" w:rsidR="00E255C2">
        <w:rPr>
          <w:rtl/>
        </w:rPr>
        <w:t xml:space="preserve"> </w:t>
      </w:r>
      <w:r w:rsidR="006B2785">
        <w:rPr>
          <w:rFonts w:hint="cs"/>
          <w:b/>
          <w:bCs/>
          <w:sz w:val="24"/>
          <w:rtl/>
        </w:rPr>
        <w:t>מומלץ</w:t>
      </w:r>
      <w:r w:rsidRPr="004E2A55" w:rsidR="006B2785">
        <w:rPr>
          <w:rFonts w:hint="cs"/>
          <w:b/>
          <w:bCs/>
          <w:sz w:val="24"/>
          <w:rtl/>
        </w:rPr>
        <w:t xml:space="preserve"> </w:t>
      </w:r>
      <w:r w:rsidR="0020534F">
        <w:rPr>
          <w:rFonts w:hint="cs"/>
          <w:b/>
          <w:bCs/>
          <w:sz w:val="24"/>
          <w:rtl/>
        </w:rPr>
        <w:t>להמשיך ו</w:t>
      </w:r>
      <w:r w:rsidRPr="004E2A55" w:rsidR="00E255C2">
        <w:rPr>
          <w:b/>
          <w:bCs/>
          <w:sz w:val="24"/>
          <w:rtl/>
        </w:rPr>
        <w:t xml:space="preserve">לבסס את הערוצים לשיתוף בידע </w:t>
      </w:r>
      <w:r w:rsidRPr="004E2A55" w:rsidR="00E255C2">
        <w:rPr>
          <w:rFonts w:hint="cs"/>
          <w:b/>
          <w:bCs/>
          <w:sz w:val="24"/>
          <w:rtl/>
        </w:rPr>
        <w:t>כדי שניתן יהיה להפעילם ב</w:t>
      </w:r>
      <w:r w:rsidR="004E2A55">
        <w:rPr>
          <w:rFonts w:hint="cs"/>
          <w:b/>
          <w:bCs/>
          <w:sz w:val="24"/>
          <w:rtl/>
        </w:rPr>
        <w:t>עיתות שגרה ו</w:t>
      </w:r>
      <w:r w:rsidRPr="004E2A55" w:rsidR="00E255C2">
        <w:rPr>
          <w:rFonts w:hint="cs"/>
          <w:b/>
          <w:bCs/>
          <w:sz w:val="24"/>
          <w:rtl/>
        </w:rPr>
        <w:t>חירום.</w:t>
      </w:r>
      <w:r w:rsidR="00F56BC1">
        <w:rPr>
          <w:rFonts w:hint="cs"/>
          <w:b/>
          <w:bCs/>
          <w:sz w:val="24"/>
          <w:rtl/>
        </w:rPr>
        <w:t xml:space="preserve"> </w:t>
      </w:r>
    </w:p>
    <w:p w:rsidR="00C131AD" w:rsidRPr="00091252" w:rsidP="00C61C27">
      <w:pPr>
        <w:spacing w:line="269" w:lineRule="auto"/>
        <w:rPr>
          <w:b/>
          <w:bCs/>
          <w:sz w:val="24"/>
          <w:rtl/>
        </w:rPr>
      </w:pPr>
    </w:p>
    <w:p w:rsidR="00314528" w:rsidP="00C61C27">
      <w:pPr>
        <w:pStyle w:val="Heading2"/>
        <w:spacing w:before="0" w:line="269" w:lineRule="auto"/>
        <w:rPr>
          <w:rtl/>
        </w:rPr>
      </w:pPr>
      <w:r w:rsidRPr="00CB5787">
        <w:rPr>
          <w:rFonts w:hint="cs"/>
          <w:rtl/>
        </w:rPr>
        <w:t>היבטי אבטחת מידע ו</w:t>
      </w:r>
      <w:r>
        <w:rPr>
          <w:rFonts w:hint="cs"/>
          <w:rtl/>
        </w:rPr>
        <w:t xml:space="preserve">הגנת </w:t>
      </w:r>
      <w:r w:rsidRPr="00CB5787">
        <w:rPr>
          <w:rFonts w:hint="cs"/>
          <w:rtl/>
        </w:rPr>
        <w:t>סייבר בעבודה מרחוק</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35361" w:rsidP="00C61C27">
      <w:pPr>
        <w:spacing w:line="269" w:lineRule="auto"/>
        <w:rPr>
          <w:rtl/>
        </w:rPr>
      </w:pPr>
      <w:r>
        <w:rPr>
          <w:rFonts w:hint="cs"/>
          <w:rtl/>
        </w:rPr>
        <w:t xml:space="preserve">פעילותם התקינה של משרדי הממשלה מושפעת </w:t>
      </w:r>
      <w:r w:rsidR="00694045">
        <w:rPr>
          <w:rFonts w:hint="cs"/>
          <w:rtl/>
        </w:rPr>
        <w:t>מ</w:t>
      </w:r>
      <w:r>
        <w:rPr>
          <w:rFonts w:hint="cs"/>
          <w:rtl/>
        </w:rPr>
        <w:t>רמת הסודיות, השלמות, הזמינות והשרידות של המידע, מערכות</w:t>
      </w:r>
      <w:r w:rsidR="00C16DB1">
        <w:rPr>
          <w:rFonts w:hint="cs"/>
          <w:rtl/>
        </w:rPr>
        <w:t xml:space="preserve"> המחשוב המעבדות והמאחסנות אותו ותשתית </w:t>
      </w:r>
      <w:r>
        <w:rPr>
          <w:rFonts w:hint="cs"/>
          <w:rtl/>
        </w:rPr>
        <w:t>התקשורת.</w:t>
      </w:r>
      <w:r w:rsidRPr="00AA72E9" w:rsidR="00AA72E9">
        <w:rPr>
          <w:rtl/>
        </w:rPr>
        <w:t xml:space="preserve"> </w:t>
      </w:r>
      <w:r w:rsidR="00AA72E9">
        <w:rPr>
          <w:rFonts w:hint="cs"/>
          <w:rtl/>
        </w:rPr>
        <w:t xml:space="preserve">כמו בכל ארגון גם במשרדי הממשלה </w:t>
      </w:r>
      <w:r w:rsidRPr="00AA72E9" w:rsidR="00AA72E9">
        <w:rPr>
          <w:rtl/>
        </w:rPr>
        <w:t xml:space="preserve">נשקפת סכנה של זליגת המידע הנמצא במערכות </w:t>
      </w:r>
      <w:r w:rsidR="00AA72E9">
        <w:rPr>
          <w:rFonts w:hint="cs"/>
          <w:rtl/>
        </w:rPr>
        <w:t>המידע שלהם</w:t>
      </w:r>
      <w:r w:rsidRPr="00AA72E9" w:rsidR="00AA72E9">
        <w:rPr>
          <w:rtl/>
        </w:rPr>
        <w:t xml:space="preserve"> או של תקיפות </w:t>
      </w:r>
      <w:r>
        <w:rPr>
          <w:rtl/>
        </w:rPr>
        <w:t xml:space="preserve">המכוונות לגנוב מידע, לשבש אותו או לפגוע בו. </w:t>
      </w:r>
      <w:r>
        <w:rPr>
          <w:rFonts w:hint="cs"/>
          <w:rtl/>
        </w:rPr>
        <w:t xml:space="preserve">פגיעה במידע עלולה </w:t>
      </w:r>
      <w:r w:rsidR="00694045">
        <w:rPr>
          <w:rFonts w:hint="cs"/>
          <w:rtl/>
        </w:rPr>
        <w:t xml:space="preserve">לגרום </w:t>
      </w:r>
      <w:r>
        <w:rPr>
          <w:rFonts w:hint="cs"/>
          <w:rtl/>
        </w:rPr>
        <w:t xml:space="preserve">לנזקים תפעוליים, טכנולוגיים וכספיים הקשורים לביטחונו ולשלומו של אדם או של הציבור, וכן </w:t>
      </w:r>
      <w:r w:rsidR="00694045">
        <w:rPr>
          <w:rFonts w:hint="cs"/>
          <w:rtl/>
        </w:rPr>
        <w:t xml:space="preserve">לגרום </w:t>
      </w:r>
      <w:r>
        <w:rPr>
          <w:rFonts w:hint="cs"/>
          <w:rtl/>
        </w:rPr>
        <w:t xml:space="preserve">לפגיעה בצנעת הפרט של אזרחי המדינה, לפגיעה במוניטין ובתדמית </w:t>
      </w:r>
      <w:r w:rsidR="00694045">
        <w:rPr>
          <w:rFonts w:hint="cs"/>
          <w:rtl/>
        </w:rPr>
        <w:t xml:space="preserve">של </w:t>
      </w:r>
      <w:r>
        <w:rPr>
          <w:rFonts w:hint="cs"/>
          <w:rtl/>
        </w:rPr>
        <w:t>המשרדים והמדינה.</w:t>
      </w:r>
    </w:p>
    <w:p w:rsidR="00835361"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35361" w:rsidP="00C61C27">
      <w:pPr>
        <w:spacing w:line="269" w:lineRule="auto"/>
        <w:rPr>
          <w:rtl/>
        </w:rPr>
      </w:pPr>
      <w:r w:rsidRPr="008C474C">
        <w:rPr>
          <w:rtl/>
        </w:rPr>
        <w:t xml:space="preserve">אבטחת מידע </w:t>
      </w:r>
      <w:r>
        <w:rPr>
          <w:rtl/>
        </w:rPr>
        <w:t>משמע</w:t>
      </w:r>
      <w:r>
        <w:rPr>
          <w:rFonts w:hint="cs"/>
          <w:rtl/>
        </w:rPr>
        <w:t>ה</w:t>
      </w:r>
      <w:r w:rsidRPr="008C474C">
        <w:rPr>
          <w:rtl/>
        </w:rPr>
        <w:t xml:space="preserve"> כלל הפעולות והאמצעים </w:t>
      </w:r>
      <w:r>
        <w:rPr>
          <w:rFonts w:hint="cs"/>
          <w:rtl/>
        </w:rPr>
        <w:t>שארגון נוקט ומיישם כדי</w:t>
      </w:r>
      <w:r w:rsidRPr="008C474C">
        <w:rPr>
          <w:rtl/>
        </w:rPr>
        <w:t xml:space="preserve"> להבטיח כי המידע י</w:t>
      </w:r>
      <w:r>
        <w:rPr>
          <w:rFonts w:hint="cs"/>
          <w:rtl/>
        </w:rPr>
        <w:t xml:space="preserve">היה מוגן </w:t>
      </w:r>
      <w:r w:rsidRPr="008C474C">
        <w:rPr>
          <w:rtl/>
        </w:rPr>
        <w:t>מפני פגיעה, חשיפה ושינוי במזיד או בשוגג, באופן שיישמרו הזמינות, המהימנות, הסודיות והש</w:t>
      </w:r>
      <w:r>
        <w:rPr>
          <w:rFonts w:hint="cs"/>
          <w:rtl/>
        </w:rPr>
        <w:t xml:space="preserve">למות </w:t>
      </w:r>
      <w:r>
        <w:rPr>
          <w:rtl/>
        </w:rPr>
        <w:t>של המידע</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sidRPr="00B726BE">
        <w:rPr>
          <w:rtl/>
        </w:rPr>
        <w:t xml:space="preserve">מרחב הסייבר הוא מרחב וירטואלי ופיזי </w:t>
      </w:r>
      <w:r w:rsidR="00694045">
        <w:rPr>
          <w:rFonts w:hint="cs"/>
          <w:rtl/>
        </w:rPr>
        <w:t>הנחלק ל</w:t>
      </w:r>
      <w:r w:rsidRPr="00B726BE">
        <w:rPr>
          <w:rtl/>
        </w:rPr>
        <w:t>שלושה רבדים מרכזיים: רובד פיזי - כלל רכיבי המחשוב והתקשורת; רובד לוגי: הקוד</w:t>
      </w:r>
      <w:r w:rsidR="00AA72E9">
        <w:rPr>
          <w:rFonts w:hint="cs"/>
          <w:rtl/>
        </w:rPr>
        <w:t>ים</w:t>
      </w:r>
      <w:r w:rsidRPr="00B726BE">
        <w:rPr>
          <w:rtl/>
        </w:rPr>
        <w:t xml:space="preserve"> המפעיל</w:t>
      </w:r>
      <w:r w:rsidR="00AA72E9">
        <w:rPr>
          <w:rFonts w:hint="cs"/>
          <w:rtl/>
        </w:rPr>
        <w:t>ים</w:t>
      </w:r>
      <w:r w:rsidRPr="00B726BE">
        <w:rPr>
          <w:rtl/>
        </w:rPr>
        <w:t xml:space="preserve"> את רכיבי המחשוב וקובע</w:t>
      </w:r>
      <w:r w:rsidR="00AA72E9">
        <w:rPr>
          <w:rFonts w:hint="cs"/>
          <w:rtl/>
        </w:rPr>
        <w:t>ים</w:t>
      </w:r>
      <w:r w:rsidRPr="00B726BE">
        <w:rPr>
          <w:rtl/>
        </w:rPr>
        <w:t xml:space="preserve"> כיצד יפעלו; ורובד אנושי: כלל המשתמשים ברשת</w:t>
      </w:r>
      <w:r>
        <w:rPr>
          <w:rFonts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20E77" w:rsidP="00C61C27">
      <w:pPr>
        <w:spacing w:line="269" w:lineRule="auto"/>
        <w:rPr>
          <w:rtl/>
        </w:rPr>
      </w:pPr>
      <w:r>
        <w:rPr>
          <w:rFonts w:hint="cs"/>
          <w:rtl/>
        </w:rPr>
        <w:t xml:space="preserve">הגנת סייבר </w:t>
      </w:r>
      <w:r w:rsidR="00694045">
        <w:rPr>
          <w:rFonts w:hint="cs"/>
          <w:rtl/>
        </w:rPr>
        <w:t xml:space="preserve">היא </w:t>
      </w:r>
      <w:r>
        <w:rPr>
          <w:rFonts w:hint="cs"/>
          <w:rtl/>
        </w:rPr>
        <w:t>כלל הפעולות המתבצעות והכלים המיושמים בכל שלושת הרבדים (</w:t>
      </w:r>
      <w:r w:rsidR="00694045">
        <w:rPr>
          <w:rFonts w:hint="cs"/>
          <w:rtl/>
        </w:rPr>
        <w:t>ה</w:t>
      </w:r>
      <w:r>
        <w:rPr>
          <w:rFonts w:hint="cs"/>
          <w:rtl/>
        </w:rPr>
        <w:t xml:space="preserve">פיזי, </w:t>
      </w:r>
      <w:r w:rsidR="00694045">
        <w:rPr>
          <w:rFonts w:hint="cs"/>
          <w:rtl/>
        </w:rPr>
        <w:t>ה</w:t>
      </w:r>
      <w:r>
        <w:rPr>
          <w:rFonts w:hint="cs"/>
          <w:rtl/>
        </w:rPr>
        <w:t>לוגי ו</w:t>
      </w:r>
      <w:r w:rsidR="00694045">
        <w:rPr>
          <w:rFonts w:hint="cs"/>
          <w:rtl/>
        </w:rPr>
        <w:t>ה</w:t>
      </w:r>
      <w:r>
        <w:rPr>
          <w:rFonts w:hint="cs"/>
          <w:rtl/>
        </w:rPr>
        <w:t>אנושי) כדי להגן על נכסי הסייבר</w:t>
      </w:r>
      <w:r>
        <w:rPr>
          <w:rStyle w:val="FootnoteReference"/>
          <w:rtl/>
        </w:rPr>
        <w:footnoteReference w:id="65"/>
      </w:r>
      <w:r>
        <w:rPr>
          <w:rFonts w:hint="cs"/>
          <w:rtl/>
        </w:rPr>
        <w:t xml:space="preserve"> במשרד</w:t>
      </w:r>
      <w:r w:rsidR="002641B0">
        <w:rPr>
          <w:rFonts w:hint="cs"/>
          <w:rtl/>
        </w:rPr>
        <w:t xml:space="preserve">, לרבות </w:t>
      </w:r>
      <w:r>
        <w:rPr>
          <w:rFonts w:hint="cs"/>
          <w:rtl/>
        </w:rPr>
        <w:t>הפעולות שנעשות ל</w:t>
      </w:r>
      <w:r w:rsidR="002641B0">
        <w:rPr>
          <w:rtl/>
        </w:rPr>
        <w:t>מניעה,</w:t>
      </w:r>
      <w:r w:rsidRPr="00220E77">
        <w:rPr>
          <w:rtl/>
        </w:rPr>
        <w:t xml:space="preserve"> להתמודדות ולטיפול בתקיפ</w:t>
      </w:r>
      <w:r>
        <w:rPr>
          <w:rFonts w:hint="cs"/>
          <w:rtl/>
        </w:rPr>
        <w:t xml:space="preserve">ה </w:t>
      </w:r>
      <w:r w:rsidRPr="00220E77">
        <w:rPr>
          <w:rtl/>
        </w:rPr>
        <w:t xml:space="preserve">או </w:t>
      </w:r>
      <w:r>
        <w:rPr>
          <w:rFonts w:hint="cs"/>
          <w:rtl/>
        </w:rPr>
        <w:t>ב</w:t>
      </w:r>
      <w:r w:rsidRPr="00220E77">
        <w:rPr>
          <w:rtl/>
        </w:rPr>
        <w:t xml:space="preserve">איום סייבר, </w:t>
      </w:r>
      <w:r>
        <w:rPr>
          <w:rFonts w:hint="cs"/>
          <w:rtl/>
        </w:rPr>
        <w:t>ו</w:t>
      </w:r>
      <w:r w:rsidRPr="00220E77">
        <w:rPr>
          <w:rtl/>
        </w:rPr>
        <w:t xml:space="preserve">לצמצום </w:t>
      </w:r>
      <w:r>
        <w:rPr>
          <w:rFonts w:hint="cs"/>
          <w:rtl/>
        </w:rPr>
        <w:t>ה</w:t>
      </w:r>
      <w:r w:rsidRPr="00220E77">
        <w:rPr>
          <w:rtl/>
        </w:rPr>
        <w:t xml:space="preserve">נזק </w:t>
      </w:r>
      <w:r w:rsidR="002641B0">
        <w:rPr>
          <w:rFonts w:hint="cs"/>
          <w:rtl/>
        </w:rPr>
        <w:t>ש</w:t>
      </w:r>
      <w:r>
        <w:rPr>
          <w:rFonts w:hint="cs"/>
          <w:rtl/>
        </w:rPr>
        <w:t xml:space="preserve">נגרם </w:t>
      </w:r>
      <w:r w:rsidR="002641B0">
        <w:rPr>
          <w:rFonts w:hint="cs"/>
          <w:rtl/>
        </w:rPr>
        <w:t xml:space="preserve">כתוצאה </w:t>
      </w:r>
      <w:r>
        <w:rPr>
          <w:rFonts w:hint="cs"/>
          <w:rtl/>
        </w:rPr>
        <w:t>מ</w:t>
      </w:r>
      <w:r w:rsidR="00E62C1F">
        <w:rPr>
          <w:rFonts w:hint="cs"/>
          <w:rtl/>
        </w:rPr>
        <w:t>כך</w:t>
      </w:r>
      <w:r>
        <w:rPr>
          <w:rFonts w:hint="cs"/>
          <w:rtl/>
        </w:rPr>
        <w:t xml:space="preserve">. </w:t>
      </w:r>
    </w:p>
    <w:p w:rsidR="00220E7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72B83" w:rsidP="00C61C27">
      <w:pPr>
        <w:spacing w:line="269" w:lineRule="auto"/>
        <w:rPr>
          <w:rtl/>
        </w:rPr>
      </w:pPr>
      <w:r>
        <w:rPr>
          <w:rFonts w:hint="cs"/>
          <w:rtl/>
        </w:rPr>
        <w:t>הגנת סייבר כוללת</w:t>
      </w:r>
      <w:r w:rsidR="002E04DF">
        <w:rPr>
          <w:rFonts w:hint="cs"/>
          <w:rtl/>
        </w:rPr>
        <w:t xml:space="preserve"> </w:t>
      </w:r>
      <w:r w:rsidR="00220E77">
        <w:rPr>
          <w:rFonts w:hint="cs"/>
          <w:rtl/>
        </w:rPr>
        <w:t>ביצוע פעולות לאבטחת המידע</w:t>
      </w:r>
      <w:r w:rsidR="0010210D">
        <w:rPr>
          <w:rFonts w:hint="cs"/>
          <w:rtl/>
        </w:rPr>
        <w:t>,</w:t>
      </w:r>
      <w:r w:rsidR="00220E77">
        <w:rPr>
          <w:rFonts w:hint="cs"/>
          <w:rtl/>
        </w:rPr>
        <w:t xml:space="preserve"> </w:t>
      </w:r>
      <w:r>
        <w:rPr>
          <w:rFonts w:hint="cs"/>
          <w:rtl/>
        </w:rPr>
        <w:t xml:space="preserve">בין היתר </w:t>
      </w:r>
      <w:r w:rsidR="0010210D">
        <w:rPr>
          <w:rFonts w:hint="cs"/>
          <w:rtl/>
        </w:rPr>
        <w:t xml:space="preserve">תוך </w:t>
      </w:r>
      <w:r>
        <w:rPr>
          <w:rFonts w:hint="cs"/>
          <w:rtl/>
        </w:rPr>
        <w:t>שימוש בכלים כדי ל</w:t>
      </w:r>
      <w:r w:rsidR="00AA72E9">
        <w:rPr>
          <w:rFonts w:hint="cs"/>
          <w:rtl/>
        </w:rPr>
        <w:t xml:space="preserve">מנוע כניסת </w:t>
      </w:r>
      <w:r>
        <w:rPr>
          <w:rFonts w:hint="cs"/>
          <w:rtl/>
        </w:rPr>
        <w:t>"נוזקות"</w:t>
      </w:r>
      <w:r>
        <w:rPr>
          <w:rStyle w:val="FootnoteReference"/>
          <w:rtl/>
        </w:rPr>
        <w:footnoteReference w:id="66"/>
      </w:r>
      <w:r>
        <w:rPr>
          <w:rFonts w:hint="cs"/>
          <w:rtl/>
        </w:rPr>
        <w:t xml:space="preserve"> </w:t>
      </w:r>
      <w:r w:rsidR="00AA72E9">
        <w:rPr>
          <w:rFonts w:hint="cs"/>
          <w:rtl/>
        </w:rPr>
        <w:t>למערכת המידע ולאתר כאלה ש</w:t>
      </w:r>
      <w:r>
        <w:rPr>
          <w:rFonts w:hint="cs"/>
          <w:rtl/>
        </w:rPr>
        <w:t xml:space="preserve">כבר </w:t>
      </w:r>
      <w:r w:rsidR="00003BA2">
        <w:rPr>
          <w:rFonts w:hint="cs"/>
          <w:rtl/>
        </w:rPr>
        <w:t xml:space="preserve">חדרו </w:t>
      </w:r>
      <w:r w:rsidR="00AA72E9">
        <w:rPr>
          <w:rFonts w:hint="cs"/>
          <w:rtl/>
        </w:rPr>
        <w:t>אליה</w:t>
      </w:r>
      <w:r>
        <w:rPr>
          <w:rFonts w:hint="cs"/>
          <w:rtl/>
        </w:rPr>
        <w:t xml:space="preserve">, ניטור של המידע העובר ברשת והפעלת אמצעי הגנה </w:t>
      </w:r>
      <w:r w:rsidR="00003BA2">
        <w:rPr>
          <w:rFonts w:hint="cs"/>
          <w:rtl/>
        </w:rPr>
        <w:t>כדי למנוע פגיעה ב</w:t>
      </w:r>
      <w:r>
        <w:rPr>
          <w:rFonts w:hint="cs"/>
          <w:rtl/>
        </w:rPr>
        <w:t>מערכות</w:t>
      </w:r>
      <w:r w:rsidR="00AA72E9">
        <w:rPr>
          <w:rFonts w:hint="cs"/>
          <w:rtl/>
        </w:rPr>
        <w:t xml:space="preserve"> ובמידע</w:t>
      </w:r>
      <w:r>
        <w:rPr>
          <w:rFonts w:hint="cs"/>
          <w:rtl/>
        </w:rPr>
        <w:t>.</w:t>
      </w:r>
    </w:p>
    <w:p w:rsidR="006A6088" w:rsidP="00C61C27">
      <w:pPr>
        <w:pStyle w:val="Heading3"/>
        <w:spacing w:before="0" w:line="269" w:lineRule="auto"/>
        <w:rPr>
          <w:rtl/>
        </w:rPr>
      </w:pPr>
    </w:p>
    <w:p w:rsidR="00314528" w:rsidRPr="009D39C7" w:rsidP="00C61C27">
      <w:pPr>
        <w:pStyle w:val="Heading3"/>
        <w:spacing w:before="0" w:line="269" w:lineRule="auto"/>
        <w:rPr>
          <w:rtl/>
        </w:rPr>
      </w:pPr>
      <w:r>
        <w:rPr>
          <w:rFonts w:hint="cs"/>
          <w:rtl/>
        </w:rPr>
        <w:t xml:space="preserve">סיכונים </w:t>
      </w:r>
      <w:r w:rsidR="00003BA2">
        <w:rPr>
          <w:rFonts w:hint="cs"/>
          <w:rtl/>
        </w:rPr>
        <w:t xml:space="preserve">הכרוכים </w:t>
      </w:r>
      <w:r>
        <w:rPr>
          <w:rFonts w:hint="cs"/>
          <w:rtl/>
        </w:rPr>
        <w:t>בעבודה מרחוק</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עבודה מרחוק ו</w:t>
      </w:r>
      <w:r>
        <w:rPr>
          <w:rtl/>
        </w:rPr>
        <w:t>מתן גישה</w:t>
      </w:r>
      <w:r>
        <w:rPr>
          <w:rFonts w:hint="cs"/>
          <w:rtl/>
        </w:rPr>
        <w:t xml:space="preserve"> </w:t>
      </w:r>
      <w:r>
        <w:rPr>
          <w:rtl/>
        </w:rPr>
        <w:t xml:space="preserve">מרחוק לרשת הפנימית ולמערכות המידע של </w:t>
      </w:r>
      <w:r w:rsidR="00780285">
        <w:rPr>
          <w:rFonts w:hint="cs"/>
          <w:rtl/>
        </w:rPr>
        <w:t xml:space="preserve">הארגון </w:t>
      </w:r>
      <w:r>
        <w:rPr>
          <w:rtl/>
        </w:rPr>
        <w:t xml:space="preserve">מעצימה את האיומים </w:t>
      </w:r>
      <w:r w:rsidR="00003BA2">
        <w:rPr>
          <w:rFonts w:hint="cs"/>
          <w:rtl/>
        </w:rPr>
        <w:t xml:space="preserve">הנשקפים לו </w:t>
      </w:r>
      <w:r>
        <w:rPr>
          <w:rtl/>
        </w:rPr>
        <w:t>עקב קושי בשליטה על פעילות מחוץ לחצרות</w:t>
      </w:r>
      <w:r w:rsidR="00003BA2">
        <w:rPr>
          <w:rFonts w:hint="cs"/>
          <w:rtl/>
        </w:rPr>
        <w:t>יו</w:t>
      </w:r>
      <w:r>
        <w:rPr>
          <w:rtl/>
        </w:rPr>
        <w:t xml:space="preserve">. </w:t>
      </w:r>
      <w:r w:rsidR="004B4690">
        <w:rPr>
          <w:rFonts w:hint="cs"/>
          <w:rtl/>
        </w:rPr>
        <w:t xml:space="preserve">חולשה או </w:t>
      </w:r>
      <w:r>
        <w:rPr>
          <w:rtl/>
        </w:rPr>
        <w:t xml:space="preserve">היעדר </w:t>
      </w:r>
      <w:r w:rsidR="004B4690">
        <w:rPr>
          <w:rFonts w:hint="cs"/>
          <w:rtl/>
        </w:rPr>
        <w:t xml:space="preserve">של </w:t>
      </w:r>
      <w:r>
        <w:rPr>
          <w:rtl/>
        </w:rPr>
        <w:t>הגנות פיזיות ולוגיות</w:t>
      </w:r>
      <w:r>
        <w:rPr>
          <w:rFonts w:hint="cs"/>
          <w:rtl/>
        </w:rPr>
        <w:t xml:space="preserve"> </w:t>
      </w:r>
      <w:r>
        <w:rPr>
          <w:rtl/>
        </w:rPr>
        <w:t>מספקות של עמדות קצה ה</w:t>
      </w:r>
      <w:r w:rsidR="004B4690">
        <w:rPr>
          <w:rFonts w:hint="cs"/>
          <w:rtl/>
        </w:rPr>
        <w:t xml:space="preserve">מתחברות </w:t>
      </w:r>
      <w:r>
        <w:rPr>
          <w:rtl/>
        </w:rPr>
        <w:t xml:space="preserve">מרחוק לארגון </w:t>
      </w:r>
      <w:r w:rsidR="004B4690">
        <w:rPr>
          <w:rtl/>
        </w:rPr>
        <w:t>מגדיל</w:t>
      </w:r>
      <w:r w:rsidR="004B4690">
        <w:rPr>
          <w:rFonts w:hint="cs"/>
          <w:rtl/>
        </w:rPr>
        <w:t>ות</w:t>
      </w:r>
      <w:r w:rsidR="004B4690">
        <w:rPr>
          <w:rtl/>
        </w:rPr>
        <w:t xml:space="preserve"> </w:t>
      </w:r>
      <w:r>
        <w:rPr>
          <w:rtl/>
        </w:rPr>
        <w:t xml:space="preserve">את הסיכונים לפגיעה </w:t>
      </w:r>
      <w:r w:rsidR="006A26E3">
        <w:rPr>
          <w:rFonts w:hint="cs"/>
          <w:rtl/>
        </w:rPr>
        <w:t>ב</w:t>
      </w:r>
      <w:r>
        <w:rPr>
          <w:rtl/>
        </w:rPr>
        <w:t>מידע</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כמה מ</w:t>
      </w:r>
      <w:r>
        <w:rPr>
          <w:rFonts w:hint="cs"/>
          <w:rtl/>
        </w:rPr>
        <w:t>הסיכונים</w:t>
      </w:r>
      <w:r>
        <w:rPr>
          <w:rtl/>
        </w:rPr>
        <w:t xml:space="preserve"> </w:t>
      </w:r>
      <w:r>
        <w:rPr>
          <w:rFonts w:hint="cs"/>
          <w:rtl/>
        </w:rPr>
        <w:t>הנשקפים ל</w:t>
      </w:r>
      <w:r>
        <w:rPr>
          <w:rtl/>
        </w:rPr>
        <w:t>ארגון</w:t>
      </w:r>
      <w:r>
        <w:rPr>
          <w:rFonts w:hint="cs"/>
          <w:rtl/>
        </w:rPr>
        <w:t xml:space="preserve"> </w:t>
      </w:r>
      <w:r w:rsidR="00B7762B">
        <w:rPr>
          <w:rFonts w:hint="cs"/>
          <w:rtl/>
        </w:rPr>
        <w:t>שקשורים ל</w:t>
      </w:r>
      <w:r w:rsidR="0070479A">
        <w:rPr>
          <w:rFonts w:hint="cs"/>
          <w:rtl/>
        </w:rPr>
        <w:t xml:space="preserve">עבודה מרחוק </w:t>
      </w:r>
      <w:r>
        <w:rPr>
          <w:rFonts w:hint="cs"/>
          <w:rtl/>
        </w:rPr>
        <w:t>הם</w:t>
      </w:r>
      <w:r>
        <w:rPr>
          <w:rtl/>
        </w:rPr>
        <w:t xml:space="preserve"> ציתות </w:t>
      </w:r>
      <w:r w:rsidR="00B7052F">
        <w:rPr>
          <w:rtl/>
        </w:rPr>
        <w:t>לתעבור</w:t>
      </w:r>
      <w:r w:rsidR="00B7052F">
        <w:rPr>
          <w:rFonts w:hint="cs"/>
          <w:rtl/>
        </w:rPr>
        <w:t>ת המידע</w:t>
      </w:r>
      <w:r w:rsidR="00B7052F">
        <w:rPr>
          <w:rtl/>
        </w:rPr>
        <w:t xml:space="preserve"> </w:t>
      </w:r>
      <w:r>
        <w:rPr>
          <w:rtl/>
        </w:rPr>
        <w:t xml:space="preserve">ברשת </w:t>
      </w:r>
      <w:r w:rsidR="00B7052F">
        <w:rPr>
          <w:rFonts w:hint="cs"/>
          <w:rtl/>
        </w:rPr>
        <w:t>התקשורת</w:t>
      </w:r>
      <w:r>
        <w:rPr>
          <w:rtl/>
        </w:rPr>
        <w:t xml:space="preserve">, </w:t>
      </w:r>
      <w:r>
        <w:rPr>
          <w:rFonts w:hint="cs"/>
          <w:rtl/>
        </w:rPr>
        <w:t xml:space="preserve">התחזות, </w:t>
      </w:r>
      <w:r w:rsidR="00C80B5D">
        <w:rPr>
          <w:rFonts w:hint="cs"/>
          <w:rtl/>
        </w:rPr>
        <w:t xml:space="preserve">יכולת </w:t>
      </w:r>
      <w:r>
        <w:rPr>
          <w:rFonts w:hint="cs"/>
          <w:rtl/>
        </w:rPr>
        <w:t xml:space="preserve">גישה </w:t>
      </w:r>
      <w:r w:rsidR="00B7052F">
        <w:rPr>
          <w:rFonts w:hint="cs"/>
          <w:rtl/>
        </w:rPr>
        <w:t xml:space="preserve">למידע </w:t>
      </w:r>
      <w:r w:rsidR="00C80B5D">
        <w:rPr>
          <w:rFonts w:hint="cs"/>
          <w:rtl/>
        </w:rPr>
        <w:t xml:space="preserve">של </w:t>
      </w:r>
      <w:r>
        <w:rPr>
          <w:rFonts w:hint="cs"/>
          <w:rtl/>
        </w:rPr>
        <w:t>גורם שאינו מורשה</w:t>
      </w:r>
      <w:r w:rsidR="00B7052F">
        <w:rPr>
          <w:rFonts w:hint="cs"/>
          <w:rtl/>
        </w:rPr>
        <w:t xml:space="preserve"> לכך</w:t>
      </w:r>
      <w:r>
        <w:rPr>
          <w:rFonts w:hint="cs"/>
          <w:rtl/>
        </w:rPr>
        <w:t xml:space="preserve">, </w:t>
      </w:r>
      <w:r>
        <w:rPr>
          <w:rtl/>
        </w:rPr>
        <w:t>זליגת מידע</w:t>
      </w:r>
      <w:r>
        <w:rPr>
          <w:rFonts w:hint="cs"/>
          <w:rtl/>
        </w:rPr>
        <w:t>,</w:t>
      </w:r>
      <w:r w:rsidR="00F56BC1">
        <w:rPr>
          <w:rFonts w:hint="cs"/>
          <w:rtl/>
        </w:rPr>
        <w:t xml:space="preserve"> </w:t>
      </w:r>
      <w:r>
        <w:rPr>
          <w:rtl/>
        </w:rPr>
        <w:t xml:space="preserve">חוסר יכולת אכיפה של מדיניות אבטחה ארגונית; גישה מרחוק </w:t>
      </w:r>
      <w:r>
        <w:rPr>
          <w:rFonts w:hint="cs"/>
          <w:rtl/>
        </w:rPr>
        <w:t>באמצעות</w:t>
      </w:r>
      <w:r>
        <w:rPr>
          <w:rtl/>
        </w:rPr>
        <w:t xml:space="preserve"> </w:t>
      </w:r>
      <w:r>
        <w:rPr>
          <w:rtl/>
        </w:rPr>
        <w:t>מכשיר לא</w:t>
      </w:r>
      <w:r>
        <w:rPr>
          <w:rFonts w:hint="cs"/>
          <w:rtl/>
        </w:rPr>
        <w:t xml:space="preserve"> </w:t>
      </w:r>
      <w:r>
        <w:rPr>
          <w:rtl/>
        </w:rPr>
        <w:t>מאובטח</w:t>
      </w:r>
      <w:r>
        <w:rPr>
          <w:rFonts w:hint="cs"/>
          <w:rtl/>
        </w:rPr>
        <w:t>;</w:t>
      </w:r>
      <w:r>
        <w:rPr>
          <w:rtl/>
        </w:rPr>
        <w:t xml:space="preserve"> גנבה או א</w:t>
      </w:r>
      <w:r>
        <w:rPr>
          <w:rFonts w:hint="cs"/>
          <w:rtl/>
        </w:rPr>
        <w:t>ו</w:t>
      </w:r>
      <w:r>
        <w:rPr>
          <w:rtl/>
        </w:rPr>
        <w:t>בדן של מחשב</w:t>
      </w:r>
      <w:r>
        <w:rPr>
          <w:rFonts w:hint="cs"/>
          <w:rtl/>
        </w:rPr>
        <w:t xml:space="preserve"> </w:t>
      </w:r>
      <w:r>
        <w:rPr>
          <w:rtl/>
        </w:rPr>
        <w:t xml:space="preserve">או מכשיר נייד המכיל חומר רגיש ואפשרות גישה </w:t>
      </w:r>
      <w:r>
        <w:rPr>
          <w:rFonts w:hint="cs"/>
          <w:rtl/>
        </w:rPr>
        <w:t xml:space="preserve">באמצעותו </w:t>
      </w:r>
      <w:r w:rsidR="00C25F00">
        <w:rPr>
          <w:rtl/>
        </w:rPr>
        <w:t>לרשת הארגונית</w:t>
      </w:r>
      <w:r>
        <w:rPr>
          <w:rtl/>
        </w:rPr>
        <w:t xml:space="preserve">. </w:t>
      </w:r>
      <w:r>
        <w:rPr>
          <w:rFonts w:hint="cs"/>
          <w:rtl/>
        </w:rPr>
        <w:t xml:space="preserve">גם שימוש </w:t>
      </w:r>
      <w:r w:rsidRPr="00132F84">
        <w:rPr>
          <w:rtl/>
        </w:rPr>
        <w:t>בתוכנות השתלטות מרחוק לשם</w:t>
      </w:r>
      <w:r>
        <w:rPr>
          <w:rFonts w:hint="cs"/>
          <w:rtl/>
        </w:rPr>
        <w:t xml:space="preserve"> מתן תמיכה למשתמשים </w:t>
      </w:r>
      <w:r w:rsidR="009A3057">
        <w:rPr>
          <w:rFonts w:hint="cs"/>
          <w:rtl/>
        </w:rPr>
        <w:t xml:space="preserve">עלולה </w:t>
      </w:r>
      <w:r>
        <w:rPr>
          <w:rFonts w:hint="cs"/>
          <w:rtl/>
        </w:rPr>
        <w:t>ל</w:t>
      </w:r>
      <w:r w:rsidR="00C80B5D">
        <w:rPr>
          <w:rFonts w:hint="cs"/>
          <w:rtl/>
        </w:rPr>
        <w:t>חשוף את הארגון לתקיפות סייבר</w:t>
      </w:r>
      <w:r>
        <w:rPr>
          <w:rFonts w:hint="cs"/>
          <w:rtl/>
        </w:rPr>
        <w:t xml:space="preserve">. </w:t>
      </w:r>
      <w:r w:rsidRPr="00CD14B5">
        <w:rPr>
          <w:rtl/>
        </w:rPr>
        <w:t xml:space="preserve">סיכון נוסף </w:t>
      </w:r>
      <w:r w:rsidRPr="00CD14B5">
        <w:rPr>
          <w:rFonts w:hint="cs"/>
          <w:rtl/>
        </w:rPr>
        <w:t xml:space="preserve">הנקשר </w:t>
      </w:r>
      <w:r w:rsidRPr="00CD14B5">
        <w:rPr>
          <w:rtl/>
        </w:rPr>
        <w:t xml:space="preserve">לעבודה מרחוק </w:t>
      </w:r>
      <w:r>
        <w:rPr>
          <w:rFonts w:hint="cs"/>
          <w:rtl/>
        </w:rPr>
        <w:t>נוגע ל</w:t>
      </w:r>
      <w:r w:rsidRPr="00CD14B5">
        <w:rPr>
          <w:rtl/>
        </w:rPr>
        <w:t>הוצאת המחשב מרשת המשרד והחזרתו לרשת</w:t>
      </w:r>
      <w:r>
        <w:rPr>
          <w:rStyle w:val="FootnoteReference"/>
          <w:rtl/>
        </w:rPr>
        <w:footnoteReference w:id="67"/>
      </w:r>
      <w:r w:rsidRPr="00CD14B5">
        <w:rPr>
          <w:rtl/>
        </w:rPr>
        <w:t>.</w:t>
      </w:r>
      <w:r w:rsidRPr="00CD14B5">
        <w:rPr>
          <w:rFonts w:hint="cs"/>
          <w:rtl/>
        </w:rPr>
        <w:t xml:space="preserve"> </w:t>
      </w:r>
      <w:r w:rsidRPr="00CD14B5">
        <w:rPr>
          <w:rtl/>
        </w:rPr>
        <w:t xml:space="preserve">פעולה זו </w:t>
      </w:r>
      <w:r w:rsidRPr="00CD14B5">
        <w:rPr>
          <w:rFonts w:hint="cs"/>
          <w:rtl/>
        </w:rPr>
        <w:t xml:space="preserve">עלולה </w:t>
      </w:r>
      <w:r w:rsidRPr="00CD14B5">
        <w:rPr>
          <w:rtl/>
        </w:rPr>
        <w:t>לגרום</w:t>
      </w:r>
      <w:r w:rsidRPr="00CD14B5">
        <w:rPr>
          <w:rFonts w:hint="cs"/>
          <w:rtl/>
        </w:rPr>
        <w:t xml:space="preserve"> לכך</w:t>
      </w:r>
      <w:r w:rsidRPr="00CD14B5">
        <w:rPr>
          <w:rtl/>
        </w:rPr>
        <w:t xml:space="preserve"> שהמחשב יחזור לארגון </w:t>
      </w:r>
      <w:r>
        <w:rPr>
          <w:rFonts w:hint="cs"/>
          <w:rtl/>
        </w:rPr>
        <w:t>כשאינו</w:t>
      </w:r>
      <w:r w:rsidRPr="00CD14B5">
        <w:rPr>
          <w:rtl/>
        </w:rPr>
        <w:t xml:space="preserve"> "נקי" בגלל </w:t>
      </w:r>
      <w:r w:rsidR="00C80B5D">
        <w:rPr>
          <w:rFonts w:hint="cs"/>
          <w:rtl/>
        </w:rPr>
        <w:t xml:space="preserve">שאמצעי </w:t>
      </w:r>
      <w:r w:rsidRPr="00CD14B5" w:rsidR="00C80B5D">
        <w:rPr>
          <w:rtl/>
        </w:rPr>
        <w:t>ההגנ</w:t>
      </w:r>
      <w:r w:rsidR="00C80B5D">
        <w:rPr>
          <w:rFonts w:hint="cs"/>
          <w:rtl/>
        </w:rPr>
        <w:t>ה</w:t>
      </w:r>
      <w:r w:rsidRPr="00CD14B5" w:rsidR="00C80B5D">
        <w:rPr>
          <w:rtl/>
        </w:rPr>
        <w:t xml:space="preserve"> </w:t>
      </w:r>
      <w:r w:rsidRPr="00CD14B5">
        <w:rPr>
          <w:rtl/>
        </w:rPr>
        <w:t>על המחשב</w:t>
      </w:r>
      <w:r w:rsidR="00C80B5D">
        <w:rPr>
          <w:rFonts w:hint="cs"/>
          <w:rtl/>
        </w:rPr>
        <w:t xml:space="preserve"> מופחתים</w:t>
      </w:r>
      <w:r w:rsidRPr="00CD14B5">
        <w:rPr>
          <w:rtl/>
        </w:rPr>
        <w:t xml:space="preserve"> בעת הימצאותו מחוץ ל</w:t>
      </w:r>
      <w:r w:rsidR="00443CBC">
        <w:rPr>
          <w:rFonts w:hint="cs"/>
          <w:rtl/>
        </w:rPr>
        <w:t>רשת הארגונית</w:t>
      </w:r>
      <w:r>
        <w:rPr>
          <w:rStyle w:val="FootnoteReference"/>
          <w:rtl/>
        </w:rPr>
        <w:footnoteReference w:id="68"/>
      </w:r>
      <w:r w:rsidRPr="00CD14B5">
        <w:rPr>
          <w:rtl/>
        </w:rPr>
        <w:t>.</w:t>
      </w:r>
    </w:p>
    <w:p w:rsidR="00C21B43" w:rsidP="00C61C27">
      <w:pPr>
        <w:spacing w:line="269" w:lineRule="auto"/>
        <w:rPr>
          <w:rtl/>
        </w:rPr>
      </w:pP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FC2B23">
      <w:pPr>
        <w:spacing w:line="269" w:lineRule="auto"/>
        <w:rPr>
          <w:rtl/>
        </w:rPr>
      </w:pPr>
      <w:r>
        <w:rPr>
          <w:rFonts w:hint="cs"/>
          <w:rtl/>
        </w:rPr>
        <w:t>שימוש ב</w:t>
      </w:r>
      <w:r>
        <w:rPr>
          <w:rFonts w:hint="cs"/>
          <w:rtl/>
        </w:rPr>
        <w:t>פלטפורמות פגישות וידאו דיגיטליו</w:t>
      </w:r>
      <w:r>
        <w:rPr>
          <w:rFonts w:hint="eastAsia"/>
          <w:rtl/>
        </w:rPr>
        <w:t>ת</w:t>
      </w:r>
      <w:r>
        <w:rPr>
          <w:rFonts w:hint="cs"/>
          <w:rtl/>
        </w:rPr>
        <w:t xml:space="preserve"> המאפשרות קיום פגישות מרחוק</w:t>
      </w:r>
      <w:r>
        <w:rPr>
          <w:rStyle w:val="FootnoteReference"/>
          <w:rtl/>
        </w:rPr>
        <w:footnoteReference w:id="69"/>
      </w:r>
      <w:r>
        <w:rPr>
          <w:rFonts w:hint="cs"/>
          <w:rtl/>
        </w:rPr>
        <w:t xml:space="preserve"> </w:t>
      </w:r>
      <w:r>
        <w:rPr>
          <w:rFonts w:hint="cs"/>
          <w:rtl/>
        </w:rPr>
        <w:t xml:space="preserve">כרוך </w:t>
      </w:r>
      <w:r>
        <w:rPr>
          <w:rFonts w:hint="cs"/>
          <w:rtl/>
        </w:rPr>
        <w:t xml:space="preserve">אף </w:t>
      </w:r>
      <w:r>
        <w:rPr>
          <w:rFonts w:hint="cs"/>
          <w:rtl/>
        </w:rPr>
        <w:t>הוא ב</w:t>
      </w:r>
      <w:r>
        <w:rPr>
          <w:rFonts w:hint="cs"/>
          <w:rtl/>
        </w:rPr>
        <w:t>כמה סיכונים. למערכות אלו מגוון יכולות</w:t>
      </w:r>
      <w:r>
        <w:rPr>
          <w:rFonts w:hint="cs"/>
          <w:rtl/>
        </w:rPr>
        <w:t>,</w:t>
      </w:r>
      <w:r w:rsidR="00C25F00">
        <w:rPr>
          <w:rFonts w:hint="cs"/>
          <w:rtl/>
        </w:rPr>
        <w:t xml:space="preserve"> </w:t>
      </w:r>
      <w:r>
        <w:rPr>
          <w:rFonts w:hint="cs"/>
          <w:rtl/>
        </w:rPr>
        <w:t xml:space="preserve">ובהן ניהול משימות, </w:t>
      </w:r>
      <w:r>
        <w:rPr>
          <w:rtl/>
        </w:rPr>
        <w:t>העברת קבצים, שליטה מרחוק והקלטת שיחות בענן.</w:t>
      </w:r>
      <w:r>
        <w:rPr>
          <w:rFonts w:hint="cs"/>
          <w:rtl/>
        </w:rPr>
        <w:t xml:space="preserve"> בין האיומים הנלווים לכך - חשיפת מטה-דאטה (כגון מידע על נושא הפגישה, המשתתפים, כתובות הדואר האלקטרוני </w:t>
      </w:r>
      <w:r>
        <w:rPr>
          <w:rFonts w:hint="cs"/>
          <w:rtl/>
        </w:rPr>
        <w:t>שלהם</w:t>
      </w:r>
      <w:r>
        <w:rPr>
          <w:rFonts w:hint="cs"/>
          <w:rtl/>
        </w:rPr>
        <w:t>, נתונים טכנולוגיים כגון כתובת ה-</w:t>
      </w:r>
      <w:r>
        <w:rPr>
          <w:rFonts w:hint="cs"/>
        </w:rPr>
        <w:t>IP</w:t>
      </w:r>
      <w:r>
        <w:rPr>
          <w:rStyle w:val="FootnoteReference"/>
          <w:rtl/>
        </w:rPr>
        <w:footnoteReference w:id="70"/>
      </w:r>
      <w:r>
        <w:rPr>
          <w:rFonts w:hint="cs"/>
          <w:rtl/>
        </w:rPr>
        <w:t xml:space="preserve">); זיהוי </w:t>
      </w:r>
      <w:r w:rsidR="00F91C62">
        <w:rPr>
          <w:rFonts w:hint="cs"/>
          <w:rtl/>
        </w:rPr>
        <w:t>לא מוקפד</w:t>
      </w:r>
      <w:r w:rsidR="00E05895">
        <w:rPr>
          <w:rFonts w:hint="cs"/>
          <w:rtl/>
        </w:rPr>
        <w:t xml:space="preserve"> ש</w:t>
      </w:r>
      <w:r w:rsidR="00FD1C4F">
        <w:rPr>
          <w:rFonts w:hint="cs"/>
          <w:rtl/>
        </w:rPr>
        <w:t xml:space="preserve">ל </w:t>
      </w:r>
      <w:r w:rsidR="00E05895">
        <w:rPr>
          <w:rFonts w:hint="cs"/>
          <w:rtl/>
        </w:rPr>
        <w:t xml:space="preserve">כל </w:t>
      </w:r>
      <w:r w:rsidR="00FD1C4F">
        <w:rPr>
          <w:rFonts w:hint="cs"/>
          <w:rtl/>
        </w:rPr>
        <w:t>משתתף</w:t>
      </w:r>
      <w:r>
        <w:rPr>
          <w:rStyle w:val="FootnoteReference"/>
          <w:rtl/>
        </w:rPr>
        <w:footnoteReference w:id="71"/>
      </w:r>
      <w:r>
        <w:rPr>
          <w:rFonts w:hint="cs"/>
          <w:rtl/>
        </w:rPr>
        <w:t>; אפשרות להשתתפות בפגישה של משתתפים סמויים</w:t>
      </w:r>
      <w:r>
        <w:rPr>
          <w:rStyle w:val="FootnoteReference"/>
          <w:rtl/>
        </w:rPr>
        <w:footnoteReference w:id="72"/>
      </w:r>
      <w:r>
        <w:rPr>
          <w:rFonts w:hint="cs"/>
          <w:rtl/>
        </w:rPr>
        <w:t xml:space="preserve">; </w:t>
      </w:r>
      <w:r>
        <w:rPr>
          <w:rtl/>
        </w:rPr>
        <w:t>העברת קבצים ללא פיקוח</w:t>
      </w:r>
      <w:r>
        <w:rPr>
          <w:rFonts w:hint="cs"/>
          <w:rtl/>
        </w:rPr>
        <w:t>;</w:t>
      </w:r>
      <w:r>
        <w:rPr>
          <w:rtl/>
        </w:rPr>
        <w:t xml:space="preserve"> הקלטת שיחות וידאו</w:t>
      </w:r>
      <w:r>
        <w:rPr>
          <w:rFonts w:hint="cs"/>
          <w:rtl/>
        </w:rPr>
        <w:t xml:space="preserve"> </w:t>
      </w:r>
      <w:r>
        <w:rPr>
          <w:rtl/>
        </w:rPr>
        <w:t>בענן</w:t>
      </w:r>
      <w:r>
        <w:rPr>
          <w:rFonts w:hint="cs"/>
          <w:rtl/>
        </w:rPr>
        <w:t xml:space="preserve"> ושימוש בפגישה או בפלטפורמה כבסיס לתקיפה</w:t>
      </w:r>
      <w:r w:rsidR="00C25F00">
        <w:rPr>
          <w:rFonts w:hint="cs"/>
          <w:rtl/>
        </w:rPr>
        <w:t xml:space="preserve">. </w:t>
      </w:r>
      <w:r>
        <w:rPr>
          <w:rFonts w:hint="cs"/>
          <w:rtl/>
        </w:rPr>
        <w:t>כמו כן</w:t>
      </w:r>
      <w:r w:rsidR="00C25F00">
        <w:rPr>
          <w:rFonts w:hint="cs"/>
          <w:rtl/>
        </w:rPr>
        <w:t xml:space="preserve">, </w:t>
      </w:r>
      <w:r w:rsidR="001A4972">
        <w:rPr>
          <w:rFonts w:hint="cs"/>
          <w:rtl/>
        </w:rPr>
        <w:t>ה</w:t>
      </w:r>
      <w:r w:rsidRPr="00C25F00" w:rsidR="00C25F00">
        <w:rPr>
          <w:rtl/>
        </w:rPr>
        <w:t>גורם</w:t>
      </w:r>
      <w:r w:rsidR="001A4972">
        <w:rPr>
          <w:rFonts w:hint="cs"/>
          <w:rtl/>
        </w:rPr>
        <w:t xml:space="preserve"> ה</w:t>
      </w:r>
      <w:r w:rsidRPr="00C25F00" w:rsidR="00C25F00">
        <w:rPr>
          <w:rtl/>
        </w:rPr>
        <w:t xml:space="preserve">שלישי (בעל הפלטפורמה) מקבל אחריות </w:t>
      </w:r>
      <w:r>
        <w:rPr>
          <w:rFonts w:hint="cs"/>
          <w:rtl/>
        </w:rPr>
        <w:t>ל</w:t>
      </w:r>
      <w:r w:rsidRPr="00C25F00" w:rsidR="00C25F00">
        <w:rPr>
          <w:rtl/>
        </w:rPr>
        <w:t>אבטחת המידע</w:t>
      </w:r>
      <w:r>
        <w:rPr>
          <w:rStyle w:val="FootnoteReference"/>
          <w:rtl/>
        </w:rPr>
        <w:footnoteReference w:id="73"/>
      </w:r>
      <w:r>
        <w:rPr>
          <w:rtl/>
        </w:rPr>
        <w:t>.</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A6088" w:rsidP="00C61C27">
      <w:pPr>
        <w:spacing w:line="269" w:lineRule="auto"/>
        <w:rPr>
          <w:rtl/>
        </w:rPr>
      </w:pPr>
      <w:r>
        <w:rPr>
          <w:rFonts w:hint="cs"/>
          <w:rtl/>
        </w:rPr>
        <w:t>איום נוסף שעשוי לבוא לידי ביטוי</w:t>
      </w:r>
      <w:r w:rsidR="00541BCC">
        <w:rPr>
          <w:rFonts w:hint="cs"/>
          <w:rtl/>
        </w:rPr>
        <w:t>, בין היתר,</w:t>
      </w:r>
      <w:r>
        <w:rPr>
          <w:rFonts w:hint="cs"/>
          <w:rtl/>
        </w:rPr>
        <w:t xml:space="preserve"> במסגרת מתן גישה מרחוק נקשר למימוש תקיפת סייבר באמצעות "הנדסה חברתית" (</w:t>
      </w:r>
      <w:r w:rsidRPr="00280B08">
        <w:t>Social Engineering</w:t>
      </w:r>
      <w:r>
        <w:rPr>
          <w:rFonts w:hint="cs"/>
          <w:rtl/>
        </w:rPr>
        <w:t xml:space="preserve">) - </w:t>
      </w:r>
      <w:r w:rsidRPr="00280B08">
        <w:rPr>
          <w:rtl/>
        </w:rPr>
        <w:t>ניצול תכונות פסיכולוגיות אנושיות</w:t>
      </w:r>
      <w:r w:rsidR="00AE1F25">
        <w:rPr>
          <w:rFonts w:hint="cs"/>
          <w:rtl/>
        </w:rPr>
        <w:t xml:space="preserve"> לשם</w:t>
      </w:r>
      <w:r w:rsidRPr="00280B08">
        <w:rPr>
          <w:rtl/>
        </w:rPr>
        <w:t xml:space="preserve"> הונאה, שכנוע והתחזות, </w:t>
      </w:r>
      <w:r w:rsidR="00AE1F25">
        <w:rPr>
          <w:rFonts w:hint="cs"/>
          <w:rtl/>
        </w:rPr>
        <w:t>הגורמים ל</w:t>
      </w:r>
      <w:r w:rsidRPr="00280B08">
        <w:rPr>
          <w:rtl/>
        </w:rPr>
        <w:t xml:space="preserve">אדם לציית מרצון לבקשת התוקף ולמסור לידיו מידע אישי </w:t>
      </w:r>
      <w:r w:rsidR="00AE1F25">
        <w:rPr>
          <w:rFonts w:hint="cs"/>
          <w:rtl/>
        </w:rPr>
        <w:t>על עצמו</w:t>
      </w:r>
      <w:r w:rsidRPr="00280B08" w:rsidR="00AE1F25">
        <w:rPr>
          <w:rtl/>
        </w:rPr>
        <w:t xml:space="preserve"> </w:t>
      </w:r>
      <w:r w:rsidRPr="00280B08">
        <w:rPr>
          <w:rtl/>
        </w:rPr>
        <w:t xml:space="preserve">או </w:t>
      </w:r>
      <w:r w:rsidR="00AE1F25">
        <w:rPr>
          <w:rFonts w:hint="cs"/>
          <w:rtl/>
        </w:rPr>
        <w:t>על</w:t>
      </w:r>
      <w:r w:rsidRPr="00280B08" w:rsidR="00AE1F25">
        <w:rPr>
          <w:rtl/>
        </w:rPr>
        <w:t xml:space="preserve"> </w:t>
      </w:r>
      <w:r w:rsidRPr="00280B08">
        <w:rPr>
          <w:rtl/>
        </w:rPr>
        <w:t>ארגונו.</w:t>
      </w:r>
      <w:r>
        <w:rPr>
          <w:rFonts w:hint="cs"/>
          <w:rtl/>
        </w:rPr>
        <w:t xml:space="preserve"> </w:t>
      </w:r>
      <w:r w:rsidRPr="00280B08">
        <w:rPr>
          <w:rtl/>
        </w:rPr>
        <w:t>הנדסה חברתית</w:t>
      </w:r>
      <w:r>
        <w:rPr>
          <w:rFonts w:hint="cs"/>
          <w:rtl/>
        </w:rPr>
        <w:t xml:space="preserve"> </w:t>
      </w:r>
      <w:r w:rsidRPr="00280B08">
        <w:rPr>
          <w:rtl/>
        </w:rPr>
        <w:t>יכולה לה</w:t>
      </w:r>
      <w:r>
        <w:rPr>
          <w:rtl/>
        </w:rPr>
        <w:t>תבצע באמצעות טכנולוגיות מגוונו</w:t>
      </w:r>
      <w:r>
        <w:rPr>
          <w:rFonts w:hint="cs"/>
          <w:rtl/>
        </w:rPr>
        <w:t xml:space="preserve">ת כגון </w:t>
      </w:r>
      <w:r>
        <w:rPr>
          <w:rtl/>
        </w:rPr>
        <w:t xml:space="preserve">שיחת טלפון, </w:t>
      </w:r>
      <w:r w:rsidRPr="00280B08">
        <w:rPr>
          <w:rtl/>
        </w:rPr>
        <w:t xml:space="preserve">דואר אלקטרוני </w:t>
      </w:r>
      <w:r w:rsidR="00AE1F25">
        <w:rPr>
          <w:rFonts w:hint="cs"/>
          <w:rtl/>
        </w:rPr>
        <w:t xml:space="preserve">והודעות </w:t>
      </w:r>
      <w:r w:rsidR="003C033F">
        <w:rPr>
          <w:rFonts w:hint="cs"/>
          <w:rtl/>
        </w:rPr>
        <w:t>טקסט</w:t>
      </w:r>
      <w:r>
        <w:rPr>
          <w:rFonts w:hint="cs"/>
          <w:rtl/>
        </w:rPr>
        <w:t xml:space="preserve">. </w:t>
      </w:r>
      <w:r w:rsidRPr="00280B08">
        <w:rPr>
          <w:rtl/>
        </w:rPr>
        <w:t xml:space="preserve">התוקף </w:t>
      </w:r>
      <w:r>
        <w:rPr>
          <w:rFonts w:hint="cs"/>
          <w:rtl/>
        </w:rPr>
        <w:t xml:space="preserve">יכול </w:t>
      </w:r>
      <w:r w:rsidRPr="00280B08">
        <w:rPr>
          <w:rtl/>
        </w:rPr>
        <w:t>ל</w:t>
      </w:r>
      <w:r>
        <w:rPr>
          <w:rtl/>
        </w:rPr>
        <w:t>התחזות לכל דמות שתשרת את מטרתו</w:t>
      </w:r>
      <w:r>
        <w:rPr>
          <w:rFonts w:hint="cs"/>
          <w:rtl/>
        </w:rPr>
        <w:t xml:space="preserve">, </w:t>
      </w:r>
      <w:r w:rsidRPr="00280B08">
        <w:rPr>
          <w:rtl/>
        </w:rPr>
        <w:t xml:space="preserve">לדוגמה </w:t>
      </w:r>
      <w:r>
        <w:rPr>
          <w:rFonts w:hint="cs"/>
          <w:rtl/>
        </w:rPr>
        <w:t>ל</w:t>
      </w:r>
      <w:r>
        <w:rPr>
          <w:rtl/>
        </w:rPr>
        <w:t>עובד</w:t>
      </w:r>
      <w:r>
        <w:rPr>
          <w:rFonts w:hint="cs"/>
          <w:rtl/>
        </w:rPr>
        <w:t xml:space="preserve"> הנדרש לחיבור מרחוק לשם ביצוע עבודתו.</w:t>
      </w:r>
    </w:p>
    <w:p w:rsidR="006A608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6A6088" w:rsidP="00C61C27">
      <w:pPr>
        <w:spacing w:line="269" w:lineRule="auto"/>
        <w:rPr>
          <w:rtl/>
        </w:rPr>
      </w:pPr>
      <w:r>
        <w:rPr>
          <w:rFonts w:hint="cs"/>
          <w:rtl/>
        </w:rPr>
        <w:t>הסיכונים הטמונים בעבודה מרחוק עלולים להביא לפגיעה בכמה היבטים:</w:t>
      </w:r>
    </w:p>
    <w:p w:rsidR="006A6088" w:rsidP="00C61C27">
      <w:pPr>
        <w:pStyle w:val="a"/>
        <w:spacing w:line="269" w:lineRule="auto"/>
        <w:ind w:left="0"/>
        <w:rPr>
          <w:rtl/>
        </w:rPr>
      </w:pPr>
    </w:p>
    <w:p w:rsidR="006A6088" w:rsidP="00C61C27">
      <w:pPr>
        <w:spacing w:line="269" w:lineRule="auto"/>
        <w:jc w:val="center"/>
        <w:rPr>
          <w:b/>
          <w:bCs/>
          <w:noProof/>
          <w:rtl/>
        </w:rPr>
      </w:pPr>
      <w:r w:rsidRPr="003442C3">
        <w:rPr>
          <w:rFonts w:hint="cs"/>
          <w:b/>
          <w:bCs/>
          <w:noProof/>
          <w:rtl/>
        </w:rPr>
        <w:t xml:space="preserve">תרשים </w:t>
      </w:r>
      <w:r w:rsidR="00FE3975">
        <w:rPr>
          <w:rFonts w:hint="cs"/>
          <w:b/>
          <w:bCs/>
          <w:noProof/>
          <w:rtl/>
        </w:rPr>
        <w:t>20</w:t>
      </w:r>
      <w:r w:rsidRPr="003442C3">
        <w:rPr>
          <w:rFonts w:hint="cs"/>
          <w:b/>
          <w:bCs/>
          <w:noProof/>
          <w:rtl/>
        </w:rPr>
        <w:t xml:space="preserve">: </w:t>
      </w:r>
      <w:r w:rsidRPr="003442C3" w:rsidR="006C2B7E">
        <w:rPr>
          <w:rFonts w:hint="cs"/>
          <w:b/>
          <w:bCs/>
          <w:noProof/>
          <w:rtl/>
        </w:rPr>
        <w:t>הסיכונים הטמונים בעבודה מרחוק</w:t>
      </w:r>
    </w:p>
    <w:p w:rsidR="00DE4B4A" w:rsidP="00C61C27">
      <w:pPr>
        <w:spacing w:line="269" w:lineRule="auto"/>
        <w:jc w:val="center"/>
        <w:rPr>
          <w:b/>
          <w:bCs/>
          <w:noProof/>
          <w:rtl/>
        </w:rPr>
      </w:pPr>
    </w:p>
    <w:p w:rsidR="006A6088" w:rsidRPr="00BF35F7" w:rsidP="00C61C27">
      <w:pPr>
        <w:spacing w:line="269" w:lineRule="auto"/>
        <w:jc w:val="center"/>
        <w:rPr>
          <w:noProof/>
          <w:rtl/>
        </w:rPr>
      </w:pPr>
      <w:r>
        <w:rPr>
          <w:noProof/>
        </w:rPr>
        <w:drawing>
          <wp:inline distT="0" distB="0" distL="0" distR="0">
            <wp:extent cx="3262749" cy="2648198"/>
            <wp:effectExtent l="0" t="0" r="0" b="0"/>
            <wp:docPr id="1743882416" name="תמונה 1743882416" descr="C:\Users\ifat_isa\AppData\Local\Microsoft\Windows\INetCache\Content.Word\מבקר המדינה - עבודה מרחוק תרשי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66408" name="Picture 13" descr="C:\Users\ifat_isa\AppData\Local\Microsoft\Windows\INetCache\Content.Word\מבקר המדינה - עבודה מרחוק תרשים 2.jpg"/>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271633" cy="2655409"/>
                    </a:xfrm>
                    <a:prstGeom prst="rect">
                      <a:avLst/>
                    </a:prstGeom>
                    <a:noFill/>
                    <a:ln>
                      <a:noFill/>
                    </a:ln>
                  </pic:spPr>
                </pic:pic>
              </a:graphicData>
            </a:graphic>
          </wp:inline>
        </w:drawing>
      </w:r>
    </w:p>
    <w:p w:rsidR="006A6088" w:rsidP="00C61C27">
      <w:pPr>
        <w:spacing w:line="269" w:lineRule="auto"/>
        <w:rPr>
          <w:rtl/>
        </w:rPr>
      </w:pP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24E5D" w:rsidP="00C61C27">
      <w:pPr>
        <w:spacing w:line="269" w:lineRule="auto"/>
        <w:rPr>
          <w:rtl/>
        </w:rPr>
      </w:pPr>
      <w:r>
        <w:rPr>
          <w:rFonts w:hint="cs"/>
          <w:rtl/>
        </w:rPr>
        <w:t xml:space="preserve">מערך הסייבר הלאומי מסר למשרד מבקר המדינה בדצמבר 2020 </w:t>
      </w:r>
      <w:r w:rsidR="00824652">
        <w:rPr>
          <w:rFonts w:hint="cs"/>
          <w:rtl/>
        </w:rPr>
        <w:t xml:space="preserve">ובאפריל 2021 </w:t>
      </w:r>
      <w:r>
        <w:rPr>
          <w:rFonts w:hint="cs"/>
          <w:rtl/>
        </w:rPr>
        <w:t xml:space="preserve">כי עקב התפרצות משבר הקורונה, רמת הסיכון עלתה במידה ניכרת, בין השאר בשל </w:t>
      </w:r>
      <w:r w:rsidR="00AE1F25">
        <w:rPr>
          <w:rFonts w:hint="cs"/>
          <w:rtl/>
        </w:rPr>
        <w:t xml:space="preserve">גידול </w:t>
      </w:r>
      <w:r>
        <w:rPr>
          <w:rFonts w:hint="cs"/>
          <w:rtl/>
        </w:rPr>
        <w:t>חד בהיקף העבודה מרחוק במגזר הציבורי והפרטי, הרחבת הפעילות בזירה הדיגיטלית ותהליכי דיגיטציה מואצים של שירותים ציבוריים ופרטיים</w:t>
      </w:r>
      <w:r w:rsidR="002F18D4">
        <w:rPr>
          <w:rFonts w:hint="cs"/>
          <w:rtl/>
        </w:rPr>
        <w:t xml:space="preserve">; זאת </w:t>
      </w:r>
      <w:r w:rsidR="002F18D4">
        <w:rPr>
          <w:rtl/>
        </w:rPr>
        <w:t>ללא הכנה מספקת</w:t>
      </w:r>
      <w:r w:rsidR="002F18D4">
        <w:rPr>
          <w:rFonts w:hint="cs"/>
          <w:rtl/>
        </w:rPr>
        <w:t xml:space="preserve"> </w:t>
      </w:r>
      <w:r w:rsidR="002F18D4">
        <w:rPr>
          <w:rtl/>
        </w:rPr>
        <w:t>ולעיתים תוך התפשרות על רמת האבטחה</w:t>
      </w:r>
      <w:r>
        <w:rPr>
          <w:rFonts w:hint="cs"/>
          <w:rtl/>
        </w:rPr>
        <w:t xml:space="preserve">. המערך הוסיף כי </w:t>
      </w:r>
      <w:r w:rsidR="00867973">
        <w:rPr>
          <w:rtl/>
        </w:rPr>
        <w:t xml:space="preserve">שינויים אלו </w:t>
      </w:r>
      <w:r w:rsidRPr="00AA135F" w:rsidR="006A12A2">
        <w:rPr>
          <w:rFonts w:hint="eastAsia"/>
          <w:rtl/>
        </w:rPr>
        <w:t>הביאו</w:t>
      </w:r>
      <w:r w:rsidRPr="00AA135F" w:rsidR="006A12A2">
        <w:rPr>
          <w:rtl/>
        </w:rPr>
        <w:t xml:space="preserve"> </w:t>
      </w:r>
      <w:r w:rsidRPr="00AA135F" w:rsidR="006A12A2">
        <w:rPr>
          <w:rFonts w:hint="eastAsia"/>
          <w:rtl/>
        </w:rPr>
        <w:t>להגדלה</w:t>
      </w:r>
      <w:r w:rsidRPr="00AA135F" w:rsidR="006A12A2">
        <w:rPr>
          <w:rtl/>
        </w:rPr>
        <w:t xml:space="preserve"> </w:t>
      </w:r>
      <w:r w:rsidRPr="00AA135F" w:rsidR="006A12A2">
        <w:rPr>
          <w:rFonts w:hint="eastAsia"/>
          <w:rtl/>
        </w:rPr>
        <w:t>ניכרת</w:t>
      </w:r>
      <w:r w:rsidRPr="00AA135F" w:rsidR="006A12A2">
        <w:rPr>
          <w:rtl/>
        </w:rPr>
        <w:t xml:space="preserve"> </w:t>
      </w:r>
      <w:r w:rsidRPr="00AA135F" w:rsidR="006A12A2">
        <w:rPr>
          <w:rFonts w:hint="eastAsia"/>
          <w:rtl/>
        </w:rPr>
        <w:t>של</w:t>
      </w:r>
      <w:r w:rsidR="00867973">
        <w:rPr>
          <w:rtl/>
        </w:rPr>
        <w:t xml:space="preserve"> משטח </w:t>
      </w:r>
      <w:r w:rsidRPr="00AA135F" w:rsidR="00867973">
        <w:rPr>
          <w:rtl/>
        </w:rPr>
        <w:t>התקיפה</w:t>
      </w:r>
      <w:r w:rsidRPr="00AA135F" w:rsidR="00867973">
        <w:rPr>
          <w:rFonts w:hint="cs"/>
          <w:rtl/>
        </w:rPr>
        <w:t xml:space="preserve"> </w:t>
      </w:r>
      <w:r w:rsidRPr="00AA135F" w:rsidR="00867973">
        <w:rPr>
          <w:rtl/>
        </w:rPr>
        <w:t>ו</w:t>
      </w:r>
      <w:r w:rsidRPr="00AA135F" w:rsidR="006A12A2">
        <w:rPr>
          <w:rFonts w:hint="eastAsia"/>
          <w:rtl/>
        </w:rPr>
        <w:t>כן</w:t>
      </w:r>
      <w:r w:rsidRPr="00AA135F" w:rsidR="006A12A2">
        <w:rPr>
          <w:rtl/>
        </w:rPr>
        <w:t xml:space="preserve"> </w:t>
      </w:r>
      <w:r w:rsidRPr="00AA135F" w:rsidR="00867973">
        <w:rPr>
          <w:rtl/>
        </w:rPr>
        <w:t xml:space="preserve">יצרו הזדמנויות רבות </w:t>
      </w:r>
      <w:r w:rsidRPr="00111902" w:rsidR="006A12A2">
        <w:rPr>
          <w:rFonts w:hint="eastAsia"/>
          <w:rtl/>
        </w:rPr>
        <w:t>ל</w:t>
      </w:r>
      <w:r w:rsidRPr="00A443D8" w:rsidR="00867973">
        <w:rPr>
          <w:rtl/>
        </w:rPr>
        <w:t>איומים במרחב הסייב</w:t>
      </w:r>
      <w:r w:rsidRPr="00A443D8" w:rsidR="00867973">
        <w:rPr>
          <w:rFonts w:hint="eastAsia"/>
          <w:rtl/>
        </w:rPr>
        <w:t>ר</w:t>
      </w:r>
      <w:r w:rsidRPr="00A443D8" w:rsidR="006A12A2">
        <w:rPr>
          <w:rtl/>
        </w:rPr>
        <w:t xml:space="preserve"> </w:t>
      </w:r>
      <w:r w:rsidRPr="00A443D8" w:rsidR="006A12A2">
        <w:rPr>
          <w:rFonts w:hint="eastAsia"/>
          <w:rtl/>
        </w:rPr>
        <w:t>והגדילו</w:t>
      </w:r>
      <w:r w:rsidRPr="00A443D8" w:rsidR="006A12A2">
        <w:rPr>
          <w:rtl/>
        </w:rPr>
        <w:t xml:space="preserve"> </w:t>
      </w:r>
      <w:r w:rsidRPr="00A443D8" w:rsidR="006A12A2">
        <w:rPr>
          <w:rFonts w:hint="eastAsia"/>
          <w:rtl/>
        </w:rPr>
        <w:t>את</w:t>
      </w:r>
      <w:r w:rsidRPr="00A443D8" w:rsidR="006A12A2">
        <w:rPr>
          <w:rtl/>
        </w:rPr>
        <w:t xml:space="preserve"> </w:t>
      </w:r>
      <w:r w:rsidRPr="00A443D8" w:rsidR="006A12A2">
        <w:rPr>
          <w:rFonts w:hint="eastAsia"/>
          <w:rtl/>
        </w:rPr>
        <w:t>מגוון</w:t>
      </w:r>
      <w:r w:rsidRPr="00A443D8" w:rsidR="006A12A2">
        <w:rPr>
          <w:rtl/>
        </w:rPr>
        <w:t xml:space="preserve"> </w:t>
      </w:r>
      <w:r w:rsidRPr="00A443D8" w:rsidR="006A12A2">
        <w:rPr>
          <w:rFonts w:hint="eastAsia"/>
          <w:rtl/>
        </w:rPr>
        <w:t>האיומים</w:t>
      </w:r>
      <w:r w:rsidRPr="00A443D8" w:rsidR="006A12A2">
        <w:rPr>
          <w:rtl/>
        </w:rPr>
        <w:t xml:space="preserve"> </w:t>
      </w:r>
      <w:r w:rsidRPr="00A443D8" w:rsidR="006A12A2">
        <w:rPr>
          <w:rFonts w:hint="eastAsia"/>
          <w:rtl/>
        </w:rPr>
        <w:t>הללו</w:t>
      </w:r>
      <w:r w:rsidRPr="00A443D8" w:rsidR="00867973">
        <w:rPr>
          <w:rFonts w:hint="cs"/>
          <w:rtl/>
        </w:rPr>
        <w:t>.</w:t>
      </w:r>
      <w:r w:rsidR="00867973">
        <w:rPr>
          <w:rFonts w:hint="cs"/>
          <w:rtl/>
        </w:rPr>
        <w:t xml:space="preserve"> </w:t>
      </w:r>
      <w:r w:rsidR="00D403AE">
        <w:rPr>
          <w:rFonts w:hint="cs"/>
          <w:rtl/>
        </w:rPr>
        <w:t>ה</w:t>
      </w:r>
      <w:r w:rsidR="00AE1F25">
        <w:rPr>
          <w:rFonts w:hint="cs"/>
          <w:rtl/>
        </w:rPr>
        <w:t xml:space="preserve">מחשבים </w:t>
      </w:r>
      <w:r>
        <w:rPr>
          <w:rFonts w:hint="cs"/>
          <w:rtl/>
        </w:rPr>
        <w:t>הניידים ו</w:t>
      </w:r>
      <w:r w:rsidR="00D403AE">
        <w:rPr>
          <w:rFonts w:hint="cs"/>
          <w:rtl/>
        </w:rPr>
        <w:t>ה</w:t>
      </w:r>
      <w:r>
        <w:rPr>
          <w:rFonts w:hint="cs"/>
          <w:rtl/>
        </w:rPr>
        <w:t xml:space="preserve">מכשירים </w:t>
      </w:r>
      <w:r w:rsidR="00D403AE">
        <w:rPr>
          <w:rFonts w:hint="cs"/>
          <w:rtl/>
        </w:rPr>
        <w:t>ה</w:t>
      </w:r>
      <w:r>
        <w:rPr>
          <w:rFonts w:hint="cs"/>
          <w:rtl/>
        </w:rPr>
        <w:t>חכמים</w:t>
      </w:r>
      <w:r w:rsidR="005558FD">
        <w:rPr>
          <w:rFonts w:hint="cs"/>
          <w:rtl/>
        </w:rPr>
        <w:t xml:space="preserve"> מאחסנים מידע רב</w:t>
      </w:r>
      <w:r>
        <w:rPr>
          <w:rFonts w:hint="cs"/>
          <w:rtl/>
        </w:rPr>
        <w:t xml:space="preserve"> </w:t>
      </w:r>
      <w:r w:rsidR="005558FD">
        <w:rPr>
          <w:rFonts w:hint="cs"/>
          <w:rtl/>
        </w:rPr>
        <w:t>ו</w:t>
      </w:r>
      <w:r>
        <w:rPr>
          <w:rFonts w:hint="cs"/>
          <w:rtl/>
        </w:rPr>
        <w:t xml:space="preserve">עלולים </w:t>
      </w:r>
      <w:r w:rsidR="00AE1F25">
        <w:rPr>
          <w:rFonts w:hint="cs"/>
          <w:rtl/>
        </w:rPr>
        <w:t xml:space="preserve">לשמש </w:t>
      </w:r>
      <w:r>
        <w:rPr>
          <w:rFonts w:hint="cs"/>
          <w:rtl/>
        </w:rPr>
        <w:t xml:space="preserve">"שער כניסה" פוטנציאלי עבור תוקפים אשר מטרתם לנצל ולאתר הזדמנויות וחולשות, בייחוד במצבים כאלו. המערך </w:t>
      </w:r>
      <w:r w:rsidR="002A2725">
        <w:rPr>
          <w:rFonts w:hint="cs"/>
          <w:rtl/>
        </w:rPr>
        <w:t xml:space="preserve">עמד על </w:t>
      </w:r>
      <w:r>
        <w:rPr>
          <w:rFonts w:hint="cs"/>
          <w:rtl/>
        </w:rPr>
        <w:t>הסיכונים ודרכי ההתמודדות ע</w:t>
      </w:r>
      <w:r w:rsidR="00AE1F25">
        <w:rPr>
          <w:rFonts w:hint="cs"/>
          <w:rtl/>
        </w:rPr>
        <w:t>י</w:t>
      </w:r>
      <w:r>
        <w:rPr>
          <w:rFonts w:hint="cs"/>
          <w:rtl/>
        </w:rPr>
        <w:t xml:space="preserve">מם </w:t>
      </w:r>
      <w:r w:rsidR="00AE1F25">
        <w:rPr>
          <w:rFonts w:hint="cs"/>
          <w:rtl/>
        </w:rPr>
        <w:t>בכמה</w:t>
      </w:r>
      <w:r>
        <w:rPr>
          <w:rFonts w:hint="cs"/>
          <w:rtl/>
        </w:rPr>
        <w:t xml:space="preserve"> פרסומים והנחיות שהוציא בנושא חיבור ועבודה מרחוק</w:t>
      </w:r>
      <w:r>
        <w:rPr>
          <w:rStyle w:val="FootnoteReference"/>
          <w:rtl/>
        </w:rPr>
        <w:footnoteReference w:id="74"/>
      </w:r>
      <w:r>
        <w:rPr>
          <w:rFonts w:hint="cs"/>
          <w:rtl/>
        </w:rPr>
        <w:t>.</w:t>
      </w:r>
    </w:p>
    <w:p w:rsidR="00314528" w:rsidRPr="00AF1AC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b/>
          <w:bCs/>
          <w:rtl/>
        </w:rPr>
      </w:pPr>
      <w:r w:rsidRPr="00046AF3">
        <w:rPr>
          <w:rFonts w:hint="cs"/>
          <w:b/>
          <w:bCs/>
          <w:rtl/>
        </w:rPr>
        <w:t>הגדלת ה</w:t>
      </w:r>
      <w:r>
        <w:rPr>
          <w:rFonts w:hint="cs"/>
          <w:b/>
          <w:bCs/>
          <w:rtl/>
        </w:rPr>
        <w:t>יקף העבודה מרחוק בתקופת הקורונה</w:t>
      </w:r>
      <w:r w:rsidRPr="00046AF3">
        <w:rPr>
          <w:rFonts w:hint="cs"/>
          <w:b/>
          <w:bCs/>
          <w:rtl/>
        </w:rPr>
        <w:t xml:space="preserve"> העצימה </w:t>
      </w:r>
      <w:r>
        <w:rPr>
          <w:rFonts w:hint="cs"/>
          <w:b/>
          <w:bCs/>
          <w:rtl/>
        </w:rPr>
        <w:t>את ה</w:t>
      </w:r>
      <w:r w:rsidRPr="00046AF3">
        <w:rPr>
          <w:rFonts w:hint="cs"/>
          <w:b/>
          <w:bCs/>
          <w:rtl/>
        </w:rPr>
        <w:t xml:space="preserve">סיכונים </w:t>
      </w:r>
      <w:r>
        <w:rPr>
          <w:rFonts w:hint="cs"/>
          <w:b/>
          <w:bCs/>
          <w:rtl/>
        </w:rPr>
        <w:t>ה</w:t>
      </w:r>
      <w:r w:rsidRPr="00046AF3">
        <w:rPr>
          <w:rFonts w:hint="cs"/>
          <w:b/>
          <w:bCs/>
          <w:rtl/>
        </w:rPr>
        <w:t>שונים</w:t>
      </w:r>
      <w:r w:rsidRPr="00046AF3">
        <w:rPr>
          <w:b/>
          <w:bCs/>
          <w:rtl/>
        </w:rPr>
        <w:t xml:space="preserve"> </w:t>
      </w:r>
      <w:r>
        <w:rPr>
          <w:rFonts w:hint="cs"/>
          <w:b/>
          <w:bCs/>
          <w:rtl/>
        </w:rPr>
        <w:t>ש</w:t>
      </w:r>
      <w:r w:rsidRPr="00046AF3">
        <w:rPr>
          <w:rFonts w:hint="cs"/>
          <w:b/>
          <w:bCs/>
          <w:rtl/>
        </w:rPr>
        <w:t>טומנת בחובה</w:t>
      </w:r>
      <w:r w:rsidRPr="00046AF3">
        <w:rPr>
          <w:b/>
          <w:bCs/>
          <w:rtl/>
        </w:rPr>
        <w:t xml:space="preserve"> </w:t>
      </w:r>
      <w:r w:rsidR="00577B48">
        <w:rPr>
          <w:rFonts w:hint="cs"/>
          <w:b/>
          <w:bCs/>
          <w:rtl/>
        </w:rPr>
        <w:t>ה</w:t>
      </w:r>
      <w:r w:rsidRPr="00046AF3">
        <w:rPr>
          <w:b/>
          <w:bCs/>
          <w:rtl/>
        </w:rPr>
        <w:t>עבודה מרחוק ומתן גישה מרחוק לרשת ה</w:t>
      </w:r>
      <w:r w:rsidR="003517E3">
        <w:rPr>
          <w:rFonts w:hint="cs"/>
          <w:b/>
          <w:bCs/>
          <w:rtl/>
        </w:rPr>
        <w:t>ממוחשבת ה</w:t>
      </w:r>
      <w:r w:rsidRPr="00046AF3">
        <w:rPr>
          <w:b/>
          <w:bCs/>
          <w:rtl/>
        </w:rPr>
        <w:t>פנימית ולמערכות המידע של המשרד</w:t>
      </w:r>
      <w:r w:rsidR="000B3BC5">
        <w:rPr>
          <w:rFonts w:hint="cs"/>
          <w:b/>
          <w:bCs/>
          <w:rtl/>
        </w:rPr>
        <w:t xml:space="preserve"> והדבר דורש היערכות מתאימה ובקרות </w:t>
      </w:r>
      <w:r w:rsidR="00ED23DC">
        <w:rPr>
          <w:rFonts w:hint="cs"/>
          <w:b/>
          <w:bCs/>
          <w:rtl/>
        </w:rPr>
        <w:t>מונעות</w:t>
      </w:r>
      <w:r w:rsidR="000B3BC5">
        <w:rPr>
          <w:rFonts w:hint="cs"/>
          <w:b/>
          <w:bCs/>
          <w:rtl/>
        </w:rPr>
        <w:t>.</w:t>
      </w:r>
      <w:r w:rsidRPr="00046AF3">
        <w:rPr>
          <w:rFonts w:hint="cs"/>
          <w:b/>
          <w:bCs/>
          <w:rtl/>
        </w:rPr>
        <w:t xml:space="preserve"> </w:t>
      </w:r>
    </w:p>
    <w:p w:rsidR="0076681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A4972" w:rsidRPr="00046AF3" w:rsidP="00C61C27">
      <w:pPr>
        <w:spacing w:line="269" w:lineRule="auto"/>
        <w:rPr>
          <w:b/>
          <w:bCs/>
          <w:rtl/>
        </w:rPr>
      </w:pPr>
      <w:r w:rsidRPr="00AE373B">
        <w:rPr>
          <w:rFonts w:hint="cs"/>
          <w:b/>
          <w:bCs/>
          <w:rtl/>
        </w:rPr>
        <w:t xml:space="preserve">לאור זאת וכפי שיפורט להלן, </w:t>
      </w:r>
      <w:r w:rsidRPr="00AE373B">
        <w:rPr>
          <w:rFonts w:hint="cs"/>
          <w:b/>
          <w:bCs/>
          <w:rtl/>
        </w:rPr>
        <w:t xml:space="preserve">מומלץ כי </w:t>
      </w:r>
      <w:r w:rsidRPr="00AE373B">
        <w:rPr>
          <w:rFonts w:hint="cs"/>
          <w:b/>
          <w:bCs/>
          <w:rtl/>
        </w:rPr>
        <w:t xml:space="preserve">יה"ב תנחה </w:t>
      </w:r>
      <w:r w:rsidRPr="00AE373B">
        <w:rPr>
          <w:rFonts w:hint="cs"/>
          <w:b/>
          <w:bCs/>
          <w:rtl/>
        </w:rPr>
        <w:t xml:space="preserve">את המשרדים השונים בכל הנוגע להתמודדותם עם רמת הסיכון שגדלה בתקופת משבר הקורונה בשל המעבר לעבודה מרחוק וכי המשרדים יפעלו להגברת הבקרות בשל </w:t>
      </w:r>
      <w:r w:rsidRPr="00AE373B">
        <w:rPr>
          <w:rFonts w:hint="cs"/>
          <w:b/>
          <w:bCs/>
          <w:rtl/>
        </w:rPr>
        <w:t>התעצמות</w:t>
      </w:r>
      <w:r w:rsidRPr="00AE373B">
        <w:rPr>
          <w:rFonts w:hint="cs"/>
          <w:b/>
          <w:bCs/>
          <w:rtl/>
        </w:rPr>
        <w:t xml:space="preserve"> </w:t>
      </w:r>
      <w:r w:rsidRPr="00AE373B">
        <w:rPr>
          <w:rFonts w:hint="cs"/>
          <w:b/>
          <w:bCs/>
          <w:rtl/>
        </w:rPr>
        <w:t>ה</w:t>
      </w:r>
      <w:r w:rsidRPr="00AE373B">
        <w:rPr>
          <w:rFonts w:hint="cs"/>
          <w:b/>
          <w:bCs/>
          <w:rtl/>
        </w:rPr>
        <w:t>סיכונים</w:t>
      </w:r>
      <w:r>
        <w:rPr>
          <w:rFonts w:hint="cs"/>
          <w:b/>
          <w:bCs/>
          <w:rtl/>
        </w:rPr>
        <w:t xml:space="preserve"> וישלימו הצטיידות נדרשת, לצד תגבור הפעולות השוטפות להקטנת סיכונים. </w:t>
      </w:r>
    </w:p>
    <w:p w:rsidR="00314528" w:rsidP="00C61C27">
      <w:pPr>
        <w:spacing w:line="269" w:lineRule="auto"/>
        <w:rPr>
          <w:rtl/>
        </w:rPr>
      </w:pPr>
    </w:p>
    <w:p w:rsidR="00314528" w:rsidP="00C61C27">
      <w:pPr>
        <w:pStyle w:val="Heading3"/>
        <w:spacing w:before="0" w:line="269" w:lineRule="auto"/>
        <w:rPr>
          <w:rtl/>
        </w:rPr>
      </w:pPr>
      <w:r>
        <w:rPr>
          <w:rFonts w:hint="cs"/>
          <w:rtl/>
        </w:rPr>
        <w:t>אירועי סייבר בתקופת משבר הקורונה</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לפי פרסומי מערך הסייבר הלאומי, במהלך משבר הקורונה זוהו </w:t>
      </w:r>
      <w:r w:rsidR="00AE1F25">
        <w:rPr>
          <w:rFonts w:hint="cs"/>
          <w:rtl/>
        </w:rPr>
        <w:t>במדינות שונות</w:t>
      </w:r>
      <w:r w:rsidRPr="00623A68" w:rsidR="00AE1F25">
        <w:rPr>
          <w:rtl/>
        </w:rPr>
        <w:t xml:space="preserve"> </w:t>
      </w:r>
      <w:r w:rsidRPr="00623A68">
        <w:rPr>
          <w:rtl/>
        </w:rPr>
        <w:t xml:space="preserve">אינדיקציות רבות למתקפות סייבר המכוונות </w:t>
      </w:r>
      <w:r w:rsidR="00AE1F25">
        <w:rPr>
          <w:rFonts w:hint="cs"/>
          <w:rtl/>
        </w:rPr>
        <w:t xml:space="preserve">כלפי </w:t>
      </w:r>
      <w:r w:rsidRPr="00623A68">
        <w:rPr>
          <w:rtl/>
        </w:rPr>
        <w:t>בתי חולים, מעבדות לאומיות, ממשלות ואזרחים תוך ניצול הבהלה העולמית כדי לבצע מתקפות דיוג</w:t>
      </w:r>
      <w:r>
        <w:rPr>
          <w:rStyle w:val="FootnoteReference"/>
          <w:rtl/>
        </w:rPr>
        <w:footnoteReference w:id="75"/>
      </w:r>
      <w:r w:rsidRPr="00623A68">
        <w:rPr>
          <w:rtl/>
        </w:rPr>
        <w:t>, מניעת שירות, כופרה</w:t>
      </w:r>
      <w:r>
        <w:rPr>
          <w:rStyle w:val="FootnoteReference"/>
          <w:rtl/>
        </w:rPr>
        <w:footnoteReference w:id="76"/>
      </w:r>
      <w:r w:rsidRPr="00623A68">
        <w:rPr>
          <w:rtl/>
        </w:rPr>
        <w:t xml:space="preserve"> ועוד. המערך הוציא </w:t>
      </w:r>
      <w:r w:rsidR="00AE1F25">
        <w:rPr>
          <w:rFonts w:hint="cs"/>
          <w:rtl/>
        </w:rPr>
        <w:t xml:space="preserve">כמה התרעות ודיווחים </w:t>
      </w:r>
      <w:r>
        <w:rPr>
          <w:rFonts w:hint="cs"/>
          <w:rtl/>
        </w:rPr>
        <w:t xml:space="preserve">בעניין זה המלמדים על </w:t>
      </w:r>
      <w:r w:rsidR="00AE1F25">
        <w:rPr>
          <w:rFonts w:hint="cs"/>
          <w:rtl/>
        </w:rPr>
        <w:t xml:space="preserve">גידול בהיקף </w:t>
      </w:r>
      <w:r>
        <w:rPr>
          <w:rFonts w:hint="cs"/>
          <w:rtl/>
        </w:rPr>
        <w:t xml:space="preserve">מתקפות </w:t>
      </w:r>
      <w:r w:rsidR="00AE1F25">
        <w:rPr>
          <w:rFonts w:hint="cs"/>
          <w:rtl/>
        </w:rPr>
        <w:t>ה</w:t>
      </w:r>
      <w:r>
        <w:rPr>
          <w:rFonts w:hint="cs"/>
          <w:rtl/>
        </w:rPr>
        <w:t>סייבר</w:t>
      </w:r>
      <w:r>
        <w:rPr>
          <w:rStyle w:val="FootnoteReference"/>
          <w:rtl/>
        </w:rPr>
        <w:footnoteReference w:id="77"/>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במערך הסייבר הלאומי פועל </w:t>
      </w:r>
      <w:r w:rsidRPr="00096764">
        <w:rPr>
          <w:rtl/>
        </w:rPr>
        <w:t>המרכז הארצי לניהול אירועי סייבר (</w:t>
      </w:r>
      <w:r w:rsidRPr="00096764">
        <w:t>CERT</w:t>
      </w:r>
      <w:r w:rsidRPr="00096764">
        <w:rPr>
          <w:rtl/>
        </w:rPr>
        <w:t>)</w:t>
      </w:r>
      <w:r>
        <w:rPr>
          <w:rStyle w:val="FootnoteReference"/>
          <w:rtl/>
        </w:rPr>
        <w:footnoteReference w:id="78"/>
      </w:r>
      <w:r w:rsidR="00AE1F25">
        <w:rPr>
          <w:rFonts w:hint="cs"/>
          <w:rtl/>
        </w:rPr>
        <w:t>,</w:t>
      </w:r>
      <w:r w:rsidRPr="00096764">
        <w:rPr>
          <w:rtl/>
        </w:rPr>
        <w:t xml:space="preserve"> </w:t>
      </w:r>
      <w:r>
        <w:rPr>
          <w:rFonts w:hint="cs"/>
          <w:rtl/>
        </w:rPr>
        <w:t>ה</w:t>
      </w:r>
      <w:r w:rsidRPr="00096764">
        <w:rPr>
          <w:rtl/>
        </w:rPr>
        <w:t>מטפל באירועי סייבר במרחב האזרחי של מדינת ישראל</w:t>
      </w:r>
      <w:r>
        <w:rPr>
          <w:rFonts w:hint="cs"/>
          <w:rtl/>
        </w:rPr>
        <w:t xml:space="preserve"> (להלן -</w:t>
      </w:r>
      <w:r w:rsidRPr="000F3A47">
        <w:rPr>
          <w:rtl/>
        </w:rPr>
        <w:t xml:space="preserve"> ה -</w:t>
      </w:r>
      <w:r w:rsidRPr="000F3A47">
        <w:t>CERT</w:t>
      </w:r>
      <w:r w:rsidRPr="000F3A47">
        <w:rPr>
          <w:rtl/>
        </w:rPr>
        <w:t xml:space="preserve"> הלאומי</w:t>
      </w:r>
      <w:r>
        <w:rPr>
          <w:rFonts w:hint="cs"/>
          <w:rtl/>
        </w:rPr>
        <w:t>)</w:t>
      </w:r>
      <w:r w:rsidRPr="00096764">
        <w:rPr>
          <w:rtl/>
        </w:rPr>
        <w:t xml:space="preserve">. אל המרכז מתנקזים דיווחים ומידע </w:t>
      </w:r>
      <w:r w:rsidRPr="00096764" w:rsidR="00AE1F25">
        <w:rPr>
          <w:rtl/>
        </w:rPr>
        <w:t>מה</w:t>
      </w:r>
      <w:r w:rsidR="00AE1F25">
        <w:rPr>
          <w:rtl/>
        </w:rPr>
        <w:t xml:space="preserve">ארץ </w:t>
      </w:r>
      <w:r w:rsidR="00AE1F25">
        <w:rPr>
          <w:rFonts w:hint="cs"/>
          <w:rtl/>
        </w:rPr>
        <w:t>וממדינות אחרות</w:t>
      </w:r>
      <w:r w:rsidRPr="00096764" w:rsidR="00AE1F25">
        <w:rPr>
          <w:rtl/>
        </w:rPr>
        <w:t xml:space="preserve"> </w:t>
      </w:r>
      <w:r w:rsidRPr="00096764">
        <w:rPr>
          <w:rtl/>
        </w:rPr>
        <w:t>על ניסיונות ל</w:t>
      </w:r>
      <w:r w:rsidR="00AE1F25">
        <w:rPr>
          <w:rFonts w:hint="cs"/>
          <w:rtl/>
        </w:rPr>
        <w:t xml:space="preserve">ביצוע </w:t>
      </w:r>
      <w:r w:rsidRPr="00096764">
        <w:rPr>
          <w:rtl/>
        </w:rPr>
        <w:t>מתקפות סייבר</w:t>
      </w:r>
      <w:r w:rsidR="00AE1F25">
        <w:rPr>
          <w:rFonts w:hint="cs"/>
          <w:rtl/>
        </w:rPr>
        <w:t xml:space="preserve"> או על חשדות לביצוען</w:t>
      </w:r>
      <w:r w:rsidRPr="00096764">
        <w:rPr>
          <w:rtl/>
        </w:rPr>
        <w:t xml:space="preserve">. </w:t>
      </w:r>
    </w:p>
    <w:p w:rsidR="00B24E5D"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24E5D" w:rsidP="00C61C27">
      <w:pPr>
        <w:spacing w:line="269" w:lineRule="auto"/>
        <w:rPr>
          <w:rtl/>
        </w:rPr>
      </w:pPr>
      <w:r>
        <w:rPr>
          <w:rFonts w:hint="cs"/>
          <w:rtl/>
        </w:rPr>
        <w:t xml:space="preserve">בדצמבר 2020 מסר מערך הסייבר הלאומי למשרד מבקר המדינה כי </w:t>
      </w:r>
      <w:r w:rsidR="00AA1A1F">
        <w:rPr>
          <w:rFonts w:hint="cs"/>
          <w:rtl/>
        </w:rPr>
        <w:t xml:space="preserve">המספר </w:t>
      </w:r>
      <w:r w:rsidR="00712124">
        <w:rPr>
          <w:rFonts w:hint="cs"/>
          <w:rtl/>
        </w:rPr>
        <w:t>ו</w:t>
      </w:r>
      <w:r w:rsidR="00AA1A1F">
        <w:rPr>
          <w:rFonts w:hint="cs"/>
          <w:rtl/>
        </w:rPr>
        <w:t>ה</w:t>
      </w:r>
      <w:r w:rsidR="00712124">
        <w:rPr>
          <w:rFonts w:hint="cs"/>
          <w:rtl/>
        </w:rPr>
        <w:t xml:space="preserve">היקף </w:t>
      </w:r>
      <w:r w:rsidR="00AA1A1F">
        <w:rPr>
          <w:rFonts w:hint="cs"/>
          <w:rtl/>
        </w:rPr>
        <w:t xml:space="preserve">של </w:t>
      </w:r>
      <w:r w:rsidR="00712124">
        <w:rPr>
          <w:rFonts w:hint="cs"/>
          <w:rtl/>
        </w:rPr>
        <w:t>האירועים שנצפו בשנ</w:t>
      </w:r>
      <w:r w:rsidR="00BE77DD">
        <w:rPr>
          <w:rFonts w:hint="cs"/>
          <w:rtl/>
        </w:rPr>
        <w:t xml:space="preserve">ת 2020 </w:t>
      </w:r>
      <w:r w:rsidR="00AA1A1F">
        <w:rPr>
          <w:rFonts w:hint="cs"/>
          <w:rtl/>
        </w:rPr>
        <w:t xml:space="preserve">גדולים </w:t>
      </w:r>
      <w:r w:rsidR="00BE77DD">
        <w:rPr>
          <w:rFonts w:hint="cs"/>
          <w:rtl/>
        </w:rPr>
        <w:t>מ</w:t>
      </w:r>
      <w:r w:rsidR="00AA1A1F">
        <w:rPr>
          <w:rFonts w:hint="cs"/>
          <w:rtl/>
        </w:rPr>
        <w:t>אשר ב</w:t>
      </w:r>
      <w:r w:rsidR="00BE77DD">
        <w:rPr>
          <w:rFonts w:hint="cs"/>
          <w:rtl/>
        </w:rPr>
        <w:t>שנה הקודמת</w:t>
      </w:r>
      <w:r w:rsidR="00A47C69">
        <w:rPr>
          <w:rFonts w:hint="cs"/>
          <w:rtl/>
        </w:rPr>
        <w:t xml:space="preserve"> ועמד על 3,326 אירועים</w:t>
      </w:r>
      <w:r w:rsidR="00E76BB4">
        <w:rPr>
          <w:rFonts w:hint="cs"/>
          <w:rtl/>
        </w:rPr>
        <w:t xml:space="preserve">. עוד </w:t>
      </w:r>
      <w:r w:rsidR="00197309">
        <w:rPr>
          <w:rFonts w:hint="cs"/>
          <w:rtl/>
        </w:rPr>
        <w:t>נ</w:t>
      </w:r>
      <w:r w:rsidR="00AA1A1F">
        <w:rPr>
          <w:rFonts w:hint="cs"/>
          <w:rtl/>
        </w:rPr>
        <w:t>מסר</w:t>
      </w:r>
      <w:r w:rsidR="00E76BB4">
        <w:rPr>
          <w:rFonts w:hint="cs"/>
          <w:rtl/>
        </w:rPr>
        <w:t xml:space="preserve"> </w:t>
      </w:r>
      <w:r w:rsidR="00197309">
        <w:rPr>
          <w:rFonts w:hint="cs"/>
          <w:rtl/>
        </w:rPr>
        <w:t>על ידו כי עם פרוץ המשבר ובמסגרת התקנות לשעת חירום</w:t>
      </w:r>
      <w:r>
        <w:rPr>
          <w:rStyle w:val="FootnoteReference"/>
          <w:rtl/>
        </w:rPr>
        <w:footnoteReference w:id="79"/>
      </w:r>
      <w:r w:rsidR="00197309">
        <w:rPr>
          <w:rFonts w:hint="cs"/>
          <w:rtl/>
        </w:rPr>
        <w:t xml:space="preserve"> הוחרגה פעילות מערך הסייבר הלאומי לאור תפקידו הייחודי בהגנה על המרחב הקיברנטי</w:t>
      </w:r>
      <w:r w:rsidR="00830532">
        <w:rPr>
          <w:rFonts w:hint="cs"/>
          <w:rtl/>
        </w:rPr>
        <w:t xml:space="preserve">. כמו-כן, המערך פעל להחרגתן </w:t>
      </w:r>
      <w:r w:rsidR="00273858">
        <w:rPr>
          <w:rFonts w:hint="cs"/>
          <w:rtl/>
        </w:rPr>
        <w:t>של חברות הגנ</w:t>
      </w:r>
      <w:r w:rsidR="00830532">
        <w:rPr>
          <w:rFonts w:hint="cs"/>
          <w:rtl/>
        </w:rPr>
        <w:t>ת הסייבר ואבטחת מידע בתקנות לשעת חירום</w:t>
      </w:r>
      <w:r w:rsidR="00273858">
        <w:rPr>
          <w:rFonts w:hint="cs"/>
          <w:rtl/>
        </w:rPr>
        <w:t xml:space="preserve">, כך </w:t>
      </w:r>
      <w:r w:rsidR="00830532">
        <w:rPr>
          <w:rFonts w:hint="cs"/>
          <w:rtl/>
        </w:rPr>
        <w:t>שפעילותן של החברות תוגדר</w:t>
      </w:r>
      <w:r w:rsidR="00273858">
        <w:rPr>
          <w:rFonts w:hint="cs"/>
          <w:rtl/>
        </w:rPr>
        <w:t xml:space="preserve"> כפעילות חיונית ו</w:t>
      </w:r>
      <w:r w:rsidR="00830532">
        <w:rPr>
          <w:rFonts w:hint="cs"/>
          <w:rtl/>
        </w:rPr>
        <w:t xml:space="preserve">הן </w:t>
      </w:r>
      <w:r w:rsidR="00273858">
        <w:rPr>
          <w:rFonts w:hint="cs"/>
          <w:rtl/>
        </w:rPr>
        <w:t>ימשיכו לפעול כסדרן.</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להלן </w:t>
      </w:r>
      <w:r w:rsidR="00AA1A1F">
        <w:rPr>
          <w:rFonts w:hint="cs"/>
          <w:rtl/>
        </w:rPr>
        <w:t xml:space="preserve">יוצגו </w:t>
      </w:r>
      <w:r>
        <w:rPr>
          <w:rFonts w:hint="cs"/>
          <w:rtl/>
        </w:rPr>
        <w:t xml:space="preserve">נתוני מערך הסייבר הלאומי </w:t>
      </w:r>
      <w:r w:rsidR="00AA1A1F">
        <w:rPr>
          <w:rFonts w:hint="cs"/>
          <w:rtl/>
        </w:rPr>
        <w:t xml:space="preserve">על </w:t>
      </w:r>
      <w:r>
        <w:rPr>
          <w:rFonts w:hint="cs"/>
          <w:rtl/>
        </w:rPr>
        <w:t xml:space="preserve">אירועי הסייבר שהתרחשו בשנת 2020 ונוטרו </w:t>
      </w:r>
      <w:r w:rsidR="00AA1A1F">
        <w:rPr>
          <w:rFonts w:hint="cs"/>
          <w:rtl/>
        </w:rPr>
        <w:t>על ידי</w:t>
      </w:r>
      <w:r>
        <w:rPr>
          <w:rFonts w:hint="cs"/>
          <w:rtl/>
        </w:rPr>
        <w:t xml:space="preserve"> ה-</w:t>
      </w:r>
      <w:r>
        <w:rPr>
          <w:rFonts w:hint="cs"/>
        </w:rPr>
        <w:t>CERT</w:t>
      </w:r>
      <w:r w:rsidR="00D6235C">
        <w:rPr>
          <w:rFonts w:hint="cs"/>
          <w:rtl/>
        </w:rPr>
        <w:t xml:space="preserve"> הלאומי</w:t>
      </w:r>
      <w:r>
        <w:rPr>
          <w:rFonts w:hint="cs"/>
          <w:rtl/>
        </w:rPr>
        <w:t>, וכן נתוני</w:t>
      </w:r>
      <w:r w:rsidR="001A6366">
        <w:rPr>
          <w:rFonts w:hint="cs"/>
          <w:rtl/>
        </w:rPr>
        <w:t>ם אודות</w:t>
      </w:r>
      <w:r>
        <w:rPr>
          <w:rFonts w:hint="cs"/>
          <w:rtl/>
        </w:rPr>
        <w:t xml:space="preserve"> אירועי הסייבר שהתרחשו בשנת 2019 </w:t>
      </w:r>
      <w:r w:rsidR="00AA1A1F">
        <w:rPr>
          <w:rFonts w:hint="cs"/>
          <w:rtl/>
        </w:rPr>
        <w:t xml:space="preserve">לעומת </w:t>
      </w:r>
      <w:r>
        <w:rPr>
          <w:rFonts w:hint="cs"/>
          <w:rtl/>
        </w:rPr>
        <w:t>שנת 2020:</w:t>
      </w:r>
    </w:p>
    <w:p w:rsidR="00314528" w:rsidP="00C61C27">
      <w:pPr>
        <w:spacing w:line="269" w:lineRule="auto"/>
        <w:rPr>
          <w:highlight w:val="yellow"/>
          <w:rtl/>
        </w:rPr>
      </w:pPr>
    </w:p>
    <w:p w:rsidR="00C21B43">
      <w:pPr>
        <w:bidi w:val="0"/>
        <w:spacing w:after="200" w:line="276" w:lineRule="auto"/>
        <w:rPr>
          <w:b/>
          <w:bCs/>
          <w:rtl/>
        </w:rPr>
      </w:pPr>
      <w:r>
        <w:rPr>
          <w:b/>
          <w:bCs/>
          <w:rtl/>
        </w:rPr>
        <w:br w:type="page"/>
      </w:r>
    </w:p>
    <w:p w:rsidR="00314528" w:rsidRPr="00671AF5" w:rsidP="00C61C27">
      <w:pPr>
        <w:spacing w:line="269" w:lineRule="auto"/>
        <w:jc w:val="center"/>
        <w:rPr>
          <w:b/>
          <w:bCs/>
          <w:rtl/>
        </w:rPr>
      </w:pPr>
      <w:r>
        <w:rPr>
          <w:rFonts w:hint="cs"/>
          <w:b/>
          <w:bCs/>
          <w:rtl/>
        </w:rPr>
        <w:t xml:space="preserve">תרשים </w:t>
      </w:r>
      <w:r w:rsidR="00FE3975">
        <w:rPr>
          <w:rFonts w:hint="cs"/>
          <w:b/>
          <w:bCs/>
          <w:rtl/>
        </w:rPr>
        <w:t>21</w:t>
      </w:r>
      <w:r w:rsidRPr="00671AF5">
        <w:rPr>
          <w:rFonts w:hint="cs"/>
          <w:b/>
          <w:bCs/>
          <w:rtl/>
        </w:rPr>
        <w:t xml:space="preserve">: אירועי סייבר שנוטרו </w:t>
      </w:r>
      <w:r w:rsidR="00AA1A1F">
        <w:rPr>
          <w:rFonts w:hint="cs"/>
          <w:b/>
          <w:bCs/>
          <w:rtl/>
        </w:rPr>
        <w:t>על ידי</w:t>
      </w:r>
      <w:r w:rsidRPr="00671AF5">
        <w:rPr>
          <w:rFonts w:hint="cs"/>
          <w:b/>
          <w:bCs/>
          <w:rtl/>
        </w:rPr>
        <w:t xml:space="preserve"> ה-</w:t>
      </w:r>
      <w:r>
        <w:rPr>
          <w:rFonts w:hint="cs"/>
          <w:b/>
          <w:bCs/>
        </w:rPr>
        <w:t>CERT</w:t>
      </w:r>
      <w:r>
        <w:rPr>
          <w:rFonts w:hint="cs"/>
          <w:b/>
          <w:bCs/>
          <w:rtl/>
        </w:rPr>
        <w:t xml:space="preserve"> הלאומי</w:t>
      </w:r>
      <w:r w:rsidRPr="00671AF5">
        <w:rPr>
          <w:rFonts w:hint="cs"/>
          <w:b/>
          <w:bCs/>
          <w:rtl/>
        </w:rPr>
        <w:t xml:space="preserve">, </w:t>
      </w:r>
      <w:r>
        <w:rPr>
          <w:rFonts w:hint="cs"/>
          <w:b/>
          <w:bCs/>
          <w:rtl/>
        </w:rPr>
        <w:t>ינואר 2020 -</w:t>
      </w:r>
      <w:r w:rsidR="0013371B">
        <w:rPr>
          <w:rFonts w:hint="cs"/>
          <w:b/>
          <w:bCs/>
          <w:rtl/>
        </w:rPr>
        <w:t>דצמבר 2020</w:t>
      </w:r>
      <w:r w:rsidR="00E97F93">
        <w:rPr>
          <w:rFonts w:hint="cs"/>
          <w:b/>
          <w:bCs/>
          <w:rtl/>
        </w:rPr>
        <w:t xml:space="preserve">: </w:t>
      </w:r>
    </w:p>
    <w:p w:rsidR="00314528" w:rsidP="00C61C27">
      <w:pPr>
        <w:spacing w:line="269" w:lineRule="auto"/>
        <w:jc w:val="center"/>
        <w:rPr>
          <w:highlight w:val="yellow"/>
          <w:rtl/>
        </w:rPr>
      </w:pPr>
      <w:r>
        <w:rPr>
          <w:noProof/>
        </w:rPr>
        <w:drawing>
          <wp:inline distT="0" distB="0" distL="0" distR="0">
            <wp:extent cx="4114800" cy="2900045"/>
            <wp:effectExtent l="0" t="0" r="0" b="0"/>
            <wp:docPr id="27" name="תמונה 27" descr="C:\Users\ifat_isa\AppData\Local\Microsoft\Windows\INetCache\Content.Word\עבודה מרחוק - מספר אירועי סייבר 2019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2724" name="Picture 7" descr="C:\Users\ifat_isa\AppData\Local\Microsoft\Windows\INetCache\Content.Word\עבודה מרחוק - מספר אירועי סייבר 2019_2020.jpg"/>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4800" cy="2900045"/>
                    </a:xfrm>
                    <a:prstGeom prst="rect">
                      <a:avLst/>
                    </a:prstGeom>
                    <a:noFill/>
                    <a:ln>
                      <a:noFill/>
                    </a:ln>
                  </pic:spPr>
                </pic:pic>
              </a:graphicData>
            </a:graphic>
          </wp:inline>
        </w:drawing>
      </w:r>
    </w:p>
    <w:p w:rsidR="00314528" w:rsidP="00C61C27">
      <w:pPr>
        <w:spacing w:line="269" w:lineRule="auto"/>
        <w:jc w:val="center"/>
        <w:rPr>
          <w:highlight w:val="yellow"/>
          <w:rtl/>
        </w:rPr>
      </w:pPr>
    </w:p>
    <w:p w:rsidR="00AA1A1F" w:rsidRPr="00C21B43" w:rsidP="00C61C27">
      <w:pPr>
        <w:spacing w:line="269" w:lineRule="auto"/>
        <w:rPr>
          <w:sz w:val="22"/>
          <w:szCs w:val="22"/>
          <w:rtl/>
        </w:rPr>
      </w:pPr>
      <w:r w:rsidRPr="00C21B43">
        <w:rPr>
          <w:rFonts w:hint="cs"/>
          <w:sz w:val="22"/>
          <w:szCs w:val="22"/>
          <w:rtl/>
        </w:rPr>
        <w:t>מקור: נתוני מערך הסייבר הלאומי בעיבוד משרד מבקר המדינה.</w:t>
      </w:r>
    </w:p>
    <w:p w:rsidR="00314528" w:rsidRPr="00C21B43" w:rsidP="00C61C27">
      <w:pPr>
        <w:spacing w:line="269" w:lineRule="auto"/>
        <w:rPr>
          <w:sz w:val="22"/>
          <w:szCs w:val="22"/>
          <w:rtl/>
        </w:rPr>
      </w:pPr>
      <w:r w:rsidRPr="00C21B43">
        <w:rPr>
          <w:rFonts w:hint="cs"/>
          <w:sz w:val="22"/>
          <w:szCs w:val="22"/>
          <w:rtl/>
        </w:rPr>
        <w:t>*</w:t>
      </w:r>
      <w:r w:rsidRPr="00C21B43" w:rsidR="002A3FA0">
        <w:rPr>
          <w:rFonts w:hint="cs"/>
          <w:sz w:val="22"/>
          <w:szCs w:val="22"/>
          <w:rtl/>
        </w:rPr>
        <w:t xml:space="preserve"> </w:t>
      </w:r>
      <w:r w:rsidRPr="00C21B43">
        <w:rPr>
          <w:rFonts w:hint="cs"/>
          <w:sz w:val="22"/>
          <w:szCs w:val="22"/>
          <w:rtl/>
        </w:rPr>
        <w:t xml:space="preserve">הנתונים </w:t>
      </w:r>
      <w:r w:rsidRPr="00C21B43" w:rsidR="00AA1A1F">
        <w:rPr>
          <w:rFonts w:hint="cs"/>
          <w:sz w:val="22"/>
          <w:szCs w:val="22"/>
          <w:rtl/>
        </w:rPr>
        <w:t xml:space="preserve">האמורים אינם </w:t>
      </w:r>
      <w:r w:rsidRPr="00C21B43">
        <w:rPr>
          <w:rFonts w:hint="cs"/>
          <w:sz w:val="22"/>
          <w:szCs w:val="22"/>
          <w:rtl/>
        </w:rPr>
        <w:t xml:space="preserve">כוללים נתונים </w:t>
      </w:r>
      <w:r w:rsidRPr="00C21B43" w:rsidR="00AA1A1F">
        <w:rPr>
          <w:rFonts w:hint="cs"/>
          <w:sz w:val="22"/>
          <w:szCs w:val="22"/>
          <w:rtl/>
        </w:rPr>
        <w:t>ע</w:t>
      </w:r>
      <w:r w:rsidRPr="00C21B43" w:rsidR="00077BFF">
        <w:rPr>
          <w:rFonts w:hint="cs"/>
          <w:sz w:val="22"/>
          <w:szCs w:val="22"/>
          <w:rtl/>
        </w:rPr>
        <w:t>ל</w:t>
      </w:r>
      <w:r w:rsidRPr="00C21B43" w:rsidR="00AA1A1F">
        <w:rPr>
          <w:rFonts w:hint="cs"/>
          <w:sz w:val="22"/>
          <w:szCs w:val="22"/>
          <w:rtl/>
        </w:rPr>
        <w:t xml:space="preserve"> </w:t>
      </w:r>
      <w:r w:rsidRPr="00C21B43">
        <w:rPr>
          <w:rFonts w:hint="cs"/>
          <w:sz w:val="22"/>
          <w:szCs w:val="22"/>
          <w:rtl/>
        </w:rPr>
        <w:t xml:space="preserve">אחת המערכות </w:t>
      </w:r>
      <w:r w:rsidRPr="00C21B43">
        <w:rPr>
          <w:rFonts w:hint="eastAsia"/>
          <w:sz w:val="22"/>
          <w:szCs w:val="22"/>
          <w:rtl/>
        </w:rPr>
        <w:t>שהעלתה</w:t>
      </w:r>
      <w:r w:rsidRPr="00C21B43" w:rsidR="00934067">
        <w:rPr>
          <w:rFonts w:hint="cs"/>
          <w:sz w:val="22"/>
          <w:szCs w:val="22"/>
          <w:rtl/>
        </w:rPr>
        <w:t xml:space="preserve"> </w:t>
      </w:r>
      <w:r w:rsidRPr="00C21B43">
        <w:rPr>
          <w:rFonts w:hint="cs"/>
          <w:sz w:val="22"/>
          <w:szCs w:val="22"/>
          <w:rtl/>
        </w:rPr>
        <w:t xml:space="preserve">הרבה דיווחי שווא ולכן הוחלט להוציאה משימוש; הנתונים משקפים אירועים בלבד ולא </w:t>
      </w:r>
      <w:r w:rsidRPr="00C21B43" w:rsidR="00AA1A1F">
        <w:rPr>
          <w:rFonts w:hint="cs"/>
          <w:sz w:val="22"/>
          <w:szCs w:val="22"/>
          <w:rtl/>
        </w:rPr>
        <w:t xml:space="preserve">מספר </w:t>
      </w:r>
      <w:r w:rsidRPr="00C21B43">
        <w:rPr>
          <w:rFonts w:hint="cs"/>
          <w:sz w:val="22"/>
          <w:szCs w:val="22"/>
          <w:rtl/>
        </w:rPr>
        <w:t>דיווחים ופניות (</w:t>
      </w:r>
      <w:r w:rsidRPr="00C21B43" w:rsidR="0082402E">
        <w:rPr>
          <w:rFonts w:hint="cs"/>
          <w:sz w:val="22"/>
          <w:szCs w:val="22"/>
          <w:rtl/>
        </w:rPr>
        <w:t xml:space="preserve">עשויות להתקבל כמה פניות </w:t>
      </w:r>
      <w:r w:rsidRPr="00C21B43">
        <w:rPr>
          <w:rFonts w:hint="cs"/>
          <w:sz w:val="22"/>
          <w:szCs w:val="22"/>
          <w:rtl/>
        </w:rPr>
        <w:t xml:space="preserve">על כל אירוע).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jc w:val="center"/>
        <w:rPr>
          <w:b/>
          <w:bCs/>
          <w:rtl/>
        </w:rPr>
      </w:pPr>
      <w:r>
        <w:rPr>
          <w:rFonts w:hint="cs"/>
          <w:b/>
          <w:bCs/>
          <w:rtl/>
        </w:rPr>
        <w:t xml:space="preserve">תרשים </w:t>
      </w:r>
      <w:r w:rsidR="00FE3975">
        <w:rPr>
          <w:rFonts w:hint="cs"/>
          <w:b/>
          <w:bCs/>
          <w:rtl/>
        </w:rPr>
        <w:t>22</w:t>
      </w:r>
      <w:r w:rsidRPr="00307824">
        <w:rPr>
          <w:rFonts w:hint="cs"/>
          <w:b/>
          <w:bCs/>
          <w:rtl/>
        </w:rPr>
        <w:t xml:space="preserve">: </w:t>
      </w:r>
      <w:r w:rsidRPr="00307824">
        <w:rPr>
          <w:b/>
          <w:bCs/>
          <w:rtl/>
        </w:rPr>
        <w:t xml:space="preserve">אירועי סייבר </w:t>
      </w:r>
      <w:r w:rsidR="0082402E">
        <w:rPr>
          <w:rFonts w:hint="cs"/>
          <w:b/>
          <w:bCs/>
          <w:rtl/>
        </w:rPr>
        <w:t>שניטר</w:t>
      </w:r>
      <w:r w:rsidRPr="00307824">
        <w:rPr>
          <w:b/>
          <w:bCs/>
          <w:rtl/>
        </w:rPr>
        <w:t xml:space="preserve"> ה-</w:t>
      </w:r>
      <w:r w:rsidRPr="00307824">
        <w:rPr>
          <w:b/>
          <w:bCs/>
        </w:rPr>
        <w:t>CERT</w:t>
      </w:r>
      <w:r w:rsidRPr="00307824">
        <w:rPr>
          <w:b/>
          <w:bCs/>
          <w:rtl/>
        </w:rPr>
        <w:t xml:space="preserve"> הלאומי, </w:t>
      </w:r>
      <w:r w:rsidR="0082402E">
        <w:rPr>
          <w:rFonts w:hint="cs"/>
          <w:b/>
          <w:bCs/>
          <w:rtl/>
        </w:rPr>
        <w:t>2019 ו-2020</w:t>
      </w:r>
      <w:r>
        <w:rPr>
          <w:rFonts w:hint="cs"/>
          <w:b/>
          <w:bCs/>
          <w:rtl/>
        </w:rPr>
        <w:t>*</w:t>
      </w:r>
      <w:r w:rsidRPr="00307824">
        <w:rPr>
          <w:b/>
          <w:bCs/>
          <w:rtl/>
        </w:rPr>
        <w:t>:</w:t>
      </w:r>
    </w:p>
    <w:p w:rsidR="00933DA2" w:rsidP="00C61C27">
      <w:pPr>
        <w:spacing w:line="269" w:lineRule="auto"/>
        <w:jc w:val="center"/>
        <w:rPr>
          <w:b/>
          <w:bCs/>
          <w:rtl/>
        </w:rPr>
      </w:pPr>
    </w:p>
    <w:p w:rsidR="00933DA2" w:rsidP="00C61C27">
      <w:pPr>
        <w:spacing w:line="269" w:lineRule="auto"/>
        <w:jc w:val="center"/>
        <w:rPr>
          <w:rtl/>
        </w:rPr>
      </w:pPr>
      <w:r>
        <w:rPr>
          <w:noProof/>
        </w:rPr>
        <w:drawing>
          <wp:inline distT="0" distB="0" distL="0" distR="0">
            <wp:extent cx="2467721" cy="1201003"/>
            <wp:effectExtent l="0" t="0" r="8890" b="0"/>
            <wp:docPr id="17" name="תמונה 17" descr="C:\Users\ifat_isa\AppData\Local\Microsoft\Windows\INetCache\Content.Word\עבודה מרחוק - אירועי סייבר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45278" name="Picture 5" descr="C:\Users\ifat_isa\AppData\Local\Microsoft\Windows\INetCache\Content.Word\עבודה מרחוק - אירועי סייבר 2020.jp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95430" cy="1214488"/>
                    </a:xfrm>
                    <a:prstGeom prst="rect">
                      <a:avLst/>
                    </a:prstGeom>
                    <a:noFill/>
                    <a:ln>
                      <a:noFill/>
                    </a:ln>
                  </pic:spPr>
                </pic:pic>
              </a:graphicData>
            </a:graphic>
          </wp:inline>
        </w:drawing>
      </w:r>
    </w:p>
    <w:p w:rsidR="004514C0" w:rsidRPr="00C21B43" w:rsidP="00C61C27">
      <w:pPr>
        <w:spacing w:line="269" w:lineRule="auto"/>
        <w:jc w:val="left"/>
        <w:rPr>
          <w:sz w:val="18"/>
          <w:szCs w:val="22"/>
          <w:rtl/>
        </w:rPr>
      </w:pPr>
      <w:r w:rsidRPr="00C21B43">
        <w:rPr>
          <w:sz w:val="18"/>
          <w:szCs w:val="22"/>
          <w:rtl/>
        </w:rPr>
        <w:t xml:space="preserve">מקור: נתוני מערך הסייבר </w:t>
      </w:r>
      <w:r w:rsidRPr="00C21B43" w:rsidR="008772CD">
        <w:rPr>
          <w:sz w:val="18"/>
          <w:szCs w:val="22"/>
          <w:rtl/>
        </w:rPr>
        <w:t>הלאומי בעיבוד משרד מבקר המדינה.</w:t>
      </w:r>
    </w:p>
    <w:p w:rsidR="0082402E" w:rsidRPr="00C21B43" w:rsidP="00C61C27">
      <w:pPr>
        <w:spacing w:line="269" w:lineRule="auto"/>
        <w:jc w:val="left"/>
        <w:rPr>
          <w:sz w:val="18"/>
          <w:szCs w:val="22"/>
          <w:rtl/>
        </w:rPr>
      </w:pPr>
      <w:r w:rsidRPr="00C21B43">
        <w:rPr>
          <w:rFonts w:hint="cs"/>
          <w:sz w:val="18"/>
          <w:szCs w:val="22"/>
          <w:rtl/>
        </w:rPr>
        <w:t>*</w:t>
      </w:r>
      <w:r w:rsidRPr="00C21B43" w:rsidR="00F56BC1">
        <w:rPr>
          <w:rFonts w:hint="cs"/>
          <w:sz w:val="18"/>
          <w:szCs w:val="22"/>
          <w:rtl/>
        </w:rPr>
        <w:t xml:space="preserve"> </w:t>
      </w:r>
      <w:r w:rsidRPr="00C21B43" w:rsidR="00DA2583">
        <w:rPr>
          <w:sz w:val="18"/>
          <w:szCs w:val="22"/>
          <w:rtl/>
        </w:rPr>
        <w:t xml:space="preserve">הנתונים המוצגים אינם כוללים </w:t>
      </w:r>
      <w:r w:rsidRPr="00C21B43" w:rsidR="006A12A2">
        <w:rPr>
          <w:rFonts w:hint="eastAsia"/>
          <w:sz w:val="18"/>
          <w:szCs w:val="22"/>
          <w:rtl/>
        </w:rPr>
        <w:t>פרטים</w:t>
      </w:r>
      <w:r w:rsidRPr="00C21B43" w:rsidR="006A12A2">
        <w:rPr>
          <w:sz w:val="18"/>
          <w:szCs w:val="22"/>
          <w:rtl/>
        </w:rPr>
        <w:t xml:space="preserve"> על</w:t>
      </w:r>
      <w:r w:rsidRPr="00C21B43" w:rsidR="006A12A2">
        <w:rPr>
          <w:rFonts w:hint="cs"/>
          <w:sz w:val="18"/>
          <w:szCs w:val="22"/>
          <w:rtl/>
        </w:rPr>
        <w:t xml:space="preserve"> </w:t>
      </w:r>
      <w:r w:rsidRPr="00C21B43" w:rsidR="00DA2583">
        <w:rPr>
          <w:sz w:val="18"/>
          <w:szCs w:val="22"/>
          <w:rtl/>
        </w:rPr>
        <w:t>אירועי פריצה לרשתות חברתיות (</w:t>
      </w:r>
      <w:r w:rsidRPr="00C21B43" w:rsidR="00DD146A">
        <w:rPr>
          <w:rFonts w:hint="cs"/>
          <w:sz w:val="18"/>
          <w:szCs w:val="22"/>
          <w:rtl/>
        </w:rPr>
        <w:t>כ-5,500</w:t>
      </w:r>
      <w:r w:rsidRPr="00C21B43" w:rsidR="00DA2583">
        <w:rPr>
          <w:sz w:val="18"/>
          <w:szCs w:val="22"/>
          <w:rtl/>
        </w:rPr>
        <w:t xml:space="preserve"> אירועים בשנת 2020).</w:t>
      </w:r>
      <w:r w:rsidRPr="00C21B43" w:rsidR="00191F27">
        <w:rPr>
          <w:rFonts w:hint="cs"/>
          <w:sz w:val="18"/>
          <w:szCs w:val="22"/>
          <w:rtl/>
        </w:rPr>
        <w:t>* יצוין כי בשנת 2020 אסף מערך הסייבר הלאומי נתונים גם על קמפיינים</w:t>
      </w:r>
      <w:r w:rsidRPr="00C21B43" w:rsidR="00110E88">
        <w:rPr>
          <w:rFonts w:hint="cs"/>
          <w:sz w:val="18"/>
          <w:szCs w:val="22"/>
          <w:rtl/>
        </w:rPr>
        <w:t xml:space="preserve"> ודיווחים</w:t>
      </w:r>
      <w:r w:rsidRPr="00C21B43" w:rsidR="00191F27">
        <w:rPr>
          <w:rFonts w:hint="cs"/>
          <w:sz w:val="18"/>
          <w:szCs w:val="22"/>
          <w:rtl/>
        </w:rPr>
        <w:t xml:space="preserve"> </w:t>
      </w:r>
      <w:r w:rsidRPr="00C21B43" w:rsidR="00110E88">
        <w:rPr>
          <w:rFonts w:hint="cs"/>
          <w:sz w:val="18"/>
          <w:szCs w:val="22"/>
          <w:rtl/>
        </w:rPr>
        <w:t>[</w:t>
      </w:r>
      <w:r w:rsidRPr="00C21B43" w:rsidR="00191F27">
        <w:rPr>
          <w:rFonts w:hint="cs"/>
          <w:sz w:val="18"/>
          <w:szCs w:val="22"/>
          <w:rtl/>
        </w:rPr>
        <w:t>קמפיין מוגדר כאירוע גדול עם הרבה דיווחים</w:t>
      </w:r>
      <w:r w:rsidRPr="00C21B43" w:rsidR="00110E88">
        <w:rPr>
          <w:rFonts w:hint="cs"/>
          <w:sz w:val="18"/>
          <w:szCs w:val="22"/>
          <w:rtl/>
        </w:rPr>
        <w:t xml:space="preserve">, דיווח מוגדר כפנייה נוספת (מאדם/ארגון) על אירוע סייבר שכבר נפתח]. </w:t>
      </w:r>
      <w:r w:rsidRPr="00C21B43" w:rsidR="00664CA8">
        <w:rPr>
          <w:rFonts w:hint="cs"/>
          <w:sz w:val="18"/>
          <w:szCs w:val="22"/>
          <w:rtl/>
        </w:rPr>
        <w:t>בשנת 2020 היו 4 קמפיינים והתקבלו 733 דיווחים.</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b/>
          <w:bCs/>
          <w:rtl/>
        </w:rPr>
      </w:pPr>
      <w:r>
        <w:rPr>
          <w:rFonts w:hint="cs"/>
          <w:b/>
          <w:bCs/>
          <w:rtl/>
        </w:rPr>
        <w:t xml:space="preserve">מרחב הסייבר נתון כל העת לאיומים ולתקיפות. </w:t>
      </w:r>
      <w:r w:rsidRPr="003E3438">
        <w:rPr>
          <w:rFonts w:hint="cs"/>
          <w:b/>
          <w:bCs/>
          <w:rtl/>
        </w:rPr>
        <w:t xml:space="preserve">מהנתונים האמורים עולה כי היקף אירועי הסייבר שהתרחשו בשנת 2020 גדול </w:t>
      </w:r>
      <w:r w:rsidRPr="003E3438" w:rsidR="0082402E">
        <w:rPr>
          <w:rFonts w:hint="cs"/>
          <w:b/>
          <w:bCs/>
          <w:rtl/>
        </w:rPr>
        <w:t>בכ-</w:t>
      </w:r>
      <w:r w:rsidRPr="003E3438" w:rsidR="0062478C">
        <w:rPr>
          <w:rFonts w:hint="cs"/>
          <w:b/>
          <w:bCs/>
          <w:rtl/>
        </w:rPr>
        <w:t>48</w:t>
      </w:r>
      <w:r w:rsidRPr="003E3438" w:rsidR="00F335DE">
        <w:rPr>
          <w:rFonts w:hint="cs"/>
          <w:b/>
          <w:bCs/>
          <w:rtl/>
        </w:rPr>
        <w:t>%</w:t>
      </w:r>
      <w:r w:rsidRPr="003E3438" w:rsidR="0082402E">
        <w:rPr>
          <w:rFonts w:hint="cs"/>
          <w:b/>
          <w:bCs/>
          <w:rtl/>
        </w:rPr>
        <w:t xml:space="preserve"> </w:t>
      </w:r>
      <w:r w:rsidRPr="003E3438">
        <w:rPr>
          <w:rFonts w:hint="cs"/>
          <w:b/>
          <w:bCs/>
          <w:rtl/>
        </w:rPr>
        <w:t>מהיקף האירועים שהתרחשו בשנת 2019.</w:t>
      </w:r>
      <w:r>
        <w:rPr>
          <w:rFonts w:hint="cs"/>
          <w:b/>
          <w:bCs/>
          <w:rtl/>
        </w:rPr>
        <w:t xml:space="preserve"> דהיינו, במהלך משבר הקורונה גברו האיומים על מרחב הסייבר </w:t>
      </w:r>
      <w:r w:rsidR="0082402E">
        <w:rPr>
          <w:rFonts w:hint="cs"/>
          <w:b/>
          <w:bCs/>
          <w:rtl/>
        </w:rPr>
        <w:t xml:space="preserve">במידה </w:t>
      </w:r>
      <w:r>
        <w:rPr>
          <w:rFonts w:hint="cs"/>
          <w:b/>
          <w:bCs/>
          <w:rtl/>
        </w:rPr>
        <w:t xml:space="preserve">ניכרת. מערך הסייבר הלאומי מסר למשרד מבקר המדינה בדצמבר 2020, כי אין בידו מידע שבאמצעותו ניתן לבחון </w:t>
      </w:r>
      <w:r w:rsidR="0082402E">
        <w:rPr>
          <w:rFonts w:hint="cs"/>
          <w:b/>
          <w:bCs/>
          <w:rtl/>
        </w:rPr>
        <w:t>כמה מה</w:t>
      </w:r>
      <w:r>
        <w:rPr>
          <w:rFonts w:hint="cs"/>
          <w:b/>
          <w:bCs/>
          <w:rtl/>
        </w:rPr>
        <w:t xml:space="preserve">אירועים האמורים, נובע באופן ישיר </w:t>
      </w:r>
      <w:r w:rsidR="0082402E">
        <w:rPr>
          <w:rFonts w:hint="cs"/>
          <w:b/>
          <w:bCs/>
          <w:rtl/>
        </w:rPr>
        <w:t xml:space="preserve">בגין עבודה </w:t>
      </w:r>
      <w:r>
        <w:rPr>
          <w:rFonts w:hint="cs"/>
          <w:b/>
          <w:bCs/>
          <w:rtl/>
        </w:rPr>
        <w:t>מרחוק.</w:t>
      </w:r>
    </w:p>
    <w:p w:rsidR="00314528" w:rsidRPr="0045141F" w:rsidP="00C61C27">
      <w:pPr>
        <w:pStyle w:val="a"/>
        <w:spacing w:line="269" w:lineRule="auto"/>
        <w:rPr>
          <w:rtl/>
        </w:rPr>
      </w:pPr>
      <w:r w:rsidRPr="0045141F">
        <w:rPr>
          <w:rtl/>
        </w:rPr>
        <w:fldChar w:fldCharType="begin"/>
      </w:r>
      <w:r w:rsidRPr="0045141F">
        <w:rPr>
          <w:rtl/>
        </w:rPr>
        <w:instrText xml:space="preserve"> </w:instrText>
      </w:r>
      <w:r w:rsidRPr="0045141F">
        <w:instrText>AUTONUMLGL \e  \* MERGEFORMAT</w:instrText>
      </w:r>
      <w:r w:rsidRPr="0045141F">
        <w:rPr>
          <w:rtl/>
        </w:rPr>
        <w:instrText xml:space="preserve"> </w:instrText>
      </w:r>
      <w:r w:rsidRPr="0045141F">
        <w:rPr>
          <w:rtl/>
        </w:rPr>
        <w:fldChar w:fldCharType="end"/>
      </w:r>
    </w:p>
    <w:p w:rsidR="001A4972" w:rsidP="00C61C27">
      <w:pPr>
        <w:spacing w:line="269" w:lineRule="auto"/>
        <w:rPr>
          <w:rtl/>
        </w:rPr>
      </w:pPr>
      <w:r w:rsidRPr="00523F8D">
        <w:rPr>
          <w:rtl/>
        </w:rPr>
        <w:t>במסגרת ה</w:t>
      </w:r>
      <w:r w:rsidR="00DA22C1">
        <w:rPr>
          <w:rFonts w:hint="cs"/>
          <w:rtl/>
        </w:rPr>
        <w:t>-</w:t>
      </w:r>
      <w:r w:rsidR="0097508F">
        <w:t xml:space="preserve"> </w:t>
      </w:r>
      <w:r w:rsidRPr="00523F8D">
        <w:t>CERT</w:t>
      </w:r>
      <w:r w:rsidR="00DA22C1">
        <w:t xml:space="preserve"> </w:t>
      </w:r>
      <w:r w:rsidR="00DA22C1">
        <w:rPr>
          <w:rFonts w:hint="cs"/>
          <w:rtl/>
        </w:rPr>
        <w:t>הלאומי</w:t>
      </w:r>
      <w:r>
        <w:rPr>
          <w:rFonts w:hint="cs"/>
          <w:rtl/>
        </w:rPr>
        <w:t xml:space="preserve"> פועל ה-</w:t>
      </w:r>
      <w:r w:rsidRPr="00523F8D">
        <w:t>SOC</w:t>
      </w:r>
      <w:r w:rsidRPr="00523F8D">
        <w:rPr>
          <w:rtl/>
        </w:rPr>
        <w:t xml:space="preserve"> </w:t>
      </w:r>
      <w:r>
        <w:rPr>
          <w:rFonts w:hint="cs"/>
          <w:rtl/>
        </w:rPr>
        <w:t>ה</w:t>
      </w:r>
      <w:r>
        <w:rPr>
          <w:rtl/>
        </w:rPr>
        <w:t xml:space="preserve">ממשלתי - מרכז שליטה ובקרה </w:t>
      </w:r>
      <w:r>
        <w:rPr>
          <w:rFonts w:hint="cs"/>
          <w:rtl/>
        </w:rPr>
        <w:t>ש</w:t>
      </w:r>
      <w:r w:rsidRPr="00523F8D">
        <w:rPr>
          <w:rtl/>
        </w:rPr>
        <w:t>מגבש תמונת מצב ממשלתית שוטפת בהיבטי הגנת הסייבר</w:t>
      </w:r>
      <w:r w:rsidRPr="000748D1">
        <w:rPr>
          <w:rtl/>
        </w:rPr>
        <w:t xml:space="preserve"> </w:t>
      </w:r>
      <w:r w:rsidRPr="005C08C4">
        <w:rPr>
          <w:rtl/>
        </w:rPr>
        <w:t xml:space="preserve">ומעדכן את הגופים המנוטרים (משרדי הממשלה ויחידות הסמך) על אירועי סייבר (או </w:t>
      </w:r>
      <w:r w:rsidR="0082402E">
        <w:rPr>
          <w:rFonts w:hint="cs"/>
          <w:rtl/>
        </w:rPr>
        <w:t xml:space="preserve">על </w:t>
      </w:r>
      <w:r w:rsidRPr="005C08C4">
        <w:rPr>
          <w:rtl/>
        </w:rPr>
        <w:t>חשד</w:t>
      </w:r>
      <w:r w:rsidR="0082402E">
        <w:rPr>
          <w:rFonts w:hint="cs"/>
          <w:rtl/>
        </w:rPr>
        <w:t xml:space="preserve"> לאירועים אלה)</w:t>
      </w:r>
      <w:r w:rsidRPr="005C08C4">
        <w:rPr>
          <w:rtl/>
        </w:rPr>
        <w:t xml:space="preserve"> הנובע</w:t>
      </w:r>
      <w:r w:rsidR="00414833">
        <w:rPr>
          <w:rFonts w:hint="cs"/>
          <w:rtl/>
        </w:rPr>
        <w:t>ים</w:t>
      </w:r>
      <w:r w:rsidRPr="005C08C4">
        <w:rPr>
          <w:rtl/>
        </w:rPr>
        <w:t xml:space="preserve"> ממערכות ההגנה והמערכות התפעוליות בארגון</w:t>
      </w:r>
      <w:r>
        <w:rPr>
          <w:rFonts w:hint="cs"/>
          <w:rtl/>
        </w:rPr>
        <w:t xml:space="preserve">. </w:t>
      </w:r>
    </w:p>
    <w:p w:rsidR="00C21B43" w:rsidP="00C61C27">
      <w:pPr>
        <w:spacing w:line="269" w:lineRule="auto"/>
        <w:rPr>
          <w:rtl/>
        </w:rPr>
      </w:pPr>
    </w:p>
    <w:p w:rsidR="00C21B43" w:rsidP="00C61C27">
      <w:pPr>
        <w:spacing w:line="269" w:lineRule="auto"/>
        <w:rPr>
          <w:rtl/>
        </w:rPr>
      </w:pPr>
    </w:p>
    <w:p w:rsidR="0028419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50674" w:rsidP="00C61C27">
      <w:pPr>
        <w:spacing w:line="269" w:lineRule="auto"/>
        <w:rPr>
          <w:b/>
          <w:bCs/>
          <w:rtl/>
        </w:rPr>
      </w:pPr>
      <w:r w:rsidRPr="003D385C">
        <w:rPr>
          <w:rFonts w:hint="eastAsia"/>
          <w:b/>
          <w:bCs/>
          <w:rtl/>
        </w:rPr>
        <w:t>לפי</w:t>
      </w:r>
      <w:r w:rsidRPr="003D385C">
        <w:rPr>
          <w:b/>
          <w:bCs/>
          <w:rtl/>
        </w:rPr>
        <w:t xml:space="preserve"> הנתונים המעודכנים </w:t>
      </w:r>
      <w:r w:rsidRPr="003D385C" w:rsidR="00314528">
        <w:rPr>
          <w:rFonts w:hint="eastAsia"/>
          <w:b/>
          <w:bCs/>
          <w:rtl/>
        </w:rPr>
        <w:t>לאוקטובר</w:t>
      </w:r>
      <w:r w:rsidRPr="003D385C" w:rsidR="00314528">
        <w:rPr>
          <w:b/>
          <w:bCs/>
          <w:rtl/>
        </w:rPr>
        <w:t xml:space="preserve"> 2020 </w:t>
      </w:r>
      <w:r w:rsidRPr="003D385C" w:rsidR="00314528">
        <w:rPr>
          <w:rFonts w:hint="eastAsia"/>
          <w:b/>
          <w:bCs/>
          <w:rtl/>
        </w:rPr>
        <w:t>מחוברים</w:t>
      </w:r>
      <w:r w:rsidR="00243CA6">
        <w:rPr>
          <w:rFonts w:hint="cs"/>
          <w:b/>
          <w:bCs/>
          <w:rtl/>
        </w:rPr>
        <w:t xml:space="preserve"> ל- </w:t>
      </w:r>
      <w:r w:rsidR="00243CA6">
        <w:rPr>
          <w:rFonts w:hint="cs"/>
          <w:b/>
          <w:bCs/>
        </w:rPr>
        <w:t>SOC</w:t>
      </w:r>
      <w:r w:rsidR="00243CA6">
        <w:rPr>
          <w:rFonts w:hint="cs"/>
          <w:b/>
          <w:bCs/>
          <w:rtl/>
        </w:rPr>
        <w:t xml:space="preserve"> הממשלתי</w:t>
      </w:r>
      <w:r w:rsidR="009012BA">
        <w:rPr>
          <w:b/>
          <w:bCs/>
          <w:rtl/>
        </w:rPr>
        <w:t xml:space="preserve"> 38 משרדי</w:t>
      </w:r>
      <w:r w:rsidR="009012BA">
        <w:rPr>
          <w:rFonts w:hint="cs"/>
          <w:b/>
          <w:bCs/>
          <w:rtl/>
        </w:rPr>
        <w:t xml:space="preserve"> ממשלה</w:t>
      </w:r>
      <w:r w:rsidRPr="003D385C" w:rsidR="00314528">
        <w:rPr>
          <w:b/>
          <w:bCs/>
          <w:rtl/>
        </w:rPr>
        <w:t>,</w:t>
      </w:r>
      <w:r w:rsidRPr="003D385C">
        <w:rPr>
          <w:b/>
          <w:bCs/>
          <w:rtl/>
        </w:rPr>
        <w:t xml:space="preserve"> שבעה </w:t>
      </w:r>
      <w:r w:rsidR="009012BA">
        <w:rPr>
          <w:rFonts w:hint="cs"/>
          <w:b/>
          <w:bCs/>
          <w:rtl/>
        </w:rPr>
        <w:t>משרדים</w:t>
      </w:r>
      <w:r w:rsidRPr="003D385C" w:rsidR="00314528">
        <w:rPr>
          <w:b/>
          <w:bCs/>
          <w:rtl/>
        </w:rPr>
        <w:t xml:space="preserve"> עדיין </w:t>
      </w:r>
      <w:r w:rsidRPr="003D385C">
        <w:rPr>
          <w:rFonts w:hint="eastAsia"/>
          <w:b/>
          <w:bCs/>
          <w:rtl/>
        </w:rPr>
        <w:t>אינם</w:t>
      </w:r>
      <w:r w:rsidRPr="003D385C">
        <w:rPr>
          <w:b/>
          <w:bCs/>
          <w:rtl/>
        </w:rPr>
        <w:t xml:space="preserve"> </w:t>
      </w:r>
      <w:r w:rsidRPr="003D385C" w:rsidR="00314528">
        <w:rPr>
          <w:b/>
          <w:bCs/>
          <w:rtl/>
        </w:rPr>
        <w:t>מחוברים</w:t>
      </w:r>
      <w:r w:rsidRPr="003D385C">
        <w:rPr>
          <w:b/>
          <w:bCs/>
          <w:rtl/>
        </w:rPr>
        <w:t xml:space="preserve"> אליו,</w:t>
      </w:r>
      <w:r w:rsidRPr="003D385C" w:rsidR="00314528">
        <w:rPr>
          <w:b/>
          <w:bCs/>
          <w:rtl/>
        </w:rPr>
        <w:t xml:space="preserve"> ועל פי תוכנית העבודה</w:t>
      </w:r>
      <w:r w:rsidRPr="003D385C">
        <w:rPr>
          <w:b/>
          <w:bCs/>
          <w:rtl/>
        </w:rPr>
        <w:t xml:space="preserve"> הם</w:t>
      </w:r>
      <w:r w:rsidRPr="003D385C" w:rsidR="00314528">
        <w:rPr>
          <w:b/>
          <w:bCs/>
          <w:rtl/>
        </w:rPr>
        <w:t xml:space="preserve"> יחוברו</w:t>
      </w:r>
      <w:r w:rsidRPr="003D385C">
        <w:rPr>
          <w:b/>
          <w:bCs/>
          <w:rtl/>
        </w:rPr>
        <w:t xml:space="preserve"> </w:t>
      </w:r>
      <w:r w:rsidRPr="003D385C" w:rsidR="0099652A">
        <w:rPr>
          <w:rFonts w:hint="eastAsia"/>
          <w:b/>
          <w:bCs/>
          <w:rtl/>
        </w:rPr>
        <w:t>א</w:t>
      </w:r>
      <w:r w:rsidRPr="003D385C">
        <w:rPr>
          <w:rFonts w:hint="eastAsia"/>
          <w:b/>
          <w:bCs/>
          <w:rtl/>
        </w:rPr>
        <w:t>ליו</w:t>
      </w:r>
      <w:r w:rsidRPr="003D385C" w:rsidR="00314528">
        <w:rPr>
          <w:b/>
          <w:bCs/>
          <w:rtl/>
        </w:rPr>
        <w:t xml:space="preserve"> ב</w:t>
      </w:r>
      <w:r w:rsidRPr="003D385C">
        <w:rPr>
          <w:rFonts w:hint="eastAsia"/>
          <w:b/>
          <w:bCs/>
          <w:rtl/>
        </w:rPr>
        <w:t>שנת</w:t>
      </w:r>
      <w:r w:rsidRPr="003D385C" w:rsidR="00314528">
        <w:rPr>
          <w:b/>
          <w:bCs/>
          <w:rtl/>
        </w:rPr>
        <w:t xml:space="preserve"> 2021.</w:t>
      </w:r>
      <w:r w:rsidR="001A6366">
        <w:rPr>
          <w:rFonts w:hint="cs"/>
          <w:b/>
          <w:bCs/>
          <w:rtl/>
        </w:rPr>
        <w:t xml:space="preserve"> </w:t>
      </w:r>
      <w:r w:rsidR="00F4019A">
        <w:rPr>
          <w:rFonts w:hint="cs"/>
          <w:b/>
          <w:bCs/>
          <w:rtl/>
        </w:rPr>
        <w:t>נוכח חשיבות הנושא, יש להבטיח כי חי</w:t>
      </w:r>
      <w:r w:rsidR="00765146">
        <w:rPr>
          <w:rFonts w:hint="cs"/>
          <w:b/>
          <w:bCs/>
          <w:rtl/>
        </w:rPr>
        <w:t>בור משרדי הממשלה ל-</w:t>
      </w:r>
      <w:r w:rsidR="00765146">
        <w:rPr>
          <w:rFonts w:hint="cs"/>
          <w:b/>
          <w:bCs/>
        </w:rPr>
        <w:t>SOC</w:t>
      </w:r>
      <w:r w:rsidR="00765146">
        <w:rPr>
          <w:rFonts w:hint="cs"/>
          <w:b/>
          <w:bCs/>
          <w:rtl/>
        </w:rPr>
        <w:t xml:space="preserve"> הממשלתי יעשה בהתאם לתוכנית העבודה וללוחות הזמנים שנקבעו בה.</w:t>
      </w:r>
    </w:p>
    <w:p w:rsidR="00E807F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807F2" w:rsidRPr="00E807F2" w:rsidP="00C61C27">
      <w:pPr>
        <w:spacing w:line="269" w:lineRule="auto"/>
        <w:rPr>
          <w:rtl/>
        </w:rPr>
      </w:pPr>
      <w:r>
        <w:rPr>
          <w:rFonts w:hint="cs"/>
          <w:rtl/>
        </w:rPr>
        <w:t xml:space="preserve">אירועי הסייבר שמרוכזים על ידי </w:t>
      </w:r>
      <w:r>
        <w:rPr>
          <w:rtl/>
        </w:rPr>
        <w:t xml:space="preserve">ה - </w:t>
      </w:r>
      <w:r>
        <w:t>SOC</w:t>
      </w:r>
      <w:r>
        <w:rPr>
          <w:rtl/>
        </w:rPr>
        <w:t xml:space="preserve"> הממשלתי </w:t>
      </w:r>
      <w:r>
        <w:rPr>
          <w:rFonts w:hint="cs"/>
          <w:rtl/>
        </w:rPr>
        <w:t>כוללים</w:t>
      </w:r>
      <w:r>
        <w:rPr>
          <w:rtl/>
        </w:rPr>
        <w:t>:</w:t>
      </w:r>
      <w:r>
        <w:rPr>
          <w:rFonts w:hint="cs"/>
          <w:rtl/>
        </w:rPr>
        <w:t xml:space="preserve"> (1) </w:t>
      </w:r>
      <w:r>
        <w:rPr>
          <w:rtl/>
        </w:rPr>
        <w:t>דיווח מהמשרד – כפי שמצוין בהנחיה</w:t>
      </w:r>
      <w:r>
        <w:rPr>
          <w:rFonts w:hint="cs"/>
          <w:rtl/>
        </w:rPr>
        <w:t xml:space="preserve">; (2) </w:t>
      </w:r>
      <w:r>
        <w:rPr>
          <w:rtl/>
        </w:rPr>
        <w:t xml:space="preserve">דיווח מודיעיני </w:t>
      </w:r>
      <w:r w:rsidR="007A4EB4">
        <w:rPr>
          <w:rFonts w:hint="cs"/>
          <w:rtl/>
        </w:rPr>
        <w:t>-</w:t>
      </w:r>
      <w:r>
        <w:rPr>
          <w:rtl/>
        </w:rPr>
        <w:t xml:space="preserve"> ממקורות גלויים (רשתות חברתיות וכו') או </w:t>
      </w:r>
      <w:r>
        <w:rPr>
          <w:rFonts w:hint="cs"/>
          <w:rtl/>
        </w:rPr>
        <w:t xml:space="preserve">ממקורות שאינם גלויים; (3) </w:t>
      </w:r>
      <w:r>
        <w:rPr>
          <w:rtl/>
        </w:rPr>
        <w:t xml:space="preserve">ניטור על ידי מערכת </w:t>
      </w:r>
      <w:r w:rsidRPr="000A1A80">
        <w:rPr>
          <w:rtl/>
        </w:rPr>
        <w:t>לניתוח אירועי אבטחת מידע המרכזת</w:t>
      </w:r>
      <w:r>
        <w:rPr>
          <w:rtl/>
        </w:rPr>
        <w:t xml:space="preserve"> דיווחים ממערכות המחשוב</w:t>
      </w:r>
      <w:r w:rsidR="00F56BC1">
        <w:rPr>
          <w:rtl/>
        </w:rPr>
        <w:t xml:space="preserve"> </w:t>
      </w:r>
      <w:r>
        <w:rPr>
          <w:rtl/>
        </w:rPr>
        <w:t>השונות</w:t>
      </w:r>
      <w:r>
        <w:rPr>
          <w:rFonts w:hint="cs"/>
          <w:rtl/>
        </w:rPr>
        <w:t xml:space="preserve"> (להלן - מערכת ה</w:t>
      </w:r>
      <w:r w:rsidRPr="00737BD5">
        <w:t xml:space="preserve"> </w:t>
      </w:r>
      <w:r>
        <w:t>(</w:t>
      </w:r>
      <w:r>
        <w:rPr>
          <w:rStyle w:val="FootnoteReference"/>
        </w:rPr>
        <w:footnoteReference w:id="80"/>
      </w:r>
      <w:r>
        <w:t xml:space="preserve">SIEM - </w:t>
      </w:r>
      <w:r>
        <w:rPr>
          <w:rtl/>
        </w:rPr>
        <w:t>המותקנת במשרדי הממשלה.</w:t>
      </w:r>
      <w:r w:rsidR="005163A5">
        <w:rPr>
          <w:rFonts w:hint="cs"/>
          <w:rtl/>
        </w:rPr>
        <w:t xml:space="preserve"> ה- </w:t>
      </w:r>
      <w:r w:rsidR="005163A5">
        <w:rPr>
          <w:rFonts w:hint="cs"/>
        </w:rPr>
        <w:t>SOC</w:t>
      </w:r>
      <w:r w:rsidR="005163A5">
        <w:rPr>
          <w:rFonts w:hint="cs"/>
          <w:rtl/>
        </w:rPr>
        <w:t xml:space="preserve"> הממשלתי בוחן</w:t>
      </w:r>
      <w:r w:rsidRPr="00C74337" w:rsidR="00C74337">
        <w:rPr>
          <w:rFonts w:hint="cs"/>
          <w:rtl/>
        </w:rPr>
        <w:t xml:space="preserve"> </w:t>
      </w:r>
      <w:r w:rsidR="00C74337">
        <w:rPr>
          <w:rFonts w:hint="cs"/>
          <w:rtl/>
        </w:rPr>
        <w:t>לגבי כל אחד מהאירועים המנוטרים על ידי המערכת אם מדובר בתקלה תפעולית, בפעולה יזומה לא סטנדרטית שלא דווחה טרם התרחשותה על ידי המשרד, ב-</w:t>
      </w:r>
      <w:r w:rsidRPr="00E01739" w:rsidR="00C74337">
        <w:t xml:space="preserve"> </w:t>
      </w:r>
      <w:r w:rsidRPr="00E01739" w:rsidR="00C74337">
        <w:rPr>
          <w:rtl/>
        </w:rPr>
        <w:t>‏</w:t>
      </w:r>
      <w:r w:rsidRPr="00E01739" w:rsidR="00C74337">
        <w:t>False positive</w:t>
      </w:r>
      <w:r w:rsidR="00C74337">
        <w:rPr>
          <w:rFonts w:hint="cs"/>
          <w:rtl/>
        </w:rPr>
        <w:t xml:space="preserve"> </w:t>
      </w:r>
      <w:r w:rsidRPr="00E01739" w:rsidR="00C74337">
        <w:rPr>
          <w:rtl/>
        </w:rPr>
        <w:t xml:space="preserve">(חיובי כוזב) או </w:t>
      </w:r>
      <w:r w:rsidR="00977C77">
        <w:rPr>
          <w:rFonts w:hint="cs"/>
          <w:rtl/>
        </w:rPr>
        <w:t>ב</w:t>
      </w:r>
      <w:r w:rsidRPr="00E01739" w:rsidR="00C74337">
        <w:rPr>
          <w:rtl/>
        </w:rPr>
        <w:t>אירוע סייבר.</w:t>
      </w:r>
    </w:p>
    <w:p w:rsidR="001F0C0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72967" w:rsidP="00C61C27">
      <w:pPr>
        <w:spacing w:line="269" w:lineRule="auto"/>
        <w:rPr>
          <w:rtl/>
        </w:rPr>
      </w:pPr>
      <w:r>
        <w:rPr>
          <w:rFonts w:hint="cs"/>
          <w:rtl/>
        </w:rPr>
        <w:t xml:space="preserve">באוגוסט 2020 העבירה יה"ב למשרד מבקר המדינה נתונים </w:t>
      </w:r>
      <w:r w:rsidR="00B7451B">
        <w:rPr>
          <w:rFonts w:hint="cs"/>
          <w:rtl/>
        </w:rPr>
        <w:t>על</w:t>
      </w:r>
      <w:r w:rsidR="00737BD5">
        <w:rPr>
          <w:rFonts w:hint="cs"/>
          <w:rtl/>
        </w:rPr>
        <w:t xml:space="preserve"> האירועים שנוטרו במערכת</w:t>
      </w:r>
      <w:r w:rsidR="005B6602">
        <w:rPr>
          <w:rFonts w:hint="cs"/>
          <w:rtl/>
        </w:rPr>
        <w:t xml:space="preserve"> ה-</w:t>
      </w:r>
      <w:r w:rsidR="00F56BC1">
        <w:rPr>
          <w:rFonts w:hint="cs"/>
          <w:rtl/>
        </w:rPr>
        <w:t xml:space="preserve"> </w:t>
      </w:r>
      <w:r w:rsidR="005B6602">
        <w:rPr>
          <w:rFonts w:hint="cs"/>
        </w:rPr>
        <w:t>SIEM</w:t>
      </w:r>
      <w:r w:rsidR="00366D63">
        <w:rPr>
          <w:rFonts w:hint="cs"/>
          <w:rtl/>
        </w:rPr>
        <w:t>,</w:t>
      </w:r>
      <w:r w:rsidR="00F56BC1">
        <w:rPr>
          <w:rFonts w:hint="cs"/>
          <w:rtl/>
        </w:rPr>
        <w:t xml:space="preserve"> </w:t>
      </w:r>
      <w:r w:rsidR="00B7451B">
        <w:rPr>
          <w:rFonts w:hint="cs"/>
          <w:rtl/>
        </w:rPr>
        <w:t>מ</w:t>
      </w:r>
      <w:r>
        <w:rPr>
          <w:rFonts w:hint="cs"/>
          <w:rtl/>
        </w:rPr>
        <w:t xml:space="preserve">יולי 2019 </w:t>
      </w:r>
      <w:r w:rsidR="00B7451B">
        <w:rPr>
          <w:rFonts w:hint="cs"/>
          <w:rtl/>
        </w:rPr>
        <w:t xml:space="preserve">עד </w:t>
      </w:r>
      <w:r>
        <w:rPr>
          <w:rFonts w:hint="cs"/>
          <w:rtl/>
        </w:rPr>
        <w:t>יולי 2020:</w:t>
      </w:r>
    </w:p>
    <w:p w:rsidR="007664AC" w:rsidP="00C61C27">
      <w:pPr>
        <w:spacing w:line="269" w:lineRule="auto"/>
        <w:rPr>
          <w:rtl/>
        </w:rPr>
      </w:pPr>
    </w:p>
    <w:p w:rsidR="00314528" w:rsidP="00C61C27">
      <w:pPr>
        <w:spacing w:line="269" w:lineRule="auto"/>
        <w:jc w:val="center"/>
        <w:rPr>
          <w:b/>
          <w:bCs/>
          <w:rtl/>
        </w:rPr>
      </w:pPr>
      <w:r>
        <w:rPr>
          <w:rFonts w:hint="cs"/>
          <w:b/>
          <w:bCs/>
          <w:rtl/>
        </w:rPr>
        <w:t xml:space="preserve">תרשים </w:t>
      </w:r>
      <w:r w:rsidR="00FE3975">
        <w:rPr>
          <w:rFonts w:hint="cs"/>
          <w:b/>
          <w:bCs/>
          <w:rtl/>
        </w:rPr>
        <w:t>23</w:t>
      </w:r>
      <w:r w:rsidRPr="00671AF5">
        <w:rPr>
          <w:rFonts w:hint="cs"/>
          <w:b/>
          <w:bCs/>
          <w:rtl/>
        </w:rPr>
        <w:t>: אירועי</w:t>
      </w:r>
      <w:r w:rsidR="00FD73F5">
        <w:rPr>
          <w:rFonts w:hint="cs"/>
          <w:b/>
          <w:bCs/>
          <w:rtl/>
        </w:rPr>
        <w:t>ם</w:t>
      </w:r>
      <w:r w:rsidRPr="00671AF5">
        <w:rPr>
          <w:rFonts w:hint="cs"/>
          <w:b/>
          <w:bCs/>
          <w:rtl/>
        </w:rPr>
        <w:t xml:space="preserve"> </w:t>
      </w:r>
      <w:r w:rsidR="002F709C">
        <w:rPr>
          <w:rFonts w:hint="cs"/>
          <w:b/>
          <w:bCs/>
          <w:rtl/>
        </w:rPr>
        <w:t xml:space="preserve">שנוטרו על ידי מערכת ה- </w:t>
      </w:r>
      <w:r w:rsidR="002F709C">
        <w:rPr>
          <w:rFonts w:hint="cs"/>
          <w:b/>
          <w:bCs/>
        </w:rPr>
        <w:t>SIEM</w:t>
      </w:r>
      <w:r w:rsidRPr="00671AF5">
        <w:rPr>
          <w:rFonts w:hint="cs"/>
          <w:b/>
          <w:bCs/>
          <w:rtl/>
        </w:rPr>
        <w:t>, יולי 2019 - יולי 2020</w:t>
      </w:r>
    </w:p>
    <w:p w:rsidR="00314528" w:rsidP="00C61C27">
      <w:pPr>
        <w:spacing w:line="269" w:lineRule="auto"/>
        <w:rPr>
          <w:rtl/>
        </w:rPr>
      </w:pPr>
    </w:p>
    <w:p w:rsidR="00314528" w:rsidP="00C61C27">
      <w:pPr>
        <w:spacing w:line="269" w:lineRule="auto"/>
        <w:jc w:val="center"/>
        <w:rPr>
          <w:rtl/>
        </w:rPr>
      </w:pPr>
      <w:r>
        <w:rPr>
          <w:noProof/>
        </w:rPr>
        <mc:AlternateContent>
          <mc:Choice Requires="wps">
            <w:drawing>
              <wp:anchor distT="0" distB="0" distL="114300" distR="114300" simplePos="0" relativeHeight="251662336" behindDoc="0" locked="0" layoutInCell="1" allowOverlap="1">
                <wp:simplePos x="0" y="0"/>
                <wp:positionH relativeFrom="margin">
                  <wp:posOffset>-32215</wp:posOffset>
                </wp:positionH>
                <wp:positionV relativeFrom="paragraph">
                  <wp:posOffset>1137592</wp:posOffset>
                </wp:positionV>
                <wp:extent cx="1127740" cy="272185"/>
                <wp:effectExtent l="8573" t="0" r="5397" b="5398"/>
                <wp:wrapNone/>
                <wp:docPr id="655895345" name="תיבת טקסט 1"/>
                <wp:cNvGraphicFramePr/>
                <a:graphic xmlns:a="http://schemas.openxmlformats.org/drawingml/2006/main">
                  <a:graphicData uri="http://schemas.microsoft.com/office/word/2010/wordprocessingShape">
                    <wps:wsp xmlns:wps="http://schemas.microsoft.com/office/word/2010/wordprocessingShape">
                      <wps:cNvSpPr txBox="1"/>
                      <wps:spPr>
                        <a:xfrm rot="16200000">
                          <a:off x="0" y="0"/>
                          <a:ext cx="1127740" cy="272185"/>
                        </a:xfrm>
                        <a:prstGeom prst="rect">
                          <a:avLst/>
                        </a:prstGeom>
                        <a:solidFill>
                          <a:schemeClr val="lt1"/>
                        </a:solidFill>
                        <a:ln w="6350">
                          <a:noFill/>
                        </a:ln>
                      </wps:spPr>
                      <wps:txbx>
                        <w:txbxContent>
                          <w:p w:rsidR="00414EE0">
                            <w:r>
                              <w:rPr>
                                <w:rFonts w:hint="cs"/>
                                <w:rtl/>
                              </w:rPr>
                              <w:t>מספר אירועים</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תיבת טקסט 1" o:spid="_x0000_s1026" type="#_x0000_t202" style="width:88.8pt;height:21.45pt;margin-top:89.55pt;margin-left:-2.55pt;mso-height-percent:0;mso-height-relative:margin;mso-position-horizontal-relative:margin;mso-width-percent:0;mso-width-relative:margin;mso-wrap-distance-bottom:0;mso-wrap-distance-left:9pt;mso-wrap-distance-right:9pt;mso-wrap-distance-top:0;mso-wrap-style:square;position:absolute;rotation:-90;visibility:visible;v-text-anchor:top;z-index:251663360" fillcolor="white" stroked="f" strokeweight="0.5pt">
                <v:textbox>
                  <w:txbxContent>
                    <w:p w:rsidR="00414EE0">
                      <w:r>
                        <w:rPr>
                          <w:rFonts w:hint="cs"/>
                          <w:rtl/>
                        </w:rPr>
                        <w:t>מספר אירועים</w:t>
                      </w:r>
                    </w:p>
                  </w:txbxContent>
                </v:textbox>
                <w10:wrap anchorx="margin"/>
              </v:shape>
            </w:pict>
          </mc:Fallback>
        </mc:AlternateContent>
      </w:r>
      <w:r w:rsidR="00314528">
        <w:rPr>
          <w:noProof/>
        </w:rPr>
        <w:drawing>
          <wp:inline distT="0" distB="0" distL="0" distR="0">
            <wp:extent cx="4371086" cy="3013545"/>
            <wp:effectExtent l="0" t="0" r="0" b="0"/>
            <wp:docPr id="30" name="תמונה 30" descr="C:\Users\ifat_isa\AppData\Local\Microsoft\Windows\INetCache\Content.Word\עבודה מרחוק - מספר אירועי סייבר 2019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25952" name="Picture 1" descr="C:\Users\ifat_isa\AppData\Local\Microsoft\Windows\INetCache\Content.Word\עבודה מרחוק - מספר אירועי סייבר 2019_2020.jp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9061" cy="3032832"/>
                    </a:xfrm>
                    <a:prstGeom prst="rect">
                      <a:avLst/>
                    </a:prstGeom>
                    <a:noFill/>
                    <a:ln>
                      <a:noFill/>
                    </a:ln>
                  </pic:spPr>
                </pic:pic>
              </a:graphicData>
            </a:graphic>
          </wp:inline>
        </w:drawing>
      </w:r>
    </w:p>
    <w:p w:rsidR="00897C28" w:rsidRPr="00C21B43" w:rsidP="00C61C27">
      <w:pPr>
        <w:spacing w:line="269" w:lineRule="auto"/>
        <w:jc w:val="left"/>
        <w:rPr>
          <w:sz w:val="18"/>
          <w:szCs w:val="22"/>
          <w:rtl/>
        </w:rPr>
      </w:pPr>
      <w:r w:rsidRPr="00C21B43">
        <w:rPr>
          <w:rFonts w:hint="cs"/>
          <w:sz w:val="18"/>
          <w:szCs w:val="22"/>
          <w:rtl/>
        </w:rPr>
        <w:t>מקור: נתוני יה"ב בעיבוד משרד מבקר המדינה.</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b/>
          <w:bCs/>
          <w:rtl/>
        </w:rPr>
      </w:pPr>
      <w:r>
        <w:rPr>
          <w:rFonts w:hint="cs"/>
          <w:b/>
          <w:bCs/>
          <w:rtl/>
        </w:rPr>
        <w:t>כ</w:t>
      </w:r>
      <w:r w:rsidR="00B7451B">
        <w:rPr>
          <w:rFonts w:hint="cs"/>
          <w:b/>
          <w:bCs/>
          <w:rtl/>
        </w:rPr>
        <w:t>פי ש</w:t>
      </w:r>
      <w:r>
        <w:rPr>
          <w:rFonts w:hint="cs"/>
          <w:b/>
          <w:bCs/>
          <w:rtl/>
        </w:rPr>
        <w:t xml:space="preserve">עולה מהתרשים, בין יולי 2019 ליולי 2020 </w:t>
      </w:r>
      <w:r w:rsidR="00B7451B">
        <w:rPr>
          <w:rFonts w:hint="cs"/>
          <w:b/>
          <w:bCs/>
          <w:rtl/>
        </w:rPr>
        <w:t>ניטר</w:t>
      </w:r>
      <w:r w:rsidR="00123470">
        <w:rPr>
          <w:rFonts w:hint="cs"/>
          <w:b/>
          <w:bCs/>
          <w:rtl/>
        </w:rPr>
        <w:t xml:space="preserve">ה מערכת ה- </w:t>
      </w:r>
      <w:r w:rsidR="00123470">
        <w:rPr>
          <w:rFonts w:hint="cs"/>
          <w:b/>
          <w:bCs/>
        </w:rPr>
        <w:t>SIEM</w:t>
      </w:r>
      <w:r w:rsidR="00B7451B">
        <w:rPr>
          <w:rFonts w:hint="cs"/>
          <w:b/>
          <w:bCs/>
          <w:rtl/>
        </w:rPr>
        <w:t xml:space="preserve"> </w:t>
      </w:r>
      <w:r w:rsidR="0061545D">
        <w:rPr>
          <w:rFonts w:hint="cs"/>
          <w:b/>
          <w:bCs/>
          <w:rtl/>
        </w:rPr>
        <w:t>ב</w:t>
      </w:r>
      <w:r w:rsidR="00B7451B">
        <w:rPr>
          <w:rFonts w:hint="cs"/>
          <w:b/>
          <w:bCs/>
          <w:rtl/>
        </w:rPr>
        <w:t>-</w:t>
      </w:r>
      <w:r>
        <w:rPr>
          <w:rFonts w:hint="cs"/>
          <w:b/>
          <w:bCs/>
        </w:rPr>
        <w:t>SOC</w:t>
      </w:r>
      <w:r>
        <w:rPr>
          <w:rFonts w:hint="cs"/>
          <w:b/>
          <w:bCs/>
          <w:rtl/>
        </w:rPr>
        <w:t xml:space="preserve"> הממשלתי </w:t>
      </w:r>
      <w:r w:rsidR="00B7451B">
        <w:rPr>
          <w:rFonts w:hint="cs"/>
          <w:b/>
          <w:bCs/>
          <w:rtl/>
        </w:rPr>
        <w:t xml:space="preserve">מדי </w:t>
      </w:r>
      <w:r>
        <w:rPr>
          <w:rFonts w:hint="cs"/>
          <w:b/>
          <w:bCs/>
          <w:rtl/>
        </w:rPr>
        <w:t>חודש אלפי אירועי</w:t>
      </w:r>
      <w:r w:rsidR="00B6428F">
        <w:rPr>
          <w:rFonts w:hint="cs"/>
          <w:b/>
          <w:bCs/>
          <w:rtl/>
        </w:rPr>
        <w:t>ם</w:t>
      </w:r>
      <w:r>
        <w:rPr>
          <w:rFonts w:hint="cs"/>
          <w:b/>
          <w:bCs/>
          <w:rtl/>
        </w:rPr>
        <w:t xml:space="preserve"> במשרדי הממשלה. </w:t>
      </w:r>
    </w:p>
    <w:p w:rsidR="001762E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A3D1F" w:rsidP="00C61C27">
      <w:pPr>
        <w:spacing w:line="269" w:lineRule="auto"/>
        <w:rPr>
          <w:b/>
          <w:bCs/>
          <w:rtl/>
        </w:rPr>
      </w:pPr>
      <w:r>
        <w:rPr>
          <w:rFonts w:hint="cs"/>
          <w:b/>
          <w:bCs/>
          <w:rtl/>
        </w:rPr>
        <w:t xml:space="preserve">בפברואר 2021 העבירה יה"ב למשרד מבקר המדינה נתונים </w:t>
      </w:r>
      <w:r w:rsidR="00A009FC">
        <w:rPr>
          <w:rFonts w:hint="cs"/>
          <w:b/>
          <w:bCs/>
          <w:rtl/>
        </w:rPr>
        <w:t xml:space="preserve">אודות </w:t>
      </w:r>
      <w:r>
        <w:rPr>
          <w:rFonts w:hint="cs"/>
          <w:b/>
          <w:bCs/>
          <w:rtl/>
        </w:rPr>
        <w:t>האירועים שהתבררו בסופו של דבר כ"אירועי סייבר"</w:t>
      </w:r>
      <w:r w:rsidR="006922E2">
        <w:rPr>
          <w:rFonts w:hint="cs"/>
          <w:b/>
          <w:bCs/>
          <w:rtl/>
        </w:rPr>
        <w:t xml:space="preserve"> במשרדי הממשלה</w:t>
      </w:r>
      <w:r w:rsidR="00C21C25">
        <w:rPr>
          <w:rFonts w:hint="cs"/>
          <w:b/>
          <w:bCs/>
          <w:rtl/>
        </w:rPr>
        <w:t>, במהלך החודשים יולי 2019 - דצמבר 2020 (כולל):</w:t>
      </w:r>
    </w:p>
    <w:p w:rsidR="000F3DEC" w:rsidP="00C61C27">
      <w:pPr>
        <w:spacing w:line="269" w:lineRule="auto"/>
        <w:rPr>
          <w:b/>
          <w:bCs/>
          <w:rtl/>
        </w:rPr>
      </w:pPr>
    </w:p>
    <w:p w:rsidR="00C21B43">
      <w:pPr>
        <w:bidi w:val="0"/>
        <w:spacing w:after="200" w:line="276" w:lineRule="auto"/>
        <w:rPr>
          <w:b/>
          <w:bCs/>
        </w:rPr>
      </w:pPr>
      <w:r>
        <w:rPr>
          <w:b/>
          <w:bCs/>
          <w:rtl/>
        </w:rPr>
        <w:br w:type="page"/>
      </w:r>
    </w:p>
    <w:p w:rsidR="000F3DEC" w:rsidP="00C61C27">
      <w:pPr>
        <w:spacing w:line="269" w:lineRule="auto"/>
        <w:jc w:val="center"/>
        <w:rPr>
          <w:b/>
          <w:bCs/>
          <w:rtl/>
        </w:rPr>
      </w:pPr>
      <w:r>
        <w:rPr>
          <w:rFonts w:hint="cs"/>
          <w:b/>
          <w:bCs/>
          <w:rtl/>
        </w:rPr>
        <w:t>תרשים</w:t>
      </w:r>
      <w:r w:rsidR="00FE3975">
        <w:rPr>
          <w:rFonts w:hint="cs"/>
          <w:b/>
          <w:bCs/>
          <w:rtl/>
        </w:rPr>
        <w:t xml:space="preserve"> 24</w:t>
      </w:r>
      <w:r>
        <w:rPr>
          <w:rFonts w:hint="cs"/>
          <w:b/>
          <w:bCs/>
          <w:rtl/>
        </w:rPr>
        <w:t>: אירועי סייבר במשרדי הממשלה, יולי 2019 - דצמבר 2020</w:t>
      </w:r>
    </w:p>
    <w:p w:rsidR="00C21C25" w:rsidP="00C61C27">
      <w:pPr>
        <w:spacing w:line="269" w:lineRule="auto"/>
        <w:rPr>
          <w:b/>
          <w:bCs/>
          <w:rtl/>
        </w:rPr>
      </w:pPr>
    </w:p>
    <w:p w:rsidR="00C21C25" w:rsidP="00C61C27">
      <w:pPr>
        <w:spacing w:line="269" w:lineRule="auto"/>
        <w:jc w:val="center"/>
        <w:rPr>
          <w:b/>
          <w:bCs/>
          <w:rtl/>
        </w:rPr>
      </w:pPr>
      <w:r>
        <w:rPr>
          <w:noProof/>
        </w:rPr>
        <w:drawing>
          <wp:inline distT="0" distB="0" distL="0" distR="0">
            <wp:extent cx="4572000" cy="2743200"/>
            <wp:effectExtent l="0" t="0" r="0" b="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C17462" w:rsidP="00C61C27">
      <w:pPr>
        <w:spacing w:line="269" w:lineRule="auto"/>
        <w:rPr>
          <w:b/>
          <w:bCs/>
          <w:rtl/>
        </w:rPr>
      </w:pPr>
      <w:r w:rsidRPr="00D93CFE">
        <w:rPr>
          <w:rFonts w:hint="cs"/>
          <w:b/>
          <w:bCs/>
          <w:rtl/>
        </w:rPr>
        <w:t xml:space="preserve">בדצמבר 2020 </w:t>
      </w:r>
      <w:r>
        <w:rPr>
          <w:rFonts w:hint="cs"/>
          <w:b/>
          <w:bCs/>
          <w:rtl/>
        </w:rPr>
        <w:t xml:space="preserve">ביצעה יה"ב </w:t>
      </w:r>
      <w:r>
        <w:rPr>
          <w:rFonts w:hint="cs"/>
          <w:b/>
          <w:bCs/>
          <w:rtl/>
        </w:rPr>
        <w:t>מיפוי</w:t>
      </w:r>
      <w:r w:rsidRPr="00D93CFE">
        <w:rPr>
          <w:rFonts w:hint="cs"/>
          <w:b/>
          <w:bCs/>
          <w:rtl/>
        </w:rPr>
        <w:t xml:space="preserve"> בנושא גישה מרחוק בקרב משרדי הממשלה</w:t>
      </w:r>
      <w:r>
        <w:rPr>
          <w:rFonts w:hint="cs"/>
          <w:b/>
          <w:bCs/>
          <w:rtl/>
        </w:rPr>
        <w:t>. מניתוח הנתונים</w:t>
      </w:r>
      <w:r w:rsidR="00D33399">
        <w:rPr>
          <w:rFonts w:hint="cs"/>
          <w:b/>
          <w:bCs/>
          <w:rtl/>
        </w:rPr>
        <w:t xml:space="preserve"> עולה כי</w:t>
      </w:r>
      <w:r>
        <w:rPr>
          <w:rFonts w:hint="cs"/>
          <w:b/>
          <w:bCs/>
          <w:rtl/>
        </w:rPr>
        <w:t xml:space="preserve"> חמישה </w:t>
      </w:r>
      <w:r w:rsidR="00B7451B">
        <w:rPr>
          <w:rFonts w:hint="cs"/>
          <w:b/>
          <w:bCs/>
          <w:rtl/>
        </w:rPr>
        <w:t>(14%) מ-</w:t>
      </w:r>
      <w:r>
        <w:rPr>
          <w:rFonts w:hint="cs"/>
          <w:b/>
          <w:bCs/>
          <w:rtl/>
        </w:rPr>
        <w:t xml:space="preserve">36 משרדים ציינו כי בעבר התרחש </w:t>
      </w:r>
      <w:r w:rsidR="00B7451B">
        <w:rPr>
          <w:rFonts w:hint="cs"/>
          <w:b/>
          <w:bCs/>
          <w:rtl/>
        </w:rPr>
        <w:t>בהם</w:t>
      </w:r>
      <w:r w:rsidRPr="00D93CFE" w:rsidR="00B7451B">
        <w:rPr>
          <w:rFonts w:hint="cs"/>
          <w:b/>
          <w:bCs/>
          <w:rtl/>
        </w:rPr>
        <w:t xml:space="preserve"> </w:t>
      </w:r>
      <w:r w:rsidRPr="00D93CFE">
        <w:rPr>
          <w:b/>
          <w:bCs/>
          <w:rtl/>
        </w:rPr>
        <w:t xml:space="preserve">אירוע סייבר </w:t>
      </w:r>
      <w:r w:rsidR="00B7451B">
        <w:rPr>
          <w:rFonts w:hint="cs"/>
          <w:b/>
          <w:bCs/>
          <w:rtl/>
        </w:rPr>
        <w:t>באמצעות</w:t>
      </w:r>
      <w:r w:rsidRPr="00D93CFE" w:rsidR="00B7451B">
        <w:rPr>
          <w:b/>
          <w:bCs/>
          <w:rtl/>
        </w:rPr>
        <w:t xml:space="preserve"> </w:t>
      </w:r>
      <w:r w:rsidRPr="00D93CFE">
        <w:rPr>
          <w:b/>
          <w:bCs/>
          <w:rtl/>
        </w:rPr>
        <w:t>ממשק החיבור מרחוק</w:t>
      </w:r>
      <w:r w:rsidRPr="00D93CFE">
        <w:rPr>
          <w:rFonts w:hint="cs"/>
          <w:b/>
          <w:b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371BDF" w:rsidP="00C61C27">
      <w:pPr>
        <w:spacing w:line="269" w:lineRule="auto"/>
        <w:rPr>
          <w:rtl/>
        </w:rPr>
      </w:pPr>
      <w:r>
        <w:rPr>
          <w:rFonts w:hint="cs"/>
          <w:rtl/>
        </w:rPr>
        <w:t xml:space="preserve">יה"ב מסרה </w:t>
      </w:r>
      <w:r w:rsidR="00ED0D07">
        <w:rPr>
          <w:rFonts w:hint="cs"/>
          <w:rtl/>
        </w:rPr>
        <w:t>למשרד מבקר המדינה בדצמבר 2020</w:t>
      </w:r>
      <w:r>
        <w:rPr>
          <w:rFonts w:hint="cs"/>
          <w:rtl/>
        </w:rPr>
        <w:t xml:space="preserve"> </w:t>
      </w:r>
      <w:r w:rsidR="00B53AC9">
        <w:rPr>
          <w:rFonts w:hint="cs"/>
          <w:rtl/>
        </w:rPr>
        <w:t>בנוגע ל</w:t>
      </w:r>
      <w:r w:rsidR="00AC346A">
        <w:rPr>
          <w:rFonts w:hint="cs"/>
          <w:rtl/>
        </w:rPr>
        <w:t xml:space="preserve">אותם </w:t>
      </w:r>
      <w:r w:rsidR="00B53AC9">
        <w:rPr>
          <w:rFonts w:hint="cs"/>
          <w:rtl/>
        </w:rPr>
        <w:t xml:space="preserve">אירועי סייבר </w:t>
      </w:r>
      <w:r w:rsidR="00402DAB">
        <w:rPr>
          <w:rFonts w:hint="cs"/>
          <w:rtl/>
        </w:rPr>
        <w:t>שעליהם דיווחו המשרדים</w:t>
      </w:r>
      <w:r w:rsidR="00AE0F90">
        <w:rPr>
          <w:rFonts w:hint="cs"/>
          <w:rtl/>
        </w:rPr>
        <w:t xml:space="preserve"> </w:t>
      </w:r>
      <w:r w:rsidR="00402DAB">
        <w:rPr>
          <w:rFonts w:hint="cs"/>
          <w:rtl/>
        </w:rPr>
        <w:t>ו</w:t>
      </w:r>
      <w:r w:rsidR="00AE0F90">
        <w:rPr>
          <w:rFonts w:hint="cs"/>
          <w:rtl/>
        </w:rPr>
        <w:t xml:space="preserve">שנמצאו </w:t>
      </w:r>
      <w:r w:rsidR="00575B72">
        <w:rPr>
          <w:rFonts w:hint="cs"/>
          <w:rtl/>
        </w:rPr>
        <w:t>כ</w:t>
      </w:r>
      <w:r w:rsidR="00AE0F90">
        <w:rPr>
          <w:rFonts w:hint="cs"/>
          <w:rtl/>
        </w:rPr>
        <w:t xml:space="preserve">קשורים לגישה מרחוק </w:t>
      </w:r>
      <w:r w:rsidR="00B53AC9">
        <w:rPr>
          <w:rFonts w:hint="cs"/>
          <w:rtl/>
        </w:rPr>
        <w:t xml:space="preserve">כי התוקפים ניצלו </w:t>
      </w:r>
      <w:r w:rsidRPr="001B3694">
        <w:rPr>
          <w:rtl/>
        </w:rPr>
        <w:t>חולשה</w:t>
      </w:r>
      <w:r w:rsidR="00575B72">
        <w:rPr>
          <w:rFonts w:hint="cs"/>
          <w:rtl/>
        </w:rPr>
        <w:t xml:space="preserve"> (</w:t>
      </w:r>
      <w:r w:rsidR="00082D61">
        <w:rPr>
          <w:rFonts w:hint="cs"/>
          <w:rtl/>
        </w:rPr>
        <w:t xml:space="preserve">נקודות תורפה / </w:t>
      </w:r>
      <w:r w:rsidR="00692C96">
        <w:rPr>
          <w:rtl/>
        </w:rPr>
        <w:t>פערי אבטחת מידע אות</w:t>
      </w:r>
      <w:r w:rsidR="00692C96">
        <w:rPr>
          <w:rFonts w:hint="cs"/>
          <w:rtl/>
        </w:rPr>
        <w:t>ם</w:t>
      </w:r>
      <w:r w:rsidRPr="00575B72" w:rsidR="00575B72">
        <w:rPr>
          <w:rtl/>
        </w:rPr>
        <w:t xml:space="preserve"> ניתן לנצל בכדי לפגוע במערכות המשרד</w:t>
      </w:r>
      <w:r w:rsidR="00575B72">
        <w:rPr>
          <w:rFonts w:hint="cs"/>
          <w:rtl/>
        </w:rPr>
        <w:t>)</w:t>
      </w:r>
      <w:r w:rsidRPr="00575B72" w:rsidR="00575B72">
        <w:rPr>
          <w:rFonts w:hint="cs"/>
          <w:rtl/>
        </w:rPr>
        <w:t xml:space="preserve"> </w:t>
      </w:r>
      <w:r w:rsidR="00AE0F90">
        <w:rPr>
          <w:rFonts w:hint="cs"/>
          <w:rtl/>
        </w:rPr>
        <w:t>ב</w:t>
      </w:r>
      <w:r>
        <w:rPr>
          <w:rFonts w:hint="cs"/>
          <w:rtl/>
        </w:rPr>
        <w:t>אחת המערכות ה</w:t>
      </w:r>
      <w:r>
        <w:rPr>
          <w:rtl/>
        </w:rPr>
        <w:t>משמש</w:t>
      </w:r>
      <w:r>
        <w:rPr>
          <w:rFonts w:hint="cs"/>
          <w:rtl/>
        </w:rPr>
        <w:t>ות</w:t>
      </w:r>
      <w:r w:rsidR="00AE0F90">
        <w:rPr>
          <w:rFonts w:hint="cs"/>
          <w:rtl/>
        </w:rPr>
        <w:t xml:space="preserve"> חלק מהמשרדים</w:t>
      </w:r>
      <w:r w:rsidRPr="005F6D90">
        <w:rPr>
          <w:rtl/>
        </w:rPr>
        <w:t xml:space="preserve"> לגישה מאובטחת מרחוק</w:t>
      </w:r>
      <w:r>
        <w:rPr>
          <w:rFonts w:hint="cs"/>
          <w:rtl/>
        </w:rPr>
        <w:t xml:space="preserve">, וכי לאחר </w:t>
      </w:r>
      <w:r w:rsidR="00145CDB">
        <w:rPr>
          <w:rFonts w:hint="cs"/>
          <w:rtl/>
        </w:rPr>
        <w:t xml:space="preserve">שהיצרן </w:t>
      </w:r>
      <w:r w:rsidR="00692C96">
        <w:rPr>
          <w:rFonts w:hint="cs"/>
          <w:rtl/>
        </w:rPr>
        <w:t xml:space="preserve">דיווח </w:t>
      </w:r>
      <w:r w:rsidR="00145CDB">
        <w:rPr>
          <w:rFonts w:hint="cs"/>
          <w:rtl/>
        </w:rPr>
        <w:t xml:space="preserve">על </w:t>
      </w:r>
      <w:r>
        <w:rPr>
          <w:rFonts w:hint="cs"/>
          <w:rtl/>
        </w:rPr>
        <w:t xml:space="preserve">החולשה </w:t>
      </w:r>
      <w:r w:rsidR="00145CDB">
        <w:rPr>
          <w:rFonts w:hint="cs"/>
          <w:rtl/>
        </w:rPr>
        <w:t>עודכנה</w:t>
      </w:r>
      <w:r>
        <w:rPr>
          <w:rFonts w:hint="cs"/>
          <w:rtl/>
        </w:rPr>
        <w:t xml:space="preserve"> </w:t>
      </w:r>
      <w:r w:rsidR="00AE0F90">
        <w:rPr>
          <w:rFonts w:hint="cs"/>
          <w:rtl/>
        </w:rPr>
        <w:t xml:space="preserve">גרסת </w:t>
      </w:r>
      <w:r>
        <w:rPr>
          <w:rFonts w:hint="cs"/>
          <w:rtl/>
        </w:rPr>
        <w:t>המערכת. עוד ציינה יה"ב כי אירועים אלו השפיעו על משתמשים</w:t>
      </w:r>
      <w:r w:rsidR="00145CDB">
        <w:rPr>
          <w:rFonts w:hint="cs"/>
          <w:rtl/>
        </w:rPr>
        <w:t xml:space="preserve"> מועטים</w:t>
      </w:r>
      <w:r>
        <w:rPr>
          <w:rFonts w:hint="cs"/>
          <w:rtl/>
        </w:rPr>
        <w:t xml:space="preserve"> ולא פגעו </w:t>
      </w:r>
      <w:r w:rsidR="00145CDB">
        <w:rPr>
          <w:rFonts w:hint="cs"/>
          <w:rtl/>
        </w:rPr>
        <w:t xml:space="preserve">פגיעה </w:t>
      </w:r>
      <w:r>
        <w:rPr>
          <w:rFonts w:hint="cs"/>
          <w:rtl/>
        </w:rPr>
        <w:t>מהותית בנכסי משרד</w:t>
      </w:r>
      <w:r w:rsidR="00595E6B">
        <w:rPr>
          <w:rFonts w:hint="cs"/>
          <w:rtl/>
        </w:rPr>
        <w:t>ים</w:t>
      </w:r>
      <w:r>
        <w:rPr>
          <w:rFonts w:hint="cs"/>
          <w:rtl/>
        </w:rPr>
        <w:t>, בתפקוד מערכ</w:t>
      </w:r>
      <w:r w:rsidR="00595E6B">
        <w:rPr>
          <w:rFonts w:hint="cs"/>
          <w:rtl/>
        </w:rPr>
        <w:t>ו</w:t>
      </w:r>
      <w:r>
        <w:rPr>
          <w:rFonts w:hint="cs"/>
          <w:rtl/>
        </w:rPr>
        <w:t xml:space="preserve">ת </w:t>
      </w:r>
      <w:r w:rsidR="00692C96">
        <w:rPr>
          <w:rFonts w:hint="cs"/>
          <w:rtl/>
        </w:rPr>
        <w:t>ה</w:t>
      </w:r>
      <w:r>
        <w:rPr>
          <w:rFonts w:hint="cs"/>
          <w:rtl/>
        </w:rPr>
        <w:t xml:space="preserve">ליבה </w:t>
      </w:r>
      <w:r w:rsidR="00595E6B">
        <w:rPr>
          <w:rFonts w:hint="cs"/>
          <w:rtl/>
        </w:rPr>
        <w:t xml:space="preserve">שלהם </w:t>
      </w:r>
      <w:r>
        <w:rPr>
          <w:rFonts w:hint="cs"/>
          <w:rtl/>
        </w:rPr>
        <w:t xml:space="preserve">או </w:t>
      </w:r>
      <w:r w:rsidR="00477003">
        <w:rPr>
          <w:rFonts w:hint="cs"/>
          <w:rtl/>
        </w:rPr>
        <w:t>ב</w:t>
      </w:r>
      <w:r>
        <w:rPr>
          <w:rFonts w:hint="cs"/>
          <w:rtl/>
        </w:rPr>
        <w:t xml:space="preserve">שירותים </w:t>
      </w:r>
      <w:r w:rsidR="00595E6B">
        <w:rPr>
          <w:rFonts w:hint="cs"/>
          <w:rtl/>
        </w:rPr>
        <w:t>שהם מספקים לציבור</w:t>
      </w:r>
      <w:r>
        <w:rPr>
          <w:rFonts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pStyle w:val="NormalWeb"/>
        <w:bidi/>
        <w:spacing w:before="0" w:beforeAutospacing="0" w:after="0" w:afterAutospacing="0" w:line="269" w:lineRule="auto"/>
        <w:jc w:val="both"/>
        <w:rPr>
          <w:rFonts w:cs="David"/>
        </w:rPr>
      </w:pPr>
      <w:r>
        <w:rPr>
          <w:rFonts w:cs="David"/>
          <w:rtl/>
        </w:rPr>
        <w:t>משרד מבקר המדינה ב</w:t>
      </w:r>
      <w:r>
        <w:rPr>
          <w:rFonts w:cs="David" w:hint="cs"/>
          <w:rtl/>
        </w:rPr>
        <w:t xml:space="preserve">ירר גם </w:t>
      </w:r>
      <w:r w:rsidRPr="00973FC1">
        <w:rPr>
          <w:rFonts w:cs="David"/>
          <w:rtl/>
        </w:rPr>
        <w:t xml:space="preserve">עם המשרדים שנבדקו </w:t>
      </w:r>
      <w:r>
        <w:rPr>
          <w:rFonts w:cs="David" w:hint="cs"/>
          <w:rtl/>
        </w:rPr>
        <w:t>בביקורת</w:t>
      </w:r>
      <w:r w:rsidR="00933FF3">
        <w:rPr>
          <w:rFonts w:cs="David" w:hint="cs"/>
          <w:rtl/>
        </w:rPr>
        <w:t xml:space="preserve"> הפרטנית</w:t>
      </w:r>
      <w:r>
        <w:rPr>
          <w:rFonts w:cs="David" w:hint="cs"/>
          <w:rtl/>
        </w:rPr>
        <w:t xml:space="preserve"> אם התרחשו אצלם אירועי אבטחת מידע הנוגעים לנושא העבודה מרחוק. משרד אחד השיב כי התרחש </w:t>
      </w:r>
      <w:r w:rsidR="0001503F">
        <w:rPr>
          <w:rFonts w:cs="David" w:hint="cs"/>
          <w:rtl/>
        </w:rPr>
        <w:t xml:space="preserve">אצלו </w:t>
      </w:r>
      <w:r>
        <w:rPr>
          <w:rFonts w:cs="David" w:hint="cs"/>
          <w:rtl/>
        </w:rPr>
        <w:t>אירוע</w:t>
      </w:r>
      <w:r w:rsidRPr="00B240E5">
        <w:rPr>
          <w:rFonts w:cs="David"/>
          <w:rtl/>
        </w:rPr>
        <w:t xml:space="preserve"> אבטחת מידע </w:t>
      </w:r>
      <w:r w:rsidR="00145CDB">
        <w:rPr>
          <w:rFonts w:cs="David" w:hint="cs"/>
          <w:rtl/>
        </w:rPr>
        <w:t>ובמסגרתו</w:t>
      </w:r>
      <w:r w:rsidRPr="00B240E5">
        <w:rPr>
          <w:rFonts w:cs="David"/>
          <w:rtl/>
        </w:rPr>
        <w:t xml:space="preserve"> עובד שעזב את המשרד גרם </w:t>
      </w:r>
      <w:r w:rsidR="00145CDB">
        <w:rPr>
          <w:rFonts w:cs="David" w:hint="cs"/>
          <w:rtl/>
        </w:rPr>
        <w:t xml:space="preserve">לנציג מוקד שירות - </w:t>
      </w:r>
      <w:r w:rsidR="0001503F">
        <w:rPr>
          <w:rFonts w:cs="David" w:hint="cs"/>
          <w:rtl/>
        </w:rPr>
        <w:t>תוך שימוש ב</w:t>
      </w:r>
      <w:r w:rsidRPr="00B240E5">
        <w:rPr>
          <w:rFonts w:cs="David"/>
          <w:rtl/>
        </w:rPr>
        <w:t xml:space="preserve">הנדסה חברתית </w:t>
      </w:r>
      <w:r w:rsidR="00145CDB">
        <w:rPr>
          <w:rFonts w:cs="David" w:hint="cs"/>
          <w:rtl/>
        </w:rPr>
        <w:t xml:space="preserve">- </w:t>
      </w:r>
      <w:r w:rsidRPr="00B240E5">
        <w:rPr>
          <w:rFonts w:cs="David"/>
          <w:rtl/>
        </w:rPr>
        <w:t>לחדש את יכולת החיבור של</w:t>
      </w:r>
      <w:r w:rsidR="0001503F">
        <w:rPr>
          <w:rFonts w:cs="David" w:hint="cs"/>
          <w:rtl/>
        </w:rPr>
        <w:t>ו למערכות המשרד</w:t>
      </w:r>
      <w:r w:rsidR="00145CDB">
        <w:rPr>
          <w:rFonts w:cs="David" w:hint="cs"/>
          <w:rtl/>
        </w:rPr>
        <w:t>, ובעקבות כך התחבר אליהן באופן לא מורשה</w:t>
      </w:r>
      <w:r w:rsidRPr="00B240E5">
        <w:rPr>
          <w:rFonts w:cs="David"/>
          <w:rtl/>
        </w:rPr>
        <w:t>.</w:t>
      </w:r>
      <w:r>
        <w:rPr>
          <w:rFonts w:cs="David" w:hint="cs"/>
          <w:rtl/>
        </w:rPr>
        <w:t xml:space="preserve"> המשרד ציין </w:t>
      </w:r>
      <w:r w:rsidR="0001503F">
        <w:rPr>
          <w:rFonts w:cs="David" w:hint="cs"/>
          <w:rtl/>
        </w:rPr>
        <w:t>ש</w:t>
      </w:r>
      <w:r w:rsidRPr="00B240E5">
        <w:rPr>
          <w:rFonts w:cs="David"/>
          <w:rtl/>
        </w:rPr>
        <w:t>הנושא הועבר ל</w:t>
      </w:r>
      <w:r w:rsidR="0001503F">
        <w:rPr>
          <w:rFonts w:cs="David" w:hint="cs"/>
          <w:rtl/>
        </w:rPr>
        <w:t xml:space="preserve">משטרה לצורך </w:t>
      </w:r>
      <w:r w:rsidRPr="00B240E5">
        <w:rPr>
          <w:rFonts w:cs="David"/>
          <w:rtl/>
        </w:rPr>
        <w:t>המשך טיפול במישור הפלילי</w:t>
      </w:r>
      <w:r w:rsidR="00145CDB">
        <w:rPr>
          <w:rFonts w:cs="David" w:hint="cs"/>
          <w:rtl/>
        </w:rPr>
        <w:t>,</w:t>
      </w:r>
      <w:r>
        <w:rPr>
          <w:rFonts w:cs="David" w:hint="cs"/>
          <w:rtl/>
        </w:rPr>
        <w:t xml:space="preserve"> ו</w:t>
      </w:r>
      <w:r w:rsidR="0001503F">
        <w:rPr>
          <w:rFonts w:cs="David" w:hint="cs"/>
          <w:rtl/>
        </w:rPr>
        <w:t xml:space="preserve">כי </w:t>
      </w:r>
      <w:r>
        <w:rPr>
          <w:rFonts w:cs="David" w:hint="cs"/>
          <w:rtl/>
        </w:rPr>
        <w:t xml:space="preserve">בוצע במשרד הליך </w:t>
      </w:r>
      <w:r w:rsidRPr="00B240E5">
        <w:rPr>
          <w:rFonts w:cs="David"/>
          <w:rtl/>
        </w:rPr>
        <w:t>הפקת לקחים</w:t>
      </w:r>
      <w:r>
        <w:rPr>
          <w:rFonts w:cs="David" w:hint="cs"/>
          <w:rtl/>
        </w:rPr>
        <w:t xml:space="preserve"> בעניין</w:t>
      </w:r>
      <w:r w:rsidR="00585392">
        <w:rPr>
          <w:rFonts w:cs="David" w:hint="cs"/>
          <w:rtl/>
        </w:rPr>
        <w:t xml:space="preserve">, </w:t>
      </w:r>
      <w:r w:rsidRPr="004875AF" w:rsidR="006A12A2">
        <w:rPr>
          <w:rFonts w:cs="David" w:hint="eastAsia"/>
          <w:rtl/>
        </w:rPr>
        <w:t>ו</w:t>
      </w:r>
      <w:r w:rsidR="00585392">
        <w:rPr>
          <w:rFonts w:cs="David" w:hint="cs"/>
          <w:rtl/>
        </w:rPr>
        <w:t>במסגרתו בוצעו הדרכות וננקטו פעולות טכנולוגיות כדי שאירוע מסוג זה לא יישנה</w:t>
      </w:r>
      <w:r w:rsidRPr="00B240E5">
        <w:rPr>
          <w:rFonts w:cs="David"/>
          <w:rtl/>
        </w:rPr>
        <w:t>.</w:t>
      </w:r>
      <w:r>
        <w:rPr>
          <w:rFonts w:cs="David" w:hint="cs"/>
          <w:rtl/>
        </w:rPr>
        <w:t xml:space="preserve"> משרד נוסף ציין כי בוצעו ניסיונות תקיפה על מערכת ההתחברות מרחוק שלו</w:t>
      </w:r>
      <w:r w:rsidR="00145CDB">
        <w:rPr>
          <w:rFonts w:cs="David" w:hint="cs"/>
          <w:rtl/>
        </w:rPr>
        <w:t>,</w:t>
      </w:r>
      <w:r>
        <w:rPr>
          <w:rFonts w:cs="David" w:hint="cs"/>
          <w:rtl/>
        </w:rPr>
        <w:t xml:space="preserve"> אולם ניסיונות אלו לא צלחו מכיוון שמערכות המידע שלו מוגנות בהתאם להנחיות מערך הסייבר הלאומי ויה"ב</w:t>
      </w:r>
      <w:r w:rsidR="0001503F">
        <w:rPr>
          <w:rFonts w:cs="David" w:hint="cs"/>
          <w:rtl/>
        </w:rPr>
        <w:t>;</w:t>
      </w:r>
      <w:r>
        <w:rPr>
          <w:rFonts w:cs="David" w:hint="cs"/>
          <w:rtl/>
        </w:rPr>
        <w:t xml:space="preserve"> </w:t>
      </w:r>
      <w:r w:rsidR="0001503F">
        <w:rPr>
          <w:rFonts w:cs="David" w:hint="cs"/>
          <w:rtl/>
        </w:rPr>
        <w:t>ו</w:t>
      </w:r>
      <w:r>
        <w:rPr>
          <w:rFonts w:cs="David" w:hint="cs"/>
          <w:rtl/>
        </w:rPr>
        <w:t>כי ההתראות על ניסיונות התקיפה הגיעו למשרד מה-</w:t>
      </w:r>
      <w:r>
        <w:rPr>
          <w:rFonts w:cs="David" w:hint="cs"/>
        </w:rPr>
        <w:t>SOC</w:t>
      </w:r>
      <w:r>
        <w:rPr>
          <w:rFonts w:cs="David" w:hint="cs"/>
          <w:rtl/>
        </w:rPr>
        <w:t xml:space="preserve"> הממשלתי.</w:t>
      </w:r>
    </w:p>
    <w:p w:rsidR="00314528" w:rsidRPr="005E3CB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83388" w:rsidRPr="00763F92" w:rsidP="00C61C27">
      <w:pPr>
        <w:pStyle w:val="NormalWeb"/>
        <w:bidi/>
        <w:spacing w:before="0" w:beforeAutospacing="0" w:after="0" w:afterAutospacing="0" w:line="269" w:lineRule="auto"/>
        <w:jc w:val="both"/>
        <w:rPr>
          <w:rFonts w:cs="David"/>
          <w:b/>
          <w:bCs/>
          <w:rtl/>
        </w:rPr>
      </w:pPr>
      <w:r>
        <w:rPr>
          <w:rFonts w:cs="David" w:hint="cs"/>
          <w:b/>
          <w:bCs/>
          <w:rtl/>
        </w:rPr>
        <w:t>הדברים</w:t>
      </w:r>
      <w:r w:rsidRPr="005E3CBC">
        <w:rPr>
          <w:rFonts w:cs="David"/>
          <w:b/>
          <w:bCs/>
          <w:rtl/>
        </w:rPr>
        <w:t xml:space="preserve"> </w:t>
      </w:r>
      <w:r>
        <w:rPr>
          <w:rFonts w:cs="David" w:hint="cs"/>
          <w:b/>
          <w:bCs/>
          <w:rtl/>
        </w:rPr>
        <w:t xml:space="preserve">האמורים </w:t>
      </w:r>
      <w:r>
        <w:rPr>
          <w:rFonts w:cs="David"/>
          <w:b/>
          <w:bCs/>
          <w:rtl/>
        </w:rPr>
        <w:t>מלמדים על סיכוני</w:t>
      </w:r>
      <w:r>
        <w:rPr>
          <w:rFonts w:cs="David" w:hint="cs"/>
          <w:b/>
          <w:bCs/>
          <w:rtl/>
        </w:rPr>
        <w:t xml:space="preserve"> אבטחת מידע והגנת סייבר</w:t>
      </w:r>
      <w:r w:rsidRPr="005E3CBC">
        <w:rPr>
          <w:rFonts w:cs="David"/>
          <w:b/>
          <w:bCs/>
          <w:rtl/>
        </w:rPr>
        <w:t xml:space="preserve"> </w:t>
      </w:r>
      <w:r w:rsidR="00145CDB">
        <w:rPr>
          <w:rFonts w:cs="David" w:hint="cs"/>
          <w:b/>
          <w:bCs/>
          <w:rtl/>
        </w:rPr>
        <w:t>הכרוכים</w:t>
      </w:r>
      <w:r w:rsidRPr="005E3CBC" w:rsidR="00145CDB">
        <w:rPr>
          <w:rFonts w:cs="David"/>
          <w:b/>
          <w:bCs/>
          <w:rtl/>
        </w:rPr>
        <w:t xml:space="preserve"> </w:t>
      </w:r>
      <w:r w:rsidRPr="005E3CBC">
        <w:rPr>
          <w:rFonts w:cs="David"/>
          <w:b/>
          <w:bCs/>
          <w:rtl/>
        </w:rPr>
        <w:t xml:space="preserve">בעבודה </w:t>
      </w:r>
      <w:r w:rsidR="00145CDB">
        <w:rPr>
          <w:rFonts w:cs="David" w:hint="cs"/>
          <w:b/>
          <w:bCs/>
          <w:rtl/>
        </w:rPr>
        <w:t xml:space="preserve">באמצעות </w:t>
      </w:r>
      <w:r w:rsidR="0001503F">
        <w:rPr>
          <w:rFonts w:cs="David" w:hint="cs"/>
          <w:b/>
          <w:bCs/>
          <w:rtl/>
        </w:rPr>
        <w:t xml:space="preserve">חיבור </w:t>
      </w:r>
      <w:r w:rsidRPr="005E3CBC">
        <w:rPr>
          <w:rFonts w:cs="David"/>
          <w:b/>
          <w:bCs/>
          <w:rtl/>
        </w:rPr>
        <w:t>מרחוק ועל ה</w:t>
      </w:r>
      <w:r w:rsidR="00823C71">
        <w:rPr>
          <w:rFonts w:cs="David" w:hint="cs"/>
          <w:b/>
          <w:bCs/>
          <w:rtl/>
        </w:rPr>
        <w:t xml:space="preserve">חשיבות </w:t>
      </w:r>
      <w:r w:rsidR="003836C9">
        <w:rPr>
          <w:rFonts w:cs="David" w:hint="cs"/>
          <w:b/>
          <w:bCs/>
          <w:rtl/>
        </w:rPr>
        <w:t>בהטמעה של</w:t>
      </w:r>
      <w:r w:rsidRPr="005E3CBC" w:rsidR="003836C9">
        <w:rPr>
          <w:rFonts w:cs="David"/>
          <w:b/>
          <w:bCs/>
          <w:rtl/>
        </w:rPr>
        <w:t xml:space="preserve"> </w:t>
      </w:r>
      <w:r w:rsidRPr="005E3CBC">
        <w:rPr>
          <w:rFonts w:cs="David"/>
          <w:b/>
          <w:bCs/>
          <w:rtl/>
        </w:rPr>
        <w:t>בקרות ו</w:t>
      </w:r>
      <w:r w:rsidR="00145CDB">
        <w:rPr>
          <w:rFonts w:cs="David" w:hint="cs"/>
          <w:b/>
          <w:bCs/>
          <w:rtl/>
        </w:rPr>
        <w:t xml:space="preserve">נקיטת </w:t>
      </w:r>
      <w:r w:rsidRPr="005E3CBC">
        <w:rPr>
          <w:rFonts w:cs="David"/>
          <w:b/>
          <w:bCs/>
          <w:rtl/>
        </w:rPr>
        <w:t xml:space="preserve">צעדים </w:t>
      </w:r>
      <w:r w:rsidR="00145CDB">
        <w:rPr>
          <w:rFonts w:cs="David" w:hint="cs"/>
          <w:b/>
          <w:bCs/>
          <w:rtl/>
        </w:rPr>
        <w:t>לצמצום הסיכונים</w:t>
      </w:r>
      <w:r w:rsidRPr="005E3CBC">
        <w:rPr>
          <w:rFonts w:cs="David"/>
          <w:b/>
          <w:bCs/>
          <w:rtl/>
        </w:rPr>
        <w:t>.</w:t>
      </w:r>
      <w:r w:rsidR="00823C71">
        <w:rPr>
          <w:rFonts w:cs="David" w:hint="cs"/>
          <w:b/>
          <w:bCs/>
          <w:rtl/>
        </w:rPr>
        <w:t xml:space="preserve"> </w:t>
      </w:r>
      <w:r>
        <w:rPr>
          <w:rFonts w:cs="David" w:hint="cs"/>
          <w:b/>
          <w:bCs/>
          <w:rtl/>
        </w:rPr>
        <w:t>מומלץ כי</w:t>
      </w:r>
      <w:r w:rsidR="00F56BC1">
        <w:rPr>
          <w:rFonts w:cs="David" w:hint="cs"/>
          <w:b/>
          <w:bCs/>
          <w:rtl/>
        </w:rPr>
        <w:t xml:space="preserve"> </w:t>
      </w:r>
      <w:r w:rsidRPr="00763F92" w:rsidR="005B0A22">
        <w:rPr>
          <w:rFonts w:cs="David" w:hint="cs"/>
          <w:b/>
          <w:bCs/>
          <w:rtl/>
        </w:rPr>
        <w:t>יה"ב</w:t>
      </w:r>
      <w:r w:rsidRPr="00763F92">
        <w:rPr>
          <w:rFonts w:cs="David" w:hint="cs"/>
          <w:b/>
          <w:bCs/>
          <w:rtl/>
        </w:rPr>
        <w:t xml:space="preserve"> בשיתוף המשרדים שבעבר התרחש בהם </w:t>
      </w:r>
      <w:r w:rsidRPr="00763F92">
        <w:rPr>
          <w:rFonts w:cs="David"/>
          <w:b/>
          <w:bCs/>
          <w:rtl/>
        </w:rPr>
        <w:t xml:space="preserve">אירוע סייבר </w:t>
      </w:r>
      <w:r w:rsidRPr="00763F92">
        <w:rPr>
          <w:rFonts w:cs="David" w:hint="cs"/>
          <w:b/>
          <w:bCs/>
          <w:rtl/>
        </w:rPr>
        <w:t>באמצעות</w:t>
      </w:r>
      <w:r w:rsidRPr="00763F92">
        <w:rPr>
          <w:rFonts w:cs="David"/>
          <w:b/>
          <w:bCs/>
          <w:rtl/>
        </w:rPr>
        <w:t xml:space="preserve"> ממשק החיבור מרחוק</w:t>
      </w:r>
      <w:r w:rsidRPr="00763F92">
        <w:rPr>
          <w:rFonts w:cs="David" w:hint="cs"/>
          <w:b/>
          <w:bCs/>
          <w:rtl/>
        </w:rPr>
        <w:t xml:space="preserve">, יבצעו תהליך הפקת </w:t>
      </w:r>
      <w:r w:rsidRPr="00763F92" w:rsidR="002C5AB5">
        <w:rPr>
          <w:rFonts w:cs="David" w:hint="cs"/>
          <w:b/>
          <w:bCs/>
          <w:rtl/>
        </w:rPr>
        <w:t>לקחים</w:t>
      </w:r>
      <w:r w:rsidRPr="00763F92">
        <w:rPr>
          <w:rFonts w:cs="David" w:hint="cs"/>
          <w:b/>
          <w:bCs/>
          <w:rtl/>
        </w:rPr>
        <w:t xml:space="preserve"> מהאירועים ויפעלו לתקן את הנדרש כדי למנוע הישנות האירועים</w:t>
      </w:r>
      <w:r w:rsidRPr="00763F92" w:rsidR="005B0A22">
        <w:rPr>
          <w:rFonts w:cs="David" w:hint="cs"/>
          <w:b/>
          <w:bCs/>
          <w:rtl/>
        </w:rPr>
        <w:t>. כן מומלץ</w:t>
      </w:r>
      <w:r w:rsidRPr="00763F92" w:rsidR="001A4972">
        <w:rPr>
          <w:rFonts w:cs="David" w:hint="cs"/>
          <w:b/>
          <w:bCs/>
          <w:rtl/>
        </w:rPr>
        <w:t xml:space="preserve"> לעדכן את כלל המשרדים בממצאי תחקירים אלו</w:t>
      </w:r>
      <w:r w:rsidRPr="00763F92">
        <w:rPr>
          <w:rFonts w:cs="David" w:hint="cs"/>
          <w:b/>
          <w:bCs/>
          <w:rtl/>
        </w:rPr>
        <w:t>.</w:t>
      </w:r>
    </w:p>
    <w:p w:rsidR="0028338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45CDB" w:rsidP="00C61C27">
      <w:pPr>
        <w:pStyle w:val="NormalWeb"/>
        <w:bidi/>
        <w:spacing w:before="0" w:beforeAutospacing="0" w:after="0" w:afterAutospacing="0" w:line="269" w:lineRule="auto"/>
        <w:jc w:val="both"/>
        <w:rPr>
          <w:rFonts w:cs="David"/>
          <w:b/>
          <w:bCs/>
          <w:rtl/>
        </w:rPr>
      </w:pPr>
      <w:r w:rsidRPr="002F1F8A">
        <w:rPr>
          <w:rFonts w:cs="David"/>
          <w:b/>
          <w:bCs/>
          <w:rtl/>
        </w:rPr>
        <w:t>משרד מבקר המדינה בדק את ההנחיות הנוגעות להבטחת גישה מאובטחת מרחוק ואת פעולות הבקרה שננקטו לשם יישומן. להלן פרטים:</w:t>
      </w:r>
    </w:p>
    <w:p w:rsidR="00102267" w:rsidRPr="00FD1101" w:rsidP="00C61C27">
      <w:pPr>
        <w:pStyle w:val="NormalWeb"/>
        <w:bidi/>
        <w:spacing w:before="0" w:beforeAutospacing="0" w:after="0" w:afterAutospacing="0" w:line="269" w:lineRule="auto"/>
        <w:jc w:val="both"/>
        <w:rPr>
          <w:rFonts w:cs="David"/>
          <w:b/>
          <w:bCs/>
          <w:rtl/>
        </w:rPr>
      </w:pPr>
    </w:p>
    <w:p w:rsidR="00314528" w:rsidP="00C61C27">
      <w:pPr>
        <w:pStyle w:val="Heading3"/>
        <w:spacing w:before="0" w:line="269" w:lineRule="auto"/>
        <w:rPr>
          <w:rtl/>
        </w:rPr>
      </w:pPr>
      <w:r>
        <w:rPr>
          <w:rFonts w:hint="cs"/>
          <w:rtl/>
        </w:rPr>
        <w:t>בקרות להבטחת גישה מאובטחת מרחוק</w:t>
      </w:r>
    </w:p>
    <w:p w:rsidR="003E1230" w:rsidRPr="003E123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C42B2" w:rsidP="00C61C27">
      <w:pPr>
        <w:spacing w:line="269" w:lineRule="auto"/>
        <w:rPr>
          <w:rtl/>
        </w:rPr>
      </w:pPr>
      <w:r w:rsidRPr="004509E1">
        <w:rPr>
          <w:rtl/>
        </w:rPr>
        <w:t xml:space="preserve">על מנת למזער את הסיכונים </w:t>
      </w:r>
      <w:r w:rsidR="00145CDB">
        <w:rPr>
          <w:rFonts w:hint="cs"/>
          <w:rtl/>
        </w:rPr>
        <w:t xml:space="preserve">הכרוכים </w:t>
      </w:r>
      <w:r>
        <w:rPr>
          <w:rFonts w:hint="cs"/>
          <w:rtl/>
        </w:rPr>
        <w:t>ב</w:t>
      </w:r>
      <w:r w:rsidR="00C62926">
        <w:rPr>
          <w:rFonts w:hint="cs"/>
          <w:rtl/>
        </w:rPr>
        <w:t xml:space="preserve">מתן </w:t>
      </w:r>
      <w:r>
        <w:rPr>
          <w:rFonts w:hint="cs"/>
          <w:rtl/>
        </w:rPr>
        <w:t xml:space="preserve">גישה מרחוק </w:t>
      </w:r>
      <w:r w:rsidR="00C62926">
        <w:rPr>
          <w:rFonts w:hint="cs"/>
          <w:rtl/>
        </w:rPr>
        <w:t>למערכות</w:t>
      </w:r>
      <w:r w:rsidR="003836C9">
        <w:rPr>
          <w:rFonts w:hint="cs"/>
          <w:rtl/>
        </w:rPr>
        <w:t xml:space="preserve"> המידע</w:t>
      </w:r>
      <w:r w:rsidR="00C62926">
        <w:rPr>
          <w:rFonts w:hint="cs"/>
          <w:rtl/>
        </w:rPr>
        <w:t xml:space="preserve"> של המשרד </w:t>
      </w:r>
      <w:r>
        <w:rPr>
          <w:rFonts w:hint="cs"/>
          <w:rtl/>
        </w:rPr>
        <w:t>יש להטמיע</w:t>
      </w:r>
      <w:r w:rsidRPr="004509E1">
        <w:rPr>
          <w:rtl/>
        </w:rPr>
        <w:t xml:space="preserve"> בקרות </w:t>
      </w:r>
      <w:r>
        <w:rPr>
          <w:rFonts w:hint="cs"/>
          <w:rtl/>
        </w:rPr>
        <w:t xml:space="preserve">שונות </w:t>
      </w:r>
      <w:r w:rsidRPr="004509E1">
        <w:rPr>
          <w:rtl/>
        </w:rPr>
        <w:t xml:space="preserve">שיבטיחו הגנה על המידע </w:t>
      </w:r>
      <w:r w:rsidR="00145CDB">
        <w:rPr>
          <w:rFonts w:hint="cs"/>
          <w:rtl/>
        </w:rPr>
        <w:t>במסגרת עבודה</w:t>
      </w:r>
      <w:r w:rsidRPr="004509E1" w:rsidR="00145CDB">
        <w:rPr>
          <w:rtl/>
        </w:rPr>
        <w:t xml:space="preserve"> </w:t>
      </w:r>
      <w:r w:rsidRPr="004509E1">
        <w:rPr>
          <w:rtl/>
        </w:rPr>
        <w:t>מרחוק</w:t>
      </w:r>
      <w:r w:rsidR="00145CDB">
        <w:rPr>
          <w:rFonts w:hint="cs"/>
          <w:rtl/>
        </w:rPr>
        <w:t>,</w:t>
      </w:r>
      <w:r w:rsidRPr="004509E1">
        <w:rPr>
          <w:rtl/>
        </w:rPr>
        <w:t xml:space="preserve"> ניטור פעולות חריגות</w:t>
      </w:r>
      <w:r w:rsidR="00145CDB">
        <w:rPr>
          <w:rFonts w:hint="cs"/>
          <w:rtl/>
        </w:rPr>
        <w:t xml:space="preserve"> ותיעוד שלהן</w:t>
      </w:r>
      <w:r w:rsidRPr="004509E1">
        <w:rPr>
          <w:rtl/>
        </w:rPr>
        <w:t>.</w:t>
      </w:r>
    </w:p>
    <w:p w:rsidR="00FC42B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C42B2" w:rsidRPr="00FC42B2" w:rsidP="00C61C27">
      <w:pPr>
        <w:spacing w:line="269" w:lineRule="auto"/>
        <w:rPr>
          <w:rtl/>
        </w:rPr>
      </w:pPr>
      <w:r w:rsidRPr="00FC42B2">
        <w:rPr>
          <w:rtl/>
        </w:rPr>
        <w:t>בהתאם לחוק להסדרת הביטחון בגופים ציבוריים, התשנ"ח-1998</w:t>
      </w:r>
      <w:r w:rsidRPr="00FC42B2">
        <w:rPr>
          <w:rFonts w:hint="cs"/>
          <w:rtl/>
        </w:rPr>
        <w:t xml:space="preserve">, </w:t>
      </w:r>
      <w:r w:rsidRPr="00FC42B2">
        <w:rPr>
          <w:rtl/>
        </w:rPr>
        <w:t xml:space="preserve">האחריות להנחיית גופים </w:t>
      </w:r>
      <w:r w:rsidR="00145CDB">
        <w:rPr>
          <w:rFonts w:hint="cs"/>
          <w:rtl/>
        </w:rPr>
        <w:t>המשתמשים</w:t>
      </w:r>
      <w:r w:rsidRPr="00FC42B2">
        <w:rPr>
          <w:rtl/>
        </w:rPr>
        <w:t xml:space="preserve"> </w:t>
      </w:r>
      <w:r w:rsidR="00145CDB">
        <w:rPr>
          <w:rFonts w:hint="cs"/>
          <w:rtl/>
        </w:rPr>
        <w:t>ב</w:t>
      </w:r>
      <w:r w:rsidRPr="00FC42B2">
        <w:rPr>
          <w:rtl/>
        </w:rPr>
        <w:t>מערכות ממוחשבות חיוניות</w:t>
      </w:r>
      <w:r w:rsidR="00F56BC1">
        <w:rPr>
          <w:rtl/>
        </w:rPr>
        <w:t xml:space="preserve"> </w:t>
      </w:r>
      <w:r w:rsidR="009E7C2D">
        <w:rPr>
          <w:rFonts w:hint="cs"/>
          <w:rtl/>
        </w:rPr>
        <w:t>-</w:t>
      </w:r>
      <w:r w:rsidRPr="009E7C2D" w:rsidR="009E7C2D">
        <w:rPr>
          <w:rtl/>
        </w:rPr>
        <w:t xml:space="preserve"> תשתית מדינה קריטית</w:t>
      </w:r>
      <w:r w:rsidRPr="009E7C2D" w:rsidR="009E7C2D">
        <w:rPr>
          <w:rFonts w:hint="cs"/>
          <w:rtl/>
        </w:rPr>
        <w:t xml:space="preserve"> </w:t>
      </w:r>
      <w:r w:rsidRPr="00FC42B2">
        <w:rPr>
          <w:rtl/>
        </w:rPr>
        <w:t xml:space="preserve">(להלן - גופי תמ"ק) </w:t>
      </w:r>
      <w:r w:rsidRPr="00FC42B2">
        <w:rPr>
          <w:rFonts w:hint="cs"/>
          <w:rtl/>
        </w:rPr>
        <w:t xml:space="preserve">מוטלת </w:t>
      </w:r>
      <w:r w:rsidRPr="00FC42B2">
        <w:rPr>
          <w:rtl/>
        </w:rPr>
        <w:t xml:space="preserve">על </w:t>
      </w:r>
      <w:r w:rsidRPr="00FC42B2">
        <w:rPr>
          <w:rFonts w:hint="cs"/>
          <w:rtl/>
        </w:rPr>
        <w:t xml:space="preserve">מערך הסייבר הלאומי. יה"ב </w:t>
      </w:r>
      <w:r w:rsidR="00145CDB">
        <w:rPr>
          <w:rFonts w:hint="cs"/>
          <w:rtl/>
        </w:rPr>
        <w:t>משמש</w:t>
      </w:r>
      <w:r w:rsidRPr="00FC42B2" w:rsidR="00145CDB">
        <w:rPr>
          <w:rFonts w:hint="cs"/>
          <w:rtl/>
        </w:rPr>
        <w:t xml:space="preserve"> </w:t>
      </w:r>
      <w:r w:rsidRPr="00FC42B2">
        <w:rPr>
          <w:rtl/>
        </w:rPr>
        <w:t>גוף הכוונה והנחיה מקצועית בתחום הגנת הסייבר עבור כלל משרדי הממשלה ויחידות הסמך, למעט הגופים המיוחדים</w:t>
      </w:r>
      <w:r w:rsidRPr="00FC42B2">
        <w:rPr>
          <w:rFonts w:hint="cs"/>
          <w:rtl/>
        </w:rPr>
        <w:t>.</w:t>
      </w:r>
      <w:r w:rsidR="001741E8">
        <w:rPr>
          <w:rFonts w:hint="cs"/>
          <w:rtl/>
        </w:rPr>
        <w:t xml:space="preserve"> נכון לפברואר 2021 יה"ב מנחה 40 גופים (משרדי ממשלה ויחידות סמך).</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Fonts w:eastAsia="Calibri"/>
          <w:rtl/>
        </w:rPr>
      </w:pPr>
      <w:r>
        <w:rPr>
          <w:rFonts w:eastAsia="Calibri" w:hint="cs"/>
          <w:rtl/>
        </w:rPr>
        <w:t>ההוראות הנוגעות לגישה מאובטחת מרחוק מעוגנות ב</w:t>
      </w:r>
      <w:r w:rsidRPr="007D0421">
        <w:rPr>
          <w:rFonts w:eastAsia="Calibri" w:hint="cs"/>
          <w:rtl/>
        </w:rPr>
        <w:t>"תורת ההגנה בסייבר לארגון"</w:t>
      </w:r>
      <w:r>
        <w:rPr>
          <w:rFonts w:eastAsia="Calibri"/>
          <w:sz w:val="24"/>
          <w:vertAlign w:val="superscript"/>
          <w:rtl/>
        </w:rPr>
        <w:footnoteReference w:id="81"/>
      </w:r>
      <w:r w:rsidRPr="007D0421">
        <w:rPr>
          <w:rFonts w:eastAsia="Calibri" w:hint="cs"/>
          <w:rtl/>
        </w:rPr>
        <w:t xml:space="preserve"> (להלן - מסמך תורת ההגנה)</w:t>
      </w:r>
      <w:r>
        <w:rPr>
          <w:rFonts w:eastAsia="Calibri" w:hint="cs"/>
          <w:rtl/>
        </w:rPr>
        <w:t xml:space="preserve"> </w:t>
      </w:r>
      <w:r w:rsidRPr="007D0421">
        <w:rPr>
          <w:rFonts w:eastAsia="Calibri" w:hint="cs"/>
          <w:rtl/>
        </w:rPr>
        <w:t>שפרסם מערך הסייבר הלאומי באפריל 2018</w:t>
      </w:r>
      <w:r>
        <w:rPr>
          <w:rFonts w:eastAsia="Calibri" w:hint="cs"/>
          <w:rtl/>
        </w:rPr>
        <w:t xml:space="preserve">; בתקן </w:t>
      </w:r>
      <w:r>
        <w:rPr>
          <w:rFonts w:eastAsia="Calibri"/>
        </w:rPr>
        <w:t>ISO 27001</w:t>
      </w:r>
      <w:r>
        <w:rPr>
          <w:rFonts w:eastAsia="Calibri" w:hint="cs"/>
          <w:rtl/>
        </w:rPr>
        <w:t xml:space="preserve"> </w:t>
      </w:r>
      <w:r>
        <w:rPr>
          <w:rFonts w:eastAsia="Calibri"/>
          <w:rtl/>
        </w:rPr>
        <w:t>ה</w:t>
      </w:r>
      <w:r w:rsidRPr="00854EF4">
        <w:rPr>
          <w:rFonts w:eastAsia="Calibri"/>
          <w:rtl/>
        </w:rPr>
        <w:t xml:space="preserve">מגדיר עקרונות להקמה, </w:t>
      </w:r>
      <w:r w:rsidR="00145CDB">
        <w:rPr>
          <w:rFonts w:eastAsia="Calibri" w:hint="cs"/>
          <w:rtl/>
        </w:rPr>
        <w:t>ל</w:t>
      </w:r>
      <w:r w:rsidRPr="00854EF4">
        <w:rPr>
          <w:rFonts w:eastAsia="Calibri"/>
          <w:rtl/>
        </w:rPr>
        <w:t>ניהול ו</w:t>
      </w:r>
      <w:r w:rsidR="00145CDB">
        <w:rPr>
          <w:rFonts w:eastAsia="Calibri" w:hint="cs"/>
          <w:rtl/>
        </w:rPr>
        <w:t>ל</w:t>
      </w:r>
      <w:r w:rsidRPr="00854EF4">
        <w:rPr>
          <w:rFonts w:eastAsia="Calibri"/>
          <w:rtl/>
        </w:rPr>
        <w:t>תחזוקה של מערכת אבטחת מידע המתאימה לארגון</w:t>
      </w:r>
      <w:r>
        <w:rPr>
          <w:rFonts w:eastAsia="Calibri" w:hint="cs"/>
          <w:rtl/>
        </w:rPr>
        <w:t xml:space="preserve"> </w:t>
      </w:r>
      <w:r w:rsidRPr="00B8402E">
        <w:rPr>
          <w:rFonts w:eastAsia="Calibri"/>
          <w:rtl/>
        </w:rPr>
        <w:t xml:space="preserve">(להלן - תקן </w:t>
      </w:r>
      <w:r w:rsidRPr="00B8402E">
        <w:rPr>
          <w:rFonts w:eastAsia="Calibri"/>
        </w:rPr>
        <w:t>ISO 27001</w:t>
      </w:r>
      <w:r>
        <w:rPr>
          <w:rFonts w:eastAsia="Calibri"/>
          <w:rtl/>
        </w:rPr>
        <w:t>)</w:t>
      </w:r>
      <w:r>
        <w:rPr>
          <w:rStyle w:val="FootnoteReference"/>
          <w:rFonts w:eastAsia="Calibri"/>
          <w:rtl/>
        </w:rPr>
        <w:footnoteReference w:id="82"/>
      </w:r>
      <w:r>
        <w:rPr>
          <w:rFonts w:eastAsia="Calibri" w:hint="cs"/>
          <w:rtl/>
        </w:rPr>
        <w:t xml:space="preserve"> ובהנחיות </w:t>
      </w:r>
      <w:r w:rsidR="00737887">
        <w:rPr>
          <w:rFonts w:hint="cs"/>
          <w:sz w:val="24"/>
          <w:rtl/>
        </w:rPr>
        <w:t>יה"ב</w:t>
      </w:r>
      <w:r>
        <w:rPr>
          <w:rStyle w:val="FootnoteReference"/>
          <w:sz w:val="24"/>
          <w:rtl/>
        </w:rPr>
        <w:footnoteReference w:id="83"/>
      </w:r>
      <w:r w:rsidRPr="00707C8C">
        <w:rPr>
          <w:rFonts w:eastAsia="Calibri"/>
          <w:rtl/>
        </w:rPr>
        <w:t>.</w:t>
      </w:r>
    </w:p>
    <w:p w:rsidR="00314528" w:rsidRPr="003E6DB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sidRPr="007D0421">
        <w:rPr>
          <w:rFonts w:eastAsia="Calibri" w:hint="cs"/>
          <w:rtl/>
        </w:rPr>
        <w:t>על פי</w:t>
      </w:r>
      <w:r>
        <w:rPr>
          <w:rFonts w:eastAsia="Calibri" w:hint="cs"/>
          <w:rtl/>
        </w:rPr>
        <w:t xml:space="preserve"> מסמך תורת ההגנה</w:t>
      </w:r>
      <w:r w:rsidRPr="007D0421">
        <w:rPr>
          <w:rFonts w:eastAsia="Calibri" w:hint="cs"/>
          <w:rtl/>
        </w:rPr>
        <w:t xml:space="preserve">, </w:t>
      </w:r>
      <w:r>
        <w:rPr>
          <w:rFonts w:eastAsia="Calibri" w:hint="cs"/>
          <w:rtl/>
        </w:rPr>
        <w:t>על הארגונים להטמיע</w:t>
      </w:r>
      <w:r w:rsidR="00145CDB">
        <w:rPr>
          <w:rFonts w:eastAsia="Calibri" w:hint="cs"/>
          <w:rtl/>
        </w:rPr>
        <w:t xml:space="preserve"> בקרות</w:t>
      </w:r>
      <w:r w:rsidR="007C5B8F">
        <w:rPr>
          <w:rFonts w:eastAsia="Calibri" w:hint="cs"/>
          <w:rtl/>
        </w:rPr>
        <w:t xml:space="preserve"> מסוימות</w:t>
      </w:r>
      <w:r>
        <w:rPr>
          <w:rFonts w:eastAsia="Calibri" w:hint="cs"/>
          <w:rtl/>
        </w:rPr>
        <w:t xml:space="preserve"> </w:t>
      </w:r>
      <w:r w:rsidR="009A42D9">
        <w:rPr>
          <w:rFonts w:eastAsia="Calibri" w:hint="cs"/>
          <w:rtl/>
        </w:rPr>
        <w:t>בעת</w:t>
      </w:r>
      <w:r w:rsidR="00145CDB">
        <w:rPr>
          <w:rFonts w:eastAsia="Calibri" w:hint="cs"/>
          <w:rtl/>
        </w:rPr>
        <w:t xml:space="preserve"> </w:t>
      </w:r>
      <w:r>
        <w:rPr>
          <w:rFonts w:eastAsia="Calibri" w:hint="cs"/>
          <w:rtl/>
        </w:rPr>
        <w:t xml:space="preserve">גישה מרחוק, בכלל זאת </w:t>
      </w:r>
      <w:r w:rsidR="00F0533C">
        <w:rPr>
          <w:rFonts w:eastAsia="Calibri" w:hint="cs"/>
          <w:rtl/>
        </w:rPr>
        <w:t xml:space="preserve">נקבע במסמך כי </w:t>
      </w:r>
      <w:r>
        <w:rPr>
          <w:rFonts w:eastAsia="Calibri" w:hint="cs"/>
          <w:rtl/>
        </w:rPr>
        <w:t>-</w:t>
      </w:r>
      <w:r w:rsidR="00F56BC1">
        <w:rPr>
          <w:rFonts w:eastAsia="Calibri" w:hint="cs"/>
          <w:rtl/>
        </w:rPr>
        <w:t xml:space="preserve"> </w:t>
      </w:r>
      <w:r>
        <w:rPr>
          <w:rtl/>
        </w:rPr>
        <w:t>נדרשת מדיניות</w:t>
      </w:r>
      <w:r>
        <w:rPr>
          <w:rFonts w:hint="cs"/>
          <w:rtl/>
        </w:rPr>
        <w:t xml:space="preserve"> </w:t>
      </w:r>
      <w:r w:rsidR="00F0533C">
        <w:rPr>
          <w:rtl/>
        </w:rPr>
        <w:t>העוסקת בחיבור</w:t>
      </w:r>
      <w:r w:rsidR="00F0533C">
        <w:rPr>
          <w:rFonts w:hint="cs"/>
          <w:rtl/>
        </w:rPr>
        <w:t xml:space="preserve"> </w:t>
      </w:r>
      <w:r>
        <w:rPr>
          <w:rtl/>
        </w:rPr>
        <w:t>מרחוק אשר מגדירה</w:t>
      </w:r>
      <w:r>
        <w:rPr>
          <w:rFonts w:hint="cs"/>
          <w:rtl/>
        </w:rPr>
        <w:t xml:space="preserve"> </w:t>
      </w:r>
      <w:r>
        <w:rPr>
          <w:rtl/>
        </w:rPr>
        <w:t>את מגבלות השימוש</w:t>
      </w:r>
      <w:r>
        <w:rPr>
          <w:rFonts w:hint="cs"/>
          <w:rtl/>
        </w:rPr>
        <w:t xml:space="preserve"> </w:t>
      </w:r>
      <w:r>
        <w:rPr>
          <w:rtl/>
        </w:rPr>
        <w:t>בהתחברות מרחוק</w:t>
      </w:r>
      <w:r>
        <w:rPr>
          <w:rFonts w:hint="cs"/>
          <w:rtl/>
        </w:rPr>
        <w:t xml:space="preserve"> </w:t>
      </w:r>
      <w:r>
        <w:rPr>
          <w:rtl/>
        </w:rPr>
        <w:t>למשאבי הארגון וכן</w:t>
      </w:r>
      <w:r>
        <w:rPr>
          <w:rFonts w:hint="cs"/>
          <w:rtl/>
        </w:rPr>
        <w:t xml:space="preserve"> </w:t>
      </w:r>
      <w:r>
        <w:rPr>
          <w:rtl/>
        </w:rPr>
        <w:t>נדרש שימוש במערכות</w:t>
      </w:r>
      <w:r>
        <w:rPr>
          <w:rFonts w:hint="cs"/>
          <w:rtl/>
        </w:rPr>
        <w:t xml:space="preserve"> </w:t>
      </w:r>
      <w:r>
        <w:rPr>
          <w:rtl/>
        </w:rPr>
        <w:t>אשר מספקות גישה</w:t>
      </w:r>
      <w:r>
        <w:rPr>
          <w:rFonts w:hint="cs"/>
          <w:rtl/>
        </w:rPr>
        <w:t xml:space="preserve"> </w:t>
      </w:r>
      <w:r>
        <w:rPr>
          <w:rtl/>
        </w:rPr>
        <w:t>מאובטחת</w:t>
      </w:r>
      <w:r>
        <w:rPr>
          <w:rFonts w:hint="cs"/>
          <w:rtl/>
        </w:rPr>
        <w:t xml:space="preserve"> </w:t>
      </w:r>
      <w:r w:rsidR="00145CDB">
        <w:rPr>
          <w:rFonts w:hint="cs"/>
          <w:rtl/>
        </w:rPr>
        <w:t xml:space="preserve">מרחוק </w:t>
      </w:r>
      <w:r>
        <w:rPr>
          <w:rtl/>
        </w:rPr>
        <w:t>למשאבי הארגון</w:t>
      </w:r>
      <w:r>
        <w:rPr>
          <w:rFonts w:hint="cs"/>
          <w:rtl/>
        </w:rPr>
        <w:t xml:space="preserve">; </w:t>
      </w:r>
      <w:r w:rsidR="00F0533C">
        <w:rPr>
          <w:rFonts w:hint="cs"/>
          <w:rtl/>
        </w:rPr>
        <w:t xml:space="preserve">נדרש כי </w:t>
      </w:r>
      <w:r w:rsidRPr="00C21DE8">
        <w:rPr>
          <w:rFonts w:hint="cs"/>
          <w:rtl/>
        </w:rPr>
        <w:t>עובדי</w:t>
      </w:r>
      <w:r w:rsidRPr="00C21DE8">
        <w:t xml:space="preserve"> </w:t>
      </w:r>
      <w:r w:rsidRPr="00C21DE8">
        <w:rPr>
          <w:rFonts w:hint="cs"/>
          <w:rtl/>
        </w:rPr>
        <w:t>הארגון</w:t>
      </w:r>
      <w:r w:rsidRPr="00C21DE8">
        <w:t xml:space="preserve"> </w:t>
      </w:r>
      <w:r w:rsidRPr="00C21DE8">
        <w:rPr>
          <w:rFonts w:hint="cs"/>
          <w:rtl/>
        </w:rPr>
        <w:t>וספקיו</w:t>
      </w:r>
      <w:r w:rsidR="006B7695">
        <w:rPr>
          <w:rFonts w:hint="cs"/>
          <w:rtl/>
        </w:rPr>
        <w:t xml:space="preserve"> </w:t>
      </w:r>
      <w:r w:rsidR="00145CDB">
        <w:rPr>
          <w:rFonts w:hint="cs"/>
          <w:rtl/>
        </w:rPr>
        <w:t xml:space="preserve">יתחברו מרחוק </w:t>
      </w:r>
      <w:r w:rsidRPr="00C21DE8">
        <w:rPr>
          <w:rFonts w:hint="cs"/>
          <w:rtl/>
        </w:rPr>
        <w:t>תוך</w:t>
      </w:r>
      <w:r w:rsidRPr="00C21DE8">
        <w:t xml:space="preserve"> </w:t>
      </w:r>
      <w:r w:rsidRPr="00C21DE8">
        <w:rPr>
          <w:rFonts w:hint="cs"/>
          <w:rtl/>
        </w:rPr>
        <w:t>שימוש</w:t>
      </w:r>
      <w:r w:rsidRPr="00C21DE8">
        <w:t xml:space="preserve"> </w:t>
      </w:r>
      <w:r w:rsidRPr="00C21DE8">
        <w:rPr>
          <w:rFonts w:hint="cs"/>
          <w:rtl/>
        </w:rPr>
        <w:t>בתווך</w:t>
      </w:r>
      <w:r>
        <w:rPr>
          <w:rFonts w:hint="cs"/>
          <w:rtl/>
        </w:rPr>
        <w:t xml:space="preserve"> תקשורת מוצפן</w:t>
      </w:r>
      <w:r>
        <w:rPr>
          <w:rStyle w:val="FootnoteReference"/>
          <w:rtl/>
        </w:rPr>
        <w:footnoteReference w:id="84"/>
      </w:r>
      <w:r>
        <w:rPr>
          <w:rFonts w:eastAsia="Calibri" w:hint="cs"/>
          <w:rtl/>
        </w:rPr>
        <w:t>;</w:t>
      </w:r>
      <w:r>
        <w:rPr>
          <w:rFonts w:hint="cs"/>
          <w:rtl/>
        </w:rPr>
        <w:t xml:space="preserve"> </w:t>
      </w:r>
      <w:r>
        <w:rPr>
          <w:rtl/>
        </w:rPr>
        <w:t>יש לנטר התחברויות</w:t>
      </w:r>
      <w:r>
        <w:rPr>
          <w:rFonts w:hint="cs"/>
          <w:rtl/>
        </w:rPr>
        <w:t xml:space="preserve"> </w:t>
      </w:r>
      <w:r>
        <w:rPr>
          <w:rtl/>
        </w:rPr>
        <w:t>מרחוק</w:t>
      </w:r>
      <w:r>
        <w:rPr>
          <w:rFonts w:hint="cs"/>
          <w:rtl/>
        </w:rPr>
        <w:t xml:space="preserve">; </w:t>
      </w:r>
      <w:r w:rsidRPr="004F5CFD">
        <w:rPr>
          <w:rFonts w:hint="cs"/>
          <w:rtl/>
        </w:rPr>
        <w:t>יש</w:t>
      </w:r>
      <w:r w:rsidRPr="004F5CFD">
        <w:t xml:space="preserve"> </w:t>
      </w:r>
      <w:r w:rsidRPr="004F5CFD">
        <w:rPr>
          <w:rFonts w:hint="cs"/>
          <w:rtl/>
        </w:rPr>
        <w:t>לנתב</w:t>
      </w:r>
      <w:r w:rsidRPr="004F5CFD">
        <w:t xml:space="preserve"> </w:t>
      </w:r>
      <w:r w:rsidRPr="004F5CFD">
        <w:rPr>
          <w:rFonts w:hint="cs"/>
          <w:rtl/>
        </w:rPr>
        <w:t>את</w:t>
      </w:r>
      <w:r w:rsidRPr="004F5CFD">
        <w:t xml:space="preserve"> </w:t>
      </w:r>
      <w:r w:rsidRPr="004F5CFD">
        <w:rPr>
          <w:rFonts w:hint="cs"/>
          <w:rtl/>
        </w:rPr>
        <w:t>כל</w:t>
      </w:r>
      <w:r>
        <w:rPr>
          <w:rFonts w:hint="cs"/>
          <w:rtl/>
        </w:rPr>
        <w:t xml:space="preserve"> </w:t>
      </w:r>
      <w:r w:rsidRPr="004F5CFD">
        <w:rPr>
          <w:rFonts w:hint="cs"/>
          <w:rtl/>
        </w:rPr>
        <w:t>ההתחברויות</w:t>
      </w:r>
      <w:r w:rsidRPr="004F5CFD">
        <w:t xml:space="preserve"> </w:t>
      </w:r>
      <w:r w:rsidRPr="004F5CFD">
        <w:rPr>
          <w:rFonts w:hint="cs"/>
          <w:rtl/>
        </w:rPr>
        <w:t>מרחוק</w:t>
      </w:r>
      <w:r>
        <w:rPr>
          <w:rFonts w:hint="cs"/>
          <w:rtl/>
        </w:rPr>
        <w:t xml:space="preserve"> </w:t>
      </w:r>
      <w:r w:rsidR="00A4029A">
        <w:rPr>
          <w:rFonts w:hint="cs"/>
          <w:rtl/>
        </w:rPr>
        <w:t>באמצעות</w:t>
      </w:r>
      <w:r w:rsidRPr="004F5CFD" w:rsidR="00A4029A">
        <w:t xml:space="preserve"> </w:t>
      </w:r>
      <w:r w:rsidRPr="004F5CFD">
        <w:rPr>
          <w:rFonts w:hint="cs"/>
          <w:rtl/>
        </w:rPr>
        <w:t>מספר</w:t>
      </w:r>
      <w:r w:rsidRPr="004F5CFD">
        <w:t xml:space="preserve"> </w:t>
      </w:r>
      <w:r w:rsidRPr="004F5CFD">
        <w:rPr>
          <w:rFonts w:hint="cs"/>
          <w:rtl/>
        </w:rPr>
        <w:t>מוגדר</w:t>
      </w:r>
      <w:r w:rsidRPr="004F5CFD">
        <w:t xml:space="preserve"> </w:t>
      </w:r>
      <w:r w:rsidRPr="004F5CFD">
        <w:rPr>
          <w:rFonts w:hint="cs"/>
          <w:rtl/>
        </w:rPr>
        <w:t>של</w:t>
      </w:r>
      <w:r>
        <w:rPr>
          <w:rFonts w:hint="cs"/>
          <w:rtl/>
        </w:rPr>
        <w:t xml:space="preserve"> </w:t>
      </w:r>
      <w:r w:rsidRPr="004F5CFD">
        <w:rPr>
          <w:rFonts w:hint="cs"/>
          <w:rtl/>
        </w:rPr>
        <w:t>נקודות</w:t>
      </w:r>
      <w:r w:rsidRPr="004F5CFD">
        <w:t xml:space="preserve"> </w:t>
      </w:r>
      <w:r w:rsidRPr="004F5CFD">
        <w:rPr>
          <w:rFonts w:hint="cs"/>
          <w:rtl/>
        </w:rPr>
        <w:t>בקרת</w:t>
      </w:r>
      <w:r w:rsidRPr="004F5CFD">
        <w:t xml:space="preserve"> </w:t>
      </w:r>
      <w:r w:rsidRPr="004F5CFD">
        <w:rPr>
          <w:rFonts w:hint="cs"/>
          <w:rtl/>
        </w:rPr>
        <w:t>גישה</w:t>
      </w:r>
      <w:r>
        <w:rPr>
          <w:rFonts w:hint="cs"/>
          <w:rtl/>
        </w:rPr>
        <w:t xml:space="preserve"> </w:t>
      </w:r>
      <w:r w:rsidRPr="004F5CFD">
        <w:rPr>
          <w:rFonts w:hint="cs"/>
          <w:rtl/>
        </w:rPr>
        <w:t>מנוהלות</w:t>
      </w:r>
      <w:r>
        <w:rPr>
          <w:rFonts w:hint="cs"/>
          <w:rtl/>
        </w:rPr>
        <w:t xml:space="preserve"> (</w:t>
      </w:r>
      <w:r w:rsidR="00426C8F">
        <w:rPr>
          <w:rFonts w:hint="cs"/>
          <w:rtl/>
        </w:rPr>
        <w:t>הפחתת</w:t>
      </w:r>
      <w:r w:rsidR="00426C8F">
        <w:rPr>
          <w:rtl/>
        </w:rPr>
        <w:t xml:space="preserve"> </w:t>
      </w:r>
      <w:r>
        <w:rPr>
          <w:rtl/>
        </w:rPr>
        <w:t>מספר נקודות</w:t>
      </w:r>
      <w:r>
        <w:rPr>
          <w:rFonts w:hint="cs"/>
          <w:rtl/>
        </w:rPr>
        <w:t xml:space="preserve"> </w:t>
      </w:r>
      <w:r>
        <w:rPr>
          <w:rtl/>
        </w:rPr>
        <w:t>בקרת הגישה מצמצם</w:t>
      </w:r>
      <w:r>
        <w:rPr>
          <w:rFonts w:hint="cs"/>
          <w:rtl/>
        </w:rPr>
        <w:t xml:space="preserve"> </w:t>
      </w:r>
      <w:r>
        <w:rPr>
          <w:rtl/>
        </w:rPr>
        <w:t>את משטח התקיפה</w:t>
      </w:r>
      <w:r>
        <w:rPr>
          <w:rFonts w:hint="cs"/>
          <w:rtl/>
        </w:rPr>
        <w:t xml:space="preserve">); </w:t>
      </w:r>
      <w:r>
        <w:rPr>
          <w:rtl/>
        </w:rPr>
        <w:t>יש לאסור</w:t>
      </w:r>
      <w:r w:rsidR="00426C8F">
        <w:rPr>
          <w:rFonts w:hint="cs"/>
          <w:rtl/>
        </w:rPr>
        <w:t xml:space="preserve"> את</w:t>
      </w:r>
      <w:r>
        <w:rPr>
          <w:rtl/>
        </w:rPr>
        <w:t xml:space="preserve"> </w:t>
      </w:r>
      <w:r w:rsidR="00426C8F">
        <w:rPr>
          <w:rFonts w:hint="cs"/>
          <w:rtl/>
        </w:rPr>
        <w:t>ה</w:t>
      </w:r>
      <w:r>
        <w:rPr>
          <w:rtl/>
        </w:rPr>
        <w:t>התחברות</w:t>
      </w:r>
      <w:r>
        <w:rPr>
          <w:rFonts w:hint="cs"/>
          <w:rtl/>
        </w:rPr>
        <w:t xml:space="preserve"> </w:t>
      </w:r>
      <w:r>
        <w:rPr>
          <w:rtl/>
        </w:rPr>
        <w:t>מרחוק למערכת</w:t>
      </w:r>
      <w:r>
        <w:rPr>
          <w:rFonts w:hint="cs"/>
          <w:rtl/>
        </w:rPr>
        <w:t xml:space="preserve"> </w:t>
      </w:r>
      <w:r>
        <w:rPr>
          <w:rtl/>
        </w:rPr>
        <w:t>לצורך ניהולה, וכן</w:t>
      </w:r>
      <w:r w:rsidR="00426C8F">
        <w:rPr>
          <w:rFonts w:hint="cs"/>
          <w:rtl/>
        </w:rPr>
        <w:t xml:space="preserve"> יש</w:t>
      </w:r>
      <w:r>
        <w:rPr>
          <w:rFonts w:hint="cs"/>
          <w:rtl/>
        </w:rPr>
        <w:t xml:space="preserve"> </w:t>
      </w:r>
      <w:r>
        <w:rPr>
          <w:rtl/>
        </w:rPr>
        <w:t>להגביל גישה למערכת</w:t>
      </w:r>
      <w:r>
        <w:rPr>
          <w:rFonts w:hint="cs"/>
          <w:rtl/>
        </w:rPr>
        <w:t xml:space="preserve"> </w:t>
      </w:r>
      <w:r>
        <w:rPr>
          <w:rtl/>
        </w:rPr>
        <w:t>מרשתות שאינן</w:t>
      </w:r>
      <w:r>
        <w:rPr>
          <w:rFonts w:hint="cs"/>
          <w:rtl/>
        </w:rPr>
        <w:t xml:space="preserve"> </w:t>
      </w:r>
      <w:r>
        <w:rPr>
          <w:rtl/>
        </w:rPr>
        <w:t>מנוהלות על ידי הארגון</w:t>
      </w:r>
      <w:r>
        <w:rPr>
          <w:rFonts w:hint="cs"/>
          <w:rtl/>
        </w:rPr>
        <w:t xml:space="preserve">; </w:t>
      </w:r>
      <w:r>
        <w:rPr>
          <w:rtl/>
        </w:rPr>
        <w:t>יש להגן על חיבור</w:t>
      </w:r>
      <w:r>
        <w:rPr>
          <w:rFonts w:hint="cs"/>
          <w:rtl/>
        </w:rPr>
        <w:t xml:space="preserve"> </w:t>
      </w:r>
      <w:r>
        <w:rPr>
          <w:rtl/>
        </w:rPr>
        <w:t>למערכת מרשת</w:t>
      </w:r>
      <w:r>
        <w:rPr>
          <w:rFonts w:hint="cs"/>
          <w:rtl/>
        </w:rPr>
        <w:t xml:space="preserve"> </w:t>
      </w:r>
      <w:r>
        <w:rPr>
          <w:rtl/>
        </w:rPr>
        <w:t>אלחוטית באמצעות</w:t>
      </w:r>
      <w:r>
        <w:rPr>
          <w:rFonts w:hint="cs"/>
          <w:rtl/>
        </w:rPr>
        <w:t xml:space="preserve"> </w:t>
      </w:r>
      <w:r>
        <w:rPr>
          <w:rtl/>
        </w:rPr>
        <w:t xml:space="preserve">אימות </w:t>
      </w:r>
      <w:r w:rsidR="00426C8F">
        <w:rPr>
          <w:rFonts w:hint="cs"/>
          <w:rtl/>
        </w:rPr>
        <w:t xml:space="preserve">זהותם של </w:t>
      </w:r>
      <w:r>
        <w:rPr>
          <w:rtl/>
        </w:rPr>
        <w:t>משתמשים</w:t>
      </w:r>
      <w:r>
        <w:rPr>
          <w:rFonts w:hint="cs"/>
          <w:rtl/>
        </w:rPr>
        <w:t xml:space="preserve"> </w:t>
      </w:r>
      <w:r w:rsidR="007C5B8F">
        <w:rPr>
          <w:rFonts w:hint="cs"/>
          <w:rtl/>
        </w:rPr>
        <w:t xml:space="preserve">ואימות של </w:t>
      </w:r>
      <w:r>
        <w:rPr>
          <w:rtl/>
        </w:rPr>
        <w:t>מכשירים</w:t>
      </w:r>
      <w:r w:rsidR="007C5B8F">
        <w:rPr>
          <w:rFonts w:hint="cs"/>
          <w:rtl/>
        </w:rPr>
        <w:t xml:space="preserve"> מהם מתבצע החיבור</w:t>
      </w:r>
      <w:r>
        <w:rPr>
          <w:rtl/>
        </w:rPr>
        <w:t>, שימוש</w:t>
      </w:r>
      <w:r>
        <w:rPr>
          <w:rFonts w:hint="cs"/>
          <w:rtl/>
        </w:rPr>
        <w:t xml:space="preserve"> </w:t>
      </w:r>
      <w:r>
        <w:rPr>
          <w:rtl/>
        </w:rPr>
        <w:t>בהצפנה והגדרת</w:t>
      </w:r>
      <w:r>
        <w:rPr>
          <w:rFonts w:hint="cs"/>
          <w:rtl/>
        </w:rPr>
        <w:t xml:space="preserve"> </w:t>
      </w:r>
      <w:r>
        <w:rPr>
          <w:rtl/>
        </w:rPr>
        <w:t>הגבלות שימוש</w:t>
      </w:r>
      <w:r>
        <w:rPr>
          <w:rFonts w:hint="cs"/>
          <w:rtl/>
        </w:rPr>
        <w:t xml:space="preserve"> (</w:t>
      </w:r>
      <w:r>
        <w:rPr>
          <w:rtl/>
        </w:rPr>
        <w:t xml:space="preserve">מטרת הבקרה </w:t>
      </w:r>
      <w:r w:rsidR="00426C8F">
        <w:rPr>
          <w:rFonts w:hint="cs"/>
          <w:rtl/>
        </w:rPr>
        <w:t xml:space="preserve">היא </w:t>
      </w:r>
      <w:r>
        <w:rPr>
          <w:rtl/>
        </w:rPr>
        <w:t>למנוע שימוש לא</w:t>
      </w:r>
      <w:r>
        <w:rPr>
          <w:rFonts w:hint="cs"/>
          <w:rtl/>
        </w:rPr>
        <w:t xml:space="preserve"> </w:t>
      </w:r>
      <w:r>
        <w:rPr>
          <w:rtl/>
        </w:rPr>
        <w:t>לגיטימי ולא מזוהה</w:t>
      </w:r>
      <w:r>
        <w:rPr>
          <w:rFonts w:hint="cs"/>
          <w:rtl/>
        </w:rPr>
        <w:t xml:space="preserve"> </w:t>
      </w:r>
      <w:r>
        <w:rPr>
          <w:rtl/>
        </w:rPr>
        <w:t>ברשת האלחוטית</w:t>
      </w:r>
      <w:r>
        <w:rPr>
          <w:rFonts w:hint="cs"/>
          <w:rtl/>
        </w:rPr>
        <w:t xml:space="preserve">); </w:t>
      </w:r>
      <w:r>
        <w:rPr>
          <w:rtl/>
        </w:rPr>
        <w:t>יש להטמיע הצפנה</w:t>
      </w:r>
      <w:r>
        <w:rPr>
          <w:rFonts w:hint="cs"/>
          <w:rtl/>
        </w:rPr>
        <w:t xml:space="preserve"> </w:t>
      </w:r>
      <w:r>
        <w:rPr>
          <w:rtl/>
        </w:rPr>
        <w:t>מלאה של המידע</w:t>
      </w:r>
      <w:r>
        <w:rPr>
          <w:rFonts w:hint="cs"/>
          <w:rtl/>
        </w:rPr>
        <w:t xml:space="preserve"> </w:t>
      </w:r>
      <w:r>
        <w:rPr>
          <w:rtl/>
        </w:rPr>
        <w:t>המאוחסן על מכשירים</w:t>
      </w:r>
      <w:r>
        <w:rPr>
          <w:rFonts w:hint="cs"/>
          <w:rtl/>
        </w:rPr>
        <w:t xml:space="preserve"> </w:t>
      </w:r>
      <w:r>
        <w:rPr>
          <w:rtl/>
        </w:rPr>
        <w:t>ניידים על מנת להגן על</w:t>
      </w:r>
      <w:r>
        <w:rPr>
          <w:rFonts w:hint="cs"/>
          <w:rtl/>
        </w:rPr>
        <w:t xml:space="preserve"> </w:t>
      </w:r>
      <w:r>
        <w:rPr>
          <w:rtl/>
        </w:rPr>
        <w:t xml:space="preserve">סודיות </w:t>
      </w:r>
      <w:r w:rsidR="00426C8F">
        <w:rPr>
          <w:rFonts w:hint="cs"/>
          <w:rtl/>
        </w:rPr>
        <w:t xml:space="preserve">המידע </w:t>
      </w:r>
      <w:r>
        <w:rPr>
          <w:rtl/>
        </w:rPr>
        <w:t>ושלמות</w:t>
      </w:r>
      <w:r w:rsidR="00426C8F">
        <w:rPr>
          <w:rFonts w:hint="cs"/>
          <w:rtl/>
        </w:rPr>
        <w:t>ו</w:t>
      </w:r>
      <w:r>
        <w:rPr>
          <w:rFonts w:hint="cs"/>
          <w:rtl/>
        </w:rPr>
        <w:t xml:space="preserve">; </w:t>
      </w:r>
      <w:r>
        <w:rPr>
          <w:rtl/>
        </w:rPr>
        <w:t>יש לאסור על התחברות</w:t>
      </w:r>
      <w:r>
        <w:rPr>
          <w:rFonts w:hint="cs"/>
          <w:rtl/>
        </w:rPr>
        <w:t xml:space="preserve"> </w:t>
      </w:r>
      <w:r>
        <w:rPr>
          <w:rtl/>
        </w:rPr>
        <w:t>למערכת רגישה</w:t>
      </w:r>
      <w:r>
        <w:rPr>
          <w:rFonts w:hint="cs"/>
          <w:rtl/>
        </w:rPr>
        <w:t xml:space="preserve"> </w:t>
      </w:r>
      <w:r>
        <w:rPr>
          <w:rtl/>
        </w:rPr>
        <w:t>באמצעות מכשירים</w:t>
      </w:r>
      <w:r>
        <w:rPr>
          <w:rFonts w:hint="cs"/>
          <w:rtl/>
        </w:rPr>
        <w:t xml:space="preserve"> </w:t>
      </w:r>
      <w:r>
        <w:rPr>
          <w:rtl/>
        </w:rPr>
        <w:t>ניידים</w:t>
      </w:r>
      <w:r>
        <w:rPr>
          <w:rFonts w:hint="cs"/>
          <w:rtl/>
        </w:rPr>
        <w:t xml:space="preserve">; יש </w:t>
      </w:r>
      <w:r w:rsidR="00CF6D7F">
        <w:rPr>
          <w:rFonts w:hint="cs"/>
          <w:rtl/>
        </w:rPr>
        <w:t>ליישם</w:t>
      </w:r>
      <w:r w:rsidR="00426C8F">
        <w:rPr>
          <w:rtl/>
        </w:rPr>
        <w:t xml:space="preserve"> </w:t>
      </w:r>
      <w:r>
        <w:rPr>
          <w:rtl/>
        </w:rPr>
        <w:t>הזדהות</w:t>
      </w:r>
      <w:r>
        <w:rPr>
          <w:rFonts w:hint="cs"/>
          <w:rtl/>
        </w:rPr>
        <w:t xml:space="preserve"> </w:t>
      </w:r>
      <w:r w:rsidR="00426C8F">
        <w:rPr>
          <w:rFonts w:hint="cs"/>
          <w:rtl/>
        </w:rPr>
        <w:t>מרחוק</w:t>
      </w:r>
      <w:r w:rsidR="007C5B8F">
        <w:rPr>
          <w:rFonts w:hint="cs"/>
          <w:rtl/>
        </w:rPr>
        <w:t xml:space="preserve"> רק במסגרת </w:t>
      </w:r>
      <w:r>
        <w:rPr>
          <w:rFonts w:hint="cs"/>
          <w:rtl/>
        </w:rPr>
        <w:t xml:space="preserve">שימוש </w:t>
      </w:r>
      <w:r w:rsidR="00426C8F">
        <w:rPr>
          <w:rFonts w:hint="cs"/>
          <w:rtl/>
        </w:rPr>
        <w:t xml:space="preserve">בשני </w:t>
      </w:r>
      <w:r>
        <w:rPr>
          <w:rtl/>
        </w:rPr>
        <w:t>אמצעי זיהוי</w:t>
      </w:r>
      <w:r w:rsidR="00426C8F">
        <w:rPr>
          <w:rFonts w:hint="cs"/>
          <w:rtl/>
        </w:rPr>
        <w:t xml:space="preserve"> לפחות</w:t>
      </w:r>
      <w:r>
        <w:rPr>
          <w:rFonts w:hint="cs"/>
          <w:rtl/>
        </w:rPr>
        <w:t xml:space="preserve">; </w:t>
      </w:r>
      <w:r>
        <w:rPr>
          <w:rtl/>
        </w:rPr>
        <w:t>יש לזהות ולאמת באופן</w:t>
      </w:r>
      <w:r>
        <w:rPr>
          <w:rFonts w:hint="cs"/>
          <w:rtl/>
        </w:rPr>
        <w:t xml:space="preserve"> </w:t>
      </w:r>
      <w:r>
        <w:rPr>
          <w:rtl/>
        </w:rPr>
        <w:t xml:space="preserve">ייחודי מכשירים </w:t>
      </w:r>
      <w:r w:rsidR="00426C8F">
        <w:rPr>
          <w:rFonts w:hint="cs"/>
          <w:rtl/>
        </w:rPr>
        <w:t>ש</w:t>
      </w:r>
      <w:r>
        <w:rPr>
          <w:rtl/>
        </w:rPr>
        <w:t>מהם</w:t>
      </w:r>
      <w:r>
        <w:rPr>
          <w:rFonts w:hint="cs"/>
          <w:rtl/>
        </w:rPr>
        <w:t xml:space="preserve"> </w:t>
      </w:r>
      <w:r>
        <w:rPr>
          <w:rtl/>
        </w:rPr>
        <w:t xml:space="preserve">מתבצעת </w:t>
      </w:r>
      <w:r w:rsidR="00AF760C">
        <w:rPr>
          <w:rFonts w:hint="cs"/>
          <w:rtl/>
        </w:rPr>
        <w:t>ה</w:t>
      </w:r>
      <w:r>
        <w:rPr>
          <w:rtl/>
        </w:rPr>
        <w:t>התחברות</w:t>
      </w:r>
      <w:r w:rsidR="00F02A09">
        <w:rPr>
          <w:rFonts w:hint="cs"/>
          <w:rtl/>
        </w:rPr>
        <w:t xml:space="preserve"> למערכות המידע של ה</w:t>
      </w:r>
      <w:r w:rsidR="007F591C">
        <w:rPr>
          <w:rFonts w:hint="cs"/>
          <w:rtl/>
        </w:rPr>
        <w:t>ארגון</w:t>
      </w:r>
      <w:r>
        <w:rPr>
          <w:rFonts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הנחיות </w:t>
      </w:r>
      <w:r w:rsidRPr="0068572D">
        <w:rPr>
          <w:rFonts w:hint="cs"/>
          <w:rtl/>
        </w:rPr>
        <w:t xml:space="preserve">יה"ב </w:t>
      </w:r>
      <w:r w:rsidR="00426C8F">
        <w:rPr>
          <w:rFonts w:hint="cs"/>
          <w:rtl/>
        </w:rPr>
        <w:t>עוסקות אף הן ב</w:t>
      </w:r>
      <w:r>
        <w:rPr>
          <w:rFonts w:hint="cs"/>
          <w:rtl/>
        </w:rPr>
        <w:t xml:space="preserve">נושא </w:t>
      </w:r>
      <w:r w:rsidR="00426C8F">
        <w:rPr>
          <w:rFonts w:hint="cs"/>
          <w:rtl/>
        </w:rPr>
        <w:t>ה</w:t>
      </w:r>
      <w:r>
        <w:rPr>
          <w:rFonts w:hint="cs"/>
          <w:rtl/>
        </w:rPr>
        <w:t>גישה מרחוק</w:t>
      </w:r>
      <w:r w:rsidRPr="0068572D">
        <w:rPr>
          <w:rFonts w:hint="cs"/>
          <w:rtl/>
        </w:rPr>
        <w:t xml:space="preserve">, תוך </w:t>
      </w:r>
      <w:r w:rsidR="00426C8F">
        <w:rPr>
          <w:rFonts w:hint="cs"/>
          <w:rtl/>
        </w:rPr>
        <w:t>שימת</w:t>
      </w:r>
      <w:r w:rsidRPr="0068572D" w:rsidR="00426C8F">
        <w:rPr>
          <w:rFonts w:hint="cs"/>
          <w:rtl/>
        </w:rPr>
        <w:t xml:space="preserve"> </w:t>
      </w:r>
      <w:r w:rsidRPr="0068572D">
        <w:rPr>
          <w:rFonts w:hint="cs"/>
          <w:rtl/>
        </w:rPr>
        <w:t xml:space="preserve">דגש </w:t>
      </w:r>
      <w:r w:rsidR="00426C8F">
        <w:rPr>
          <w:rFonts w:hint="cs"/>
          <w:rtl/>
        </w:rPr>
        <w:t>על ה</w:t>
      </w:r>
      <w:r w:rsidRPr="0068572D" w:rsidR="00426C8F">
        <w:rPr>
          <w:rFonts w:hint="cs"/>
          <w:rtl/>
        </w:rPr>
        <w:t>צ</w:t>
      </w:r>
      <w:r w:rsidR="00426C8F">
        <w:rPr>
          <w:rFonts w:hint="cs"/>
          <w:rtl/>
        </w:rPr>
        <w:t xml:space="preserve">ורך </w:t>
      </w:r>
      <w:r>
        <w:rPr>
          <w:rFonts w:hint="cs"/>
          <w:rtl/>
        </w:rPr>
        <w:t>בהזדהות חזקה ו</w:t>
      </w:r>
      <w:r w:rsidR="00426C8F">
        <w:rPr>
          <w:rFonts w:hint="cs"/>
          <w:rtl/>
        </w:rPr>
        <w:t>ב</w:t>
      </w:r>
      <w:r>
        <w:rPr>
          <w:rFonts w:hint="cs"/>
          <w:rtl/>
        </w:rPr>
        <w:t>הצפנת התעבורה:</w:t>
      </w:r>
      <w:r w:rsidRPr="0068572D">
        <w:rPr>
          <w:rFonts w:hint="cs"/>
          <w:rtl/>
        </w:rPr>
        <w:t xml:space="preserve"> </w:t>
      </w:r>
      <w:r>
        <w:rPr>
          <w:rFonts w:hint="cs"/>
          <w:rtl/>
        </w:rPr>
        <w:t>למשל</w:t>
      </w:r>
      <w:r w:rsidRPr="0068572D">
        <w:rPr>
          <w:rFonts w:hint="cs"/>
          <w:rtl/>
        </w:rPr>
        <w:t xml:space="preserve">, </w:t>
      </w:r>
      <w:r w:rsidRPr="0068572D">
        <w:rPr>
          <w:rtl/>
        </w:rPr>
        <w:t>הנחיית מסגרת להגנת הסייבר בממשלה</w:t>
      </w:r>
      <w:r>
        <w:rPr>
          <w:rStyle w:val="FootnoteReference"/>
          <w:rtl/>
        </w:rPr>
        <w:footnoteReference w:id="85"/>
      </w:r>
      <w:r w:rsidRPr="0068572D">
        <w:rPr>
          <w:rFonts w:hint="cs"/>
          <w:rtl/>
        </w:rPr>
        <w:t xml:space="preserve"> משנת 2016</w:t>
      </w:r>
      <w:r w:rsidRPr="00410E3C">
        <w:rPr>
          <w:rtl/>
        </w:rPr>
        <w:t xml:space="preserve"> </w:t>
      </w:r>
      <w:r>
        <w:rPr>
          <w:rFonts w:hint="cs"/>
          <w:rtl/>
        </w:rPr>
        <w:t>(</w:t>
      </w:r>
      <w:r w:rsidRPr="00410E3C">
        <w:rPr>
          <w:rtl/>
        </w:rPr>
        <w:t xml:space="preserve">להלן - הנחיית המסגרת או הנחיית המסגרת להגנת הסייבר) </w:t>
      </w:r>
      <w:r w:rsidRPr="0068572D">
        <w:rPr>
          <w:rFonts w:hint="cs"/>
          <w:rtl/>
        </w:rPr>
        <w:t xml:space="preserve">קבעה כי </w:t>
      </w:r>
      <w:r w:rsidRPr="0068572D">
        <w:rPr>
          <w:rtl/>
        </w:rPr>
        <w:t>הגישה מרחוק לרשת הארגונית תאומת באמצעות מנגנוני הזדהות חזק</w:t>
      </w:r>
      <w:r w:rsidRPr="0068572D">
        <w:rPr>
          <w:rFonts w:hint="cs"/>
          <w:rtl/>
        </w:rPr>
        <w:t>ה (</w:t>
      </w:r>
      <w:r w:rsidRPr="0068572D">
        <w:t>MFA</w:t>
      </w:r>
      <w:r w:rsidR="005414D2">
        <w:rPr>
          <w:rFonts w:hint="cs"/>
          <w:rtl/>
        </w:rPr>
        <w:t xml:space="preserve"> או </w:t>
      </w:r>
      <w:r w:rsidRPr="0068572D">
        <w:t>2FA</w:t>
      </w:r>
      <w:r w:rsidRPr="0068572D">
        <w:rPr>
          <w:rFonts w:hint="cs"/>
          <w:rtl/>
        </w:rPr>
        <w:t>)</w:t>
      </w:r>
      <w:r>
        <w:rPr>
          <w:rStyle w:val="FootnoteReference"/>
          <w:rtl/>
        </w:rPr>
        <w:footnoteReference w:id="86"/>
      </w:r>
      <w:r w:rsidRPr="0068572D">
        <w:rPr>
          <w:rFonts w:hint="cs"/>
          <w:rtl/>
        </w:rPr>
        <w:t>, ו</w:t>
      </w:r>
      <w:r w:rsidR="00CF6D7F">
        <w:rPr>
          <w:rFonts w:hint="cs"/>
          <w:rtl/>
        </w:rPr>
        <w:t>ש</w:t>
      </w:r>
      <w:r w:rsidRPr="0068572D">
        <w:rPr>
          <w:rFonts w:hint="cs"/>
          <w:rtl/>
        </w:rPr>
        <w:t>יש</w:t>
      </w:r>
      <w:r w:rsidRPr="0068572D">
        <w:rPr>
          <w:rtl/>
        </w:rPr>
        <w:t xml:space="preserve"> ל</w:t>
      </w:r>
      <w:r>
        <w:rPr>
          <w:rtl/>
        </w:rPr>
        <w:t>שלב מנגנוני הצפנה במערכות המשרד</w:t>
      </w:r>
      <w:r w:rsidRPr="0068572D">
        <w:rPr>
          <w:rtl/>
        </w:rPr>
        <w:t xml:space="preserve"> במקרים שונים</w:t>
      </w:r>
      <w:r w:rsidR="008644F2">
        <w:rPr>
          <w:rFonts w:hint="cs"/>
          <w:rtl/>
        </w:rPr>
        <w:t>, ביניהם הצפנה של</w:t>
      </w:r>
      <w:r w:rsidRPr="0068572D" w:rsidR="007962D1">
        <w:rPr>
          <w:rtl/>
        </w:rPr>
        <w:t xml:space="preserve"> </w:t>
      </w:r>
      <w:r w:rsidRPr="0068572D">
        <w:rPr>
          <w:rtl/>
        </w:rPr>
        <w:t>מידע רגיש הנשמר על גבי מחשבים ניידי</w:t>
      </w:r>
      <w:r w:rsidRPr="0068572D">
        <w:rPr>
          <w:rFonts w:hint="cs"/>
          <w:rtl/>
        </w:rPr>
        <w:t>ם</w:t>
      </w:r>
      <w:r w:rsidRPr="0068572D">
        <w:rPr>
          <w:rtl/>
        </w:rPr>
        <w:t xml:space="preserve"> </w:t>
      </w:r>
      <w:r w:rsidR="008644F2">
        <w:rPr>
          <w:rFonts w:hint="cs"/>
          <w:rtl/>
        </w:rPr>
        <w:t>וכן הצפנה של</w:t>
      </w:r>
      <w:r w:rsidRPr="0068572D" w:rsidR="007962D1">
        <w:rPr>
          <w:rtl/>
        </w:rPr>
        <w:t xml:space="preserve"> </w:t>
      </w:r>
      <w:r w:rsidRPr="0068572D">
        <w:rPr>
          <w:rtl/>
        </w:rPr>
        <w:t>התקשורת בשירותי תקשורת רגישים, כגון גישה מרחוק לרשת</w:t>
      </w:r>
      <w:r w:rsidRPr="0068572D">
        <w:rPr>
          <w:rFonts w:hint="cs"/>
          <w:rtl/>
        </w:rPr>
        <w:t xml:space="preserve">; הנחיה בנושא </w:t>
      </w:r>
      <w:r w:rsidRPr="0068572D">
        <w:t>EMM / MDM</w:t>
      </w:r>
      <w:r>
        <w:rPr>
          <w:rStyle w:val="FootnoteReference"/>
          <w:rtl/>
        </w:rPr>
        <w:footnoteReference w:id="87"/>
      </w:r>
      <w:r w:rsidRPr="0068572D">
        <w:rPr>
          <w:rFonts w:hint="cs"/>
          <w:rtl/>
        </w:rPr>
        <w:t xml:space="preserve"> למשרדי הממשלה</w:t>
      </w:r>
      <w:r w:rsidR="00CF6D7F">
        <w:rPr>
          <w:rFonts w:hint="cs"/>
          <w:rtl/>
        </w:rPr>
        <w:t xml:space="preserve"> משנת 2015</w:t>
      </w:r>
      <w:r>
        <w:rPr>
          <w:rStyle w:val="FootnoteReference"/>
          <w:rtl/>
        </w:rPr>
        <w:footnoteReference w:id="88"/>
      </w:r>
      <w:r w:rsidRPr="0068572D" w:rsidR="00CF6D7F">
        <w:rPr>
          <w:rFonts w:hint="cs"/>
          <w:rtl/>
        </w:rPr>
        <w:t xml:space="preserve"> </w:t>
      </w:r>
      <w:r w:rsidRPr="0068572D">
        <w:rPr>
          <w:rFonts w:hint="cs"/>
          <w:rtl/>
        </w:rPr>
        <w:t xml:space="preserve">קובעת הוראות </w:t>
      </w:r>
      <w:r w:rsidR="007962D1">
        <w:rPr>
          <w:rFonts w:hint="cs"/>
          <w:rtl/>
        </w:rPr>
        <w:t>בנוגע</w:t>
      </w:r>
      <w:r w:rsidRPr="0068572D" w:rsidR="007962D1">
        <w:rPr>
          <w:rFonts w:hint="cs"/>
          <w:rtl/>
        </w:rPr>
        <w:t xml:space="preserve"> </w:t>
      </w:r>
      <w:r w:rsidRPr="0068572D">
        <w:rPr>
          <w:rtl/>
        </w:rPr>
        <w:t>לניהול אבטחת המידע במכשירים ניידים (כגון</w:t>
      </w:r>
      <w:r w:rsidRPr="0068572D">
        <w:rPr>
          <w:rFonts w:hint="cs"/>
          <w:rtl/>
        </w:rPr>
        <w:t xml:space="preserve"> </w:t>
      </w:r>
      <w:r w:rsidRPr="0068572D">
        <w:rPr>
          <w:rtl/>
        </w:rPr>
        <w:t>טלפונים חכמים ו</w:t>
      </w:r>
      <w:r w:rsidR="00AD63C7">
        <w:rPr>
          <w:rFonts w:hint="cs"/>
          <w:rtl/>
        </w:rPr>
        <w:t xml:space="preserve">מחשבי לוח - </w:t>
      </w:r>
      <w:r w:rsidRPr="0068572D">
        <w:rPr>
          <w:rtl/>
        </w:rPr>
        <w:t xml:space="preserve">טאבלטים) המסונכרנים מול רשת המשרד </w:t>
      </w:r>
      <w:r w:rsidRPr="0068572D">
        <w:rPr>
          <w:rFonts w:hint="cs"/>
          <w:rtl/>
        </w:rPr>
        <w:t>והתקנת</w:t>
      </w:r>
      <w:r w:rsidRPr="0068572D">
        <w:rPr>
          <w:rtl/>
        </w:rPr>
        <w:t xml:space="preserve"> מערכת ניהול ושליטה מרחוק בעלת יכולת ניטור</w:t>
      </w:r>
      <w:r w:rsidRPr="0068572D">
        <w:rPr>
          <w:rFonts w:hint="cs"/>
          <w:rtl/>
        </w:rPr>
        <w:t xml:space="preserve">; והנחיה בנושא </w:t>
      </w:r>
      <w:r w:rsidRPr="0068572D">
        <w:rPr>
          <w:rtl/>
        </w:rPr>
        <w:t>הקשחת עמדות קצה</w:t>
      </w:r>
      <w:r>
        <w:rPr>
          <w:rStyle w:val="FootnoteReference"/>
          <w:rtl/>
        </w:rPr>
        <w:footnoteReference w:id="89"/>
      </w:r>
      <w:r w:rsidRPr="0068572D">
        <w:rPr>
          <w:rtl/>
        </w:rPr>
        <w:t xml:space="preserve"> </w:t>
      </w:r>
      <w:r w:rsidRPr="0068572D">
        <w:rPr>
          <w:rFonts w:hint="cs"/>
          <w:rtl/>
        </w:rPr>
        <w:t xml:space="preserve">משנת 2018 </w:t>
      </w:r>
      <w:r w:rsidRPr="0068572D">
        <w:rPr>
          <w:rtl/>
        </w:rPr>
        <w:t xml:space="preserve">קובעת הוראות בדבר </w:t>
      </w:r>
      <w:r w:rsidR="007962D1">
        <w:rPr>
          <w:rFonts w:hint="cs"/>
          <w:rtl/>
        </w:rPr>
        <w:t>הקשחת</w:t>
      </w:r>
      <w:r w:rsidRPr="0068572D">
        <w:rPr>
          <w:rtl/>
        </w:rPr>
        <w:t xml:space="preserve"> עמדות קצה </w:t>
      </w:r>
      <w:r w:rsidRPr="0068572D" w:rsidR="007962D1">
        <w:rPr>
          <w:rtl/>
        </w:rPr>
        <w:t>ובכלל</w:t>
      </w:r>
      <w:r w:rsidR="007962D1">
        <w:rPr>
          <w:rFonts w:hint="cs"/>
          <w:rtl/>
        </w:rPr>
        <w:t>ן</w:t>
      </w:r>
      <w:r w:rsidRPr="0068572D" w:rsidR="007962D1">
        <w:rPr>
          <w:rtl/>
        </w:rPr>
        <w:t xml:space="preserve"> </w:t>
      </w:r>
      <w:r w:rsidRPr="0068572D">
        <w:rPr>
          <w:rtl/>
        </w:rPr>
        <w:t xml:space="preserve">מחשבים ניידים (כגון הצפנת מחשבים ניידים כחלק ממכלול האמצעים למניעת דלף מידע ממשלתי </w:t>
      </w:r>
      <w:r w:rsidR="001A4C58">
        <w:rPr>
          <w:rFonts w:hint="cs"/>
          <w:rtl/>
        </w:rPr>
        <w:t xml:space="preserve">בעת </w:t>
      </w:r>
      <w:r w:rsidRPr="0068572D">
        <w:rPr>
          <w:rtl/>
        </w:rPr>
        <w:t xml:space="preserve">אובדן או </w:t>
      </w:r>
      <w:r w:rsidRPr="0068572D" w:rsidR="001A4C58">
        <w:rPr>
          <w:rtl/>
        </w:rPr>
        <w:t>גניב</w:t>
      </w:r>
      <w:r w:rsidR="001A4C58">
        <w:rPr>
          <w:rFonts w:hint="cs"/>
          <w:rtl/>
        </w:rPr>
        <w:t>ה של</w:t>
      </w:r>
      <w:r w:rsidRPr="0068572D" w:rsidR="001A4C58">
        <w:rPr>
          <w:rtl/>
        </w:rPr>
        <w:t xml:space="preserve"> </w:t>
      </w:r>
      <w:r w:rsidRPr="0068572D">
        <w:rPr>
          <w:rtl/>
        </w:rPr>
        <w:t>מחשב נייד)</w:t>
      </w:r>
      <w:r w:rsidRPr="0068572D">
        <w:rPr>
          <w:rFonts w:hint="cs"/>
          <w:rtl/>
        </w:rPr>
        <w:t xml:space="preserve">. </w:t>
      </w:r>
      <w:r w:rsidR="001A4C58">
        <w:rPr>
          <w:rFonts w:hint="cs"/>
          <w:rtl/>
        </w:rPr>
        <w:t>כמו כן</w:t>
      </w:r>
      <w:r w:rsidRPr="0068572D">
        <w:rPr>
          <w:rFonts w:hint="cs"/>
          <w:rtl/>
        </w:rPr>
        <w:t xml:space="preserve">, </w:t>
      </w:r>
      <w:r w:rsidR="008644F2">
        <w:rPr>
          <w:rFonts w:hint="cs"/>
          <w:rtl/>
        </w:rPr>
        <w:t>יש הנחיה ה</w:t>
      </w:r>
      <w:r w:rsidRPr="0068572D">
        <w:rPr>
          <w:rFonts w:hint="cs"/>
          <w:rtl/>
        </w:rPr>
        <w:t xml:space="preserve">עוסקת </w:t>
      </w:r>
      <w:r w:rsidR="00621B13">
        <w:rPr>
          <w:rFonts w:hint="cs"/>
          <w:rtl/>
        </w:rPr>
        <w:t xml:space="preserve">בנושא הגישה </w:t>
      </w:r>
      <w:r w:rsidR="008644F2">
        <w:rPr>
          <w:rFonts w:hint="cs"/>
          <w:rtl/>
        </w:rPr>
        <w:t xml:space="preserve">מרחוק </w:t>
      </w:r>
      <w:r w:rsidRPr="0068572D">
        <w:rPr>
          <w:rFonts w:hint="cs"/>
          <w:rtl/>
        </w:rPr>
        <w:t>ב</w:t>
      </w:r>
      <w:r w:rsidR="00621B13">
        <w:rPr>
          <w:rFonts w:hint="cs"/>
          <w:rtl/>
        </w:rPr>
        <w:t xml:space="preserve">היבט של </w:t>
      </w:r>
      <w:r w:rsidRPr="0068572D">
        <w:rPr>
          <w:rtl/>
        </w:rPr>
        <w:t>ניהול יעיל של מערך אבטחת המידע ומזעור איומי הסייבר אשר מקורם</w:t>
      </w:r>
      <w:r w:rsidRPr="0068572D">
        <w:rPr>
          <w:rFonts w:hint="cs"/>
          <w:rtl/>
        </w:rPr>
        <w:t xml:space="preserve"> </w:t>
      </w:r>
      <w:r w:rsidRPr="0068572D">
        <w:rPr>
          <w:rtl/>
        </w:rPr>
        <w:t>בשרשרת האספקה</w:t>
      </w:r>
      <w:r w:rsidRPr="0068572D">
        <w:rPr>
          <w:rFonts w:hint="cs"/>
          <w:rtl/>
        </w:rPr>
        <w:t xml:space="preserve"> (ספקים)</w:t>
      </w:r>
      <w:r>
        <w:rPr>
          <w:rStyle w:val="FootnoteReference"/>
          <w:rtl/>
        </w:rPr>
        <w:footnoteReference w:id="90"/>
      </w:r>
      <w:r w:rsidRPr="0068572D">
        <w:rPr>
          <w:rFonts w:hint="cs"/>
          <w:rtl/>
        </w:rPr>
        <w:t>.</w:t>
      </w:r>
    </w:p>
    <w:p w:rsidR="00314528" w:rsidRPr="0068572D" w:rsidP="00C61C27">
      <w:pPr>
        <w:pStyle w:val="a"/>
        <w:spacing w:line="269" w:lineRule="auto"/>
        <w:rPr>
          <w:rtl/>
        </w:rPr>
      </w:pPr>
      <w:r w:rsidRPr="0068572D">
        <w:rPr>
          <w:rtl/>
        </w:rPr>
        <w:fldChar w:fldCharType="begin"/>
      </w:r>
      <w:r w:rsidRPr="0068572D">
        <w:rPr>
          <w:rtl/>
        </w:rPr>
        <w:instrText xml:space="preserve"> </w:instrText>
      </w:r>
      <w:r w:rsidRPr="0068572D">
        <w:instrText>AUTONUMLGL \e  \* MERGEFORMAT</w:instrText>
      </w:r>
      <w:r w:rsidRPr="0068572D">
        <w:rPr>
          <w:rtl/>
        </w:rPr>
        <w:instrText xml:space="preserve"> </w:instrText>
      </w:r>
      <w:r w:rsidRPr="0068572D">
        <w:rPr>
          <w:rtl/>
        </w:rPr>
        <w:fldChar w:fldCharType="end"/>
      </w:r>
    </w:p>
    <w:p w:rsidR="001A7214" w:rsidP="00C61C27">
      <w:pPr>
        <w:spacing w:line="269" w:lineRule="auto"/>
        <w:rPr>
          <w:rtl/>
        </w:rPr>
      </w:pPr>
      <w:r>
        <w:rPr>
          <w:rFonts w:hint="cs"/>
          <w:rtl/>
        </w:rPr>
        <w:t xml:space="preserve">לאחר פרוץ </w:t>
      </w:r>
      <w:r w:rsidRPr="0068572D">
        <w:rPr>
          <w:rFonts w:hint="cs"/>
          <w:rtl/>
        </w:rPr>
        <w:t xml:space="preserve">משבר </w:t>
      </w:r>
      <w:r>
        <w:rPr>
          <w:rFonts w:hint="cs"/>
          <w:rtl/>
        </w:rPr>
        <w:t xml:space="preserve">הקורונה </w:t>
      </w:r>
      <w:r w:rsidRPr="0068572D">
        <w:rPr>
          <w:rFonts w:hint="cs"/>
          <w:rtl/>
        </w:rPr>
        <w:t>עודכנו חלק מההנחיות האמורות ואף פורסמ</w:t>
      </w:r>
      <w:r w:rsidR="0004186D">
        <w:rPr>
          <w:rFonts w:hint="cs"/>
          <w:rtl/>
        </w:rPr>
        <w:t>ו כמה הנחיות נוספות</w:t>
      </w:r>
      <w:r>
        <w:rPr>
          <w:rFonts w:hint="cs"/>
          <w:rtl/>
        </w:rPr>
        <w:t xml:space="preserve">. בין היתר פורסמו </w:t>
      </w:r>
      <w:r w:rsidRPr="0068572D">
        <w:rPr>
          <w:rFonts w:hint="cs"/>
          <w:rtl/>
        </w:rPr>
        <w:t>הנחיות בדבר שימוש מאובטח במערכ</w:t>
      </w:r>
      <w:r>
        <w:rPr>
          <w:rFonts w:hint="cs"/>
          <w:rtl/>
        </w:rPr>
        <w:t>ות המשמשות לשיחות וידאו</w:t>
      </w:r>
      <w:r>
        <w:rPr>
          <w:rStyle w:val="FootnoteReference"/>
          <w:rtl/>
        </w:rPr>
        <w:footnoteReference w:id="91"/>
      </w:r>
      <w:r>
        <w:rPr>
          <w:rFonts w:hint="cs"/>
          <w:rtl/>
        </w:rPr>
        <w:t xml:space="preserve"> </w:t>
      </w:r>
      <w:r>
        <w:rPr>
          <w:rFonts w:hint="cs"/>
          <w:rtl/>
        </w:rPr>
        <w:t xml:space="preserve">הקובעות </w:t>
      </w:r>
      <w:r w:rsidR="00621B13">
        <w:rPr>
          <w:rFonts w:hint="cs"/>
          <w:rtl/>
        </w:rPr>
        <w:t xml:space="preserve">כי </w:t>
      </w:r>
      <w:r w:rsidRPr="00B7135B" w:rsidR="00621B13">
        <w:rPr>
          <w:rtl/>
        </w:rPr>
        <w:t xml:space="preserve">אין </w:t>
      </w:r>
      <w:r w:rsidRPr="00B7135B" w:rsidR="00B7135B">
        <w:rPr>
          <w:rtl/>
        </w:rPr>
        <w:t>להעביר מידע מסווג או רגיש באמצעות</w:t>
      </w:r>
      <w:r w:rsidR="00B7135B">
        <w:rPr>
          <w:rtl/>
        </w:rPr>
        <w:t xml:space="preserve"> תוכנות ענן המשמשות לשיחת וידאו</w:t>
      </w:r>
      <w:r w:rsidR="00621B13">
        <w:rPr>
          <w:rFonts w:hint="cs"/>
          <w:rtl/>
        </w:rPr>
        <w:t>,</w:t>
      </w:r>
      <w:r w:rsidR="0004186D">
        <w:rPr>
          <w:rFonts w:hint="cs"/>
          <w:rtl/>
        </w:rPr>
        <w:t xml:space="preserve"> </w:t>
      </w:r>
      <w:r w:rsidR="00621B13">
        <w:rPr>
          <w:rFonts w:hint="cs"/>
          <w:rtl/>
        </w:rPr>
        <w:t xml:space="preserve">וכי יש </w:t>
      </w:r>
      <w:r w:rsidR="0004186D">
        <w:rPr>
          <w:rFonts w:hint="cs"/>
          <w:rtl/>
        </w:rPr>
        <w:t xml:space="preserve">להשתמש </w:t>
      </w:r>
      <w:r w:rsidR="00621B13">
        <w:rPr>
          <w:rFonts w:hint="cs"/>
          <w:rtl/>
        </w:rPr>
        <w:t>ב</w:t>
      </w:r>
      <w:r w:rsidR="0004186D">
        <w:rPr>
          <w:rFonts w:hint="cs"/>
          <w:rtl/>
        </w:rPr>
        <w:t xml:space="preserve">מערכות אלו </w:t>
      </w:r>
      <w:r w:rsidR="00C0722D">
        <w:rPr>
          <w:rFonts w:hint="cs"/>
          <w:rtl/>
        </w:rPr>
        <w:t>תוך</w:t>
      </w:r>
      <w:r w:rsidR="00C0722D">
        <w:rPr>
          <w:rtl/>
        </w:rPr>
        <w:t xml:space="preserve"> </w:t>
      </w:r>
      <w:r w:rsidR="00C0722D">
        <w:rPr>
          <w:rFonts w:hint="cs"/>
          <w:rtl/>
        </w:rPr>
        <w:t xml:space="preserve">חסימת </w:t>
      </w:r>
      <w:r w:rsidRPr="00C0722D" w:rsidR="00C0722D">
        <w:rPr>
          <w:rtl/>
        </w:rPr>
        <w:t xml:space="preserve">האפשרויות </w:t>
      </w:r>
      <w:r w:rsidR="00621B13">
        <w:rPr>
          <w:rFonts w:hint="cs"/>
          <w:rtl/>
        </w:rPr>
        <w:t>האלה</w:t>
      </w:r>
      <w:r w:rsidRPr="00C0722D" w:rsidR="00621B13">
        <w:rPr>
          <w:rtl/>
        </w:rPr>
        <w:t xml:space="preserve"> </w:t>
      </w:r>
      <w:r w:rsidRPr="00C0722D" w:rsidR="00C0722D">
        <w:rPr>
          <w:rtl/>
        </w:rPr>
        <w:t>בעת השימוש בתוכנה</w:t>
      </w:r>
      <w:r w:rsidR="00C0722D">
        <w:rPr>
          <w:rFonts w:hint="cs"/>
          <w:rtl/>
        </w:rPr>
        <w:t>: העברת קבצים, הקלטת השיחה ואפשרות</w:t>
      </w:r>
      <w:r w:rsidR="00621B13">
        <w:rPr>
          <w:rFonts w:hint="cs"/>
          <w:rtl/>
        </w:rPr>
        <w:t xml:space="preserve"> מתן</w:t>
      </w:r>
      <w:r w:rsidR="00C0722D">
        <w:rPr>
          <w:rFonts w:hint="cs"/>
          <w:rtl/>
        </w:rPr>
        <w:t xml:space="preserve"> שליטה מרחוק</w:t>
      </w:r>
      <w:r>
        <w:rPr>
          <w:rFonts w:hint="cs"/>
          <w:rtl/>
        </w:rPr>
        <w:t>.</w:t>
      </w:r>
    </w:p>
    <w:p w:rsidR="001A721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כמו כן, </w:t>
      </w:r>
      <w:r w:rsidR="00621B13">
        <w:rPr>
          <w:rFonts w:hint="cs"/>
          <w:rtl/>
        </w:rPr>
        <w:t xml:space="preserve">עם פרוץ </w:t>
      </w:r>
      <w:r w:rsidR="006D1309">
        <w:rPr>
          <w:rFonts w:hint="cs"/>
          <w:rtl/>
        </w:rPr>
        <w:t>המשבר, במרץ 2020,</w:t>
      </w:r>
      <w:r w:rsidRPr="0068572D" w:rsidR="006D1309">
        <w:rPr>
          <w:rFonts w:hint="cs"/>
          <w:rtl/>
        </w:rPr>
        <w:t xml:space="preserve"> </w:t>
      </w:r>
      <w:r w:rsidR="006D1309">
        <w:rPr>
          <w:rFonts w:hint="cs"/>
          <w:rtl/>
        </w:rPr>
        <w:t xml:space="preserve">פורסמה </w:t>
      </w:r>
      <w:r w:rsidRPr="0068572D">
        <w:rPr>
          <w:rFonts w:hint="cs"/>
          <w:rtl/>
        </w:rPr>
        <w:t>הנחייה</w:t>
      </w:r>
      <w:r>
        <w:rPr>
          <w:rFonts w:hint="cs"/>
          <w:rtl/>
        </w:rPr>
        <w:t xml:space="preserve"> ייעודית </w:t>
      </w:r>
      <w:r w:rsidRPr="0068572D">
        <w:rPr>
          <w:rFonts w:hint="cs"/>
          <w:rtl/>
        </w:rPr>
        <w:t xml:space="preserve">בנושא </w:t>
      </w:r>
      <w:r w:rsidRPr="0068572D">
        <w:rPr>
          <w:rtl/>
        </w:rPr>
        <w:t>גישה מרחוק</w:t>
      </w:r>
      <w:r>
        <w:rPr>
          <w:rFonts w:hint="cs"/>
          <w:rtl/>
        </w:rPr>
        <w:t xml:space="preserve">. ההנחיה </w:t>
      </w:r>
      <w:r w:rsidR="00621B13">
        <w:rPr>
          <w:rFonts w:hint="cs"/>
          <w:rtl/>
        </w:rPr>
        <w:t>נועדה</w:t>
      </w:r>
      <w:r w:rsidRPr="0068572D" w:rsidR="00621B13">
        <w:rPr>
          <w:rFonts w:hint="cs"/>
          <w:rtl/>
        </w:rPr>
        <w:t xml:space="preserve"> </w:t>
      </w:r>
      <w:r w:rsidR="00621B13">
        <w:rPr>
          <w:rFonts w:hint="cs"/>
          <w:rtl/>
        </w:rPr>
        <w:t>לתת ל</w:t>
      </w:r>
      <w:r w:rsidRPr="0068572D">
        <w:rPr>
          <w:rFonts w:hint="cs"/>
          <w:rtl/>
        </w:rPr>
        <w:t>משרדי הממשלה</w:t>
      </w:r>
      <w:r>
        <w:rPr>
          <w:rFonts w:hint="cs"/>
          <w:rtl/>
        </w:rPr>
        <w:t xml:space="preserve"> </w:t>
      </w:r>
      <w:r w:rsidR="00C67FEC">
        <w:rPr>
          <w:rFonts w:hint="cs"/>
          <w:rtl/>
        </w:rPr>
        <w:t>הוראות</w:t>
      </w:r>
      <w:r w:rsidR="00621B13">
        <w:rPr>
          <w:rFonts w:hint="cs"/>
          <w:rtl/>
        </w:rPr>
        <w:t xml:space="preserve"> </w:t>
      </w:r>
      <w:r>
        <w:rPr>
          <w:rFonts w:hint="cs"/>
          <w:rtl/>
        </w:rPr>
        <w:t>מפורט</w:t>
      </w:r>
      <w:r w:rsidR="00C67FEC">
        <w:rPr>
          <w:rFonts w:hint="cs"/>
          <w:rtl/>
        </w:rPr>
        <w:t>ו</w:t>
      </w:r>
      <w:r>
        <w:rPr>
          <w:rFonts w:hint="cs"/>
          <w:rtl/>
        </w:rPr>
        <w:t>ת יותר</w:t>
      </w:r>
      <w:r w:rsidRPr="0068572D">
        <w:rPr>
          <w:rtl/>
        </w:rPr>
        <w:t xml:space="preserve"> בדבר קביעת מדיניות ל</w:t>
      </w:r>
      <w:r w:rsidR="00621B13">
        <w:rPr>
          <w:rFonts w:hint="cs"/>
          <w:rtl/>
        </w:rPr>
        <w:t xml:space="preserve">עניין </w:t>
      </w:r>
      <w:r w:rsidRPr="0068572D">
        <w:rPr>
          <w:rtl/>
        </w:rPr>
        <w:t xml:space="preserve">גישה מאובטחת מרחוק לרשת </w:t>
      </w:r>
      <w:r w:rsidRPr="0068572D" w:rsidR="00621B13">
        <w:rPr>
          <w:rtl/>
        </w:rPr>
        <w:t>הפנים</w:t>
      </w:r>
      <w:r w:rsidR="00621B13">
        <w:rPr>
          <w:rFonts w:hint="cs"/>
          <w:rtl/>
        </w:rPr>
        <w:t>-</w:t>
      </w:r>
      <w:r w:rsidRPr="0068572D">
        <w:rPr>
          <w:rtl/>
        </w:rPr>
        <w:t>ארגונית</w:t>
      </w:r>
      <w:r w:rsidRPr="0068572D">
        <w:rPr>
          <w:rFonts w:hint="cs"/>
          <w:rtl/>
        </w:rPr>
        <w:t xml:space="preserve"> </w:t>
      </w:r>
      <w:r w:rsidRPr="0068572D">
        <w:rPr>
          <w:rtl/>
        </w:rPr>
        <w:t>ולמערכות המידע של המשרד</w:t>
      </w:r>
      <w:r>
        <w:rPr>
          <w:rStyle w:val="FootnoteReference"/>
          <w:rtl/>
        </w:rPr>
        <w:footnoteReference w:id="92"/>
      </w:r>
      <w:r w:rsidR="00B00392">
        <w:rPr>
          <w:rFonts w:hint="cs"/>
          <w:rtl/>
        </w:rPr>
        <w:t xml:space="preserve"> (להלן - ההנחיה)</w:t>
      </w:r>
      <w:r>
        <w:rPr>
          <w:rFonts w:hint="cs"/>
          <w:rtl/>
        </w:rPr>
        <w:t>. יצוין כי ההנחיה כוללת גם הוראות שנכללו בהנחיות קודמות</w:t>
      </w:r>
      <w:r w:rsidR="00B95521">
        <w:rPr>
          <w:rFonts w:hint="cs"/>
          <w:rtl/>
        </w:rPr>
        <w:t xml:space="preserve"> של יה"ב</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בהנחיה צוין כי </w:t>
      </w:r>
      <w:r w:rsidR="00621B13">
        <w:rPr>
          <w:rFonts w:hint="cs"/>
          <w:rtl/>
        </w:rPr>
        <w:t xml:space="preserve">כדי למלא </w:t>
      </w:r>
      <w:r>
        <w:rPr>
          <w:rFonts w:hint="cs"/>
          <w:rtl/>
        </w:rPr>
        <w:t>צרכים משתנים כגון עבודה מהבית וגמישות במודל ההעסקה</w:t>
      </w:r>
      <w:r w:rsidR="00621B13">
        <w:rPr>
          <w:rFonts w:hint="cs"/>
          <w:rtl/>
        </w:rPr>
        <w:t xml:space="preserve"> מתעורר</w:t>
      </w:r>
      <w:r>
        <w:rPr>
          <w:rFonts w:hint="cs"/>
          <w:rtl/>
        </w:rPr>
        <w:t xml:space="preserve"> הצורך במתן גישה מרחוק לרשת </w:t>
      </w:r>
      <w:r w:rsidRPr="0096391C">
        <w:rPr>
          <w:rFonts w:hint="cs"/>
          <w:rtl/>
        </w:rPr>
        <w:t xml:space="preserve">הפנימית ולמערכות המידע של המשרד. </w:t>
      </w:r>
      <w:r w:rsidR="00560FB4">
        <w:rPr>
          <w:rFonts w:hint="cs"/>
          <w:rtl/>
        </w:rPr>
        <w:t xml:space="preserve">דבר זה מצריך </w:t>
      </w:r>
      <w:r w:rsidRPr="0096391C">
        <w:rPr>
          <w:rFonts w:hint="cs"/>
          <w:rtl/>
        </w:rPr>
        <w:t xml:space="preserve">הנחיות אבטחת מידע להגנה על מערכות הארגון עקב הסיכון </w:t>
      </w:r>
      <w:r w:rsidRPr="0096391C" w:rsidR="00621B13">
        <w:rPr>
          <w:rFonts w:hint="cs"/>
          <w:rtl/>
        </w:rPr>
        <w:t xml:space="preserve">הכרוך במתן </w:t>
      </w:r>
      <w:r w:rsidRPr="0096391C">
        <w:rPr>
          <w:rFonts w:hint="cs"/>
          <w:rtl/>
        </w:rPr>
        <w:t xml:space="preserve">גישה מרחוק. </w:t>
      </w:r>
      <w:r w:rsidRPr="0096391C">
        <w:rPr>
          <w:rFonts w:hint="eastAsia"/>
          <w:rtl/>
        </w:rPr>
        <w:t>בהנחיה</w:t>
      </w:r>
      <w:r w:rsidRPr="0096391C">
        <w:rPr>
          <w:rtl/>
        </w:rPr>
        <w:t xml:space="preserve"> נקבע כי תחנות העבודה שיאפשרו גישה מחוץ לרשת המשרד יסופקו </w:t>
      </w:r>
      <w:r w:rsidRPr="0096391C" w:rsidR="00F21FD5">
        <w:rPr>
          <w:rFonts w:hint="cs"/>
          <w:rtl/>
        </w:rPr>
        <w:t>על ידי</w:t>
      </w:r>
      <w:r w:rsidRPr="0096391C">
        <w:rPr>
          <w:rtl/>
        </w:rPr>
        <w:t xml:space="preserve"> המשרד לאחר הקשחת מערכת ההפעלה והצפנת הכוננים במחשבים הניידים, וכי אפשרות נוספת היא שימוש בסביבת עבודה ייעודית שהוגדרה על ידי המשרד לצורך גישה מרחוק.</w:t>
      </w:r>
      <w:r w:rsidRPr="0096391C">
        <w:rPr>
          <w:rFonts w:hint="cs"/>
          <w:rtl/>
        </w:rPr>
        <w:t xml:space="preserve"> אשר לתהליך</w:t>
      </w:r>
      <w:r>
        <w:rPr>
          <w:rFonts w:hint="cs"/>
          <w:rtl/>
        </w:rPr>
        <w:t xml:space="preserve"> ההתחברות</w:t>
      </w:r>
      <w:r w:rsidR="006E0E91">
        <w:rPr>
          <w:rFonts w:hint="cs"/>
          <w:rtl/>
        </w:rPr>
        <w:t>,</w:t>
      </w:r>
      <w:r>
        <w:rPr>
          <w:rFonts w:hint="cs"/>
          <w:rtl/>
        </w:rPr>
        <w:t xml:space="preserve"> בהנחיה </w:t>
      </w:r>
      <w:r w:rsidR="00740213">
        <w:rPr>
          <w:rFonts w:hint="cs"/>
          <w:rtl/>
        </w:rPr>
        <w:t xml:space="preserve">צוין </w:t>
      </w:r>
      <w:r>
        <w:rPr>
          <w:rFonts w:hint="cs"/>
          <w:rtl/>
        </w:rPr>
        <w:t>כי בממשל זמין קיים שירות חיבור מרחוק אשר מומלץ להשתמש בו כדי לאפשר גישה מרחוק, וכי על משרד</w:t>
      </w:r>
      <w:r w:rsidR="00D00FF6">
        <w:rPr>
          <w:rFonts w:hint="cs"/>
          <w:rtl/>
        </w:rPr>
        <w:t>ים</w:t>
      </w:r>
      <w:r>
        <w:rPr>
          <w:rFonts w:hint="cs"/>
          <w:rtl/>
        </w:rPr>
        <w:t xml:space="preserve"> </w:t>
      </w:r>
      <w:r w:rsidR="00740213">
        <w:rPr>
          <w:rFonts w:hint="cs"/>
          <w:rtl/>
        </w:rPr>
        <w:t xml:space="preserve">שאינם </w:t>
      </w:r>
      <w:r w:rsidR="0096391C">
        <w:rPr>
          <w:rFonts w:hint="cs"/>
          <w:rtl/>
        </w:rPr>
        <w:t>משתמשים ב</w:t>
      </w:r>
      <w:r w:rsidR="00740213">
        <w:rPr>
          <w:rFonts w:hint="cs"/>
          <w:rtl/>
        </w:rPr>
        <w:t xml:space="preserve">שירות </w:t>
      </w:r>
      <w:r>
        <w:rPr>
          <w:rFonts w:hint="cs"/>
          <w:rtl/>
        </w:rPr>
        <w:t xml:space="preserve">זה לעמוד בכמה תנאים, </w:t>
      </w:r>
      <w:r w:rsidR="00740213">
        <w:rPr>
          <w:rFonts w:hint="cs"/>
          <w:rtl/>
        </w:rPr>
        <w:t>ו</w:t>
      </w:r>
      <w:r>
        <w:rPr>
          <w:rFonts w:hint="cs"/>
          <w:rtl/>
        </w:rPr>
        <w:t>בהם: על תווך הגישה להיות מוצפן; על המשרד לממש תצורת הזדהות חזקה (</w:t>
      </w:r>
      <w:r>
        <w:t>MFA, 2FA</w:t>
      </w:r>
      <w:r>
        <w:rPr>
          <w:rFonts w:hint="cs"/>
          <w:rtl/>
        </w:rPr>
        <w:t xml:space="preserve">) על מנת לאפשר גישה מרחוק; יש לזהות ולאמת באופן ייחודי מכשירים </w:t>
      </w:r>
      <w:r w:rsidR="00740213">
        <w:rPr>
          <w:rFonts w:hint="cs"/>
          <w:rtl/>
        </w:rPr>
        <w:t>ש</w:t>
      </w:r>
      <w:r>
        <w:rPr>
          <w:rFonts w:hint="cs"/>
          <w:rtl/>
        </w:rPr>
        <w:t xml:space="preserve">מהם מתבצעת ההתחברות; לאחר תהליך הזדהות חזקה אין לאפשר גישה ישירה לשרתי הארגון, הגישה למערכות המשרד תתבצע אך ורק </w:t>
      </w:r>
      <w:r w:rsidR="00740213">
        <w:rPr>
          <w:rFonts w:hint="cs"/>
          <w:rtl/>
        </w:rPr>
        <w:t xml:space="preserve">באמצעות </w:t>
      </w:r>
      <w:r>
        <w:rPr>
          <w:rFonts w:hint="cs"/>
          <w:rtl/>
        </w:rPr>
        <w:t xml:space="preserve">רכיב ייעודי מוקשח (כגון שרת טרמינל); יש להימנע ככל האפשר מחיבור באמצעות רשתות אינטרנט ציבוריות, כגון </w:t>
      </w:r>
      <w:r w:rsidR="00740213">
        <w:rPr>
          <w:rFonts w:hint="cs"/>
          <w:rtl/>
        </w:rPr>
        <w:t>"</w:t>
      </w:r>
      <w:r>
        <w:rPr>
          <w:rFonts w:hint="cs"/>
          <w:rtl/>
        </w:rPr>
        <w:t>אינטרנט קפה</w:t>
      </w:r>
      <w:r w:rsidR="00740213">
        <w:rPr>
          <w:rFonts w:hint="cs"/>
          <w:rtl/>
        </w:rPr>
        <w:t>"</w:t>
      </w:r>
      <w:r>
        <w:rPr>
          <w:rFonts w:hint="cs"/>
          <w:rtl/>
        </w:rPr>
        <w:t xml:space="preserve"> ורשתות שדה תעופה; בעת חיבור מחשב לרשת המשרד יש לוודא כי מותקנת בו תוכנת </w:t>
      </w:r>
      <w:r w:rsidR="00075806">
        <w:rPr>
          <w:rFonts w:hint="cs"/>
          <w:rtl/>
        </w:rPr>
        <w:t>אנטי-</w:t>
      </w:r>
      <w:r>
        <w:rPr>
          <w:rFonts w:hint="cs"/>
          <w:rtl/>
        </w:rPr>
        <w:t xml:space="preserve">וירוס; יש להגביל את הרשאות המשתמשים למינימום ההכרחי; בשל </w:t>
      </w:r>
      <w:r w:rsidR="00075806">
        <w:rPr>
          <w:rFonts w:hint="cs"/>
          <w:rtl/>
        </w:rPr>
        <w:t xml:space="preserve">רגישותן </w:t>
      </w:r>
      <w:r>
        <w:rPr>
          <w:rFonts w:hint="cs"/>
          <w:rtl/>
        </w:rPr>
        <w:t>הגבוה</w:t>
      </w:r>
      <w:r w:rsidR="00075806">
        <w:rPr>
          <w:rFonts w:hint="cs"/>
          <w:rtl/>
        </w:rPr>
        <w:t>ה</w:t>
      </w:r>
      <w:r>
        <w:rPr>
          <w:rFonts w:hint="cs"/>
          <w:rtl/>
        </w:rPr>
        <w:t xml:space="preserve"> של מערכות גישה מרחוק, יש לוודא </w:t>
      </w:r>
      <w:r w:rsidR="0096391C">
        <w:rPr>
          <w:rFonts w:hint="cs"/>
          <w:rtl/>
        </w:rPr>
        <w:t>ביצוע עדכונים ל</w:t>
      </w:r>
      <w:r>
        <w:rPr>
          <w:rFonts w:hint="cs"/>
          <w:rtl/>
        </w:rPr>
        <w:t xml:space="preserve">מוצרים </w:t>
      </w:r>
      <w:r w:rsidR="00075806">
        <w:rPr>
          <w:rFonts w:hint="cs"/>
          <w:rtl/>
        </w:rPr>
        <w:t>שמשתמשים בהם</w:t>
      </w:r>
      <w:r>
        <w:rPr>
          <w:rFonts w:hint="cs"/>
          <w:rtl/>
        </w:rPr>
        <w:t xml:space="preserve"> </w:t>
      </w:r>
      <w:r>
        <w:rPr>
          <w:rFonts w:hint="cs"/>
          <w:rtl/>
        </w:rPr>
        <w:t xml:space="preserve">לגרסה </w:t>
      </w:r>
      <w:r w:rsidR="0096391C">
        <w:rPr>
          <w:rFonts w:hint="cs"/>
          <w:rtl/>
        </w:rPr>
        <w:t>העדכנית ביותר</w:t>
      </w:r>
      <w:r>
        <w:rPr>
          <w:rStyle w:val="FootnoteReference"/>
          <w:rtl/>
        </w:rPr>
        <w:footnoteReference w:id="93"/>
      </w:r>
      <w:r>
        <w:rPr>
          <w:rFonts w:hint="cs"/>
          <w:rtl/>
        </w:rPr>
        <w:t xml:space="preserve">; יש להגביל את מספר החיבורים המותרים </w:t>
      </w:r>
      <w:r w:rsidR="00075806">
        <w:rPr>
          <w:rFonts w:hint="cs"/>
          <w:rtl/>
        </w:rPr>
        <w:t>בו-</w:t>
      </w:r>
      <w:r>
        <w:rPr>
          <w:rFonts w:hint="cs"/>
          <w:rtl/>
        </w:rPr>
        <w:t xml:space="preserve">זמנית למשתמש </w:t>
      </w:r>
      <w:r w:rsidR="00075806">
        <w:rPr>
          <w:rFonts w:hint="cs"/>
          <w:rtl/>
        </w:rPr>
        <w:t>יחיד</w:t>
      </w:r>
      <w:r>
        <w:rPr>
          <w:rStyle w:val="FootnoteReference"/>
          <w:rtl/>
        </w:rPr>
        <w:footnoteReference w:id="94"/>
      </w:r>
      <w:r>
        <w:rPr>
          <w:rFonts w:hint="cs"/>
          <w:rtl/>
        </w:rPr>
        <w:t>; יש לוודא כי ניטור מערכות החיבור מרחוק מתבצע בהתאם למדיניות המשרד</w:t>
      </w:r>
      <w:r>
        <w:rPr>
          <w:rStyle w:val="FootnoteReference"/>
          <w:rtl/>
        </w:rPr>
        <w:footnoteReference w:id="95"/>
      </w:r>
      <w:r>
        <w:rPr>
          <w:rFonts w:hint="cs"/>
          <w:rtl/>
        </w:rPr>
        <w:t xml:space="preserve">; יש להגביל גישה מכתובות </w:t>
      </w:r>
      <w:r>
        <w:rPr>
          <w:rFonts w:hint="cs"/>
        </w:rPr>
        <w:t>IP</w:t>
      </w:r>
      <w:r>
        <w:rPr>
          <w:rStyle w:val="FootnoteReference"/>
          <w:rtl/>
        </w:rPr>
        <w:footnoteReference w:id="96"/>
      </w:r>
      <w:r>
        <w:rPr>
          <w:rFonts w:hint="cs"/>
          <w:rtl/>
        </w:rPr>
        <w:t xml:space="preserve"> מישראל בלבד</w:t>
      </w:r>
      <w:r w:rsidR="00075806">
        <w:rPr>
          <w:rFonts w:hint="cs"/>
          <w:rtl/>
        </w:rPr>
        <w:t>,</w:t>
      </w:r>
      <w:r>
        <w:rPr>
          <w:rFonts w:hint="cs"/>
          <w:rtl/>
        </w:rPr>
        <w:t xml:space="preserve"> למעט </w:t>
      </w:r>
      <w:r w:rsidR="00075806">
        <w:rPr>
          <w:rFonts w:hint="cs"/>
          <w:rtl/>
        </w:rPr>
        <w:t>ב</w:t>
      </w:r>
      <w:r>
        <w:rPr>
          <w:rFonts w:hint="cs"/>
          <w:rtl/>
        </w:rPr>
        <w:t>מקרים חריגים שייקבע</w:t>
      </w:r>
      <w:r w:rsidR="006E0E91">
        <w:rPr>
          <w:rFonts w:hint="cs"/>
          <w:rtl/>
        </w:rPr>
        <w:t xml:space="preserve">ו </w:t>
      </w:r>
      <w:r w:rsidR="00075806">
        <w:rPr>
          <w:rFonts w:hint="cs"/>
          <w:rtl/>
        </w:rPr>
        <w:t>על פי</w:t>
      </w:r>
      <w:r w:rsidR="006E0E91">
        <w:rPr>
          <w:rFonts w:hint="cs"/>
          <w:rtl/>
        </w:rPr>
        <w:t xml:space="preserve"> מדיניות המשרד; יש לדווח ל-</w:t>
      </w:r>
      <w:r w:rsidR="006E0E91">
        <w:rPr>
          <w:rFonts w:hint="cs"/>
        </w:rPr>
        <w:t>SOC</w:t>
      </w:r>
      <w:r>
        <w:rPr>
          <w:rFonts w:hint="cs"/>
          <w:rtl/>
        </w:rPr>
        <w:t xml:space="preserve"> הממשלתי על כל אירוע חריג.</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41633B" w:rsidP="00C61C27">
      <w:pPr>
        <w:spacing w:line="269" w:lineRule="auto"/>
        <w:rPr>
          <w:rtl/>
        </w:rPr>
      </w:pPr>
      <w:r>
        <w:rPr>
          <w:rFonts w:hint="cs"/>
          <w:rtl/>
        </w:rPr>
        <w:t xml:space="preserve">מנהל יחידת יה"ב מסר למשרד מבקר המדינה בנובמבר 2020 </w:t>
      </w:r>
      <w:r w:rsidR="00075806">
        <w:rPr>
          <w:rFonts w:hint="cs"/>
          <w:rtl/>
        </w:rPr>
        <w:t xml:space="preserve">בנוגע </w:t>
      </w:r>
      <w:r>
        <w:rPr>
          <w:rFonts w:hint="cs"/>
          <w:rtl/>
        </w:rPr>
        <w:t xml:space="preserve">להנחיה האמורה כי </w:t>
      </w:r>
      <w:r>
        <w:rPr>
          <w:rtl/>
        </w:rPr>
        <w:t>הדריש</w:t>
      </w:r>
      <w:r>
        <w:rPr>
          <w:rFonts w:hint="cs"/>
          <w:rtl/>
        </w:rPr>
        <w:t>ות</w:t>
      </w:r>
      <w:r>
        <w:rPr>
          <w:rtl/>
        </w:rPr>
        <w:t xml:space="preserve"> להצפנה ו</w:t>
      </w:r>
      <w:r w:rsidR="00075806">
        <w:rPr>
          <w:rFonts w:hint="cs"/>
          <w:rtl/>
        </w:rPr>
        <w:t>ל</w:t>
      </w:r>
      <w:r>
        <w:rPr>
          <w:rtl/>
        </w:rPr>
        <w:t xml:space="preserve">הזדהות חזקה </w:t>
      </w:r>
      <w:r w:rsidR="00075806">
        <w:rPr>
          <w:rFonts w:hint="cs"/>
          <w:rtl/>
        </w:rPr>
        <w:t>הן בבחינת</w:t>
      </w:r>
      <w:r w:rsidRPr="00FD344A" w:rsidR="00075806">
        <w:rPr>
          <w:rtl/>
        </w:rPr>
        <w:t xml:space="preserve"> </w:t>
      </w:r>
      <w:r w:rsidRPr="00FD344A">
        <w:rPr>
          <w:rtl/>
        </w:rPr>
        <w:t>תנאי סף להתחב</w:t>
      </w:r>
      <w:r>
        <w:rPr>
          <w:rtl/>
        </w:rPr>
        <w:t>רות מרחוק ו</w:t>
      </w:r>
      <w:r>
        <w:rPr>
          <w:rFonts w:hint="cs"/>
          <w:rtl/>
        </w:rPr>
        <w:t xml:space="preserve">נכללו עוד קודם לכן </w:t>
      </w:r>
      <w:r w:rsidRPr="00FD344A">
        <w:rPr>
          <w:rtl/>
        </w:rPr>
        <w:t>בהנחיית המסגרת</w:t>
      </w:r>
      <w:r w:rsidR="00075806">
        <w:rPr>
          <w:rFonts w:hint="cs"/>
          <w:rtl/>
        </w:rPr>
        <w:t>,</w:t>
      </w:r>
      <w:r>
        <w:rPr>
          <w:rtl/>
        </w:rPr>
        <w:t xml:space="preserve"> וכי יתר התנאים</w:t>
      </w:r>
      <w:r>
        <w:rPr>
          <w:rFonts w:hint="cs"/>
          <w:rtl/>
        </w:rPr>
        <w:t xml:space="preserve"> </w:t>
      </w:r>
      <w:r w:rsidR="00075806">
        <w:rPr>
          <w:rFonts w:hint="cs"/>
          <w:rtl/>
        </w:rPr>
        <w:t>הם</w:t>
      </w:r>
      <w:r w:rsidR="005C2EE8">
        <w:rPr>
          <w:rFonts w:hint="cs"/>
          <w:rtl/>
        </w:rPr>
        <w:t xml:space="preserve"> בבחינת</w:t>
      </w:r>
      <w:r w:rsidRPr="00FD344A" w:rsidR="00075806">
        <w:rPr>
          <w:rtl/>
        </w:rPr>
        <w:t xml:space="preserve"> </w:t>
      </w:r>
      <w:r w:rsidRPr="00FD344A">
        <w:rPr>
          <w:rtl/>
        </w:rPr>
        <w:t xml:space="preserve">בקרות נוספות על דרישות המינימום. בקרות אלו נועדו לתת מענה בארכיטקטורה מסוימת של גישה מרחוק ואף </w:t>
      </w:r>
      <w:r w:rsidR="005C2EE8">
        <w:rPr>
          <w:rFonts w:hint="cs"/>
          <w:rtl/>
        </w:rPr>
        <w:t xml:space="preserve">במקרים שבהם </w:t>
      </w:r>
      <w:r w:rsidRPr="00FD344A">
        <w:rPr>
          <w:rtl/>
        </w:rPr>
        <w:t>מתגלות חולשות במערכות הגישה מרחוק שמבצעות הצפנת תעבורה או הזדהות חזקה.</w:t>
      </w:r>
      <w:r>
        <w:rPr>
          <w:rFonts w:hint="cs"/>
          <w:rtl/>
        </w:rPr>
        <w:t xml:space="preserve"> עוד </w:t>
      </w:r>
      <w:r w:rsidR="005C2EE8">
        <w:rPr>
          <w:rFonts w:hint="cs"/>
          <w:rtl/>
        </w:rPr>
        <w:t>מסר מנהל יחידת יה"ב</w:t>
      </w:r>
      <w:r>
        <w:rPr>
          <w:rFonts w:hint="cs"/>
          <w:rtl/>
        </w:rPr>
        <w:t xml:space="preserve"> כי </w:t>
      </w:r>
      <w:r w:rsidRPr="0041633B">
        <w:rPr>
          <w:rtl/>
        </w:rPr>
        <w:t>הגמישות שניתנה למשרדים ל</w:t>
      </w:r>
      <w:r w:rsidR="008568BE">
        <w:rPr>
          <w:rFonts w:hint="cs"/>
          <w:rtl/>
        </w:rPr>
        <w:t>החליט בנוגע ל</w:t>
      </w:r>
      <w:r w:rsidRPr="0041633B">
        <w:rPr>
          <w:rtl/>
        </w:rPr>
        <w:t>פתרונות גישה מרחוק נעשתה ברא</w:t>
      </w:r>
      <w:r w:rsidR="005C2EE8">
        <w:rPr>
          <w:rFonts w:hint="cs"/>
          <w:rtl/>
        </w:rPr>
        <w:t>י</w:t>
      </w:r>
      <w:r w:rsidRPr="0041633B">
        <w:rPr>
          <w:rtl/>
        </w:rPr>
        <w:t>יה של מענה נכון לצרכים השונים במשרדי הממשלה תוך שמירה על הגדרות בסיסיות של אבטחה</w:t>
      </w:r>
      <w:r>
        <w:rPr>
          <w:rFonts w:hint="cs"/>
          <w:rtl/>
        </w:rPr>
        <w:t xml:space="preserve">. למשל, בהנחיה צוין כי </w:t>
      </w:r>
      <w:r>
        <w:rPr>
          <w:rtl/>
        </w:rPr>
        <w:t>"תחנות העבודה שיאפשרו גישה מחוץ לרשת המשרד יסופקו ע"י המשרד לאחר הקשחת מערכת ההפעלה והצפנת הכוננים במחשבים ניידים.</w:t>
      </w:r>
      <w:r>
        <w:rPr>
          <w:rFonts w:hint="cs"/>
          <w:rtl/>
        </w:rPr>
        <w:t xml:space="preserve"> </w:t>
      </w:r>
      <w:r>
        <w:rPr>
          <w:rtl/>
        </w:rPr>
        <w:t>אפשרות נוספת הנה שימוש בסביבת עבודה ייעודית שהוגדרה ע"י המשרד לצורך גישה מרחו</w:t>
      </w:r>
      <w:r>
        <w:rPr>
          <w:rFonts w:hint="cs"/>
          <w:rtl/>
        </w:rPr>
        <w:t xml:space="preserve">ק". מנהל יה"ב הבהיר כי האפשרות הנוספת </w:t>
      </w:r>
      <w:r w:rsidR="00433B25">
        <w:rPr>
          <w:rFonts w:hint="cs"/>
          <w:rtl/>
        </w:rPr>
        <w:t xml:space="preserve">נועדה </w:t>
      </w:r>
      <w:r w:rsidR="008568BE">
        <w:rPr>
          <w:rtl/>
        </w:rPr>
        <w:t>ל</w:t>
      </w:r>
      <w:r w:rsidR="008568BE">
        <w:rPr>
          <w:rFonts w:hint="cs"/>
          <w:rtl/>
        </w:rPr>
        <w:t xml:space="preserve">צורך </w:t>
      </w:r>
      <w:r>
        <w:rPr>
          <w:rtl/>
        </w:rPr>
        <w:t xml:space="preserve">שימוש בפתרונות שונים ומאובטחים </w:t>
      </w:r>
      <w:r>
        <w:rPr>
          <w:rFonts w:hint="cs"/>
          <w:rtl/>
        </w:rPr>
        <w:t>ה</w:t>
      </w:r>
      <w:r>
        <w:rPr>
          <w:rtl/>
        </w:rPr>
        <w:t>מאפשרים עבודה עם מחשבים שלא סופקו על ידי המשרד על ידי חיבור לסביבה המספקת חציצה מלאה בין המחשב המרוחק לסביבת העבודה המשרדית</w:t>
      </w:r>
      <w:r>
        <w:rPr>
          <w:rFonts w:hint="cs"/>
          <w:rtl/>
        </w:rPr>
        <w:t xml:space="preserve">. מנהל יחידת יה"ב מסר עוד כי </w:t>
      </w:r>
      <w:r w:rsidRPr="0041633B">
        <w:rPr>
          <w:rtl/>
        </w:rPr>
        <w:t xml:space="preserve">לשם הצגת הפתרונות המובילים במגזר הממשלתי התקיים </w:t>
      </w:r>
      <w:r>
        <w:rPr>
          <w:rFonts w:hint="cs"/>
          <w:rtl/>
        </w:rPr>
        <w:t xml:space="preserve">בספטמבר 2020 </w:t>
      </w:r>
      <w:r w:rsidRPr="0041633B">
        <w:rPr>
          <w:rtl/>
        </w:rPr>
        <w:t>פורום יה"ב</w:t>
      </w:r>
      <w:r>
        <w:rPr>
          <w:rFonts w:hint="cs"/>
          <w:rtl/>
        </w:rPr>
        <w:t xml:space="preserve"> </w:t>
      </w:r>
      <w:r w:rsidR="00B87D5E">
        <w:rPr>
          <w:rFonts w:hint="cs"/>
          <w:rtl/>
        </w:rPr>
        <w:t>ו</w:t>
      </w:r>
      <w:r w:rsidRPr="0041633B">
        <w:rPr>
          <w:rtl/>
        </w:rPr>
        <w:t>בו הציגו שלושה משרדים את הפתרונות השונים והמאובטחים שהם מיישמים.</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sidRPr="003F1FEA">
        <w:rPr>
          <w:rFonts w:hint="cs"/>
          <w:rtl/>
        </w:rPr>
        <w:t xml:space="preserve">בדצמבר 2020 </w:t>
      </w:r>
      <w:r w:rsidR="007050F5">
        <w:rPr>
          <w:rFonts w:hint="cs"/>
          <w:rtl/>
        </w:rPr>
        <w:t>ביצעה</w:t>
      </w:r>
      <w:r w:rsidRPr="007050F5" w:rsidR="007050F5">
        <w:rPr>
          <w:rtl/>
        </w:rPr>
        <w:t xml:space="preserve"> יחידת יה"ב </w:t>
      </w:r>
      <w:r w:rsidR="00DE12EF">
        <w:rPr>
          <w:rFonts w:hint="cs"/>
          <w:rtl/>
        </w:rPr>
        <w:t>מיפוי מול משרדי הממשלה בנוגע לבקרות המוטמעות</w:t>
      </w:r>
      <w:r w:rsidR="0019598F">
        <w:rPr>
          <w:rFonts w:hint="cs"/>
          <w:rtl/>
        </w:rPr>
        <w:t xml:space="preserve"> אצלם</w:t>
      </w:r>
      <w:r w:rsidRPr="007050F5" w:rsidR="007050F5">
        <w:rPr>
          <w:rtl/>
        </w:rPr>
        <w:t xml:space="preserve"> בנושא גישה מרחוק</w:t>
      </w:r>
      <w:r w:rsidRPr="003F1FEA">
        <w:rPr>
          <w:rtl/>
        </w:rPr>
        <w:t>.</w:t>
      </w:r>
      <w:r>
        <w:rPr>
          <w:rFonts w:hint="cs"/>
          <w:rtl/>
        </w:rPr>
        <w:t xml:space="preserve"> </w:t>
      </w:r>
      <w:r w:rsidR="0019598F">
        <w:rPr>
          <w:rFonts w:hint="cs"/>
          <w:rtl/>
        </w:rPr>
        <w:t xml:space="preserve">המיפוי </w:t>
      </w:r>
      <w:r>
        <w:rPr>
          <w:rFonts w:hint="cs"/>
          <w:rtl/>
        </w:rPr>
        <w:t xml:space="preserve">שבוצע כלל 36 משרדים, </w:t>
      </w:r>
      <w:r w:rsidRPr="00264398" w:rsidR="00B87D5E">
        <w:rPr>
          <w:rFonts w:hint="cs"/>
          <w:rtl/>
        </w:rPr>
        <w:t xml:space="preserve">שעשרה </w:t>
      </w:r>
      <w:r w:rsidRPr="00264398">
        <w:rPr>
          <w:rFonts w:hint="cs"/>
          <w:rtl/>
        </w:rPr>
        <w:t>מהם משתמשים</w:t>
      </w:r>
      <w:r>
        <w:rPr>
          <w:rFonts w:hint="cs"/>
          <w:rtl/>
        </w:rPr>
        <w:t xml:space="preserve"> בשירותי ממשל זמין לחיבור מרחוק העומד בכל הבקרות הנדרשות</w:t>
      </w:r>
      <w:r>
        <w:rPr>
          <w:rStyle w:val="FootnoteReference"/>
          <w:rtl/>
        </w:rPr>
        <w:footnoteReference w:id="97"/>
      </w:r>
      <w:r>
        <w:rPr>
          <w:rFonts w:hint="cs"/>
          <w:rtl/>
        </w:rPr>
        <w:t xml:space="preserve">. </w:t>
      </w:r>
      <w:r w:rsidR="0019598F">
        <w:rPr>
          <w:rFonts w:hint="cs"/>
          <w:rtl/>
        </w:rPr>
        <w:t>משרד מבקר המדינה נ</w:t>
      </w:r>
      <w:r w:rsidR="00622937">
        <w:rPr>
          <w:rFonts w:hint="cs"/>
          <w:rtl/>
        </w:rPr>
        <w:t>ית</w:t>
      </w:r>
      <w:r w:rsidR="009259B1">
        <w:rPr>
          <w:rFonts w:hint="cs"/>
          <w:rtl/>
        </w:rPr>
        <w:t xml:space="preserve">ח את נתוני המיפוי. </w:t>
      </w:r>
      <w:r w:rsidRPr="00C33324" w:rsidR="00C33324">
        <w:rPr>
          <w:rtl/>
        </w:rPr>
        <w:t>יצוין כי משרדים אשר יחידת יה"ב ציינה כי יש להם בקרה מפצה נספרו ככאלה שמיישמים את הבקרה.</w:t>
      </w:r>
      <w:r w:rsidR="00C33324">
        <w:rPr>
          <w:rFonts w:hint="cs"/>
          <w:rtl/>
        </w:rPr>
        <w:t xml:space="preserve"> </w:t>
      </w:r>
      <w:r>
        <w:rPr>
          <w:rFonts w:hint="cs"/>
          <w:rtl/>
        </w:rPr>
        <w:t xml:space="preserve">להלן </w:t>
      </w:r>
      <w:r w:rsidR="00B87D5E">
        <w:rPr>
          <w:rFonts w:hint="cs"/>
          <w:rtl/>
        </w:rPr>
        <w:t>יוצגו ממצאי הבחינה</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21B43">
      <w:pPr>
        <w:bidi w:val="0"/>
        <w:spacing w:after="200" w:line="276" w:lineRule="auto"/>
        <w:rPr>
          <w:b/>
          <w:bCs/>
          <w:rtl/>
        </w:rPr>
      </w:pPr>
      <w:r>
        <w:rPr>
          <w:b/>
          <w:bCs/>
          <w:rtl/>
        </w:rPr>
        <w:br w:type="page"/>
      </w:r>
    </w:p>
    <w:p w:rsidR="00314528" w:rsidP="00C61C27">
      <w:pPr>
        <w:spacing w:line="269" w:lineRule="auto"/>
        <w:jc w:val="center"/>
        <w:rPr>
          <w:b/>
          <w:bCs/>
          <w:rtl/>
        </w:rPr>
      </w:pPr>
      <w:r w:rsidRPr="00314528">
        <w:rPr>
          <w:rFonts w:hint="cs"/>
          <w:b/>
          <w:bCs/>
          <w:rtl/>
        </w:rPr>
        <w:t xml:space="preserve">תרשים </w:t>
      </w:r>
      <w:r w:rsidR="00FE3975">
        <w:rPr>
          <w:rFonts w:hint="cs"/>
          <w:b/>
          <w:bCs/>
          <w:rtl/>
        </w:rPr>
        <w:t>25</w:t>
      </w:r>
      <w:r w:rsidRPr="00314528">
        <w:rPr>
          <w:rFonts w:hint="cs"/>
          <w:b/>
          <w:bCs/>
          <w:rtl/>
        </w:rPr>
        <w:t xml:space="preserve">: </w:t>
      </w:r>
      <w:r w:rsidR="00B87D5E">
        <w:rPr>
          <w:rFonts w:hint="cs"/>
          <w:b/>
          <w:bCs/>
          <w:rtl/>
        </w:rPr>
        <w:t xml:space="preserve">מידת </w:t>
      </w:r>
      <w:r w:rsidRPr="00314528">
        <w:rPr>
          <w:rFonts w:hint="cs"/>
          <w:b/>
          <w:bCs/>
          <w:rtl/>
        </w:rPr>
        <w:t>עמידת</w:t>
      </w:r>
      <w:r w:rsidR="00B87D5E">
        <w:rPr>
          <w:rFonts w:hint="cs"/>
          <w:b/>
          <w:bCs/>
          <w:rtl/>
        </w:rPr>
        <w:t>ם של</w:t>
      </w:r>
      <w:r w:rsidRPr="00314528">
        <w:rPr>
          <w:rFonts w:hint="cs"/>
          <w:b/>
          <w:bCs/>
          <w:rtl/>
        </w:rPr>
        <w:t xml:space="preserve"> משרדי ה</w:t>
      </w:r>
      <w:r w:rsidR="009037AD">
        <w:rPr>
          <w:rFonts w:hint="cs"/>
          <w:b/>
          <w:bCs/>
          <w:rtl/>
        </w:rPr>
        <w:t>מ</w:t>
      </w:r>
      <w:r w:rsidRPr="00314528">
        <w:rPr>
          <w:rFonts w:hint="cs"/>
          <w:b/>
          <w:bCs/>
          <w:rtl/>
        </w:rPr>
        <w:t>משלה בבקרות הגישה מרחוק</w:t>
      </w:r>
      <w:r w:rsidR="007050F5">
        <w:rPr>
          <w:rFonts w:hint="cs"/>
          <w:b/>
          <w:bCs/>
          <w:rtl/>
        </w:rPr>
        <w:t>, נכון לדצמבר 2020</w:t>
      </w:r>
      <w:r w:rsidR="002A38F0">
        <w:rPr>
          <w:rFonts w:hint="cs"/>
          <w:b/>
          <w:bCs/>
          <w:rtl/>
        </w:rPr>
        <w:t xml:space="preserve"> </w:t>
      </w:r>
    </w:p>
    <w:p w:rsidR="00314528" w:rsidRPr="00FD344A" w:rsidP="00C61C27">
      <w:pPr>
        <w:spacing w:line="269" w:lineRule="auto"/>
        <w:jc w:val="center"/>
        <w:rPr>
          <w:rtl/>
        </w:rPr>
      </w:pPr>
      <w:r>
        <w:rPr>
          <w:noProof/>
        </w:rPr>
        <w:drawing>
          <wp:inline distT="0" distB="0" distL="0" distR="0">
            <wp:extent cx="4278341" cy="6957414"/>
            <wp:effectExtent l="0" t="0" r="8255" b="0"/>
            <wp:docPr id="16" name="תמונה 16" descr="C:\Users\ifat_isa\AppData\Local\Microsoft\Windows\INetCache\Content.Word\טבלה בקרות 29.1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86305" name="Picture 3" descr="C:\Users\ifat_isa\AppData\Local\Microsoft\Windows\INetCache\Content.Word\טבלה בקרות 29.11.20-01.jpg"/>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0009" cy="6960127"/>
                    </a:xfrm>
                    <a:prstGeom prst="rect">
                      <a:avLst/>
                    </a:prstGeom>
                    <a:noFill/>
                    <a:ln>
                      <a:noFill/>
                    </a:ln>
                  </pic:spPr>
                </pic:pic>
              </a:graphicData>
            </a:graphic>
          </wp:inline>
        </w:drawing>
      </w:r>
    </w:p>
    <w:p w:rsidR="00C21B43" w:rsidP="00C61C27">
      <w:pPr>
        <w:spacing w:line="269" w:lineRule="auto"/>
        <w:rPr>
          <w:sz w:val="18"/>
          <w:szCs w:val="22"/>
          <w:rtl/>
        </w:rPr>
      </w:pPr>
    </w:p>
    <w:p w:rsidR="00314528" w:rsidRPr="007B4869" w:rsidP="00C61C27">
      <w:pPr>
        <w:spacing w:line="269" w:lineRule="auto"/>
        <w:rPr>
          <w:sz w:val="18"/>
          <w:szCs w:val="22"/>
          <w:rtl/>
        </w:rPr>
      </w:pPr>
      <w:r w:rsidRPr="007B4869">
        <w:rPr>
          <w:rFonts w:hint="cs"/>
          <w:sz w:val="18"/>
          <w:szCs w:val="22"/>
          <w:rtl/>
        </w:rPr>
        <w:t>מקור: נתוני יה"ב בעיבוד משרד מבקר המדינה.</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r>
        <w:rPr>
          <w:rFonts w:hint="cs"/>
          <w:rtl/>
        </w:rPr>
        <w:t xml:space="preserve"> </w:t>
      </w:r>
    </w:p>
    <w:p w:rsidR="00314528" w:rsidRPr="004042BD" w:rsidP="00C61C27">
      <w:pPr>
        <w:spacing w:line="269" w:lineRule="auto"/>
        <w:rPr>
          <w:b/>
          <w:bCs/>
          <w:rtl/>
        </w:rPr>
      </w:pPr>
      <w:r>
        <w:rPr>
          <w:rFonts w:hint="cs"/>
          <w:b/>
          <w:bCs/>
          <w:rtl/>
        </w:rPr>
        <w:t xml:space="preserve">ניתוח הנתונים </w:t>
      </w:r>
      <w:r>
        <w:rPr>
          <w:rFonts w:hint="cs"/>
          <w:b/>
          <w:bCs/>
          <w:rtl/>
        </w:rPr>
        <w:t>מלמד כי למעט משרד אחד,</w:t>
      </w:r>
      <w:r w:rsidRPr="00C61696">
        <w:rPr>
          <w:rFonts w:hint="cs"/>
          <w:b/>
          <w:bCs/>
          <w:rtl/>
        </w:rPr>
        <w:t xml:space="preserve"> </w:t>
      </w:r>
      <w:r>
        <w:rPr>
          <w:rFonts w:hint="cs"/>
          <w:b/>
          <w:bCs/>
          <w:rtl/>
        </w:rPr>
        <w:t xml:space="preserve">כל משרדי הממשלה </w:t>
      </w:r>
      <w:r w:rsidR="00B931BA">
        <w:rPr>
          <w:rFonts w:hint="cs"/>
          <w:b/>
          <w:bCs/>
          <w:rtl/>
        </w:rPr>
        <w:t xml:space="preserve">האחרים </w:t>
      </w:r>
      <w:r>
        <w:rPr>
          <w:rFonts w:hint="cs"/>
          <w:b/>
          <w:bCs/>
          <w:rtl/>
        </w:rPr>
        <w:t xml:space="preserve">עומדים בבקרות </w:t>
      </w:r>
      <w:r w:rsidR="00D02A17">
        <w:rPr>
          <w:rFonts w:hint="cs"/>
          <w:b/>
          <w:bCs/>
          <w:rtl/>
        </w:rPr>
        <w:t>שהגדירה</w:t>
      </w:r>
      <w:r>
        <w:rPr>
          <w:rFonts w:hint="cs"/>
          <w:b/>
          <w:bCs/>
          <w:rtl/>
        </w:rPr>
        <w:t xml:space="preserve"> </w:t>
      </w:r>
      <w:r>
        <w:rPr>
          <w:rFonts w:hint="cs"/>
          <w:b/>
          <w:bCs/>
          <w:rtl/>
        </w:rPr>
        <w:t xml:space="preserve">יה"ב </w:t>
      </w:r>
      <w:r w:rsidR="00D02A17">
        <w:rPr>
          <w:rFonts w:hint="cs"/>
          <w:b/>
          <w:bCs/>
          <w:rtl/>
        </w:rPr>
        <w:t>כי הן בגדר</w:t>
      </w:r>
      <w:r>
        <w:rPr>
          <w:rFonts w:hint="cs"/>
          <w:b/>
          <w:bCs/>
          <w:rtl/>
        </w:rPr>
        <w:t xml:space="preserve"> תנאי </w:t>
      </w:r>
      <w:r w:rsidRPr="00C61696">
        <w:rPr>
          <w:rFonts w:hint="cs"/>
          <w:b/>
          <w:bCs/>
          <w:rtl/>
        </w:rPr>
        <w:t xml:space="preserve">סף </w:t>
      </w:r>
      <w:r>
        <w:rPr>
          <w:rFonts w:hint="cs"/>
          <w:b/>
          <w:bCs/>
          <w:rtl/>
        </w:rPr>
        <w:t>ל</w:t>
      </w:r>
      <w:r w:rsidRPr="00C61696">
        <w:rPr>
          <w:rFonts w:hint="cs"/>
          <w:b/>
          <w:bCs/>
          <w:rtl/>
        </w:rPr>
        <w:t xml:space="preserve">התחברות </w:t>
      </w:r>
      <w:r w:rsidR="003076C6">
        <w:rPr>
          <w:rFonts w:hint="cs"/>
          <w:b/>
          <w:bCs/>
          <w:rtl/>
        </w:rPr>
        <w:t xml:space="preserve">מאובטחת </w:t>
      </w:r>
      <w:r w:rsidRPr="00C61696">
        <w:rPr>
          <w:rFonts w:hint="cs"/>
          <w:b/>
          <w:bCs/>
          <w:rtl/>
        </w:rPr>
        <w:t>מרחוק</w:t>
      </w:r>
      <w:r>
        <w:rPr>
          <w:rStyle w:val="FootnoteReference"/>
          <w:b/>
          <w:bCs/>
          <w:rtl/>
        </w:rPr>
        <w:footnoteReference w:id="98"/>
      </w:r>
      <w:r w:rsidR="005F1E23">
        <w:rPr>
          <w:rFonts w:hint="cs"/>
          <w:b/>
          <w:bCs/>
          <w:rtl/>
        </w:rPr>
        <w:t>,</w:t>
      </w:r>
      <w:r w:rsidRPr="00C61696" w:rsidR="005F1E23">
        <w:rPr>
          <w:rFonts w:hint="cs"/>
          <w:b/>
          <w:bCs/>
          <w:rtl/>
        </w:rPr>
        <w:t xml:space="preserve"> </w:t>
      </w:r>
      <w:r w:rsidR="00820D4D">
        <w:rPr>
          <w:rFonts w:hint="cs"/>
          <w:b/>
          <w:bCs/>
          <w:rtl/>
        </w:rPr>
        <w:t xml:space="preserve">בקרות </w:t>
      </w:r>
      <w:r w:rsidR="000A26D4">
        <w:rPr>
          <w:rFonts w:hint="cs"/>
          <w:b/>
          <w:bCs/>
          <w:rtl/>
        </w:rPr>
        <w:t xml:space="preserve">אלו </w:t>
      </w:r>
      <w:r w:rsidR="00646200">
        <w:rPr>
          <w:rFonts w:hint="cs"/>
          <w:b/>
          <w:bCs/>
          <w:rtl/>
        </w:rPr>
        <w:t>מהוו</w:t>
      </w:r>
      <w:r w:rsidR="000A26D4">
        <w:rPr>
          <w:rFonts w:hint="cs"/>
          <w:b/>
          <w:bCs/>
          <w:rtl/>
        </w:rPr>
        <w:t>ת</w:t>
      </w:r>
      <w:r w:rsidR="00646200">
        <w:rPr>
          <w:rFonts w:hint="cs"/>
          <w:b/>
          <w:bCs/>
          <w:rtl/>
        </w:rPr>
        <w:t xml:space="preserve"> </w:t>
      </w:r>
      <w:r>
        <w:rPr>
          <w:rFonts w:hint="cs"/>
          <w:b/>
          <w:bCs/>
          <w:rtl/>
        </w:rPr>
        <w:t xml:space="preserve">מרכיב משמעותי בהבטחת גישה מאובטחת מרחוק. עם זאת, תמונת המצב שעולה </w:t>
      </w:r>
      <w:r w:rsidR="00D02A17">
        <w:rPr>
          <w:rFonts w:hint="cs"/>
          <w:b/>
          <w:bCs/>
          <w:rtl/>
        </w:rPr>
        <w:t xml:space="preserve">בנוגע </w:t>
      </w:r>
      <w:r>
        <w:rPr>
          <w:rFonts w:hint="cs"/>
          <w:b/>
          <w:bCs/>
          <w:rtl/>
        </w:rPr>
        <w:t xml:space="preserve">לבקרות </w:t>
      </w:r>
      <w:r>
        <w:rPr>
          <w:rFonts w:hint="cs"/>
          <w:b/>
          <w:bCs/>
          <w:rtl/>
        </w:rPr>
        <w:t>הנוספות</w:t>
      </w:r>
      <w:r w:rsidR="00397F6F">
        <w:rPr>
          <w:rFonts w:hint="cs"/>
          <w:b/>
          <w:bCs/>
          <w:rtl/>
        </w:rPr>
        <w:t>,</w:t>
      </w:r>
      <w:r>
        <w:rPr>
          <w:rFonts w:hint="cs"/>
          <w:b/>
          <w:bCs/>
          <w:rtl/>
        </w:rPr>
        <w:t xml:space="preserve"> ש</w:t>
      </w:r>
      <w:r w:rsidRPr="00C61696">
        <w:rPr>
          <w:b/>
          <w:bCs/>
          <w:rtl/>
        </w:rPr>
        <w:t xml:space="preserve">נועדו </w:t>
      </w:r>
      <w:r w:rsidRPr="00F64615" w:rsidR="00F64615">
        <w:rPr>
          <w:b/>
          <w:bCs/>
          <w:rtl/>
        </w:rPr>
        <w:t xml:space="preserve">לדברי יה"ב, </w:t>
      </w:r>
      <w:r w:rsidRPr="00C61696">
        <w:rPr>
          <w:b/>
          <w:bCs/>
          <w:rtl/>
        </w:rPr>
        <w:t>לתת מענה בארכי</w:t>
      </w:r>
      <w:r>
        <w:rPr>
          <w:b/>
          <w:bCs/>
          <w:rtl/>
        </w:rPr>
        <w:t xml:space="preserve">טקטורה מסוימת של גישה מרחוק </w:t>
      </w:r>
      <w:r w:rsidR="00AF2C2C">
        <w:rPr>
          <w:rFonts w:hint="cs"/>
          <w:b/>
          <w:bCs/>
          <w:rtl/>
        </w:rPr>
        <w:t>ו</w:t>
      </w:r>
      <w:r w:rsidR="00D02A17">
        <w:rPr>
          <w:rFonts w:hint="cs"/>
          <w:b/>
          <w:bCs/>
          <w:rtl/>
        </w:rPr>
        <w:t xml:space="preserve">אם </w:t>
      </w:r>
      <w:r w:rsidRPr="00C61696">
        <w:rPr>
          <w:b/>
          <w:bCs/>
          <w:rtl/>
        </w:rPr>
        <w:t>מתגלות חולשות במערכות הגישה מרחוק שמבצעו</w:t>
      </w:r>
      <w:r>
        <w:rPr>
          <w:b/>
          <w:bCs/>
          <w:rtl/>
        </w:rPr>
        <w:t>ת הצפנת תעבורה או הזדהות חזקה</w:t>
      </w:r>
      <w:r>
        <w:rPr>
          <w:rFonts w:hint="cs"/>
          <w:b/>
          <w:bCs/>
          <w:rtl/>
        </w:rPr>
        <w:t>, מלמדת שיש פערים מסוימים</w:t>
      </w:r>
      <w:r w:rsidR="00AF2C2C">
        <w:rPr>
          <w:rFonts w:hint="cs"/>
          <w:b/>
          <w:bCs/>
          <w:rtl/>
        </w:rPr>
        <w:t xml:space="preserve"> באופן שחלקן לא מיושם</w:t>
      </w:r>
      <w:r>
        <w:rPr>
          <w:rFonts w:hint="cs"/>
          <w:b/>
          <w:bCs/>
          <w:rtl/>
        </w:rPr>
        <w:t xml:space="preserve">: </w:t>
      </w:r>
      <w:r w:rsidRPr="00107A41">
        <w:rPr>
          <w:rFonts w:hint="eastAsia"/>
          <w:b/>
          <w:bCs/>
          <w:rtl/>
        </w:rPr>
        <w:t>ב</w:t>
      </w:r>
      <w:r w:rsidRPr="00107A41">
        <w:rPr>
          <w:b/>
          <w:bCs/>
          <w:rtl/>
        </w:rPr>
        <w:t>- 15 (41%</w:t>
      </w:r>
      <w:r w:rsidRPr="00107A41" w:rsidR="000249F7">
        <w:rPr>
          <w:b/>
          <w:bCs/>
          <w:rtl/>
        </w:rPr>
        <w:t>)</w:t>
      </w:r>
      <w:r w:rsidRPr="00107A41">
        <w:rPr>
          <w:b/>
          <w:bCs/>
          <w:rtl/>
        </w:rPr>
        <w:t xml:space="preserve"> מהמשרדים שנבדקו לא מתבצע</w:t>
      </w:r>
      <w:r w:rsidRPr="00107A41" w:rsidR="000249F7">
        <w:rPr>
          <w:rFonts w:hint="eastAsia"/>
          <w:b/>
          <w:bCs/>
          <w:rtl/>
        </w:rPr>
        <w:t>ים</w:t>
      </w:r>
      <w:r w:rsidRPr="00107A41">
        <w:rPr>
          <w:b/>
          <w:bCs/>
          <w:rtl/>
        </w:rPr>
        <w:t xml:space="preserve"> זיהוי ואימות של </w:t>
      </w:r>
      <w:r w:rsidRPr="00107A41" w:rsidR="000249F7">
        <w:rPr>
          <w:rFonts w:hint="eastAsia"/>
          <w:b/>
          <w:bCs/>
          <w:rtl/>
        </w:rPr>
        <w:t>ה</w:t>
      </w:r>
      <w:r w:rsidRPr="00107A41">
        <w:rPr>
          <w:rFonts w:hint="eastAsia"/>
          <w:b/>
          <w:bCs/>
          <w:rtl/>
        </w:rPr>
        <w:t>מכשירים</w:t>
      </w:r>
      <w:r w:rsidRPr="00107A41">
        <w:rPr>
          <w:b/>
          <w:bCs/>
          <w:rtl/>
        </w:rPr>
        <w:t xml:space="preserve"> </w:t>
      </w:r>
      <w:r w:rsidRPr="00107A41" w:rsidR="000249F7">
        <w:rPr>
          <w:rFonts w:hint="eastAsia"/>
          <w:b/>
          <w:bCs/>
          <w:rtl/>
        </w:rPr>
        <w:t>ש</w:t>
      </w:r>
      <w:r w:rsidRPr="00107A41">
        <w:rPr>
          <w:rFonts w:hint="eastAsia"/>
          <w:b/>
          <w:bCs/>
          <w:rtl/>
        </w:rPr>
        <w:t>מהם</w:t>
      </w:r>
      <w:r w:rsidRPr="00107A41">
        <w:rPr>
          <w:b/>
          <w:bCs/>
          <w:rtl/>
        </w:rPr>
        <w:t xml:space="preserve"> מתבצעת ההזדהות מרחוק; </w:t>
      </w:r>
      <w:r w:rsidRPr="00107A41" w:rsidR="00291A5D">
        <w:rPr>
          <w:rFonts w:hint="eastAsia"/>
          <w:b/>
          <w:bCs/>
          <w:rtl/>
        </w:rPr>
        <w:t>בעשרה</w:t>
      </w:r>
      <w:r w:rsidRPr="00107A41" w:rsidR="000249F7">
        <w:rPr>
          <w:b/>
          <w:bCs/>
          <w:rtl/>
        </w:rPr>
        <w:t xml:space="preserve"> </w:t>
      </w:r>
      <w:r w:rsidRPr="00107A41">
        <w:rPr>
          <w:b/>
          <w:bCs/>
          <w:rtl/>
        </w:rPr>
        <w:t>(2</w:t>
      </w:r>
      <w:r w:rsidRPr="00107A41" w:rsidR="00291A5D">
        <w:rPr>
          <w:b/>
          <w:bCs/>
          <w:rtl/>
        </w:rPr>
        <w:t>7</w:t>
      </w:r>
      <w:r w:rsidRPr="00107A41">
        <w:rPr>
          <w:b/>
          <w:bCs/>
          <w:rtl/>
        </w:rPr>
        <w:t xml:space="preserve">%) </w:t>
      </w:r>
      <w:r w:rsidRPr="00107A41" w:rsidR="000249F7">
        <w:rPr>
          <w:rFonts w:hint="eastAsia"/>
          <w:b/>
          <w:bCs/>
          <w:rtl/>
        </w:rPr>
        <w:t>מהמשרדים</w:t>
      </w:r>
      <w:r w:rsidRPr="00107A41" w:rsidR="000249F7">
        <w:rPr>
          <w:b/>
          <w:bCs/>
          <w:rtl/>
        </w:rPr>
        <w:t xml:space="preserve"> </w:t>
      </w:r>
      <w:r w:rsidRPr="00107A41">
        <w:rPr>
          <w:rFonts w:hint="eastAsia"/>
          <w:b/>
          <w:bCs/>
          <w:rtl/>
        </w:rPr>
        <w:t>בעת</w:t>
      </w:r>
      <w:r w:rsidRPr="00107A41">
        <w:rPr>
          <w:b/>
          <w:bCs/>
          <w:rtl/>
        </w:rPr>
        <w:t xml:space="preserve"> חיבור המחשב לרשת </w:t>
      </w:r>
      <w:r w:rsidRPr="00107A41" w:rsidR="00157084">
        <w:rPr>
          <w:rFonts w:hint="eastAsia"/>
          <w:b/>
          <w:bCs/>
          <w:rtl/>
        </w:rPr>
        <w:t>לא</w:t>
      </w:r>
      <w:r w:rsidRPr="00107A41" w:rsidR="00157084">
        <w:rPr>
          <w:b/>
          <w:bCs/>
          <w:rtl/>
        </w:rPr>
        <w:t xml:space="preserve"> מתבצע וידוא </w:t>
      </w:r>
      <w:r w:rsidRPr="00107A41">
        <w:rPr>
          <w:rFonts w:hint="eastAsia"/>
          <w:b/>
          <w:bCs/>
          <w:rtl/>
        </w:rPr>
        <w:t>כי</w:t>
      </w:r>
      <w:r w:rsidRPr="00107A41">
        <w:rPr>
          <w:b/>
          <w:bCs/>
          <w:rtl/>
        </w:rPr>
        <w:t xml:space="preserve"> מותקנת עליו תוכנת </w:t>
      </w:r>
      <w:r w:rsidRPr="00107A41" w:rsidR="00157084">
        <w:rPr>
          <w:rFonts w:hint="eastAsia"/>
          <w:b/>
          <w:bCs/>
          <w:rtl/>
        </w:rPr>
        <w:t>אנטי</w:t>
      </w:r>
      <w:r w:rsidRPr="00107A41" w:rsidR="00157084">
        <w:rPr>
          <w:b/>
          <w:bCs/>
          <w:rtl/>
        </w:rPr>
        <w:t>-</w:t>
      </w:r>
      <w:r w:rsidRPr="00107A41">
        <w:rPr>
          <w:rFonts w:hint="eastAsia"/>
          <w:b/>
          <w:bCs/>
          <w:rtl/>
        </w:rPr>
        <w:t>וירוס</w:t>
      </w:r>
      <w:r w:rsidRPr="00107A41">
        <w:rPr>
          <w:b/>
          <w:bCs/>
          <w:rtl/>
        </w:rPr>
        <w:t xml:space="preserve">; </w:t>
      </w:r>
      <w:r w:rsidRPr="00107A41" w:rsidR="00157084">
        <w:rPr>
          <w:rFonts w:hint="eastAsia"/>
          <w:b/>
          <w:bCs/>
          <w:rtl/>
        </w:rPr>
        <w:t>בשלושה</w:t>
      </w:r>
      <w:r w:rsidRPr="00107A41">
        <w:rPr>
          <w:b/>
          <w:bCs/>
          <w:rtl/>
        </w:rPr>
        <w:t xml:space="preserve"> (8%)</w:t>
      </w:r>
      <w:r w:rsidRPr="00107A41" w:rsidR="00157084">
        <w:rPr>
          <w:b/>
          <w:bCs/>
          <w:rtl/>
        </w:rPr>
        <w:t xml:space="preserve"> מהמשרדים</w:t>
      </w:r>
      <w:r w:rsidRPr="00107A41">
        <w:rPr>
          <w:b/>
          <w:bCs/>
          <w:rtl/>
        </w:rPr>
        <w:t xml:space="preserve"> אין הגבלה בנוגע למספר החיבורים המותרים </w:t>
      </w:r>
      <w:r w:rsidRPr="00107A41" w:rsidR="00157084">
        <w:rPr>
          <w:rFonts w:hint="eastAsia"/>
          <w:b/>
          <w:bCs/>
          <w:rtl/>
        </w:rPr>
        <w:t>בו</w:t>
      </w:r>
      <w:r w:rsidRPr="00107A41" w:rsidR="00157084">
        <w:rPr>
          <w:b/>
          <w:bCs/>
          <w:rtl/>
        </w:rPr>
        <w:t>-</w:t>
      </w:r>
      <w:r w:rsidRPr="00107A41">
        <w:rPr>
          <w:rFonts w:hint="eastAsia"/>
          <w:b/>
          <w:bCs/>
          <w:rtl/>
        </w:rPr>
        <w:t>זמנית</w:t>
      </w:r>
      <w:r w:rsidRPr="00107A41">
        <w:rPr>
          <w:b/>
          <w:bCs/>
          <w:rtl/>
        </w:rPr>
        <w:t xml:space="preserve"> של משתמש </w:t>
      </w:r>
      <w:r w:rsidRPr="00107A41" w:rsidR="00157084">
        <w:rPr>
          <w:rFonts w:hint="eastAsia"/>
          <w:b/>
          <w:bCs/>
          <w:rtl/>
        </w:rPr>
        <w:t>יחיד</w:t>
      </w:r>
      <w:r w:rsidRPr="00107A41">
        <w:rPr>
          <w:b/>
          <w:bCs/>
          <w:rtl/>
        </w:rPr>
        <w:t xml:space="preserve">; </w:t>
      </w:r>
      <w:r w:rsidRPr="00107A41" w:rsidR="00291A5D">
        <w:rPr>
          <w:rFonts w:hint="eastAsia"/>
          <w:b/>
          <w:bCs/>
          <w:rtl/>
        </w:rPr>
        <w:t>בחמיש</w:t>
      </w:r>
      <w:r w:rsidRPr="00107A41" w:rsidR="00157084">
        <w:rPr>
          <w:rFonts w:hint="eastAsia"/>
          <w:b/>
          <w:bCs/>
          <w:rtl/>
        </w:rPr>
        <w:t>ה</w:t>
      </w:r>
      <w:r w:rsidRPr="00107A41">
        <w:rPr>
          <w:b/>
          <w:bCs/>
          <w:rtl/>
        </w:rPr>
        <w:t xml:space="preserve"> (</w:t>
      </w:r>
      <w:r w:rsidRPr="00107A41" w:rsidR="00291A5D">
        <w:rPr>
          <w:b/>
          <w:bCs/>
          <w:rtl/>
        </w:rPr>
        <w:t>14</w:t>
      </w:r>
      <w:r w:rsidRPr="00107A41">
        <w:rPr>
          <w:b/>
          <w:bCs/>
          <w:rtl/>
        </w:rPr>
        <w:t xml:space="preserve">%) </w:t>
      </w:r>
      <w:r w:rsidRPr="00107A41" w:rsidR="00157084">
        <w:rPr>
          <w:rFonts w:hint="eastAsia"/>
          <w:b/>
          <w:bCs/>
          <w:rtl/>
        </w:rPr>
        <w:t>מהמשרדים</w:t>
      </w:r>
      <w:r w:rsidRPr="00107A41" w:rsidR="00157084">
        <w:rPr>
          <w:b/>
          <w:bCs/>
          <w:rtl/>
        </w:rPr>
        <w:t xml:space="preserve"> </w:t>
      </w:r>
      <w:r w:rsidRPr="00107A41">
        <w:rPr>
          <w:rFonts w:hint="eastAsia"/>
          <w:b/>
          <w:bCs/>
          <w:rtl/>
        </w:rPr>
        <w:t>הגישה</w:t>
      </w:r>
      <w:r w:rsidRPr="00107A41">
        <w:rPr>
          <w:b/>
          <w:bCs/>
          <w:rtl/>
        </w:rPr>
        <w:t xml:space="preserve"> למערכות המשרד לא מתבצעת אך ורק </w:t>
      </w:r>
      <w:r w:rsidRPr="00107A41" w:rsidR="00157084">
        <w:rPr>
          <w:rFonts w:hint="eastAsia"/>
          <w:b/>
          <w:bCs/>
          <w:rtl/>
        </w:rPr>
        <w:t>באמצעות</w:t>
      </w:r>
      <w:r w:rsidRPr="00107A41" w:rsidR="00157084">
        <w:rPr>
          <w:b/>
          <w:bCs/>
          <w:rtl/>
        </w:rPr>
        <w:t xml:space="preserve"> </w:t>
      </w:r>
      <w:r w:rsidRPr="00107A41">
        <w:rPr>
          <w:rFonts w:hint="eastAsia"/>
          <w:b/>
          <w:bCs/>
          <w:rtl/>
        </w:rPr>
        <w:t>רכיב</w:t>
      </w:r>
      <w:r w:rsidRPr="00107A41">
        <w:rPr>
          <w:b/>
          <w:bCs/>
          <w:rtl/>
        </w:rPr>
        <w:t xml:space="preserve"> ייעודי מוקשח; </w:t>
      </w:r>
      <w:r w:rsidRPr="00107A41" w:rsidR="00157084">
        <w:rPr>
          <w:rFonts w:hint="eastAsia"/>
          <w:b/>
          <w:bCs/>
          <w:rtl/>
        </w:rPr>
        <w:t>בעשרה</w:t>
      </w:r>
      <w:r w:rsidRPr="00107A41">
        <w:rPr>
          <w:b/>
          <w:bCs/>
          <w:rtl/>
        </w:rPr>
        <w:t xml:space="preserve"> (27%) </w:t>
      </w:r>
      <w:r w:rsidRPr="00107A41" w:rsidR="00157084">
        <w:rPr>
          <w:rFonts w:hint="eastAsia"/>
          <w:b/>
          <w:bCs/>
          <w:rtl/>
        </w:rPr>
        <w:t>מהמשרדים</w:t>
      </w:r>
      <w:r w:rsidRPr="00107A41" w:rsidR="00157084">
        <w:rPr>
          <w:b/>
          <w:bCs/>
          <w:rtl/>
        </w:rPr>
        <w:t xml:space="preserve"> </w:t>
      </w:r>
      <w:r w:rsidRPr="00107A41">
        <w:rPr>
          <w:rFonts w:hint="eastAsia"/>
          <w:b/>
          <w:bCs/>
          <w:rtl/>
        </w:rPr>
        <w:t>אין</w:t>
      </w:r>
      <w:r w:rsidRPr="00107A41">
        <w:rPr>
          <w:b/>
          <w:bCs/>
          <w:rtl/>
        </w:rPr>
        <w:t xml:space="preserve"> הגבלת גישה לכתובות </w:t>
      </w:r>
      <w:r w:rsidRPr="00107A41">
        <w:rPr>
          <w:b/>
          <w:bCs/>
        </w:rPr>
        <w:t>IP</w:t>
      </w:r>
      <w:r w:rsidRPr="00107A41">
        <w:rPr>
          <w:b/>
          <w:bCs/>
          <w:rtl/>
        </w:rPr>
        <w:t xml:space="preserve"> מישראל בלבד</w:t>
      </w:r>
      <w:r w:rsidRPr="00107A41" w:rsidR="00157084">
        <w:rPr>
          <w:b/>
          <w:bCs/>
          <w:rtl/>
        </w:rPr>
        <w:t>,</w:t>
      </w:r>
      <w:r w:rsidRPr="00107A41">
        <w:rPr>
          <w:b/>
          <w:bCs/>
          <w:rtl/>
        </w:rPr>
        <w:t xml:space="preserve"> </w:t>
      </w:r>
      <w:r w:rsidRPr="00107A41" w:rsidR="00157084">
        <w:rPr>
          <w:rFonts w:hint="eastAsia"/>
          <w:b/>
          <w:bCs/>
          <w:rtl/>
        </w:rPr>
        <w:t>ובשלושה</w:t>
      </w:r>
      <w:r w:rsidRPr="00107A41">
        <w:rPr>
          <w:b/>
          <w:bCs/>
          <w:rtl/>
        </w:rPr>
        <w:t xml:space="preserve"> (8%) </w:t>
      </w:r>
      <w:r w:rsidRPr="00107A41" w:rsidR="00157084">
        <w:rPr>
          <w:rFonts w:hint="eastAsia"/>
          <w:b/>
          <w:bCs/>
          <w:rtl/>
        </w:rPr>
        <w:t>מהמשרדים</w:t>
      </w:r>
      <w:r w:rsidRPr="00107A41" w:rsidR="00157084">
        <w:rPr>
          <w:b/>
          <w:bCs/>
          <w:rtl/>
        </w:rPr>
        <w:t xml:space="preserve"> </w:t>
      </w:r>
      <w:r w:rsidRPr="00107A41">
        <w:rPr>
          <w:rFonts w:hint="eastAsia"/>
          <w:b/>
          <w:bCs/>
          <w:rtl/>
        </w:rPr>
        <w:t>מערכות</w:t>
      </w:r>
      <w:r w:rsidRPr="00107A41">
        <w:rPr>
          <w:b/>
          <w:bCs/>
          <w:rtl/>
        </w:rPr>
        <w:t xml:space="preserve"> </w:t>
      </w:r>
      <w:r w:rsidRPr="00107A41">
        <w:rPr>
          <w:rFonts w:hint="eastAsia"/>
          <w:b/>
          <w:bCs/>
          <w:rtl/>
        </w:rPr>
        <w:t>החיבור</w:t>
      </w:r>
      <w:r w:rsidRPr="00107A41">
        <w:rPr>
          <w:b/>
          <w:bCs/>
          <w:rtl/>
        </w:rPr>
        <w:t xml:space="preserve"> </w:t>
      </w:r>
      <w:r w:rsidRPr="00107A41">
        <w:rPr>
          <w:rFonts w:hint="eastAsia"/>
          <w:b/>
          <w:bCs/>
          <w:rtl/>
        </w:rPr>
        <w:t>מרחוק</w:t>
      </w:r>
      <w:r w:rsidRPr="00107A41">
        <w:rPr>
          <w:b/>
          <w:bCs/>
          <w:rtl/>
        </w:rPr>
        <w:t xml:space="preserve"> </w:t>
      </w:r>
      <w:r w:rsidRPr="00107A41">
        <w:rPr>
          <w:rFonts w:hint="eastAsia"/>
          <w:b/>
          <w:bCs/>
          <w:rtl/>
        </w:rPr>
        <w:t>אינן</w:t>
      </w:r>
      <w:r w:rsidRPr="00107A41">
        <w:rPr>
          <w:b/>
          <w:bCs/>
          <w:rtl/>
        </w:rPr>
        <w:t xml:space="preserve"> </w:t>
      </w:r>
      <w:r w:rsidRPr="00107A41">
        <w:rPr>
          <w:rFonts w:hint="eastAsia"/>
          <w:b/>
          <w:bCs/>
          <w:rtl/>
        </w:rPr>
        <w:t>מחוברות</w:t>
      </w:r>
      <w:r w:rsidRPr="00107A41">
        <w:rPr>
          <w:b/>
          <w:bCs/>
          <w:rtl/>
        </w:rPr>
        <w:t xml:space="preserve"> </w:t>
      </w:r>
      <w:r w:rsidRPr="00107A41">
        <w:rPr>
          <w:rFonts w:hint="eastAsia"/>
          <w:b/>
          <w:bCs/>
          <w:rtl/>
        </w:rPr>
        <w:t>למערכת</w:t>
      </w:r>
      <w:r w:rsidRPr="00107A41">
        <w:rPr>
          <w:b/>
          <w:bCs/>
          <w:rtl/>
        </w:rPr>
        <w:t xml:space="preserve"> </w:t>
      </w:r>
      <w:r w:rsidRPr="00107A41">
        <w:rPr>
          <w:rFonts w:hint="eastAsia"/>
          <w:b/>
          <w:bCs/>
          <w:rtl/>
        </w:rPr>
        <w:t>ניטור</w:t>
      </w:r>
      <w:r w:rsidRPr="00107A41">
        <w:rPr>
          <w:b/>
          <w:bCs/>
          <w:rtl/>
        </w:rPr>
        <w:t>.</w:t>
      </w:r>
      <w:r>
        <w:rPr>
          <w:rFonts w:hint="cs"/>
          <w:b/>
          <w:bCs/>
          <w:rtl/>
        </w:rPr>
        <w:t xml:space="preserve"> </w:t>
      </w:r>
      <w:r w:rsidR="005C0357">
        <w:rPr>
          <w:rFonts w:hint="cs"/>
          <w:b/>
          <w:bCs/>
          <w:rtl/>
        </w:rPr>
        <w:t>כמו כן</w:t>
      </w:r>
      <w:r w:rsidRPr="00FF6E1D">
        <w:rPr>
          <w:rFonts w:hint="cs"/>
          <w:b/>
          <w:bCs/>
          <w:rtl/>
        </w:rPr>
        <w:t xml:space="preserve">, ניתוח הנתונים האמורים מלמד כי </w:t>
      </w:r>
      <w:r w:rsidR="00157084">
        <w:rPr>
          <w:rFonts w:hint="cs"/>
          <w:b/>
          <w:bCs/>
          <w:rtl/>
        </w:rPr>
        <w:t xml:space="preserve">באחד המשרדים לא </w:t>
      </w:r>
      <w:r w:rsidR="0098784B">
        <w:rPr>
          <w:rFonts w:hint="cs"/>
          <w:b/>
          <w:bCs/>
          <w:rtl/>
        </w:rPr>
        <w:t>הוטמעו</w:t>
      </w:r>
      <w:r w:rsidR="00751F4D">
        <w:rPr>
          <w:rFonts w:hint="cs"/>
          <w:b/>
          <w:bCs/>
          <w:rtl/>
        </w:rPr>
        <w:t xml:space="preserve"> </w:t>
      </w:r>
      <w:r w:rsidRPr="00FF6E1D">
        <w:rPr>
          <w:rFonts w:hint="cs"/>
          <w:b/>
          <w:bCs/>
          <w:rtl/>
        </w:rPr>
        <w:t xml:space="preserve">ארבע מהבקרות הנוספות, </w:t>
      </w:r>
      <w:r w:rsidR="004A1F2D">
        <w:rPr>
          <w:rFonts w:hint="cs"/>
          <w:b/>
          <w:bCs/>
          <w:rtl/>
        </w:rPr>
        <w:t>וב</w:t>
      </w:r>
      <w:r>
        <w:rPr>
          <w:rFonts w:hint="cs"/>
          <w:b/>
          <w:bCs/>
          <w:rtl/>
        </w:rPr>
        <w:t>שלושה</w:t>
      </w:r>
      <w:r w:rsidRPr="00FF6E1D">
        <w:rPr>
          <w:rFonts w:hint="cs"/>
          <w:b/>
          <w:bCs/>
          <w:rtl/>
        </w:rPr>
        <w:t xml:space="preserve"> </w:t>
      </w:r>
      <w:r>
        <w:rPr>
          <w:rFonts w:hint="cs"/>
          <w:b/>
          <w:bCs/>
          <w:rtl/>
        </w:rPr>
        <w:t>משרדים</w:t>
      </w:r>
      <w:r w:rsidRPr="00FF6E1D">
        <w:rPr>
          <w:rFonts w:hint="cs"/>
          <w:b/>
          <w:bCs/>
          <w:rtl/>
        </w:rPr>
        <w:t xml:space="preserve"> לא </w:t>
      </w:r>
      <w:r w:rsidR="0098784B">
        <w:rPr>
          <w:rFonts w:hint="cs"/>
          <w:b/>
          <w:bCs/>
          <w:rtl/>
        </w:rPr>
        <w:t xml:space="preserve">הוטמעו </w:t>
      </w:r>
      <w:r>
        <w:rPr>
          <w:rFonts w:hint="cs"/>
          <w:b/>
          <w:bCs/>
          <w:rtl/>
        </w:rPr>
        <w:t>שלוש</w:t>
      </w:r>
      <w:r w:rsidRPr="00FF6E1D">
        <w:rPr>
          <w:rFonts w:hint="cs"/>
          <w:b/>
          <w:bCs/>
          <w:rtl/>
        </w:rPr>
        <w:t xml:space="preserve"> מהבקרות הנוספות.</w:t>
      </w:r>
      <w:r w:rsidR="00F56BC1">
        <w:rPr>
          <w:rFonts w:hint="cs"/>
          <w:b/>
          <w:bCs/>
          <w:rtl/>
        </w:rPr>
        <w:t xml:space="preserve"> </w:t>
      </w:r>
    </w:p>
    <w:p w:rsidR="004632A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90E97" w:rsidP="00C61C27">
      <w:pPr>
        <w:spacing w:line="269" w:lineRule="auto"/>
        <w:rPr>
          <w:rtl/>
        </w:rPr>
      </w:pPr>
      <w:r>
        <w:rPr>
          <w:rFonts w:hint="cs"/>
          <w:rtl/>
        </w:rPr>
        <w:t>במיפוי האמור</w:t>
      </w:r>
      <w:r w:rsidRPr="004F254A" w:rsidR="006A12A2">
        <w:rPr>
          <w:rtl/>
        </w:rPr>
        <w:t>,</w:t>
      </w:r>
      <w:r>
        <w:rPr>
          <w:rFonts w:hint="cs"/>
          <w:rtl/>
        </w:rPr>
        <w:t xml:space="preserve"> שבוצע בקרב 36 משרדי הממשלה, </w:t>
      </w:r>
      <w:r w:rsidRPr="00D63232" w:rsidR="004632A7">
        <w:rPr>
          <w:rFonts w:hint="cs"/>
          <w:rtl/>
        </w:rPr>
        <w:t>המשרדים ציינו מדוע ה</w:t>
      </w:r>
      <w:r w:rsidR="00D63232">
        <w:rPr>
          <w:rFonts w:hint="cs"/>
          <w:rtl/>
        </w:rPr>
        <w:t>ם לא מיישמים את הבקרות האמורות</w:t>
      </w:r>
      <w:r w:rsidR="00AE3EF6">
        <w:rPr>
          <w:rFonts w:hint="cs"/>
          <w:rtl/>
        </w:rPr>
        <w:t>. להלן פירוט הסיבות שציינו המשרדים באשר לבקרות בהם נמצאו הפערים המשמעותיים</w:t>
      </w:r>
      <w:r w:rsidR="00D63232">
        <w:rPr>
          <w:rFonts w:hint="cs"/>
          <w:rtl/>
        </w:rPr>
        <w:t xml:space="preserve">: </w:t>
      </w:r>
    </w:p>
    <w:p w:rsidR="008C4448" w:rsidP="00C61C27">
      <w:pPr>
        <w:spacing w:line="269" w:lineRule="auto"/>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76"/>
        <w:gridCol w:w="6235"/>
      </w:tblGrid>
      <w:tr w:rsidTr="00C21B4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c>
          <w:tcPr>
            <w:tcW w:w="1976" w:type="dxa"/>
            <w:shd w:val="clear" w:color="auto" w:fill="5B9BD5"/>
            <w:tcMar>
              <w:top w:w="0" w:type="dxa"/>
              <w:left w:w="108" w:type="dxa"/>
              <w:bottom w:w="0" w:type="dxa"/>
              <w:right w:w="108" w:type="dxa"/>
            </w:tcMar>
          </w:tcPr>
          <w:p w:rsidR="00FD6402" w:rsidRPr="00FD6402" w:rsidP="00C61C27">
            <w:pPr>
              <w:spacing w:line="269" w:lineRule="auto"/>
              <w:jc w:val="center"/>
              <w:rPr>
                <w:rFonts w:ascii="Calibri" w:hAnsi="Calibri"/>
                <w:b/>
                <w:bCs/>
                <w:color w:val="FFFFFF"/>
                <w:sz w:val="28"/>
                <w:szCs w:val="28"/>
                <w:rtl/>
              </w:rPr>
            </w:pPr>
            <w:r w:rsidRPr="00FD6402">
              <w:rPr>
                <w:rFonts w:ascii="Calibri" w:hAnsi="Calibri" w:hint="cs"/>
                <w:b/>
                <w:bCs/>
                <w:color w:val="FFFFFF"/>
                <w:sz w:val="28"/>
                <w:szCs w:val="28"/>
                <w:rtl/>
              </w:rPr>
              <w:t>הבקרה</w:t>
            </w:r>
          </w:p>
        </w:tc>
        <w:tc>
          <w:tcPr>
            <w:tcW w:w="6235" w:type="dxa"/>
            <w:shd w:val="clear" w:color="auto" w:fill="5B9BD5"/>
            <w:tcMar>
              <w:top w:w="0" w:type="dxa"/>
              <w:left w:w="108" w:type="dxa"/>
              <w:bottom w:w="0" w:type="dxa"/>
              <w:right w:w="108" w:type="dxa"/>
            </w:tcMar>
          </w:tcPr>
          <w:p w:rsidR="00FD6402" w:rsidRPr="00FD6402" w:rsidP="00C21B43">
            <w:pPr>
              <w:spacing w:line="269" w:lineRule="auto"/>
              <w:jc w:val="center"/>
              <w:rPr>
                <w:rFonts w:ascii="Calibri" w:hAnsi="Calibri"/>
                <w:b/>
                <w:bCs/>
                <w:color w:val="FFFFFF"/>
                <w:sz w:val="28"/>
                <w:szCs w:val="28"/>
                <w:rtl/>
              </w:rPr>
            </w:pPr>
            <w:r w:rsidRPr="00FD6402">
              <w:rPr>
                <w:rFonts w:ascii="Calibri" w:hAnsi="Calibri" w:hint="cs"/>
                <w:b/>
                <w:bCs/>
                <w:color w:val="FFFFFF"/>
                <w:sz w:val="28"/>
                <w:szCs w:val="28"/>
                <w:rtl/>
              </w:rPr>
              <w:t xml:space="preserve">הסיבות </w:t>
            </w:r>
            <w:r w:rsidRPr="00FD6402">
              <w:rPr>
                <w:rFonts w:ascii="Calibri" w:hAnsi="Calibri" w:hint="eastAsia"/>
                <w:b/>
                <w:bCs/>
                <w:color w:val="FFFFFF"/>
                <w:sz w:val="28"/>
                <w:szCs w:val="28"/>
                <w:rtl/>
              </w:rPr>
              <w:t>שציינו</w:t>
            </w:r>
            <w:r w:rsidRPr="00FD6402">
              <w:rPr>
                <w:rFonts w:ascii="Calibri" w:hAnsi="Calibri" w:hint="cs"/>
                <w:b/>
                <w:bCs/>
                <w:color w:val="FFFFFF"/>
                <w:sz w:val="28"/>
                <w:szCs w:val="28"/>
                <w:rtl/>
              </w:rPr>
              <w:t xml:space="preserve"> המשרדים </w:t>
            </w:r>
            <w:r w:rsidRPr="00FD6402">
              <w:rPr>
                <w:rFonts w:ascii="Calibri" w:hAnsi="Calibri" w:hint="eastAsia"/>
                <w:b/>
                <w:bCs/>
                <w:color w:val="FFFFFF"/>
                <w:sz w:val="28"/>
                <w:szCs w:val="28"/>
                <w:rtl/>
              </w:rPr>
              <w:t>לאי</w:t>
            </w:r>
            <w:r w:rsidRPr="00FD6402">
              <w:rPr>
                <w:rFonts w:ascii="Calibri" w:hAnsi="Calibri"/>
                <w:b/>
                <w:bCs/>
                <w:color w:val="FFFFFF"/>
                <w:sz w:val="28"/>
                <w:szCs w:val="28"/>
                <w:rtl/>
              </w:rPr>
              <w:t>-</w:t>
            </w:r>
            <w:r w:rsidRPr="00FD6402">
              <w:rPr>
                <w:rFonts w:ascii="Calibri" w:hAnsi="Calibri" w:hint="cs"/>
                <w:b/>
                <w:bCs/>
                <w:color w:val="FFFFFF"/>
                <w:sz w:val="28"/>
                <w:szCs w:val="28"/>
                <w:rtl/>
              </w:rPr>
              <w:t>ביצועה</w:t>
            </w:r>
          </w:p>
        </w:tc>
      </w:tr>
      <w:tr w:rsidTr="00C21B43">
        <w:tblPrEx>
          <w:tblW w:w="0" w:type="auto"/>
          <w:tblCellMar>
            <w:left w:w="0" w:type="dxa"/>
            <w:right w:w="0" w:type="dxa"/>
          </w:tblCellMar>
          <w:tblLook w:val="04A0"/>
        </w:tblPrEx>
        <w:tc>
          <w:tcPr>
            <w:tcW w:w="1976" w:type="dxa"/>
            <w:shd w:val="clear" w:color="auto" w:fill="5B9BD5"/>
            <w:tcMar>
              <w:top w:w="0" w:type="dxa"/>
              <w:left w:w="108" w:type="dxa"/>
              <w:bottom w:w="0" w:type="dxa"/>
              <w:right w:w="108" w:type="dxa"/>
            </w:tcMar>
            <w:hideMark/>
          </w:tcPr>
          <w:p w:rsidR="00FD6402" w:rsidP="00C61C27">
            <w:pPr>
              <w:spacing w:line="269" w:lineRule="auto"/>
              <w:rPr>
                <w:rFonts w:ascii="Calibri" w:hAnsi="Calibri"/>
                <w:b/>
                <w:bCs/>
                <w:color w:val="FFFFFF"/>
                <w:sz w:val="22"/>
                <w:szCs w:val="22"/>
                <w:rtl/>
              </w:rPr>
            </w:pPr>
          </w:p>
          <w:p w:rsidR="00FD6402" w:rsidRPr="00FD6402" w:rsidP="00C61C27">
            <w:pPr>
              <w:spacing w:line="269" w:lineRule="auto"/>
              <w:jc w:val="center"/>
              <w:rPr>
                <w:rFonts w:ascii="Calibri" w:hAnsi="Calibri"/>
                <w:b/>
                <w:bCs/>
                <w:color w:val="FFFFFF"/>
                <w:sz w:val="22"/>
                <w:szCs w:val="22"/>
                <w:rtl/>
              </w:rPr>
            </w:pPr>
            <w:r w:rsidRPr="005C0357">
              <w:rPr>
                <w:rFonts w:ascii="Calibri" w:hAnsi="Calibri" w:hint="cs"/>
                <w:b/>
                <w:bCs/>
                <w:color w:val="FFFFFF"/>
                <w:sz w:val="24"/>
                <w:rtl/>
              </w:rPr>
              <w:t xml:space="preserve">זיהוי ואימות של מכשירים </w:t>
            </w:r>
            <w:r w:rsidRPr="005C0357" w:rsidR="006B21C7">
              <w:rPr>
                <w:rFonts w:ascii="Calibri" w:hAnsi="Calibri" w:hint="cs"/>
                <w:b/>
                <w:bCs/>
                <w:color w:val="FFFFFF"/>
                <w:sz w:val="24"/>
                <w:rtl/>
              </w:rPr>
              <w:t>ש</w:t>
            </w:r>
            <w:r w:rsidRPr="005C0357">
              <w:rPr>
                <w:rFonts w:ascii="Calibri" w:hAnsi="Calibri" w:hint="cs"/>
                <w:b/>
                <w:bCs/>
                <w:color w:val="FFFFFF"/>
                <w:sz w:val="24"/>
                <w:rtl/>
              </w:rPr>
              <w:t>מהם מתבצעת התחברות מרחוק</w:t>
            </w:r>
          </w:p>
        </w:tc>
        <w:tc>
          <w:tcPr>
            <w:tcW w:w="6235" w:type="dxa"/>
            <w:shd w:val="clear" w:color="auto" w:fill="BDD6EE"/>
            <w:tcMar>
              <w:top w:w="0" w:type="dxa"/>
              <w:left w:w="108" w:type="dxa"/>
              <w:bottom w:w="0" w:type="dxa"/>
              <w:right w:w="108" w:type="dxa"/>
            </w:tcMar>
            <w:hideMark/>
          </w:tcPr>
          <w:p w:rsidR="00FD6402" w:rsidP="00C61C27">
            <w:pPr>
              <w:spacing w:line="269" w:lineRule="auto"/>
              <w:rPr>
                <w:rFonts w:ascii="Calibri" w:hAnsi="Calibri"/>
                <w:sz w:val="22"/>
                <w:szCs w:val="22"/>
                <w:rtl/>
              </w:rPr>
            </w:pPr>
          </w:p>
          <w:p w:rsidR="00FD6402" w:rsidRPr="00FD6402" w:rsidP="00C61C27">
            <w:pPr>
              <w:spacing w:line="269" w:lineRule="auto"/>
              <w:rPr>
                <w:rFonts w:ascii="Calibri" w:hAnsi="Calibri"/>
                <w:sz w:val="22"/>
                <w:szCs w:val="22"/>
                <w:rtl/>
              </w:rPr>
            </w:pPr>
            <w:r w:rsidRPr="00FD6402">
              <w:rPr>
                <w:rFonts w:ascii="Calibri" w:hAnsi="Calibri" w:hint="cs"/>
                <w:sz w:val="22"/>
                <w:szCs w:val="22"/>
                <w:rtl/>
              </w:rPr>
              <w:t>ארבעה משרדים ציינו כי הנושא נכלל בתוכנית העבודה לשנת 2021.</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מדובר בהחלטה ארגונית.</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מדובר באלפי מחשבים המתחברים מהבית ועל כן אין יכולת יישום.</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הנושא ייבחן במסגרת תוכנית העבודה לשנת 2021.</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הדבר נובע ממגבלות המוצר שבו הם משתמשים.</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הבקרה לא מיושמת בשל חוסר תקציב.</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הבקרה נמצאת בתהליך הטמעה.</w:t>
            </w:r>
          </w:p>
          <w:p w:rsidR="00FD6402" w:rsidRPr="00FD6402" w:rsidP="00C21B43">
            <w:pPr>
              <w:spacing w:line="269" w:lineRule="auto"/>
              <w:rPr>
                <w:rFonts w:ascii="Calibri" w:hAnsi="Calibri"/>
                <w:sz w:val="22"/>
                <w:szCs w:val="22"/>
                <w:rtl/>
              </w:rPr>
            </w:pPr>
            <w:r w:rsidRPr="00FD6402">
              <w:rPr>
                <w:rFonts w:ascii="Calibri" w:hAnsi="Calibri" w:hint="cs"/>
                <w:sz w:val="22"/>
                <w:szCs w:val="22"/>
                <w:rtl/>
              </w:rPr>
              <w:t>משרד אחד ציין כי הנושא יועבר לאישור ההנהלה.</w:t>
            </w:r>
            <w:r w:rsidRPr="00FD6402" w:rsidR="00C21B43">
              <w:rPr>
                <w:rFonts w:ascii="Calibri" w:hAnsi="Calibri"/>
                <w:sz w:val="22"/>
                <w:szCs w:val="22"/>
                <w:rtl/>
              </w:rPr>
              <w:t xml:space="preserve"> </w:t>
            </w:r>
          </w:p>
        </w:tc>
      </w:tr>
      <w:tr w:rsidTr="00C21B43">
        <w:tblPrEx>
          <w:tblW w:w="0" w:type="auto"/>
          <w:tblCellMar>
            <w:left w:w="0" w:type="dxa"/>
            <w:right w:w="0" w:type="dxa"/>
          </w:tblCellMar>
          <w:tblLook w:val="04A0"/>
        </w:tblPrEx>
        <w:tc>
          <w:tcPr>
            <w:tcW w:w="1976" w:type="dxa"/>
            <w:shd w:val="clear" w:color="auto" w:fill="5B9BD5"/>
            <w:tcMar>
              <w:top w:w="0" w:type="dxa"/>
              <w:left w:w="108" w:type="dxa"/>
              <w:bottom w:w="0" w:type="dxa"/>
              <w:right w:w="108" w:type="dxa"/>
            </w:tcMar>
            <w:hideMark/>
          </w:tcPr>
          <w:p w:rsidR="00FD6402" w:rsidRPr="00FD6402" w:rsidP="00C61C27">
            <w:pPr>
              <w:spacing w:line="269" w:lineRule="auto"/>
              <w:jc w:val="center"/>
              <w:rPr>
                <w:rFonts w:ascii="Calibri" w:hAnsi="Calibri"/>
                <w:b/>
                <w:bCs/>
                <w:color w:val="FFFFFF"/>
                <w:sz w:val="24"/>
                <w:rtl/>
              </w:rPr>
            </w:pPr>
            <w:r w:rsidRPr="00FD6402">
              <w:rPr>
                <w:rFonts w:ascii="Calibri" w:hAnsi="Calibri" w:hint="cs"/>
                <w:b/>
                <w:bCs/>
                <w:color w:val="FFFFFF"/>
                <w:sz w:val="24"/>
                <w:rtl/>
              </w:rPr>
              <w:t xml:space="preserve">הגבלת גישה מכתובות </w:t>
            </w:r>
            <w:r w:rsidRPr="00FD6402">
              <w:rPr>
                <w:rFonts w:cs="Times New Roman"/>
                <w:b/>
                <w:bCs/>
                <w:color w:val="FFFFFF"/>
                <w:szCs w:val="20"/>
              </w:rPr>
              <w:t>IP</w:t>
            </w:r>
            <w:r w:rsidRPr="00FD6402">
              <w:rPr>
                <w:rFonts w:ascii="Calibri" w:hAnsi="Calibri" w:hint="cs"/>
                <w:b/>
                <w:bCs/>
                <w:color w:val="FFFFFF"/>
                <w:sz w:val="24"/>
                <w:rtl/>
              </w:rPr>
              <w:t xml:space="preserve"> מישראל בלבד</w:t>
            </w:r>
          </w:p>
        </w:tc>
        <w:tc>
          <w:tcPr>
            <w:tcW w:w="6235" w:type="dxa"/>
            <w:shd w:val="clear" w:color="auto" w:fill="DEEAF6"/>
            <w:tcMar>
              <w:top w:w="0" w:type="dxa"/>
              <w:left w:w="108" w:type="dxa"/>
              <w:bottom w:w="0" w:type="dxa"/>
              <w:right w:w="108" w:type="dxa"/>
            </w:tcMar>
            <w:hideMark/>
          </w:tcPr>
          <w:p w:rsidR="00FD6402" w:rsidRPr="00FD6402" w:rsidP="00C61C27">
            <w:pPr>
              <w:spacing w:line="269" w:lineRule="auto"/>
              <w:rPr>
                <w:rFonts w:ascii="Calibri" w:hAnsi="Calibri"/>
                <w:sz w:val="22"/>
                <w:szCs w:val="22"/>
                <w:rtl/>
              </w:rPr>
            </w:pPr>
            <w:r w:rsidRPr="00FD6402">
              <w:rPr>
                <w:rFonts w:ascii="Calibri" w:hAnsi="Calibri" w:hint="cs"/>
                <w:sz w:val="22"/>
                <w:szCs w:val="22"/>
                <w:rtl/>
              </w:rPr>
              <w:t>ארבעה משרדים ציינו כי יבחנו את ביצוע ההגבלה.</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הבקרה נמצאת בתהליך הטמעה.</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 xml:space="preserve">משרד אחד ציין </w:t>
            </w:r>
            <w:r w:rsidRPr="00FD6402">
              <w:rPr>
                <w:rFonts w:ascii="Calibri" w:hAnsi="Calibri"/>
                <w:sz w:val="22"/>
                <w:szCs w:val="22"/>
                <w:rtl/>
              </w:rPr>
              <w:t>כי בשירותים רגישים הוא מגביל את כתובות ה-</w:t>
            </w:r>
            <w:r w:rsidRPr="00FD6402">
              <w:rPr>
                <w:rFonts w:ascii="Calibri" w:hAnsi="Calibri"/>
                <w:sz w:val="22"/>
                <w:szCs w:val="22"/>
              </w:rPr>
              <w:t>IP</w:t>
            </w:r>
            <w:r w:rsidRPr="00FD6402">
              <w:rPr>
                <w:rFonts w:ascii="Calibri" w:hAnsi="Calibri"/>
                <w:sz w:val="22"/>
                <w:szCs w:val="22"/>
                <w:rtl/>
              </w:rPr>
              <w:t xml:space="preserve"> מישראל</w:t>
            </w:r>
            <w:r w:rsidRPr="00FD6402">
              <w:rPr>
                <w:rFonts w:ascii="Calibri" w:hAnsi="Calibri" w:hint="cs"/>
                <w:sz w:val="22"/>
                <w:szCs w:val="22"/>
                <w:rtl/>
              </w:rPr>
              <w:t xml:space="preserve"> </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הנושא ייכלל בתוכנית העבודה של שנת 2021.</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יש לו סניפים בחו"ל ועל כן יש צורך בגישה, וכי</w:t>
            </w:r>
            <w:r w:rsidR="00F56BC1">
              <w:rPr>
                <w:rFonts w:ascii="Calibri" w:hAnsi="Calibri" w:hint="cs"/>
                <w:sz w:val="22"/>
                <w:szCs w:val="22"/>
                <w:rtl/>
              </w:rPr>
              <w:t xml:space="preserve"> </w:t>
            </w:r>
            <w:r w:rsidRPr="00FD6402">
              <w:rPr>
                <w:rFonts w:ascii="Calibri" w:hAnsi="Calibri" w:hint="cs"/>
                <w:sz w:val="22"/>
                <w:szCs w:val="22"/>
                <w:rtl/>
              </w:rPr>
              <w:t xml:space="preserve">הגישה ממדינות </w:t>
            </w:r>
            <w:r w:rsidRPr="00264398">
              <w:rPr>
                <w:rFonts w:ascii="Calibri" w:hAnsi="Calibri" w:hint="cs"/>
                <w:sz w:val="22"/>
                <w:szCs w:val="22"/>
                <w:rtl/>
              </w:rPr>
              <w:t>עוינות נחסמת</w:t>
            </w:r>
            <w:r w:rsidRPr="00FD6402">
              <w:rPr>
                <w:rFonts w:ascii="Calibri" w:hAnsi="Calibri" w:hint="cs"/>
                <w:sz w:val="22"/>
                <w:szCs w:val="22"/>
                <w:rtl/>
              </w:rPr>
              <w:t>.</w:t>
            </w:r>
          </w:p>
          <w:p w:rsidR="00FD6402" w:rsidP="00C61C27">
            <w:pPr>
              <w:spacing w:line="269" w:lineRule="auto"/>
              <w:rPr>
                <w:rFonts w:ascii="Calibri" w:hAnsi="Calibri"/>
                <w:sz w:val="22"/>
                <w:szCs w:val="22"/>
                <w:rtl/>
              </w:rPr>
            </w:pPr>
            <w:r w:rsidRPr="00FD6402">
              <w:rPr>
                <w:rFonts w:ascii="Calibri" w:hAnsi="Calibri" w:hint="cs"/>
                <w:sz w:val="22"/>
                <w:szCs w:val="22"/>
                <w:rtl/>
              </w:rPr>
              <w:t>משרד אחד ציין כי מדובר בהחלטה ארגונית.</w:t>
            </w:r>
          </w:p>
          <w:p w:rsidR="00FD6402" w:rsidRPr="00FD6402" w:rsidP="00C61C27">
            <w:pPr>
              <w:spacing w:line="269" w:lineRule="auto"/>
              <w:rPr>
                <w:rFonts w:ascii="Calibri" w:hAnsi="Calibri"/>
                <w:sz w:val="22"/>
                <w:szCs w:val="22"/>
                <w:rtl/>
              </w:rPr>
            </w:pPr>
          </w:p>
        </w:tc>
      </w:tr>
      <w:tr w:rsidTr="00C21B43">
        <w:tblPrEx>
          <w:tblW w:w="0" w:type="auto"/>
          <w:tblCellMar>
            <w:left w:w="0" w:type="dxa"/>
            <w:right w:w="0" w:type="dxa"/>
          </w:tblCellMar>
          <w:tblLook w:val="04A0"/>
        </w:tblPrEx>
        <w:tc>
          <w:tcPr>
            <w:tcW w:w="1976" w:type="dxa"/>
            <w:shd w:val="clear" w:color="auto" w:fill="5B9BD5"/>
            <w:tcMar>
              <w:top w:w="0" w:type="dxa"/>
              <w:left w:w="108" w:type="dxa"/>
              <w:bottom w:w="0" w:type="dxa"/>
              <w:right w:w="108" w:type="dxa"/>
            </w:tcMar>
            <w:hideMark/>
          </w:tcPr>
          <w:p w:rsidR="00FD6402" w:rsidP="00C61C27">
            <w:pPr>
              <w:spacing w:line="269" w:lineRule="auto"/>
              <w:rPr>
                <w:rFonts w:ascii="Calibri" w:hAnsi="Calibri"/>
                <w:b/>
                <w:bCs/>
                <w:color w:val="FFFFFF"/>
                <w:sz w:val="24"/>
                <w:rtl/>
              </w:rPr>
            </w:pPr>
          </w:p>
          <w:p w:rsidR="00FD6402" w:rsidRPr="00FD6402" w:rsidP="00C61C27">
            <w:pPr>
              <w:spacing w:line="269" w:lineRule="auto"/>
              <w:jc w:val="center"/>
              <w:rPr>
                <w:rFonts w:ascii="Calibri" w:hAnsi="Calibri"/>
                <w:b/>
                <w:bCs/>
                <w:color w:val="FFFFFF"/>
                <w:sz w:val="24"/>
                <w:rtl/>
              </w:rPr>
            </w:pPr>
            <w:r w:rsidRPr="00FD6402">
              <w:rPr>
                <w:rFonts w:ascii="Calibri" w:hAnsi="Calibri" w:hint="cs"/>
                <w:b/>
                <w:bCs/>
                <w:color w:val="FFFFFF"/>
                <w:sz w:val="24"/>
                <w:rtl/>
              </w:rPr>
              <w:t>וידוא כי בעת חיבור המחשב לרשת מותקנות עליו תוכנות אנטי-וירוס</w:t>
            </w:r>
          </w:p>
        </w:tc>
        <w:tc>
          <w:tcPr>
            <w:tcW w:w="6235" w:type="dxa"/>
            <w:shd w:val="clear" w:color="auto" w:fill="BDD6EE"/>
            <w:tcMar>
              <w:top w:w="0" w:type="dxa"/>
              <w:left w:w="108" w:type="dxa"/>
              <w:bottom w:w="0" w:type="dxa"/>
              <w:right w:w="108" w:type="dxa"/>
            </w:tcMar>
            <w:hideMark/>
          </w:tcPr>
          <w:p w:rsidR="00FD6402" w:rsidRPr="00FD6402" w:rsidP="00C61C27">
            <w:pPr>
              <w:spacing w:line="269" w:lineRule="auto"/>
              <w:rPr>
                <w:rFonts w:ascii="Calibri" w:hAnsi="Calibri"/>
                <w:sz w:val="22"/>
                <w:szCs w:val="22"/>
                <w:rtl/>
              </w:rPr>
            </w:pPr>
            <w:r w:rsidRPr="00FD6402">
              <w:rPr>
                <w:rFonts w:ascii="Calibri" w:hAnsi="Calibri" w:hint="cs"/>
                <w:sz w:val="22"/>
                <w:szCs w:val="22"/>
                <w:rtl/>
              </w:rPr>
              <w:t xml:space="preserve">שני משרדים ציינו כי מדובר באלפי מחשבים המתחברים מהבית ועל כן אין יכולת </w:t>
            </w:r>
            <w:r w:rsidR="00E648EF">
              <w:rPr>
                <w:rFonts w:ascii="Calibri" w:hAnsi="Calibri" w:hint="cs"/>
                <w:sz w:val="22"/>
                <w:szCs w:val="22"/>
                <w:rtl/>
              </w:rPr>
              <w:t>ל</w:t>
            </w:r>
            <w:r w:rsidRPr="00FD6402">
              <w:rPr>
                <w:rFonts w:ascii="Calibri" w:hAnsi="Calibri" w:hint="cs"/>
                <w:sz w:val="22"/>
                <w:szCs w:val="22"/>
                <w:rtl/>
              </w:rPr>
              <w:t>יישום הבקרה.</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הדבר גרם להם לבעיות תפעוליות, וכי הנושא ייבדק שנית.</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הרכיב לא הוטמע בשל חוסר תקציב.</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הבקרה נמצאת בתהליך הטמעה.</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w:t>
            </w:r>
            <w:r w:rsidR="00E648EF">
              <w:rPr>
                <w:rFonts w:ascii="Calibri" w:hAnsi="Calibri" w:hint="cs"/>
                <w:sz w:val="22"/>
                <w:szCs w:val="22"/>
                <w:rtl/>
              </w:rPr>
              <w:t xml:space="preserve"> כי חשיבות הנושא הובהרה וייבחן </w:t>
            </w:r>
            <w:r w:rsidRPr="00FD6402">
              <w:rPr>
                <w:rFonts w:ascii="Calibri" w:hAnsi="Calibri" w:hint="cs"/>
                <w:sz w:val="22"/>
                <w:szCs w:val="22"/>
                <w:rtl/>
              </w:rPr>
              <w:t>ביצוע</w:t>
            </w:r>
            <w:r w:rsidR="00E648EF">
              <w:rPr>
                <w:rFonts w:ascii="Calibri" w:hAnsi="Calibri" w:hint="cs"/>
                <w:sz w:val="22"/>
                <w:szCs w:val="22"/>
                <w:rtl/>
              </w:rPr>
              <w:t>ה</w:t>
            </w:r>
            <w:r w:rsidRPr="00FD6402">
              <w:rPr>
                <w:rFonts w:ascii="Calibri" w:hAnsi="Calibri" w:hint="cs"/>
                <w:sz w:val="22"/>
                <w:szCs w:val="22"/>
                <w:rtl/>
              </w:rPr>
              <w:t>.</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הנושא נכלל בתוכנית העבודה לשנת 2021.</w:t>
            </w:r>
          </w:p>
          <w:p w:rsidR="00FD6402" w:rsidP="00C61C27">
            <w:pPr>
              <w:spacing w:line="269" w:lineRule="auto"/>
              <w:rPr>
                <w:rFonts w:ascii="Calibri" w:hAnsi="Calibri"/>
                <w:sz w:val="22"/>
                <w:szCs w:val="22"/>
                <w:rtl/>
              </w:rPr>
            </w:pPr>
            <w:r w:rsidRPr="00FD6402">
              <w:rPr>
                <w:rFonts w:ascii="Calibri" w:hAnsi="Calibri" w:hint="cs"/>
                <w:sz w:val="22"/>
                <w:szCs w:val="22"/>
                <w:rtl/>
              </w:rPr>
              <w:t>משרד אחד ציין כי הדבר נובע ממגבלות המוצר שבו הוא משתמש.</w:t>
            </w:r>
          </w:p>
          <w:p w:rsidR="00FD6402" w:rsidRPr="00FD6402" w:rsidP="00C61C27">
            <w:pPr>
              <w:spacing w:line="269" w:lineRule="auto"/>
              <w:rPr>
                <w:rFonts w:ascii="Calibri" w:hAnsi="Calibri"/>
                <w:sz w:val="22"/>
                <w:szCs w:val="22"/>
                <w:rtl/>
              </w:rPr>
            </w:pPr>
          </w:p>
        </w:tc>
      </w:tr>
      <w:tr w:rsidTr="00C21B43">
        <w:tblPrEx>
          <w:tblW w:w="0" w:type="auto"/>
          <w:tblCellMar>
            <w:left w:w="0" w:type="dxa"/>
            <w:right w:w="0" w:type="dxa"/>
          </w:tblCellMar>
          <w:tblLook w:val="04A0"/>
        </w:tblPrEx>
        <w:tc>
          <w:tcPr>
            <w:tcW w:w="1976" w:type="dxa"/>
            <w:shd w:val="clear" w:color="auto" w:fill="5B9BD5"/>
            <w:tcMar>
              <w:top w:w="0" w:type="dxa"/>
              <w:left w:w="108" w:type="dxa"/>
              <w:bottom w:w="0" w:type="dxa"/>
              <w:right w:w="108" w:type="dxa"/>
            </w:tcMar>
            <w:hideMark/>
          </w:tcPr>
          <w:p w:rsidR="003111F4" w:rsidRPr="00FD6402" w:rsidP="00C21B43">
            <w:pPr>
              <w:spacing w:line="269" w:lineRule="auto"/>
              <w:jc w:val="center"/>
              <w:rPr>
                <w:rFonts w:ascii="Calibri" w:hAnsi="Calibri"/>
                <w:b/>
                <w:bCs/>
                <w:color w:val="FFFFFF"/>
                <w:sz w:val="24"/>
                <w:rtl/>
              </w:rPr>
            </w:pPr>
            <w:r w:rsidRPr="00FD6402">
              <w:rPr>
                <w:rFonts w:ascii="Calibri" w:hAnsi="Calibri" w:hint="cs"/>
                <w:b/>
                <w:bCs/>
                <w:color w:val="FFFFFF"/>
                <w:sz w:val="24"/>
                <w:rtl/>
              </w:rPr>
              <w:t>הגישה למערכות המשרד מתבצעת אך ורק דרך רכיב ייעודי מוקשח. לא מתאפשרת גישה ישירה למערכות הארגון</w:t>
            </w:r>
          </w:p>
        </w:tc>
        <w:tc>
          <w:tcPr>
            <w:tcW w:w="6235" w:type="dxa"/>
            <w:shd w:val="clear" w:color="auto" w:fill="DEEAF6"/>
            <w:tcMar>
              <w:top w:w="0" w:type="dxa"/>
              <w:left w:w="108" w:type="dxa"/>
              <w:bottom w:w="0" w:type="dxa"/>
              <w:right w:w="108" w:type="dxa"/>
            </w:tcMar>
          </w:tcPr>
          <w:p w:rsidR="00FD6402" w:rsidRPr="00FD6402" w:rsidP="00C61C27">
            <w:pPr>
              <w:spacing w:line="269" w:lineRule="auto"/>
              <w:rPr>
                <w:rFonts w:ascii="Calibri" w:hAnsi="Calibri"/>
                <w:sz w:val="22"/>
                <w:szCs w:val="22"/>
                <w:rtl/>
              </w:rPr>
            </w:pPr>
            <w:r w:rsidRPr="00FD6402">
              <w:rPr>
                <w:rFonts w:ascii="Calibri" w:hAnsi="Calibri" w:hint="cs"/>
                <w:sz w:val="22"/>
                <w:szCs w:val="22"/>
                <w:rtl/>
              </w:rPr>
              <w:t>שני משרדים ציינו כי מדובר בהחלטה ארגונית</w:t>
            </w:r>
            <w:r w:rsidRPr="003111F4" w:rsidR="003111F4">
              <w:rPr>
                <w:rFonts w:ascii="Calibri" w:hAnsi="Calibri"/>
                <w:sz w:val="22"/>
                <w:szCs w:val="22"/>
                <w:rtl/>
              </w:rPr>
              <w:t>.</w:t>
            </w:r>
          </w:p>
          <w:p w:rsidR="00FD6402" w:rsidRPr="00FD6402" w:rsidP="00C61C27">
            <w:pPr>
              <w:spacing w:line="269" w:lineRule="auto"/>
              <w:rPr>
                <w:rFonts w:ascii="Calibri" w:hAnsi="Calibri"/>
                <w:sz w:val="22"/>
                <w:szCs w:val="22"/>
                <w:rtl/>
              </w:rPr>
            </w:pPr>
            <w:r>
              <w:rPr>
                <w:rFonts w:ascii="Calibri" w:hAnsi="Calibri" w:hint="cs"/>
                <w:sz w:val="22"/>
                <w:szCs w:val="22"/>
                <w:rtl/>
              </w:rPr>
              <w:t>משרד אחד ציין כי</w:t>
            </w:r>
            <w:r w:rsidR="003111F4">
              <w:rPr>
                <w:rFonts w:ascii="Calibri" w:hAnsi="Calibri" w:hint="cs"/>
                <w:sz w:val="22"/>
                <w:szCs w:val="22"/>
                <w:rtl/>
              </w:rPr>
              <w:t xml:space="preserve"> הנושא נכלל בתוכנית העבודה שלו</w:t>
            </w:r>
            <w:r w:rsidRPr="00FD6402">
              <w:rPr>
                <w:rFonts w:ascii="Calibri" w:hAnsi="Calibri" w:hint="cs"/>
                <w:sz w:val="22"/>
                <w:szCs w:val="22"/>
                <w:rtl/>
              </w:rPr>
              <w:t xml:space="preserve"> לשנת 2021.</w:t>
            </w:r>
          </w:p>
          <w:p w:rsidR="00FD6402" w:rsidRPr="00FD6402" w:rsidP="00C61C27">
            <w:pPr>
              <w:spacing w:line="269" w:lineRule="auto"/>
              <w:rPr>
                <w:rFonts w:ascii="Calibri" w:hAnsi="Calibri"/>
                <w:sz w:val="22"/>
                <w:szCs w:val="22"/>
                <w:rtl/>
              </w:rPr>
            </w:pPr>
            <w:r>
              <w:rPr>
                <w:rFonts w:ascii="Calibri" w:hAnsi="Calibri" w:hint="cs"/>
                <w:sz w:val="22"/>
                <w:szCs w:val="22"/>
                <w:rtl/>
              </w:rPr>
              <w:t>משרד אחד ציין כי אין ל</w:t>
            </w:r>
            <w:r w:rsidRPr="00FD6402">
              <w:rPr>
                <w:rFonts w:ascii="Calibri" w:hAnsi="Calibri" w:hint="cs"/>
                <w:sz w:val="22"/>
                <w:szCs w:val="22"/>
                <w:rtl/>
              </w:rPr>
              <w:t>ו סביבה/שרת המותאמים לצורך זה, וכי הנושא ייבחן בתוכנית העבודה לשנת 2021.</w:t>
            </w:r>
          </w:p>
          <w:p w:rsidR="00FD6402" w:rsidRPr="00FD6402" w:rsidP="00C61C27">
            <w:pPr>
              <w:spacing w:line="269" w:lineRule="auto"/>
              <w:rPr>
                <w:rFonts w:ascii="Calibri" w:hAnsi="Calibri"/>
                <w:sz w:val="22"/>
                <w:szCs w:val="22"/>
                <w:rtl/>
              </w:rPr>
            </w:pPr>
            <w:r w:rsidRPr="00FD6402">
              <w:rPr>
                <w:rFonts w:ascii="Calibri" w:hAnsi="Calibri" w:hint="cs"/>
                <w:sz w:val="22"/>
                <w:szCs w:val="22"/>
                <w:rtl/>
              </w:rPr>
              <w:t>משרד אחד ציין כי אין לו סביבה/שרת לצורך זה.</w:t>
            </w:r>
          </w:p>
          <w:p w:rsidR="00FD6402" w:rsidRPr="00FD6402" w:rsidP="00C61C27">
            <w:pPr>
              <w:spacing w:line="269" w:lineRule="auto"/>
              <w:rPr>
                <w:rFonts w:ascii="Calibri" w:hAnsi="Calibri"/>
                <w:sz w:val="22"/>
                <w:szCs w:val="22"/>
                <w:rtl/>
              </w:rPr>
            </w:pPr>
          </w:p>
          <w:p w:rsidR="00FD6402" w:rsidRPr="00FD6402" w:rsidP="00C61C27">
            <w:pPr>
              <w:spacing w:line="269" w:lineRule="auto"/>
              <w:rPr>
                <w:rFonts w:ascii="Calibri" w:hAnsi="Calibri"/>
                <w:sz w:val="22"/>
                <w:szCs w:val="22"/>
                <w:rtl/>
              </w:rPr>
            </w:pPr>
          </w:p>
        </w:tc>
      </w:tr>
    </w:tbl>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sidRPr="00C61696">
        <w:rPr>
          <w:rFonts w:hint="cs"/>
          <w:rtl/>
        </w:rPr>
        <w:t>יה"ב מסר</w:t>
      </w:r>
      <w:r>
        <w:rPr>
          <w:rFonts w:hint="cs"/>
          <w:rtl/>
        </w:rPr>
        <w:t>ה</w:t>
      </w:r>
      <w:r w:rsidRPr="00C61696">
        <w:rPr>
          <w:rFonts w:hint="cs"/>
          <w:rtl/>
        </w:rPr>
        <w:t xml:space="preserve"> למשרד מבקר המדינה בנובמבר</w:t>
      </w:r>
      <w:r w:rsidR="003111F4">
        <w:rPr>
          <w:rFonts w:hint="cs"/>
          <w:rtl/>
        </w:rPr>
        <w:t xml:space="preserve"> ובדצמבר</w:t>
      </w:r>
      <w:r w:rsidRPr="00C61696">
        <w:rPr>
          <w:rFonts w:hint="cs"/>
          <w:rtl/>
        </w:rPr>
        <w:t xml:space="preserve"> 2020 כי </w:t>
      </w:r>
      <w:r>
        <w:rPr>
          <w:rtl/>
        </w:rPr>
        <w:t xml:space="preserve">באופן רוחבי, המשרדים עומדים בשתי </w:t>
      </w:r>
      <w:r>
        <w:rPr>
          <w:rFonts w:hint="cs"/>
          <w:rtl/>
        </w:rPr>
        <w:t>ה</w:t>
      </w:r>
      <w:r>
        <w:rPr>
          <w:rtl/>
        </w:rPr>
        <w:t xml:space="preserve">בקרות בעלות </w:t>
      </w:r>
      <w:r w:rsidR="00CE274D">
        <w:rPr>
          <w:rFonts w:hint="cs"/>
          <w:rtl/>
        </w:rPr>
        <w:t>החשיבות הרבה ביותר</w:t>
      </w:r>
      <w:r>
        <w:rPr>
          <w:rFonts w:hint="cs"/>
          <w:rtl/>
        </w:rPr>
        <w:t xml:space="preserve"> - </w:t>
      </w:r>
      <w:r>
        <w:rPr>
          <w:rtl/>
        </w:rPr>
        <w:t>הזדהות חזקה</w:t>
      </w:r>
      <w:r>
        <w:rPr>
          <w:rFonts w:hint="cs"/>
          <w:rtl/>
        </w:rPr>
        <w:t xml:space="preserve"> ו</w:t>
      </w:r>
      <w:r>
        <w:rPr>
          <w:rtl/>
        </w:rPr>
        <w:t>גישה ב</w:t>
      </w:r>
      <w:r w:rsidR="007A40CD">
        <w:rPr>
          <w:rFonts w:hint="cs"/>
          <w:rtl/>
        </w:rPr>
        <w:t>תווך</w:t>
      </w:r>
      <w:r>
        <w:rPr>
          <w:rtl/>
        </w:rPr>
        <w:t xml:space="preserve"> מוצפן.</w:t>
      </w:r>
      <w:r>
        <w:rPr>
          <w:rFonts w:hint="cs"/>
          <w:rtl/>
        </w:rPr>
        <w:t xml:space="preserve"> יה"ב הדגישה כי </w:t>
      </w:r>
      <w:r w:rsidRPr="003024E6">
        <w:rPr>
          <w:rtl/>
        </w:rPr>
        <w:t>יתר התנאים בהנחיה שפורסמה בעקבות ההיערכות לתקופת הקורונה נועדו להציג למשרדים באופן מרוכז את יישום החיבו</w:t>
      </w:r>
      <w:r>
        <w:rPr>
          <w:rtl/>
        </w:rPr>
        <w:t xml:space="preserve">ר מרחוק </w:t>
      </w:r>
      <w:r w:rsidR="005D5FEB">
        <w:rPr>
          <w:rFonts w:hint="cs"/>
          <w:rtl/>
        </w:rPr>
        <w:t>באמצעות</w:t>
      </w:r>
      <w:r>
        <w:rPr>
          <w:rtl/>
        </w:rPr>
        <w:t xml:space="preserve"> ממשל זמין</w:t>
      </w:r>
      <w:r>
        <w:rPr>
          <w:rFonts w:hint="cs"/>
          <w:rtl/>
        </w:rPr>
        <w:t xml:space="preserve">, </w:t>
      </w:r>
      <w:r w:rsidR="005D5FEB">
        <w:rPr>
          <w:rFonts w:hint="cs"/>
          <w:rtl/>
        </w:rPr>
        <w:t>ובכלל זה להציג להם</w:t>
      </w:r>
      <w:r w:rsidR="00670D29">
        <w:rPr>
          <w:rFonts w:hint="cs"/>
          <w:rtl/>
        </w:rPr>
        <w:t xml:space="preserve"> </w:t>
      </w:r>
      <w:r w:rsidRPr="003024E6">
        <w:rPr>
          <w:rtl/>
        </w:rPr>
        <w:t>בקרות נוספות על דרישות המינימום.</w:t>
      </w:r>
      <w:r>
        <w:rPr>
          <w:rFonts w:hint="cs"/>
          <w:rtl/>
        </w:rPr>
        <w:t xml:space="preserve">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37B48" w:rsidRPr="00A37B48" w:rsidP="00C61C27">
      <w:pPr>
        <w:spacing w:line="269" w:lineRule="auto"/>
        <w:rPr>
          <w:rtl/>
        </w:rPr>
      </w:pPr>
      <w:r>
        <w:rPr>
          <w:rFonts w:hint="cs"/>
          <w:rtl/>
        </w:rPr>
        <w:t xml:space="preserve">יה"ב </w:t>
      </w:r>
      <w:r w:rsidR="003111F4">
        <w:rPr>
          <w:rFonts w:hint="cs"/>
          <w:rtl/>
        </w:rPr>
        <w:t xml:space="preserve">הוסיפה </w:t>
      </w:r>
      <w:r>
        <w:rPr>
          <w:rFonts w:hint="cs"/>
          <w:rtl/>
        </w:rPr>
        <w:t xml:space="preserve">הבהרות </w:t>
      </w:r>
      <w:r w:rsidR="003B62B1">
        <w:rPr>
          <w:rFonts w:hint="cs"/>
          <w:rtl/>
        </w:rPr>
        <w:t xml:space="preserve">הנוגעות </w:t>
      </w:r>
      <w:r>
        <w:rPr>
          <w:rFonts w:hint="cs"/>
          <w:rtl/>
        </w:rPr>
        <w:t>לכמה בקרות: אשר לבקרה הקובעת כי יש להגביל גישה מכתובות</w:t>
      </w:r>
      <w:r w:rsidR="00FF1EB1">
        <w:rPr>
          <w:rFonts w:hint="cs"/>
          <w:rtl/>
        </w:rPr>
        <w:t xml:space="preserve"> </w:t>
      </w:r>
      <w:r>
        <w:rPr>
          <w:rFonts w:hint="cs"/>
        </w:rPr>
        <w:t>IP</w:t>
      </w:r>
      <w:r w:rsidR="00F56BC1">
        <w:rPr>
          <w:rFonts w:hint="cs"/>
          <w:rtl/>
        </w:rPr>
        <w:t xml:space="preserve"> </w:t>
      </w:r>
      <w:r>
        <w:rPr>
          <w:rFonts w:hint="cs"/>
          <w:rtl/>
        </w:rPr>
        <w:t xml:space="preserve">לכתובות מישראל בלבד צוין כי יש משרדים שנדרשים </w:t>
      </w:r>
      <w:r w:rsidR="003B62B1">
        <w:rPr>
          <w:rFonts w:hint="cs"/>
          <w:rtl/>
        </w:rPr>
        <w:t xml:space="preserve">לספק </w:t>
      </w:r>
      <w:r>
        <w:rPr>
          <w:rFonts w:hint="cs"/>
          <w:rtl/>
        </w:rPr>
        <w:t xml:space="preserve">גישה זו </w:t>
      </w:r>
      <w:r w:rsidR="00B705CA">
        <w:rPr>
          <w:rFonts w:hint="cs"/>
          <w:rtl/>
        </w:rPr>
        <w:t xml:space="preserve">עבור </w:t>
      </w:r>
      <w:r>
        <w:rPr>
          <w:rFonts w:hint="cs"/>
          <w:rtl/>
        </w:rPr>
        <w:t xml:space="preserve">עובדים השוהים </w:t>
      </w:r>
      <w:r w:rsidR="00B705CA">
        <w:rPr>
          <w:rFonts w:hint="cs"/>
          <w:rtl/>
        </w:rPr>
        <w:t>בחו</w:t>
      </w:r>
      <w:r>
        <w:rPr>
          <w:rFonts w:hint="cs"/>
          <w:rtl/>
        </w:rPr>
        <w:t xml:space="preserve">"ל. עוד צוין בעניין זה כי </w:t>
      </w:r>
      <w:r w:rsidRPr="002451B1">
        <w:rPr>
          <w:rtl/>
        </w:rPr>
        <w:t xml:space="preserve">ניתן לשנות כתובות </w:t>
      </w:r>
      <w:r w:rsidRPr="002451B1">
        <w:t>IP</w:t>
      </w:r>
      <w:r w:rsidRPr="002451B1">
        <w:rPr>
          <w:rtl/>
        </w:rPr>
        <w:t xml:space="preserve"> </w:t>
      </w:r>
      <w:r w:rsidR="00CD2397">
        <w:rPr>
          <w:rFonts w:hint="cs"/>
          <w:rtl/>
        </w:rPr>
        <w:t>באופן</w:t>
      </w:r>
      <w:r w:rsidRPr="002451B1" w:rsidR="00CD2397">
        <w:rPr>
          <w:rtl/>
        </w:rPr>
        <w:t xml:space="preserve"> </w:t>
      </w:r>
      <w:r w:rsidRPr="002451B1">
        <w:rPr>
          <w:rtl/>
        </w:rPr>
        <w:t>שהתוקף יכול לתקוף ממקום אחד</w:t>
      </w:r>
      <w:r>
        <w:rPr>
          <w:rtl/>
        </w:rPr>
        <w:t xml:space="preserve"> ובפועל להציג את עצמו ממקום אחר</w:t>
      </w:r>
      <w:r>
        <w:rPr>
          <w:rFonts w:hint="cs"/>
          <w:rtl/>
        </w:rPr>
        <w:t xml:space="preserve">; אשר לבקרה הנוגעת </w:t>
      </w:r>
      <w:r w:rsidR="00670D29">
        <w:rPr>
          <w:rFonts w:hint="cs"/>
          <w:rtl/>
        </w:rPr>
        <w:t xml:space="preserve">להגבלת </w:t>
      </w:r>
      <w:r>
        <w:rPr>
          <w:rFonts w:hint="cs"/>
          <w:rtl/>
        </w:rPr>
        <w:t xml:space="preserve">מספר החיבורים המותרים </w:t>
      </w:r>
      <w:r w:rsidR="00CD2397">
        <w:rPr>
          <w:rFonts w:hint="cs"/>
          <w:rtl/>
        </w:rPr>
        <w:t>בו-</w:t>
      </w:r>
      <w:r>
        <w:rPr>
          <w:rFonts w:hint="cs"/>
          <w:rtl/>
        </w:rPr>
        <w:t xml:space="preserve">זמנית של משתמש </w:t>
      </w:r>
      <w:r w:rsidR="00CD2397">
        <w:rPr>
          <w:rFonts w:hint="cs"/>
          <w:rtl/>
        </w:rPr>
        <w:t xml:space="preserve">יחיד </w:t>
      </w:r>
      <w:r>
        <w:rPr>
          <w:rFonts w:hint="cs"/>
          <w:rtl/>
        </w:rPr>
        <w:t xml:space="preserve">צוין כי </w:t>
      </w:r>
      <w:r w:rsidRPr="00AF2A1E">
        <w:rPr>
          <w:rtl/>
        </w:rPr>
        <w:t xml:space="preserve">לעיתים משרד רוצה לאפשר </w:t>
      </w:r>
      <w:r w:rsidR="00CD2397">
        <w:rPr>
          <w:rFonts w:hint="cs"/>
          <w:rtl/>
        </w:rPr>
        <w:t>כמה</w:t>
      </w:r>
      <w:r w:rsidRPr="00AF2A1E" w:rsidR="00CD2397">
        <w:rPr>
          <w:rtl/>
        </w:rPr>
        <w:t xml:space="preserve"> </w:t>
      </w:r>
      <w:r w:rsidRPr="00AF2A1E">
        <w:rPr>
          <w:rtl/>
        </w:rPr>
        <w:t>חיבורים לאותו משתמש כדי שיוכל ל</w:t>
      </w:r>
      <w:r w:rsidR="00B705CA">
        <w:rPr>
          <w:rFonts w:hint="cs"/>
          <w:rtl/>
        </w:rPr>
        <w:t xml:space="preserve">בצע תמיכה </w:t>
      </w:r>
      <w:r w:rsidR="00CD2397">
        <w:rPr>
          <w:rFonts w:hint="cs"/>
          <w:rtl/>
        </w:rPr>
        <w:t>מכמה</w:t>
      </w:r>
      <w:r w:rsidRPr="00AF2A1E" w:rsidR="00CD2397">
        <w:rPr>
          <w:rtl/>
        </w:rPr>
        <w:t xml:space="preserve"> </w:t>
      </w:r>
      <w:r w:rsidRPr="00AF2A1E">
        <w:rPr>
          <w:rtl/>
        </w:rPr>
        <w:t xml:space="preserve">מחשבים </w:t>
      </w:r>
      <w:r w:rsidRPr="00AF2A1E" w:rsidR="00CD2397">
        <w:rPr>
          <w:rtl/>
        </w:rPr>
        <w:t>בו</w:t>
      </w:r>
      <w:r w:rsidR="00CD2397">
        <w:rPr>
          <w:rFonts w:hint="cs"/>
          <w:rtl/>
        </w:rPr>
        <w:t>-</w:t>
      </w:r>
      <w:r w:rsidRPr="00AF2A1E">
        <w:rPr>
          <w:rtl/>
        </w:rPr>
        <w:t>זמנית</w:t>
      </w:r>
      <w:r>
        <w:rPr>
          <w:rFonts w:hint="cs"/>
          <w:rtl/>
        </w:rPr>
        <w:t xml:space="preserve">; ואשר לבקרה </w:t>
      </w:r>
      <w:r w:rsidRPr="00670D29" w:rsidR="00670D29">
        <w:rPr>
          <w:rtl/>
        </w:rPr>
        <w:t xml:space="preserve">שנועדה לוודא כי לא מתאפשרת </w:t>
      </w:r>
      <w:r w:rsidR="00670D29">
        <w:rPr>
          <w:rFonts w:hint="cs"/>
          <w:rtl/>
        </w:rPr>
        <w:t xml:space="preserve">למשתמש </w:t>
      </w:r>
      <w:r w:rsidRPr="00670D29" w:rsidR="00670D29">
        <w:rPr>
          <w:rtl/>
        </w:rPr>
        <w:t>גישה ישירה לשרתי הארגון</w:t>
      </w:r>
      <w:r>
        <w:rPr>
          <w:rFonts w:hint="cs"/>
          <w:rtl/>
        </w:rPr>
        <w:t>, ציינה יה"ב כי</w:t>
      </w:r>
      <w:r w:rsidR="00F10591">
        <w:rPr>
          <w:rFonts w:hint="cs"/>
          <w:rtl/>
        </w:rPr>
        <w:t xml:space="preserve"> </w:t>
      </w:r>
      <w:r w:rsidR="00C26361">
        <w:rPr>
          <w:rFonts w:hint="cs"/>
          <w:rtl/>
        </w:rPr>
        <w:t>"</w:t>
      </w:r>
      <w:r w:rsidRPr="00C26361" w:rsidR="00C26361">
        <w:rPr>
          <w:rtl/>
        </w:rPr>
        <w:t>גישה ישירה למשרד ממחשב משרדי מנוהל מהווה חשיפה מסוימת למשרד אך יכולה להיחשב לסיכון סב</w:t>
      </w:r>
      <w:r w:rsidR="00CD5A48">
        <w:rPr>
          <w:rtl/>
        </w:rPr>
        <w:t>יר</w:t>
      </w:r>
      <w:r w:rsidRPr="00CD5A48" w:rsidR="00CD5A48">
        <w:rPr>
          <w:rtl/>
        </w:rPr>
        <w:t>.</w:t>
      </w:r>
      <w:r w:rsidR="0091195E">
        <w:rPr>
          <w:rtl/>
        </w:rPr>
        <w:t xml:space="preserve"> גם במחשבים שמתחברים דרך ממש</w:t>
      </w:r>
      <w:r w:rsidR="0091195E">
        <w:rPr>
          <w:rFonts w:hint="cs"/>
          <w:rtl/>
        </w:rPr>
        <w:t>ל</w:t>
      </w:r>
      <w:r w:rsidRPr="00C26361" w:rsidR="00C26361">
        <w:rPr>
          <w:rtl/>
        </w:rPr>
        <w:t xml:space="preserve"> זמין קיים סיכון של מחשב שיוצא וחוזר לארגון ומתחבר לרשת באופן ישיר עם חזרתו לארגון</w:t>
      </w:r>
      <w:r w:rsidR="00C26361">
        <w:rPr>
          <w:rFonts w:hint="cs"/>
          <w:rtl/>
        </w:rPr>
        <w:t>"</w:t>
      </w:r>
      <w:r w:rsidRPr="00C26361" w:rsidR="00C26361">
        <w:rPr>
          <w:rtl/>
        </w:rPr>
        <w:t>.</w:t>
      </w:r>
      <w:r w:rsidR="00E77E61">
        <w:rPr>
          <w:rFonts w:hint="cs"/>
          <w:rtl/>
        </w:rPr>
        <w:t xml:space="preserve"> </w:t>
      </w:r>
      <w:r w:rsidR="00E74AA4">
        <w:rPr>
          <w:rFonts w:hint="cs"/>
          <w:rtl/>
        </w:rPr>
        <w:t xml:space="preserve">יה"ב </w:t>
      </w:r>
      <w:r>
        <w:rPr>
          <w:rFonts w:hint="cs"/>
          <w:rtl/>
        </w:rPr>
        <w:t>הוסיפה כי</w:t>
      </w:r>
      <w:r w:rsidR="00F56BC1">
        <w:rPr>
          <w:rFonts w:hint="cs"/>
          <w:rtl/>
        </w:rPr>
        <w:t xml:space="preserve"> </w:t>
      </w:r>
      <w:r w:rsidRPr="00A37B48">
        <w:rPr>
          <w:rtl/>
        </w:rPr>
        <w:t>הגמישות שניתנה למשרדים לפתרונות גישה מרחוק נעשתה בראיה של מענה נכון לצרכים השונים במשרדי הממשלה</w:t>
      </w:r>
      <w:r w:rsidR="00DE080E">
        <w:rPr>
          <w:rFonts w:hint="cs"/>
          <w:rtl/>
        </w:rPr>
        <w:t>, בהתאם לארכיטקטורה הקיימת בכל משרד</w:t>
      </w:r>
      <w:r w:rsidRPr="00A37B48">
        <w:rPr>
          <w:rtl/>
        </w:rPr>
        <w:t xml:space="preserve"> </w:t>
      </w:r>
      <w:r w:rsidR="00DE080E">
        <w:rPr>
          <w:rFonts w:hint="cs"/>
          <w:rtl/>
        </w:rPr>
        <w:t>ו</w:t>
      </w:r>
      <w:r w:rsidRPr="00A37B48">
        <w:rPr>
          <w:rtl/>
        </w:rPr>
        <w:t xml:space="preserve">תוך שמירה על הגדרות בסיסיות של אבטחה </w:t>
      </w:r>
      <w:r w:rsidR="00482DE9">
        <w:rPr>
          <w:rFonts w:hint="cs"/>
          <w:rtl/>
        </w:rPr>
        <w:t>-</w:t>
      </w:r>
      <w:r w:rsidRPr="00A37B48">
        <w:rPr>
          <w:rtl/>
        </w:rPr>
        <w:t xml:space="preserve"> הצפ</w:t>
      </w:r>
      <w:r>
        <w:rPr>
          <w:rtl/>
        </w:rPr>
        <w:t>נת התעבורה והזדהות חזקה</w:t>
      </w:r>
      <w:r>
        <w:rPr>
          <w:rFonts w:hint="cs"/>
          <w:rtl/>
        </w:rPr>
        <w:t>.</w:t>
      </w:r>
    </w:p>
    <w:p w:rsidR="00CE01A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26361" w:rsidP="00C61C27">
      <w:pPr>
        <w:spacing w:line="269" w:lineRule="auto"/>
        <w:rPr>
          <w:rtl/>
        </w:rPr>
      </w:pPr>
      <w:r w:rsidRPr="003111F4">
        <w:rPr>
          <w:rtl/>
        </w:rPr>
        <w:t>עוד מסרה יה"ב כי היא פועלת באמצעות שיח שוטף עם ממוני הגנת הסייבר ומנהלי אבטחת המידע בהתאם למענים ולארכיטקטורות השונות שבכל משרד, וכי הפערים שהועלו נמצאים בטיפולם של המשרדים.</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555DD" w:rsidP="00707AE1">
      <w:pPr>
        <w:spacing w:line="269" w:lineRule="auto"/>
        <w:rPr>
          <w:b/>
          <w:bCs/>
          <w:rtl/>
        </w:rPr>
      </w:pPr>
      <w:r>
        <w:rPr>
          <w:rFonts w:hint="cs"/>
          <w:b/>
          <w:bCs/>
          <w:rtl/>
        </w:rPr>
        <w:t>משרד מבקר המדינה מציין את פעולות יה</w:t>
      </w:r>
      <w:r w:rsidR="002C3A89">
        <w:rPr>
          <w:rFonts w:hint="cs"/>
          <w:b/>
          <w:bCs/>
          <w:rtl/>
        </w:rPr>
        <w:t>"</w:t>
      </w:r>
      <w:r>
        <w:rPr>
          <w:rFonts w:hint="cs"/>
          <w:b/>
          <w:bCs/>
          <w:rtl/>
        </w:rPr>
        <w:t xml:space="preserve">ב אל מול המשרדים. </w:t>
      </w:r>
      <w:r w:rsidR="00CD30B7">
        <w:rPr>
          <w:rFonts w:hint="cs"/>
          <w:b/>
          <w:bCs/>
          <w:rtl/>
        </w:rPr>
        <w:t>התובנה כי היקף העבודה מרחוק יתרחב ככל הנראה בשנים ה</w:t>
      </w:r>
      <w:r w:rsidR="00707AE1">
        <w:rPr>
          <w:rFonts w:hint="cs"/>
          <w:b/>
          <w:bCs/>
          <w:rtl/>
        </w:rPr>
        <w:t>באות</w:t>
      </w:r>
      <w:r w:rsidR="00CD30B7">
        <w:rPr>
          <w:rFonts w:hint="cs"/>
          <w:b/>
          <w:bCs/>
          <w:rtl/>
        </w:rPr>
        <w:t xml:space="preserve"> וייכלל בשגרת העבודה השוטפת מחדדת</w:t>
      </w:r>
      <w:r w:rsidR="00F56BC1">
        <w:rPr>
          <w:rFonts w:hint="cs"/>
          <w:b/>
          <w:bCs/>
          <w:rtl/>
        </w:rPr>
        <w:t xml:space="preserve"> </w:t>
      </w:r>
      <w:r w:rsidR="00CD30B7">
        <w:rPr>
          <w:rFonts w:hint="cs"/>
          <w:b/>
          <w:bCs/>
          <w:rtl/>
        </w:rPr>
        <w:t>את הצורך בהטמעתן של כל הבקרות הנדרשות</w:t>
      </w:r>
      <w:r w:rsidR="002C3A89">
        <w:rPr>
          <w:rFonts w:hint="cs"/>
          <w:b/>
          <w:bCs/>
          <w:rtl/>
        </w:rPr>
        <w:t>,</w:t>
      </w:r>
      <w:r w:rsidR="00CD30B7">
        <w:rPr>
          <w:rFonts w:hint="cs"/>
          <w:b/>
          <w:bCs/>
          <w:rtl/>
        </w:rPr>
        <w:t xml:space="preserve"> </w:t>
      </w:r>
      <w:r w:rsidR="008C5787">
        <w:rPr>
          <w:rFonts w:hint="cs"/>
          <w:b/>
          <w:bCs/>
          <w:rtl/>
        </w:rPr>
        <w:t xml:space="preserve">זאת </w:t>
      </w:r>
      <w:r w:rsidRPr="004D49DA" w:rsidR="00CD30B7">
        <w:rPr>
          <w:rFonts w:hint="cs"/>
          <w:b/>
          <w:bCs/>
          <w:rtl/>
        </w:rPr>
        <w:t>על מנת להבטיח כי מעטפת ההגנה תהיה מיטבית.</w:t>
      </w:r>
      <w:r w:rsidR="00CD30B7">
        <w:rPr>
          <w:rFonts w:hint="cs"/>
          <w:b/>
          <w:bCs/>
          <w:rtl/>
        </w:rPr>
        <w:t xml:space="preserve"> </w:t>
      </w:r>
      <w:r>
        <w:rPr>
          <w:rFonts w:hint="cs"/>
          <w:b/>
          <w:bCs/>
          <w:rtl/>
        </w:rPr>
        <w:t xml:space="preserve">מומלץ כי </w:t>
      </w:r>
      <w:r w:rsidRPr="004D49DA" w:rsidR="0027357D">
        <w:rPr>
          <w:rFonts w:hint="cs"/>
          <w:b/>
          <w:bCs/>
          <w:rtl/>
        </w:rPr>
        <w:t>יה"ב</w:t>
      </w:r>
      <w:r w:rsidRPr="004D49DA" w:rsidR="00314528">
        <w:rPr>
          <w:rFonts w:hint="cs"/>
          <w:b/>
          <w:bCs/>
          <w:rtl/>
        </w:rPr>
        <w:t xml:space="preserve"> </w:t>
      </w:r>
      <w:r>
        <w:rPr>
          <w:rFonts w:hint="cs"/>
          <w:b/>
          <w:bCs/>
          <w:rtl/>
        </w:rPr>
        <w:t>ת</w:t>
      </w:r>
      <w:r w:rsidRPr="004D49DA">
        <w:rPr>
          <w:rFonts w:hint="cs"/>
          <w:b/>
          <w:bCs/>
          <w:rtl/>
        </w:rPr>
        <w:t xml:space="preserve">משיך </w:t>
      </w:r>
      <w:r w:rsidRPr="004D49DA" w:rsidR="00314528">
        <w:rPr>
          <w:rFonts w:hint="cs"/>
          <w:b/>
          <w:bCs/>
          <w:rtl/>
        </w:rPr>
        <w:t>לפעול מול המשרדים על מנת שיעמדו בכלל הבקרות הנוספות</w:t>
      </w:r>
      <w:r w:rsidRPr="004D49DA" w:rsidR="0027357D">
        <w:rPr>
          <w:rFonts w:hint="cs"/>
          <w:b/>
          <w:bCs/>
          <w:rtl/>
        </w:rPr>
        <w:t xml:space="preserve"> המצוינות בהנחיות</w:t>
      </w:r>
      <w:r w:rsidRPr="004D49DA" w:rsidR="00314528">
        <w:rPr>
          <w:rFonts w:hint="cs"/>
          <w:b/>
          <w:bCs/>
          <w:rtl/>
        </w:rPr>
        <w:t xml:space="preserve">, בדגש על משרדים </w:t>
      </w:r>
      <w:r w:rsidRPr="004D49DA" w:rsidR="00B20407">
        <w:rPr>
          <w:rFonts w:hint="cs"/>
          <w:b/>
          <w:bCs/>
          <w:rtl/>
        </w:rPr>
        <w:t xml:space="preserve">שאינם </w:t>
      </w:r>
      <w:r w:rsidRPr="004D49DA" w:rsidR="00314528">
        <w:rPr>
          <w:rFonts w:hint="cs"/>
          <w:b/>
          <w:bCs/>
          <w:rtl/>
        </w:rPr>
        <w:t xml:space="preserve">עומדים </w:t>
      </w:r>
      <w:r w:rsidRPr="004D49DA" w:rsidR="00B20407">
        <w:rPr>
          <w:rFonts w:hint="cs"/>
          <w:b/>
          <w:bCs/>
          <w:rtl/>
        </w:rPr>
        <w:t>בכ</w:t>
      </w:r>
      <w:r w:rsidR="00CD30B7">
        <w:rPr>
          <w:rFonts w:hint="cs"/>
          <w:b/>
          <w:bCs/>
          <w:rtl/>
        </w:rPr>
        <w:t>ל</w:t>
      </w:r>
      <w:r w:rsidR="008C5787">
        <w:rPr>
          <w:rFonts w:hint="cs"/>
          <w:b/>
          <w:bCs/>
          <w:rtl/>
        </w:rPr>
        <w:t xml:space="preserve"> </w:t>
      </w:r>
      <w:r w:rsidR="00CD30B7">
        <w:rPr>
          <w:rFonts w:hint="cs"/>
          <w:b/>
          <w:bCs/>
          <w:rtl/>
        </w:rPr>
        <w:t>ה</w:t>
      </w:r>
      <w:r w:rsidRPr="004D49DA" w:rsidR="00314528">
        <w:rPr>
          <w:rFonts w:hint="cs"/>
          <w:b/>
          <w:bCs/>
          <w:rtl/>
        </w:rPr>
        <w:t>בקרות.</w:t>
      </w:r>
      <w:r w:rsidRPr="004D49DA" w:rsidR="005A4EC5">
        <w:rPr>
          <w:rFonts w:hint="cs"/>
          <w:b/>
          <w:bCs/>
          <w:rtl/>
        </w:rPr>
        <w:t xml:space="preserve"> </w:t>
      </w:r>
      <w:r w:rsidRPr="00107A41" w:rsidR="00B20407">
        <w:rPr>
          <w:rFonts w:hint="eastAsia"/>
          <w:b/>
          <w:bCs/>
          <w:rtl/>
        </w:rPr>
        <w:t>ה</w:t>
      </w:r>
      <w:r w:rsidRPr="00107A41" w:rsidR="00314528">
        <w:rPr>
          <w:rFonts w:hint="eastAsia"/>
          <w:b/>
          <w:bCs/>
          <w:rtl/>
        </w:rPr>
        <w:t>דבר</w:t>
      </w:r>
      <w:r w:rsidRPr="00107A41" w:rsidR="00314528">
        <w:rPr>
          <w:b/>
          <w:bCs/>
          <w:rtl/>
        </w:rPr>
        <w:t xml:space="preserve"> הכרחי במיוחד </w:t>
      </w:r>
      <w:r w:rsidRPr="00107A41" w:rsidR="00B20407">
        <w:rPr>
          <w:rFonts w:hint="eastAsia"/>
          <w:b/>
          <w:bCs/>
          <w:rtl/>
        </w:rPr>
        <w:t>לנוכח</w:t>
      </w:r>
      <w:r w:rsidRPr="00107A41" w:rsidR="00B20407">
        <w:rPr>
          <w:b/>
          <w:bCs/>
          <w:rtl/>
        </w:rPr>
        <w:t xml:space="preserve"> </w:t>
      </w:r>
      <w:r w:rsidRPr="00107A41" w:rsidR="00314528">
        <w:rPr>
          <w:rFonts w:hint="eastAsia"/>
          <w:b/>
          <w:bCs/>
          <w:rtl/>
        </w:rPr>
        <w:t>ההתראות</w:t>
      </w:r>
      <w:r w:rsidRPr="00107A41" w:rsidR="00314528">
        <w:rPr>
          <w:b/>
          <w:bCs/>
          <w:rtl/>
        </w:rPr>
        <w:t xml:space="preserve"> </w:t>
      </w:r>
      <w:r w:rsidRPr="00107A41" w:rsidR="00B20407">
        <w:rPr>
          <w:rFonts w:hint="eastAsia"/>
          <w:b/>
          <w:bCs/>
          <w:rtl/>
        </w:rPr>
        <w:t>המתפרסמות</w:t>
      </w:r>
      <w:r w:rsidRPr="00107A41" w:rsidR="00B20407">
        <w:rPr>
          <w:b/>
          <w:bCs/>
          <w:rtl/>
        </w:rPr>
        <w:t xml:space="preserve"> </w:t>
      </w:r>
      <w:r w:rsidRPr="00107A41" w:rsidR="00314528">
        <w:rPr>
          <w:rFonts w:hint="eastAsia"/>
          <w:b/>
          <w:bCs/>
          <w:rtl/>
        </w:rPr>
        <w:t>מדי</w:t>
      </w:r>
      <w:r w:rsidRPr="00107A41" w:rsidR="00314528">
        <w:rPr>
          <w:b/>
          <w:bCs/>
          <w:rtl/>
        </w:rPr>
        <w:t xml:space="preserve"> פעם בפעם בנוגע לחולשות </w:t>
      </w:r>
      <w:r w:rsidRPr="00107A41" w:rsidR="00A15808">
        <w:rPr>
          <w:b/>
          <w:bCs/>
          <w:rtl/>
        </w:rPr>
        <w:t>(</w:t>
      </w:r>
      <w:r w:rsidRPr="00107A41" w:rsidR="00566955">
        <w:rPr>
          <w:rFonts w:hint="eastAsia"/>
          <w:b/>
          <w:bCs/>
          <w:rtl/>
        </w:rPr>
        <w:t>נקודות</w:t>
      </w:r>
      <w:r w:rsidRPr="00107A41" w:rsidR="00566955">
        <w:rPr>
          <w:b/>
          <w:bCs/>
          <w:rtl/>
        </w:rPr>
        <w:t xml:space="preserve"> תורפה </w:t>
      </w:r>
      <w:r w:rsidR="00484D91">
        <w:rPr>
          <w:rFonts w:hint="cs"/>
          <w:b/>
          <w:bCs/>
          <w:rtl/>
        </w:rPr>
        <w:t>או</w:t>
      </w:r>
      <w:r w:rsidRPr="00107A41" w:rsidR="00484D91">
        <w:rPr>
          <w:b/>
          <w:bCs/>
          <w:rtl/>
        </w:rPr>
        <w:t xml:space="preserve"> </w:t>
      </w:r>
      <w:r w:rsidRPr="00107A41" w:rsidR="00A15808">
        <w:rPr>
          <w:b/>
          <w:bCs/>
          <w:rtl/>
        </w:rPr>
        <w:t xml:space="preserve">פערי אבטחת מידע אותם ניתן לנצל בכדי לפגוע במערכות המשרד) </w:t>
      </w:r>
      <w:r w:rsidRPr="00107A41" w:rsidR="00314528">
        <w:rPr>
          <w:rFonts w:hint="eastAsia"/>
          <w:b/>
          <w:bCs/>
          <w:rtl/>
        </w:rPr>
        <w:t>שמתגלות</w:t>
      </w:r>
      <w:r w:rsidRPr="00107A41" w:rsidR="00314528">
        <w:rPr>
          <w:b/>
          <w:bCs/>
          <w:rtl/>
        </w:rPr>
        <w:t xml:space="preserve"> </w:t>
      </w:r>
      <w:r w:rsidRPr="00107A41" w:rsidR="00314528">
        <w:rPr>
          <w:rFonts w:hint="eastAsia"/>
          <w:b/>
          <w:bCs/>
          <w:rtl/>
        </w:rPr>
        <w:t>במערכות</w:t>
      </w:r>
      <w:r w:rsidRPr="00107A41" w:rsidR="00314528">
        <w:rPr>
          <w:b/>
          <w:bCs/>
          <w:rtl/>
        </w:rPr>
        <w:t xml:space="preserve"> </w:t>
      </w:r>
      <w:r w:rsidRPr="00107A41" w:rsidR="00314528">
        <w:rPr>
          <w:rFonts w:hint="eastAsia"/>
          <w:b/>
          <w:bCs/>
          <w:rtl/>
        </w:rPr>
        <w:t>האמורות</w:t>
      </w:r>
      <w:r w:rsidRPr="00107A41" w:rsidR="00314528">
        <w:rPr>
          <w:b/>
          <w:bCs/>
          <w:rtl/>
        </w:rPr>
        <w:t xml:space="preserve">. </w:t>
      </w:r>
      <w:r w:rsidRPr="00107A41" w:rsidR="00314528">
        <w:rPr>
          <w:rFonts w:hint="eastAsia"/>
          <w:b/>
          <w:bCs/>
          <w:rtl/>
        </w:rPr>
        <w:t>חולשות</w:t>
      </w:r>
      <w:r w:rsidRPr="00107A41" w:rsidR="00314528">
        <w:rPr>
          <w:b/>
          <w:bCs/>
          <w:rtl/>
        </w:rPr>
        <w:t xml:space="preserve"> </w:t>
      </w:r>
      <w:r w:rsidRPr="00107A41" w:rsidR="00314528">
        <w:rPr>
          <w:rFonts w:hint="eastAsia"/>
          <w:b/>
          <w:bCs/>
          <w:rtl/>
        </w:rPr>
        <w:t>אלו</w:t>
      </w:r>
      <w:r w:rsidRPr="00107A41" w:rsidR="00314528">
        <w:rPr>
          <w:b/>
          <w:bCs/>
          <w:rtl/>
        </w:rPr>
        <w:t xml:space="preserve"> </w:t>
      </w:r>
      <w:r w:rsidRPr="00107A41" w:rsidR="00314528">
        <w:rPr>
          <w:rFonts w:hint="eastAsia"/>
          <w:b/>
          <w:bCs/>
          <w:rtl/>
        </w:rPr>
        <w:t>עלולות</w:t>
      </w:r>
      <w:r w:rsidRPr="00107A41" w:rsidR="00314528">
        <w:rPr>
          <w:b/>
          <w:bCs/>
          <w:rtl/>
        </w:rPr>
        <w:t xml:space="preserve"> </w:t>
      </w:r>
      <w:r w:rsidRPr="00107A41" w:rsidR="00314528">
        <w:rPr>
          <w:rFonts w:hint="eastAsia"/>
          <w:b/>
          <w:bCs/>
          <w:rtl/>
        </w:rPr>
        <w:t>לאפשר</w:t>
      </w:r>
      <w:r w:rsidRPr="00107A41" w:rsidR="00314528">
        <w:rPr>
          <w:b/>
          <w:bCs/>
          <w:rtl/>
        </w:rPr>
        <w:t xml:space="preserve"> </w:t>
      </w:r>
      <w:r w:rsidRPr="00107A41" w:rsidR="00314528">
        <w:rPr>
          <w:rFonts w:hint="eastAsia"/>
          <w:b/>
          <w:bCs/>
          <w:rtl/>
        </w:rPr>
        <w:t>לתוקפים</w:t>
      </w:r>
      <w:r w:rsidRPr="00107A41" w:rsidR="00314528">
        <w:rPr>
          <w:b/>
          <w:bCs/>
          <w:rtl/>
        </w:rPr>
        <w:t xml:space="preserve"> </w:t>
      </w:r>
      <w:r w:rsidRPr="00107A41" w:rsidR="00314528">
        <w:rPr>
          <w:rFonts w:hint="eastAsia"/>
          <w:b/>
          <w:bCs/>
          <w:rtl/>
        </w:rPr>
        <w:t>להשיג</w:t>
      </w:r>
      <w:r w:rsidRPr="00107A41" w:rsidR="00314528">
        <w:rPr>
          <w:b/>
          <w:bCs/>
          <w:rtl/>
        </w:rPr>
        <w:t xml:space="preserve"> גישה לרשת הארגונית </w:t>
      </w:r>
      <w:r w:rsidRPr="00107A41" w:rsidR="00314528">
        <w:rPr>
          <w:rFonts w:hint="eastAsia"/>
          <w:b/>
          <w:bCs/>
          <w:rtl/>
        </w:rPr>
        <w:t>ולבצע</w:t>
      </w:r>
      <w:r w:rsidRPr="00107A41" w:rsidR="00314528">
        <w:rPr>
          <w:b/>
          <w:bCs/>
          <w:rtl/>
        </w:rPr>
        <w:t xml:space="preserve"> גניבת מידע ותקיפות כופרה</w:t>
      </w:r>
      <w:r>
        <w:rPr>
          <w:rStyle w:val="FootnoteReference"/>
          <w:b/>
          <w:bCs/>
          <w:rtl/>
        </w:rPr>
        <w:footnoteReference w:id="99"/>
      </w:r>
      <w:r w:rsidRPr="00107A41" w:rsidR="00314528">
        <w:rPr>
          <w:b/>
          <w:bCs/>
          <w:rtl/>
        </w:rPr>
        <w:t>.</w:t>
      </w:r>
      <w:r w:rsidR="00314528">
        <w:rPr>
          <w:rFonts w:hint="cs"/>
          <w:b/>
          <w:bCs/>
          <w:rtl/>
        </w:rPr>
        <w:t xml:space="preserve"> </w:t>
      </w:r>
    </w:p>
    <w:p w:rsidR="001926D2" w:rsidP="00C61C27">
      <w:pPr>
        <w:spacing w:line="269" w:lineRule="auto"/>
        <w:rPr>
          <w:b/>
          <w:bCs/>
          <w:rtl/>
        </w:rPr>
      </w:pPr>
    </w:p>
    <w:p w:rsidR="001B72F5" w:rsidP="00C61C27">
      <w:pPr>
        <w:pStyle w:val="Heading4"/>
        <w:spacing w:before="0" w:line="269" w:lineRule="auto"/>
        <w:rPr>
          <w:b/>
          <w:bCs w:val="0"/>
          <w:rtl/>
        </w:rPr>
      </w:pPr>
      <w:r w:rsidRPr="00854814">
        <w:rPr>
          <w:rFonts w:hint="cs"/>
          <w:rtl/>
        </w:rPr>
        <w:t xml:space="preserve">עבודה </w:t>
      </w:r>
      <w:r w:rsidRPr="00854814" w:rsidR="00854814">
        <w:rPr>
          <w:rFonts w:hint="cs"/>
          <w:rtl/>
        </w:rPr>
        <w:t>מרחוק - גופים בעלי תשתיות קריטיות</w:t>
      </w:r>
    </w:p>
    <w:p w:rsidR="0085481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54814" w:rsidP="00C61C27">
      <w:pPr>
        <w:spacing w:line="269" w:lineRule="auto"/>
        <w:rPr>
          <w:rtl/>
        </w:rPr>
      </w:pPr>
      <w:r>
        <w:rPr>
          <w:rFonts w:hint="cs"/>
          <w:rtl/>
        </w:rPr>
        <w:t xml:space="preserve">אשר לפעילות </w:t>
      </w:r>
      <w:r w:rsidRPr="001926D2">
        <w:rPr>
          <w:rtl/>
        </w:rPr>
        <w:t>גופי תמ"ק</w:t>
      </w:r>
      <w:r>
        <w:rPr>
          <w:rFonts w:hint="cs"/>
          <w:rtl/>
        </w:rPr>
        <w:t xml:space="preserve">, מערך הסייבר הלאומי מסר למשרד מבקר המדינה בדצמבר 2020 כי </w:t>
      </w:r>
      <w:r w:rsidR="008F771E">
        <w:rPr>
          <w:rFonts w:hint="cs"/>
          <w:rtl/>
        </w:rPr>
        <w:t>עם התפשטות משבר הקורונה פעל אגף תמ"ק במערך לבצע אפיון והנחיה ייעודית לכל גוף המוגדר כתשתית קריטית בדגש על עבודה מרחוק</w:t>
      </w:r>
      <w:r w:rsidR="00070D48">
        <w:rPr>
          <w:rFonts w:hint="cs"/>
          <w:rtl/>
        </w:rPr>
        <w:t>, במסגרת זו גם</w:t>
      </w:r>
      <w:r w:rsidR="00BE0CF2">
        <w:rPr>
          <w:rFonts w:hint="cs"/>
          <w:rtl/>
        </w:rPr>
        <w:t xml:space="preserve"> הוקם צוות ייעודי לנושא שגיבש מתודולוגיית עבודה וארכיטקטור</w:t>
      </w:r>
      <w:r w:rsidR="00BE0CF2">
        <w:rPr>
          <w:rFonts w:hint="eastAsia"/>
          <w:rtl/>
        </w:rPr>
        <w:t>ה</w:t>
      </w:r>
      <w:r w:rsidR="00BE0CF2">
        <w:rPr>
          <w:rFonts w:hint="cs"/>
          <w:rtl/>
        </w:rPr>
        <w:t xml:space="preserve"> ייחודית לעבודה מרחוק בגופי תמ"ק.</w:t>
      </w:r>
      <w:r w:rsidR="00070D48">
        <w:rPr>
          <w:rFonts w:hint="cs"/>
          <w:rtl/>
        </w:rPr>
        <w:t xml:space="preserve"> עוד </w:t>
      </w:r>
      <w:r w:rsidR="00B20407">
        <w:rPr>
          <w:rFonts w:hint="cs"/>
          <w:rtl/>
        </w:rPr>
        <w:t>מסר המערך</w:t>
      </w:r>
      <w:r w:rsidR="00070D48">
        <w:rPr>
          <w:rFonts w:hint="cs"/>
          <w:rtl/>
        </w:rPr>
        <w:t xml:space="preserve"> כי </w:t>
      </w:r>
      <w:r w:rsidR="00B20407">
        <w:rPr>
          <w:rFonts w:hint="cs"/>
          <w:rtl/>
        </w:rPr>
        <w:t xml:space="preserve">בוצעו </w:t>
      </w:r>
      <w:r w:rsidR="00070D48">
        <w:rPr>
          <w:rFonts w:hint="cs"/>
          <w:rtl/>
        </w:rPr>
        <w:t xml:space="preserve">בקרה ופיקוח על </w:t>
      </w:r>
      <w:r w:rsidR="00B20407">
        <w:rPr>
          <w:rFonts w:hint="cs"/>
          <w:rtl/>
        </w:rPr>
        <w:t xml:space="preserve">פתיחה וניהול של </w:t>
      </w:r>
      <w:r w:rsidR="00070D48">
        <w:rPr>
          <w:rFonts w:hint="cs"/>
          <w:rtl/>
        </w:rPr>
        <w:t>הרשאות משתמשים לעבודה מרחוק</w:t>
      </w:r>
      <w:r w:rsidR="001B72F5">
        <w:rPr>
          <w:rFonts w:hint="cs"/>
          <w:rtl/>
        </w:rPr>
        <w:t xml:space="preserve">. </w:t>
      </w:r>
    </w:p>
    <w:p w:rsidR="00854814"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926D2" w:rsidRPr="001926D2" w:rsidP="00C61C27">
      <w:pPr>
        <w:spacing w:line="269" w:lineRule="auto"/>
        <w:rPr>
          <w:rtl/>
        </w:rPr>
      </w:pPr>
      <w:r>
        <w:rPr>
          <w:rFonts w:hint="cs"/>
          <w:rtl/>
        </w:rPr>
        <w:t xml:space="preserve">מערך הסייבר </w:t>
      </w:r>
      <w:r w:rsidR="00B20407">
        <w:rPr>
          <w:rFonts w:hint="cs"/>
          <w:rtl/>
        </w:rPr>
        <w:t>מסר ל</w:t>
      </w:r>
      <w:r>
        <w:rPr>
          <w:rFonts w:hint="cs"/>
          <w:rtl/>
        </w:rPr>
        <w:t xml:space="preserve">משרד מבקר המדינה </w:t>
      </w:r>
      <w:r w:rsidR="00860186">
        <w:rPr>
          <w:rFonts w:hint="cs"/>
          <w:rtl/>
        </w:rPr>
        <w:t>מסמכים המשקפים</w:t>
      </w:r>
      <w:r w:rsidR="001B72F5">
        <w:rPr>
          <w:rFonts w:hint="cs"/>
          <w:rtl/>
        </w:rPr>
        <w:t xml:space="preserve"> </w:t>
      </w:r>
      <w:r w:rsidR="006145CF">
        <w:rPr>
          <w:rFonts w:hint="cs"/>
          <w:rtl/>
        </w:rPr>
        <w:t xml:space="preserve">את </w:t>
      </w:r>
      <w:r w:rsidR="004F14E4">
        <w:rPr>
          <w:rFonts w:hint="cs"/>
          <w:rtl/>
        </w:rPr>
        <w:t>ה</w:t>
      </w:r>
      <w:r w:rsidR="001B72F5">
        <w:rPr>
          <w:rFonts w:hint="cs"/>
          <w:rtl/>
        </w:rPr>
        <w:t xml:space="preserve">פעולות </w:t>
      </w:r>
      <w:r w:rsidR="00B20407">
        <w:rPr>
          <w:rFonts w:hint="cs"/>
          <w:rtl/>
        </w:rPr>
        <w:t xml:space="preserve">שביצע </w:t>
      </w:r>
      <w:r w:rsidR="006145CF">
        <w:rPr>
          <w:rFonts w:hint="cs"/>
          <w:rtl/>
        </w:rPr>
        <w:t>מול גופי התמ"</w:t>
      </w:r>
      <w:r>
        <w:rPr>
          <w:rFonts w:hint="cs"/>
          <w:rtl/>
        </w:rPr>
        <w:t>ק</w:t>
      </w:r>
      <w:r w:rsidR="00CB5703">
        <w:rPr>
          <w:rFonts w:hint="cs"/>
          <w:rtl/>
        </w:rPr>
        <w:t xml:space="preserve"> </w:t>
      </w:r>
      <w:r w:rsidR="00B20407">
        <w:rPr>
          <w:rFonts w:hint="cs"/>
          <w:rtl/>
        </w:rPr>
        <w:t>בתחום ה</w:t>
      </w:r>
      <w:r w:rsidR="00CB5703">
        <w:rPr>
          <w:rFonts w:hint="cs"/>
          <w:rtl/>
        </w:rPr>
        <w:t>עבודה מרחוק</w:t>
      </w:r>
      <w:r>
        <w:rPr>
          <w:rFonts w:hint="cs"/>
          <w:rtl/>
        </w:rPr>
        <w:t xml:space="preserve">. </w:t>
      </w:r>
      <w:r w:rsidR="00854814">
        <w:rPr>
          <w:rFonts w:hint="cs"/>
          <w:rtl/>
        </w:rPr>
        <w:t>מה</w:t>
      </w:r>
      <w:r w:rsidR="00F3348A">
        <w:rPr>
          <w:rFonts w:hint="cs"/>
          <w:rtl/>
        </w:rPr>
        <w:t xml:space="preserve">חומר המתועד </w:t>
      </w:r>
      <w:r w:rsidR="00854814">
        <w:rPr>
          <w:rFonts w:hint="cs"/>
          <w:rtl/>
        </w:rPr>
        <w:t>עולה כי</w:t>
      </w:r>
      <w:r w:rsidR="00152835">
        <w:rPr>
          <w:rFonts w:hint="cs"/>
          <w:rtl/>
        </w:rPr>
        <w:t xml:space="preserve"> </w:t>
      </w:r>
      <w:r w:rsidR="00F11513">
        <w:rPr>
          <w:rFonts w:hint="cs"/>
          <w:rtl/>
        </w:rPr>
        <w:t xml:space="preserve">האישור </w:t>
      </w:r>
      <w:r w:rsidR="00B20407">
        <w:rPr>
          <w:rFonts w:hint="cs"/>
          <w:rtl/>
        </w:rPr>
        <w:t>שנתן</w:t>
      </w:r>
      <w:r w:rsidR="00F11513">
        <w:rPr>
          <w:rFonts w:hint="cs"/>
          <w:rtl/>
        </w:rPr>
        <w:t xml:space="preserve"> </w:t>
      </w:r>
      <w:r w:rsidR="00F63906">
        <w:rPr>
          <w:rFonts w:hint="cs"/>
          <w:rtl/>
        </w:rPr>
        <w:t xml:space="preserve">לעבודה מרחוק </w:t>
      </w:r>
      <w:r w:rsidR="00F11513">
        <w:rPr>
          <w:rFonts w:hint="cs"/>
          <w:rtl/>
        </w:rPr>
        <w:t xml:space="preserve">אינו </w:t>
      </w:r>
      <w:r w:rsidR="00F90B08">
        <w:rPr>
          <w:rFonts w:hint="cs"/>
          <w:rtl/>
        </w:rPr>
        <w:t>אישור גורף</w:t>
      </w:r>
      <w:r w:rsidR="00F11513">
        <w:rPr>
          <w:rFonts w:hint="cs"/>
          <w:rtl/>
        </w:rPr>
        <w:t xml:space="preserve">, אלא </w:t>
      </w:r>
      <w:r w:rsidR="00BF7D1A">
        <w:rPr>
          <w:rFonts w:hint="cs"/>
          <w:rtl/>
        </w:rPr>
        <w:t>אישורים נקודתיים בכפוף לעמידה</w:t>
      </w:r>
      <w:r w:rsidR="001D0C78">
        <w:rPr>
          <w:rFonts w:hint="cs"/>
          <w:rtl/>
        </w:rPr>
        <w:t xml:space="preserve"> בהנחיות </w:t>
      </w:r>
      <w:r w:rsidR="00B20407">
        <w:rPr>
          <w:rFonts w:hint="cs"/>
          <w:rtl/>
        </w:rPr>
        <w:t>שניתנו להם</w:t>
      </w:r>
      <w:r w:rsidR="001D0C78">
        <w:rPr>
          <w:rFonts w:hint="cs"/>
          <w:rtl/>
        </w:rPr>
        <w:t xml:space="preserve">. עוד עולה כי חלק מהאישורים תקפים רק </w:t>
      </w:r>
      <w:r w:rsidR="00267AB8">
        <w:rPr>
          <w:rFonts w:hint="cs"/>
          <w:rtl/>
        </w:rPr>
        <w:t>עד מועד סיום משבר הקורונה.</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67AB8" w:rsidP="00C61C27">
      <w:pPr>
        <w:spacing w:line="269" w:lineRule="auto"/>
        <w:rPr>
          <w:b/>
          <w:bCs/>
          <w:rtl/>
        </w:rPr>
      </w:pPr>
      <w:r>
        <w:rPr>
          <w:rFonts w:hint="cs"/>
          <w:b/>
          <w:bCs/>
          <w:rtl/>
        </w:rPr>
        <w:t xml:space="preserve">משבר הקורונה הצריך לגבש בתוך </w:t>
      </w:r>
      <w:r w:rsidR="00B20407">
        <w:rPr>
          <w:rFonts w:hint="cs"/>
          <w:b/>
          <w:bCs/>
          <w:rtl/>
        </w:rPr>
        <w:t xml:space="preserve">פרק </w:t>
      </w:r>
      <w:r>
        <w:rPr>
          <w:rFonts w:hint="cs"/>
          <w:b/>
          <w:bCs/>
          <w:rtl/>
        </w:rPr>
        <w:t>זמן קצר מענה ל</w:t>
      </w:r>
      <w:r w:rsidR="00F3348A">
        <w:rPr>
          <w:rFonts w:hint="cs"/>
          <w:b/>
          <w:bCs/>
          <w:rtl/>
        </w:rPr>
        <w:t>צורך ב</w:t>
      </w:r>
      <w:r>
        <w:rPr>
          <w:rFonts w:hint="cs"/>
          <w:b/>
          <w:bCs/>
          <w:rtl/>
        </w:rPr>
        <w:t xml:space="preserve">עבודה מרחוק גם בגופי התמ"ק. </w:t>
      </w:r>
      <w:r>
        <w:rPr>
          <w:rFonts w:hint="cs"/>
          <w:b/>
          <w:bCs/>
          <w:rtl/>
        </w:rPr>
        <w:t xml:space="preserve">נוכח </w:t>
      </w:r>
      <w:r w:rsidR="00FD2759">
        <w:rPr>
          <w:rFonts w:hint="cs"/>
          <w:b/>
          <w:bCs/>
          <w:rtl/>
        </w:rPr>
        <w:t>התובנה כי היקף ה</w:t>
      </w:r>
      <w:r w:rsidR="006C6D97">
        <w:rPr>
          <w:rFonts w:hint="cs"/>
          <w:b/>
          <w:bCs/>
          <w:rtl/>
        </w:rPr>
        <w:t>עבודה מרחוק עשוי להתרחב בשנים הבאות</w:t>
      </w:r>
      <w:r w:rsidR="00FD2759">
        <w:rPr>
          <w:rFonts w:hint="cs"/>
          <w:b/>
          <w:bCs/>
          <w:rtl/>
        </w:rPr>
        <w:t xml:space="preserve">, וכן על מנת להיערך מבעוד </w:t>
      </w:r>
      <w:r w:rsidR="00B20407">
        <w:rPr>
          <w:rFonts w:hint="cs"/>
          <w:b/>
          <w:bCs/>
          <w:rtl/>
        </w:rPr>
        <w:t xml:space="preserve">מועד </w:t>
      </w:r>
      <w:r w:rsidR="00FD2759">
        <w:rPr>
          <w:rFonts w:hint="cs"/>
          <w:b/>
          <w:bCs/>
          <w:rtl/>
        </w:rPr>
        <w:t xml:space="preserve">למצבי חירום שונים, </w:t>
      </w:r>
      <w:r w:rsidR="00573F4D">
        <w:rPr>
          <w:rFonts w:hint="cs"/>
          <w:b/>
          <w:bCs/>
          <w:rtl/>
        </w:rPr>
        <w:t xml:space="preserve">מומלץ </w:t>
      </w:r>
      <w:r w:rsidR="00FD2759">
        <w:rPr>
          <w:rFonts w:hint="cs"/>
          <w:b/>
          <w:bCs/>
          <w:rtl/>
        </w:rPr>
        <w:t>כי</w:t>
      </w:r>
      <w:r w:rsidR="007F3955">
        <w:rPr>
          <w:rFonts w:hint="cs"/>
          <w:b/>
          <w:bCs/>
          <w:rtl/>
        </w:rPr>
        <w:t xml:space="preserve"> </w:t>
      </w:r>
      <w:r w:rsidR="00940FEA">
        <w:rPr>
          <w:rFonts w:hint="cs"/>
          <w:b/>
          <w:bCs/>
          <w:rtl/>
        </w:rPr>
        <w:t>מערך הסייבר</w:t>
      </w:r>
      <w:r w:rsidR="004A2E53">
        <w:rPr>
          <w:rFonts w:hint="cs"/>
          <w:b/>
          <w:bCs/>
          <w:rtl/>
        </w:rPr>
        <w:t xml:space="preserve"> הלאומי</w:t>
      </w:r>
      <w:r w:rsidR="00940FEA">
        <w:rPr>
          <w:rFonts w:hint="cs"/>
          <w:b/>
          <w:bCs/>
          <w:rtl/>
        </w:rPr>
        <w:t xml:space="preserve"> י</w:t>
      </w:r>
      <w:r w:rsidR="00B20407">
        <w:rPr>
          <w:rFonts w:hint="cs"/>
          <w:b/>
          <w:bCs/>
          <w:rtl/>
        </w:rPr>
        <w:t xml:space="preserve">בצע </w:t>
      </w:r>
      <w:r w:rsidR="007F3955">
        <w:rPr>
          <w:rFonts w:hint="cs"/>
          <w:b/>
          <w:bCs/>
          <w:rtl/>
        </w:rPr>
        <w:t>בחינה ש</w:t>
      </w:r>
      <w:r w:rsidR="00520A0F">
        <w:rPr>
          <w:rFonts w:hint="cs"/>
          <w:b/>
          <w:bCs/>
          <w:rtl/>
        </w:rPr>
        <w:t xml:space="preserve">ל אפשרות העבודה מרחוק בגופים אלה, </w:t>
      </w:r>
      <w:r w:rsidR="008C1B6E">
        <w:rPr>
          <w:rFonts w:hint="cs"/>
          <w:b/>
          <w:bCs/>
          <w:rtl/>
        </w:rPr>
        <w:t xml:space="preserve">ובהתבסס עליה </w:t>
      </w:r>
      <w:r w:rsidR="00112F76">
        <w:rPr>
          <w:rFonts w:hint="cs"/>
          <w:b/>
          <w:bCs/>
          <w:rtl/>
        </w:rPr>
        <w:t>יגובשו עקרונות וכללים לעבודה מרחוק</w:t>
      </w:r>
      <w:r w:rsidR="008966A0">
        <w:rPr>
          <w:rFonts w:hint="cs"/>
          <w:b/>
          <w:bCs/>
          <w:rtl/>
        </w:rPr>
        <w:t xml:space="preserve"> שניתן יהיה ליישמם ב</w:t>
      </w:r>
      <w:r w:rsidR="008C1B6E">
        <w:rPr>
          <w:rFonts w:hint="cs"/>
          <w:b/>
          <w:bCs/>
          <w:rtl/>
        </w:rPr>
        <w:t xml:space="preserve">עיתות </w:t>
      </w:r>
      <w:r w:rsidR="008966A0">
        <w:rPr>
          <w:rFonts w:hint="cs"/>
          <w:b/>
          <w:bCs/>
          <w:rtl/>
        </w:rPr>
        <w:t>שגרה וחירום.</w:t>
      </w:r>
      <w:r w:rsidRPr="00FB05ED" w:rsidR="00FB05ED">
        <w:rPr>
          <w:rtl/>
        </w:rPr>
        <w:t xml:space="preserve"> </w:t>
      </w:r>
      <w:r w:rsidR="00046FCC">
        <w:rPr>
          <w:rFonts w:hint="cs"/>
          <w:b/>
          <w:bCs/>
          <w:rtl/>
        </w:rPr>
        <w:t>במסגרת זו מומלץ לבחון</w:t>
      </w:r>
      <w:r w:rsidR="00FB05ED">
        <w:rPr>
          <w:rFonts w:hint="cs"/>
          <w:b/>
          <w:bCs/>
          <w:rtl/>
        </w:rPr>
        <w:t xml:space="preserve"> </w:t>
      </w:r>
      <w:r w:rsidRPr="00FB05ED" w:rsidR="00FB05ED">
        <w:rPr>
          <w:b/>
          <w:bCs/>
          <w:rtl/>
        </w:rPr>
        <w:t xml:space="preserve">פעולה פרטנית מול כל </w:t>
      </w:r>
      <w:r w:rsidR="00FB05ED">
        <w:rPr>
          <w:rFonts w:hint="cs"/>
          <w:b/>
          <w:bCs/>
          <w:rtl/>
        </w:rPr>
        <w:t>אחד מגופי ה</w:t>
      </w:r>
      <w:r w:rsidR="00FB05ED">
        <w:rPr>
          <w:b/>
          <w:bCs/>
          <w:rtl/>
        </w:rPr>
        <w:t xml:space="preserve">תמ"ק </w:t>
      </w:r>
      <w:r w:rsidR="00FB05ED">
        <w:rPr>
          <w:rFonts w:hint="cs"/>
          <w:b/>
          <w:bCs/>
          <w:rtl/>
        </w:rPr>
        <w:t xml:space="preserve">על מנת </w:t>
      </w:r>
      <w:r w:rsidR="002E72FA">
        <w:rPr>
          <w:rFonts w:hint="cs"/>
          <w:b/>
          <w:bCs/>
          <w:rtl/>
        </w:rPr>
        <w:t xml:space="preserve">להתאים לו את </w:t>
      </w:r>
      <w:r w:rsidR="002E72FA">
        <w:rPr>
          <w:b/>
          <w:bCs/>
          <w:rtl/>
        </w:rPr>
        <w:t>ה</w:t>
      </w:r>
      <w:r w:rsidR="003C0A7A">
        <w:rPr>
          <w:rFonts w:hint="cs"/>
          <w:b/>
          <w:bCs/>
          <w:rtl/>
        </w:rPr>
        <w:t>ה</w:t>
      </w:r>
      <w:r w:rsidR="002E72FA">
        <w:rPr>
          <w:b/>
          <w:bCs/>
          <w:rtl/>
        </w:rPr>
        <w:t xml:space="preserve">גנות </w:t>
      </w:r>
      <w:r w:rsidR="002E72FA">
        <w:rPr>
          <w:rFonts w:hint="cs"/>
          <w:b/>
          <w:bCs/>
          <w:rtl/>
        </w:rPr>
        <w:t>הנדרשות</w:t>
      </w:r>
      <w:r w:rsidRPr="00FB05ED" w:rsidR="00FB05ED">
        <w:rPr>
          <w:b/>
          <w:bCs/>
          <w:rtl/>
        </w:rPr>
        <w:t xml:space="preserve"> לאור היקף </w:t>
      </w:r>
      <w:r w:rsidRPr="00FB05ED" w:rsidR="003C0A7A">
        <w:rPr>
          <w:b/>
          <w:bCs/>
          <w:rtl/>
        </w:rPr>
        <w:t xml:space="preserve">פעילותו </w:t>
      </w:r>
      <w:r w:rsidRPr="00FB05ED" w:rsidR="00FB05ED">
        <w:rPr>
          <w:b/>
          <w:bCs/>
          <w:rtl/>
        </w:rPr>
        <w:t>ומאפייני</w:t>
      </w:r>
      <w:r w:rsidR="003C0A7A">
        <w:rPr>
          <w:rFonts w:hint="cs"/>
          <w:b/>
          <w:bCs/>
          <w:rtl/>
        </w:rPr>
        <w:t>ה</w:t>
      </w:r>
      <w:r w:rsidRPr="00FB05ED" w:rsidR="00FB05ED">
        <w:rPr>
          <w:b/>
          <w:bCs/>
          <w:rtl/>
        </w:rPr>
        <w:t>.</w:t>
      </w:r>
      <w:r w:rsidR="00B17CD3">
        <w:rPr>
          <w:rFonts w:hint="cs"/>
          <w:b/>
          <w:bCs/>
          <w:rtl/>
        </w:rPr>
        <w:t xml:space="preserve"> </w:t>
      </w:r>
    </w:p>
    <w:p w:rsidR="00733B49" w:rsidRPr="00FB05ED" w:rsidP="00C61C27">
      <w:pPr>
        <w:spacing w:line="269" w:lineRule="auto"/>
        <w:rPr>
          <w:b/>
          <w:bCs/>
          <w:rtl/>
        </w:rPr>
      </w:pPr>
    </w:p>
    <w:p w:rsidR="00314528" w:rsidRPr="00FD2DBB" w:rsidP="00C61C27">
      <w:pPr>
        <w:pStyle w:val="Heading4"/>
        <w:spacing w:before="0" w:line="269" w:lineRule="auto"/>
        <w:rPr>
          <w:rtl/>
        </w:rPr>
      </w:pPr>
      <w:r>
        <w:rPr>
          <w:rFonts w:hint="cs"/>
          <w:rtl/>
        </w:rPr>
        <w:t>עמידה ב</w:t>
      </w:r>
      <w:r>
        <w:rPr>
          <w:rtl/>
        </w:rPr>
        <w:t>תקן</w:t>
      </w:r>
      <w:r w:rsidRPr="0002300E">
        <w:rPr>
          <w:rtl/>
        </w:rPr>
        <w:t xml:space="preserve"> </w:t>
      </w:r>
      <w:r w:rsidRPr="0002300E">
        <w:rPr>
          <w:b/>
        </w:rPr>
        <w:t>ISO 27001</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sz w:val="24"/>
          <w:rtl/>
        </w:rPr>
      </w:pPr>
      <w:r>
        <w:rPr>
          <w:rFonts w:hint="cs"/>
          <w:rtl/>
        </w:rPr>
        <w:t>תקן</w:t>
      </w:r>
      <w:r w:rsidR="00F56BC1">
        <w:rPr>
          <w:rFonts w:hint="cs"/>
          <w:rtl/>
        </w:rPr>
        <w:t xml:space="preserve"> </w:t>
      </w:r>
      <w:r w:rsidR="002F714B">
        <w:t xml:space="preserve"> </w:t>
      </w:r>
      <w:r w:rsidRPr="004B30E2">
        <w:t>ISO 27001</w:t>
      </w:r>
      <w:r w:rsidRPr="00B031B8">
        <w:rPr>
          <w:rFonts w:hint="cs"/>
          <w:sz w:val="24"/>
          <w:rtl/>
        </w:rPr>
        <w:t xml:space="preserve">כולל </w:t>
      </w:r>
      <w:r w:rsidR="00BD7215">
        <w:rPr>
          <w:rFonts w:hint="cs"/>
          <w:sz w:val="24"/>
          <w:rtl/>
        </w:rPr>
        <w:t>בין היתר</w:t>
      </w:r>
      <w:r w:rsidRPr="00B031B8">
        <w:rPr>
          <w:rFonts w:hint="cs"/>
          <w:sz w:val="24"/>
          <w:rtl/>
        </w:rPr>
        <w:t xml:space="preserve"> הוראות הנוגעות ל</w:t>
      </w:r>
      <w:r>
        <w:rPr>
          <w:rFonts w:hint="cs"/>
          <w:sz w:val="24"/>
          <w:rtl/>
        </w:rPr>
        <w:t xml:space="preserve">גישה מאובטחת מרחוק. </w:t>
      </w:r>
      <w:r w:rsidR="008C1B6E">
        <w:rPr>
          <w:rFonts w:hint="cs"/>
          <w:sz w:val="24"/>
          <w:rtl/>
        </w:rPr>
        <w:t xml:space="preserve">לדוגמה, </w:t>
      </w:r>
      <w:r>
        <w:rPr>
          <w:rFonts w:hint="cs"/>
          <w:sz w:val="24"/>
          <w:rtl/>
        </w:rPr>
        <w:t xml:space="preserve">בתקן </w:t>
      </w:r>
      <w:r w:rsidR="008C1B6E">
        <w:rPr>
          <w:rFonts w:hint="cs"/>
          <w:sz w:val="24"/>
          <w:rtl/>
        </w:rPr>
        <w:t xml:space="preserve">נקבע </w:t>
      </w:r>
      <w:r>
        <w:rPr>
          <w:rFonts w:hint="cs"/>
          <w:sz w:val="24"/>
          <w:rtl/>
        </w:rPr>
        <w:t xml:space="preserve">כי </w:t>
      </w:r>
      <w:r w:rsidR="008C1B6E">
        <w:rPr>
          <w:rFonts w:hint="cs"/>
          <w:sz w:val="24"/>
          <w:rtl/>
        </w:rPr>
        <w:t xml:space="preserve">יאומצו </w:t>
      </w:r>
      <w:r w:rsidRPr="00B031B8">
        <w:rPr>
          <w:sz w:val="24"/>
          <w:rtl/>
        </w:rPr>
        <w:t>מדיניות ואמצעי אבטחה תומכים על מנת לנהל את הסיכונים המוצגים בעת שימוש במכשירים ניידים</w:t>
      </w:r>
      <w:r>
        <w:rPr>
          <w:rFonts w:hint="cs"/>
          <w:sz w:val="24"/>
          <w:rtl/>
        </w:rPr>
        <w:t xml:space="preserve">; </w:t>
      </w:r>
      <w:r w:rsidRPr="00B031B8">
        <w:rPr>
          <w:sz w:val="24"/>
          <w:rtl/>
        </w:rPr>
        <w:t xml:space="preserve">מדיניות ואמצעי אבטחה תומכים ייושמו על מנת להגן על מידע </w:t>
      </w:r>
      <w:r w:rsidR="00BF387B">
        <w:rPr>
          <w:rFonts w:hint="cs"/>
          <w:sz w:val="24"/>
          <w:rtl/>
        </w:rPr>
        <w:t xml:space="preserve">שיש אליו </w:t>
      </w:r>
      <w:r w:rsidRPr="00B031B8">
        <w:rPr>
          <w:sz w:val="24"/>
          <w:rtl/>
        </w:rPr>
        <w:t>גישה,</w:t>
      </w:r>
      <w:r>
        <w:rPr>
          <w:sz w:val="24"/>
          <w:rtl/>
        </w:rPr>
        <w:t xml:space="preserve"> עיבוד או אחסון ממקומות מרוחקים</w:t>
      </w:r>
      <w:r>
        <w:rPr>
          <w:rFonts w:hint="cs"/>
          <w:sz w:val="24"/>
          <w:rtl/>
        </w:rPr>
        <w:t>;</w:t>
      </w:r>
      <w:r w:rsidRPr="00B031B8">
        <w:rPr>
          <w:sz w:val="24"/>
          <w:rtl/>
        </w:rPr>
        <w:t xml:space="preserve"> גישה למערכות ואפליקציות תתאפשר</w:t>
      </w:r>
      <w:r>
        <w:rPr>
          <w:sz w:val="24"/>
          <w:rtl/>
        </w:rPr>
        <w:t xml:space="preserve"> אך ורק </w:t>
      </w:r>
      <w:r w:rsidR="00BF387B">
        <w:rPr>
          <w:rFonts w:hint="cs"/>
          <w:sz w:val="24"/>
          <w:rtl/>
        </w:rPr>
        <w:t>באמצעות</w:t>
      </w:r>
      <w:r w:rsidR="00BF387B">
        <w:rPr>
          <w:sz w:val="24"/>
          <w:rtl/>
        </w:rPr>
        <w:t xml:space="preserve"> </w:t>
      </w:r>
      <w:r>
        <w:rPr>
          <w:sz w:val="24"/>
          <w:rtl/>
        </w:rPr>
        <w:t>הליך התחברות מאובטח</w:t>
      </w:r>
      <w:r>
        <w:rPr>
          <w:rFonts w:hint="cs"/>
          <w:sz w:val="24"/>
          <w:rtl/>
        </w:rPr>
        <w:t xml:space="preserve">; יש </w:t>
      </w:r>
      <w:r w:rsidR="00BF387B">
        <w:rPr>
          <w:rFonts w:hint="cs"/>
          <w:sz w:val="24"/>
          <w:rtl/>
        </w:rPr>
        <w:t xml:space="preserve">להשתמש </w:t>
      </w:r>
      <w:r>
        <w:rPr>
          <w:rFonts w:hint="cs"/>
          <w:sz w:val="24"/>
          <w:rtl/>
        </w:rPr>
        <w:t>בבקרות הצפנה על מנת להגן על המידע.</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Fonts w:eastAsia="Calibri"/>
          <w:rtl/>
        </w:rPr>
      </w:pPr>
      <w:r>
        <w:rPr>
          <w:rFonts w:eastAsia="Calibri" w:hint="cs"/>
          <w:rtl/>
        </w:rPr>
        <w:t>אשר ל</w:t>
      </w:r>
      <w:r w:rsidRPr="000B5BDC">
        <w:rPr>
          <w:rFonts w:eastAsia="Calibri"/>
          <w:rtl/>
        </w:rPr>
        <w:t>עמידה של משרדי הממשלה וגופיה בתקני אבטחת מידע ארגוניים</w:t>
      </w:r>
      <w:r>
        <w:rPr>
          <w:rFonts w:eastAsia="Calibri" w:hint="cs"/>
          <w:rtl/>
        </w:rPr>
        <w:t>, נקבע בהחלטת ממשלה מפברואר 2015</w:t>
      </w:r>
      <w:r>
        <w:rPr>
          <w:rStyle w:val="FootnoteReference"/>
          <w:rFonts w:eastAsia="Calibri"/>
          <w:rtl/>
        </w:rPr>
        <w:footnoteReference w:id="100"/>
      </w:r>
      <w:r>
        <w:rPr>
          <w:rFonts w:eastAsia="Calibri" w:hint="cs"/>
          <w:rtl/>
        </w:rPr>
        <w:t xml:space="preserve"> כי על משרדי הממשלה לקבל </w:t>
      </w:r>
      <w:r w:rsidRPr="00F3477E">
        <w:rPr>
          <w:rFonts w:eastAsia="Calibri"/>
          <w:rtl/>
        </w:rPr>
        <w:t xml:space="preserve">הסמכה לתקן 27001 </w:t>
      </w:r>
      <w:r w:rsidRPr="00F3477E">
        <w:rPr>
          <w:rFonts w:eastAsia="Calibri"/>
        </w:rPr>
        <w:t>ISO</w:t>
      </w:r>
      <w:r>
        <w:rPr>
          <w:rFonts w:eastAsia="Calibri" w:hint="cs"/>
          <w:rtl/>
        </w:rPr>
        <w:t>:</w:t>
      </w:r>
      <w:r w:rsidRPr="00F3477E">
        <w:rPr>
          <w:rFonts w:eastAsia="Calibri" w:hint="cs"/>
          <w:rtl/>
        </w:rPr>
        <w:t xml:space="preserve"> </w:t>
      </w:r>
      <w:r w:rsidR="00BF387B">
        <w:rPr>
          <w:rFonts w:eastAsia="Calibri" w:hint="cs"/>
          <w:rtl/>
        </w:rPr>
        <w:t xml:space="preserve">על </w:t>
      </w:r>
      <w:r w:rsidRPr="00707C8C">
        <w:rPr>
          <w:rFonts w:eastAsia="Calibri"/>
          <w:rtl/>
        </w:rPr>
        <w:t>מטה המ</w:t>
      </w:r>
      <w:r>
        <w:rPr>
          <w:rFonts w:eastAsia="Calibri"/>
          <w:rtl/>
        </w:rPr>
        <w:t>שרד ומחוזות המשרד</w:t>
      </w:r>
      <w:r>
        <w:rPr>
          <w:rFonts w:eastAsia="Calibri" w:hint="cs"/>
          <w:rtl/>
        </w:rPr>
        <w:t xml:space="preserve"> - </w:t>
      </w:r>
      <w:r>
        <w:rPr>
          <w:rFonts w:eastAsia="Calibri"/>
          <w:rtl/>
        </w:rPr>
        <w:t>בתוך שנתיים</w:t>
      </w:r>
      <w:r>
        <w:rPr>
          <w:rFonts w:eastAsia="Calibri" w:hint="cs"/>
          <w:rtl/>
        </w:rPr>
        <w:t xml:space="preserve">, </w:t>
      </w:r>
      <w:r w:rsidR="00BF387B">
        <w:rPr>
          <w:rFonts w:eastAsia="Calibri" w:hint="cs"/>
          <w:rtl/>
        </w:rPr>
        <w:t xml:space="preserve">ועל </w:t>
      </w:r>
      <w:r w:rsidRPr="00707C8C">
        <w:rPr>
          <w:rFonts w:eastAsia="Calibri"/>
          <w:rtl/>
        </w:rPr>
        <w:t xml:space="preserve">גופים </w:t>
      </w:r>
      <w:r w:rsidR="00BF387B">
        <w:rPr>
          <w:rFonts w:eastAsia="Calibri" w:hint="cs"/>
          <w:rtl/>
        </w:rPr>
        <w:t>אחרים</w:t>
      </w:r>
      <w:r w:rsidRPr="00707C8C" w:rsidR="00BF387B">
        <w:rPr>
          <w:rFonts w:eastAsia="Calibri"/>
          <w:rtl/>
        </w:rPr>
        <w:t xml:space="preserve"> </w:t>
      </w:r>
      <w:r w:rsidRPr="00707C8C">
        <w:rPr>
          <w:rFonts w:eastAsia="Calibri"/>
          <w:rtl/>
        </w:rPr>
        <w:t xml:space="preserve">במשרד </w:t>
      </w:r>
      <w:r>
        <w:rPr>
          <w:rFonts w:eastAsia="Calibri" w:hint="cs"/>
          <w:rtl/>
        </w:rPr>
        <w:t xml:space="preserve">- </w:t>
      </w:r>
      <w:r w:rsidRPr="00707C8C">
        <w:rPr>
          <w:rFonts w:eastAsia="Calibri"/>
          <w:rtl/>
        </w:rPr>
        <w:t>בתוך חמש שנים לכל היותר</w:t>
      </w:r>
      <w:r>
        <w:rPr>
          <w:rFonts w:eastAsia="Calibri"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Fonts w:eastAsia="Calibri"/>
          <w:b/>
          <w:bCs/>
          <w:rtl/>
        </w:rPr>
      </w:pPr>
      <w:r w:rsidRPr="0004688A">
        <w:rPr>
          <w:rFonts w:eastAsia="Calibri" w:hint="cs"/>
          <w:b/>
          <w:bCs/>
          <w:rtl/>
        </w:rPr>
        <w:t xml:space="preserve">מנתוני יחידת יה"ב </w:t>
      </w:r>
      <w:r w:rsidR="00BF387B">
        <w:rPr>
          <w:rFonts w:eastAsia="Calibri" w:hint="cs"/>
          <w:b/>
          <w:bCs/>
          <w:rtl/>
        </w:rPr>
        <w:t>המעודכנים</w:t>
      </w:r>
      <w:r w:rsidR="00DC57AE">
        <w:rPr>
          <w:rFonts w:eastAsia="Calibri" w:hint="cs"/>
          <w:b/>
          <w:bCs/>
          <w:rtl/>
        </w:rPr>
        <w:t xml:space="preserve"> לפברואר</w:t>
      </w:r>
      <w:r w:rsidRPr="0004688A">
        <w:rPr>
          <w:rFonts w:eastAsia="Calibri" w:hint="cs"/>
          <w:b/>
          <w:bCs/>
          <w:rtl/>
        </w:rPr>
        <w:t xml:space="preserve"> </w:t>
      </w:r>
      <w:r w:rsidR="00DC57AE">
        <w:rPr>
          <w:rFonts w:eastAsia="Calibri" w:hint="cs"/>
          <w:b/>
          <w:bCs/>
          <w:rtl/>
        </w:rPr>
        <w:t xml:space="preserve">2021 </w:t>
      </w:r>
      <w:r w:rsidR="00BF387B">
        <w:rPr>
          <w:rFonts w:eastAsia="Calibri" w:hint="cs"/>
          <w:b/>
          <w:bCs/>
          <w:rtl/>
        </w:rPr>
        <w:t>עולה כי</w:t>
      </w:r>
      <w:r w:rsidR="00956590">
        <w:rPr>
          <w:rFonts w:eastAsia="Calibri" w:hint="cs"/>
          <w:b/>
          <w:bCs/>
          <w:rtl/>
        </w:rPr>
        <w:t xml:space="preserve"> מבין 40 משרדי ממשלה </w:t>
      </w:r>
      <w:r w:rsidR="00C03C81">
        <w:rPr>
          <w:rFonts w:eastAsia="Calibri" w:hint="cs"/>
          <w:b/>
          <w:bCs/>
          <w:rtl/>
        </w:rPr>
        <w:t>המונחים על ידה</w:t>
      </w:r>
      <w:r w:rsidR="00956590">
        <w:rPr>
          <w:rFonts w:eastAsia="Calibri" w:hint="cs"/>
          <w:b/>
          <w:bCs/>
          <w:rtl/>
        </w:rPr>
        <w:t>,</w:t>
      </w:r>
      <w:r w:rsidR="00BF387B">
        <w:rPr>
          <w:rFonts w:eastAsia="Calibri"/>
          <w:b/>
          <w:bCs/>
          <w:rtl/>
        </w:rPr>
        <w:t xml:space="preserve"> </w:t>
      </w:r>
      <w:r>
        <w:rPr>
          <w:rFonts w:eastAsia="Calibri"/>
          <w:b/>
          <w:bCs/>
          <w:rtl/>
        </w:rPr>
        <w:t>3</w:t>
      </w:r>
      <w:r w:rsidR="00DC57AE">
        <w:rPr>
          <w:rFonts w:eastAsia="Calibri" w:hint="cs"/>
          <w:b/>
          <w:bCs/>
          <w:rtl/>
        </w:rPr>
        <w:t>4</w:t>
      </w:r>
      <w:r>
        <w:rPr>
          <w:rFonts w:eastAsia="Calibri"/>
          <w:b/>
          <w:bCs/>
          <w:rtl/>
        </w:rPr>
        <w:t xml:space="preserve"> משרדי</w:t>
      </w:r>
      <w:r w:rsidR="00956590">
        <w:rPr>
          <w:rFonts w:eastAsia="Calibri" w:hint="cs"/>
          <w:b/>
          <w:bCs/>
          <w:rtl/>
        </w:rPr>
        <w:t>ם</w:t>
      </w:r>
      <w:r>
        <w:rPr>
          <w:rFonts w:eastAsia="Calibri" w:hint="cs"/>
          <w:b/>
          <w:bCs/>
          <w:rtl/>
        </w:rPr>
        <w:t xml:space="preserve"> </w:t>
      </w:r>
      <w:r w:rsidRPr="002C1FFB">
        <w:rPr>
          <w:rFonts w:eastAsia="Calibri"/>
          <w:b/>
          <w:bCs/>
          <w:rtl/>
        </w:rPr>
        <w:t xml:space="preserve">מוסמכים לתקן </w:t>
      </w:r>
      <w:r w:rsidRPr="002C1FFB">
        <w:rPr>
          <w:rFonts w:eastAsia="Calibri"/>
          <w:b/>
          <w:bCs/>
        </w:rPr>
        <w:t>ISO 27001</w:t>
      </w:r>
      <w:r w:rsidR="00BF387B">
        <w:rPr>
          <w:rFonts w:eastAsia="Calibri" w:hint="cs"/>
          <w:b/>
          <w:bCs/>
          <w:rtl/>
        </w:rPr>
        <w:t>,</w:t>
      </w:r>
      <w:r w:rsidRPr="002C1FFB">
        <w:rPr>
          <w:rFonts w:eastAsia="Calibri"/>
          <w:b/>
          <w:bCs/>
          <w:rtl/>
        </w:rPr>
        <w:t xml:space="preserve"> </w:t>
      </w:r>
      <w:r>
        <w:rPr>
          <w:rFonts w:eastAsia="Calibri" w:hint="cs"/>
          <w:b/>
          <w:bCs/>
          <w:rtl/>
        </w:rPr>
        <w:t>ו</w:t>
      </w:r>
      <w:r w:rsidR="00DC57AE">
        <w:rPr>
          <w:rFonts w:eastAsia="Calibri" w:hint="cs"/>
          <w:b/>
          <w:bCs/>
          <w:rtl/>
        </w:rPr>
        <w:t>אילו שישה</w:t>
      </w:r>
      <w:r w:rsidR="00BF387B">
        <w:rPr>
          <w:rFonts w:eastAsia="Calibri" w:hint="cs"/>
          <w:b/>
          <w:bCs/>
          <w:rtl/>
        </w:rPr>
        <w:t xml:space="preserve"> משרדים</w:t>
      </w:r>
      <w:r>
        <w:rPr>
          <w:rFonts w:eastAsia="Calibri" w:hint="cs"/>
          <w:b/>
          <w:bCs/>
          <w:rtl/>
        </w:rPr>
        <w:t xml:space="preserve"> </w:t>
      </w:r>
      <w:r w:rsidRPr="002C1FFB">
        <w:rPr>
          <w:rFonts w:eastAsia="Calibri"/>
          <w:b/>
          <w:bCs/>
          <w:rtl/>
        </w:rPr>
        <w:t>אינם מוסמכים לתקן</w:t>
      </w:r>
      <w:r w:rsidR="00586E57">
        <w:rPr>
          <w:rFonts w:eastAsia="Calibri" w:hint="cs"/>
          <w:b/>
          <w:bCs/>
          <w:rtl/>
        </w:rPr>
        <w:t>, הגם שחלף המועד שנקבע</w:t>
      </w:r>
      <w:r w:rsidRPr="00F016AA">
        <w:rPr>
          <w:rFonts w:eastAsia="Calibri"/>
          <w:b/>
          <w:bCs/>
          <w:rtl/>
        </w:rPr>
        <w:t xml:space="preserve"> </w:t>
      </w:r>
      <w:r w:rsidR="00586E57">
        <w:rPr>
          <w:rFonts w:eastAsia="Calibri" w:hint="cs"/>
          <w:b/>
          <w:bCs/>
          <w:rtl/>
        </w:rPr>
        <w:t>ב</w:t>
      </w:r>
      <w:r w:rsidRPr="00F016AA">
        <w:rPr>
          <w:rFonts w:eastAsia="Calibri"/>
          <w:b/>
          <w:bCs/>
          <w:rtl/>
        </w:rPr>
        <w:t xml:space="preserve">החלטת הממשלה </w:t>
      </w:r>
      <w:r w:rsidR="00586E57">
        <w:rPr>
          <w:rFonts w:eastAsia="Calibri" w:hint="cs"/>
          <w:b/>
          <w:bCs/>
          <w:rtl/>
        </w:rPr>
        <w:t>(</w:t>
      </w:r>
      <w:r>
        <w:rPr>
          <w:rFonts w:eastAsia="Calibri" w:hint="cs"/>
          <w:b/>
          <w:bCs/>
          <w:rtl/>
        </w:rPr>
        <w:t>פברואר 2020</w:t>
      </w:r>
      <w:r w:rsidR="00586E57">
        <w:rPr>
          <w:rFonts w:eastAsia="Calibri" w:hint="cs"/>
          <w:b/>
          <w:bCs/>
          <w:rtl/>
        </w:rPr>
        <w:t>)</w:t>
      </w:r>
      <w:r>
        <w:rPr>
          <w:rFonts w:eastAsia="Calibri" w:hint="cs"/>
          <w:b/>
          <w:b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0239E3" w:rsidP="00C61C27">
      <w:pPr>
        <w:spacing w:line="269" w:lineRule="auto"/>
        <w:rPr>
          <w:rFonts w:eastAsia="Calibri"/>
          <w:rtl/>
        </w:rPr>
      </w:pPr>
      <w:r>
        <w:rPr>
          <w:rFonts w:eastAsia="Calibri" w:hint="cs"/>
          <w:rtl/>
        </w:rPr>
        <w:t xml:space="preserve">מנהל יחידת יה"ב מסר למשרד מבקר המדינה בנובמבר 2020 כי </w:t>
      </w:r>
      <w:r w:rsidR="00BF387B">
        <w:rPr>
          <w:rFonts w:eastAsia="Calibri" w:hint="cs"/>
          <w:rtl/>
        </w:rPr>
        <w:t>אף</w:t>
      </w:r>
      <w:r w:rsidR="00BF387B">
        <w:rPr>
          <w:rFonts w:eastAsia="Calibri"/>
          <w:rtl/>
        </w:rPr>
        <w:t xml:space="preserve"> </w:t>
      </w:r>
      <w:r>
        <w:rPr>
          <w:rFonts w:eastAsia="Calibri"/>
          <w:rtl/>
        </w:rPr>
        <w:t xml:space="preserve">שהסמכה לתקן מעלה </w:t>
      </w:r>
      <w:r>
        <w:rPr>
          <w:rFonts w:eastAsia="Calibri" w:hint="cs"/>
          <w:rtl/>
        </w:rPr>
        <w:t xml:space="preserve">בין היתר </w:t>
      </w:r>
      <w:r>
        <w:rPr>
          <w:rFonts w:eastAsia="Calibri"/>
          <w:rtl/>
        </w:rPr>
        <w:t xml:space="preserve">צורך </w:t>
      </w:r>
      <w:r w:rsidR="00BF387B">
        <w:rPr>
          <w:rFonts w:eastAsia="Calibri" w:hint="cs"/>
          <w:rtl/>
        </w:rPr>
        <w:t xml:space="preserve">לתת את הדעת על </w:t>
      </w:r>
      <w:r w:rsidRPr="000239E3">
        <w:rPr>
          <w:rFonts w:eastAsia="Calibri"/>
          <w:rtl/>
        </w:rPr>
        <w:t xml:space="preserve">תהליכים, נהלים ובקרות </w:t>
      </w:r>
      <w:r>
        <w:rPr>
          <w:rFonts w:eastAsia="Calibri" w:hint="cs"/>
          <w:rtl/>
        </w:rPr>
        <w:t xml:space="preserve">הנוגעים לגישה </w:t>
      </w:r>
      <w:r>
        <w:rPr>
          <w:rFonts w:eastAsia="Calibri"/>
          <w:rtl/>
        </w:rPr>
        <w:t>מרחוק</w:t>
      </w:r>
      <w:r>
        <w:rPr>
          <w:rFonts w:eastAsia="Calibri" w:hint="cs"/>
          <w:rtl/>
        </w:rPr>
        <w:t>,</w:t>
      </w:r>
      <w:r w:rsidRPr="000239E3">
        <w:rPr>
          <w:rFonts w:eastAsia="Calibri"/>
          <w:rtl/>
        </w:rPr>
        <w:t xml:space="preserve"> משרדים שטרם הוסמכו </w:t>
      </w:r>
      <w:r w:rsidR="00BF387B">
        <w:rPr>
          <w:rFonts w:eastAsia="Calibri" w:hint="cs"/>
          <w:rtl/>
        </w:rPr>
        <w:t>לא</w:t>
      </w:r>
      <w:r w:rsidRPr="000239E3">
        <w:rPr>
          <w:rFonts w:eastAsia="Calibri"/>
          <w:rtl/>
        </w:rPr>
        <w:t xml:space="preserve"> יהיו</w:t>
      </w:r>
      <w:r w:rsidR="00BF387B">
        <w:rPr>
          <w:rFonts w:eastAsia="Calibri" w:hint="cs"/>
          <w:rtl/>
        </w:rPr>
        <w:t xml:space="preserve"> בהכרח</w:t>
      </w:r>
      <w:r w:rsidRPr="000239E3">
        <w:rPr>
          <w:rFonts w:eastAsia="Calibri"/>
          <w:rtl/>
        </w:rPr>
        <w:t xml:space="preserve"> בעמדה פגיעה יותר </w:t>
      </w:r>
      <w:r w:rsidR="007123C8">
        <w:rPr>
          <w:rFonts w:eastAsia="Calibri" w:hint="cs"/>
          <w:rtl/>
        </w:rPr>
        <w:t xml:space="preserve">בנוגע לחיבור מרחוק </w:t>
      </w:r>
      <w:r w:rsidRPr="000239E3">
        <w:rPr>
          <w:rFonts w:eastAsia="Calibri"/>
          <w:rtl/>
        </w:rPr>
        <w:t xml:space="preserve">ממשרדים שכן הוסמכו. הדבר בא לידי ביטוי </w:t>
      </w:r>
      <w:r w:rsidR="00BF387B">
        <w:rPr>
          <w:rFonts w:eastAsia="Calibri" w:hint="cs"/>
          <w:rtl/>
        </w:rPr>
        <w:t>בכמה</w:t>
      </w:r>
      <w:r w:rsidRPr="000239E3" w:rsidR="00BF387B">
        <w:rPr>
          <w:rFonts w:eastAsia="Calibri"/>
          <w:rtl/>
        </w:rPr>
        <w:t xml:space="preserve"> </w:t>
      </w:r>
      <w:r w:rsidRPr="000239E3">
        <w:rPr>
          <w:rFonts w:eastAsia="Calibri"/>
          <w:rtl/>
        </w:rPr>
        <w:t xml:space="preserve">גורמים </w:t>
      </w:r>
      <w:r w:rsidR="00BF387B">
        <w:rPr>
          <w:rFonts w:eastAsia="Calibri" w:hint="cs"/>
          <w:rtl/>
        </w:rPr>
        <w:t>ובהם</w:t>
      </w:r>
      <w:r w:rsidRPr="000239E3" w:rsidR="00BF387B">
        <w:rPr>
          <w:rFonts w:eastAsia="Calibri"/>
          <w:rtl/>
        </w:rPr>
        <w:t xml:space="preserve"> </w:t>
      </w:r>
      <w:r w:rsidRPr="000239E3">
        <w:rPr>
          <w:rFonts w:eastAsia="Calibri"/>
          <w:rtl/>
        </w:rPr>
        <w:t>אופן יישום החיבור מרחוק של המשרד, רמת המוכנות שלו באבטחת מידע הכוללת נהלים, תהליכים וכוח אדם מיומן אשר תומך בארכיטקטורת המשרד להתחברות מרחוק</w:t>
      </w:r>
      <w:r>
        <w:rPr>
          <w:rFonts w:eastAsia="Calibri" w:hint="cs"/>
          <w:rtl/>
        </w:rPr>
        <w:t>.</w:t>
      </w:r>
    </w:p>
    <w:p w:rsidR="00314528" w:rsidRPr="00F016A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E058F5" w:rsidP="00C61C27">
      <w:pPr>
        <w:spacing w:line="269" w:lineRule="auto"/>
        <w:rPr>
          <w:b/>
          <w:bCs/>
          <w:sz w:val="24"/>
          <w:rtl/>
        </w:rPr>
      </w:pPr>
      <w:r w:rsidRPr="00E058F5">
        <w:rPr>
          <w:b/>
          <w:bCs/>
          <w:sz w:val="24"/>
          <w:rtl/>
        </w:rPr>
        <w:t xml:space="preserve">על משרדי הממשלה שטרם השלימו את </w:t>
      </w:r>
      <w:r w:rsidRPr="00E058F5">
        <w:rPr>
          <w:rFonts w:hint="cs"/>
          <w:b/>
          <w:bCs/>
          <w:sz w:val="24"/>
          <w:rtl/>
        </w:rPr>
        <w:t>תהליך ההסמכה</w:t>
      </w:r>
      <w:r w:rsidRPr="00E058F5">
        <w:rPr>
          <w:b/>
          <w:bCs/>
          <w:sz w:val="24"/>
          <w:rtl/>
        </w:rPr>
        <w:t xml:space="preserve"> </w:t>
      </w:r>
      <w:r w:rsidRPr="002C1FFB" w:rsidR="008555DD">
        <w:rPr>
          <w:rFonts w:eastAsia="Calibri"/>
          <w:b/>
          <w:bCs/>
          <w:rtl/>
        </w:rPr>
        <w:t xml:space="preserve">לתקן </w:t>
      </w:r>
      <w:r w:rsidRPr="002C1FFB" w:rsidR="008555DD">
        <w:rPr>
          <w:rFonts w:eastAsia="Calibri"/>
          <w:b/>
          <w:bCs/>
        </w:rPr>
        <w:t>ISO 27001</w:t>
      </w:r>
      <w:r w:rsidR="008555DD">
        <w:rPr>
          <w:rFonts w:hint="cs"/>
          <w:b/>
          <w:bCs/>
          <w:sz w:val="24"/>
          <w:rtl/>
        </w:rPr>
        <w:t xml:space="preserve"> </w:t>
      </w:r>
      <w:r w:rsidRPr="00E058F5">
        <w:rPr>
          <w:b/>
          <w:bCs/>
          <w:sz w:val="24"/>
          <w:rtl/>
        </w:rPr>
        <w:t>להשלי</w:t>
      </w:r>
      <w:r w:rsidRPr="00E058F5">
        <w:rPr>
          <w:rFonts w:hint="cs"/>
          <w:b/>
          <w:bCs/>
          <w:sz w:val="24"/>
          <w:rtl/>
        </w:rPr>
        <w:t>מו</w:t>
      </w:r>
      <w:r w:rsidRPr="00E058F5">
        <w:rPr>
          <w:b/>
          <w:bCs/>
          <w:sz w:val="24"/>
          <w:rtl/>
        </w:rPr>
        <w:t>, בשים לב לכך ש</w:t>
      </w:r>
      <w:r w:rsidR="009479E8">
        <w:rPr>
          <w:rFonts w:hint="cs"/>
          <w:b/>
          <w:bCs/>
          <w:sz w:val="24"/>
          <w:rtl/>
        </w:rPr>
        <w:t xml:space="preserve">המועד האחרון להשלמתו </w:t>
      </w:r>
      <w:r w:rsidRPr="00E058F5">
        <w:rPr>
          <w:b/>
          <w:bCs/>
          <w:sz w:val="24"/>
          <w:rtl/>
        </w:rPr>
        <w:t>חלף</w:t>
      </w:r>
      <w:r w:rsidRPr="00E058F5">
        <w:rPr>
          <w:rFonts w:hint="cs"/>
          <w:b/>
          <w:bCs/>
          <w:sz w:val="24"/>
          <w:rtl/>
        </w:rPr>
        <w:t>.</w:t>
      </w:r>
    </w:p>
    <w:p w:rsidR="00314528" w:rsidP="00C61C27">
      <w:pPr>
        <w:spacing w:line="269" w:lineRule="auto"/>
        <w:rPr>
          <w:sz w:val="24"/>
          <w:rtl/>
        </w:rPr>
      </w:pPr>
    </w:p>
    <w:p w:rsidR="00314528" w:rsidP="00C61C27">
      <w:pPr>
        <w:pStyle w:val="Heading3"/>
        <w:spacing w:before="0" w:line="269" w:lineRule="auto"/>
        <w:rPr>
          <w:rtl/>
        </w:rPr>
      </w:pPr>
      <w:r>
        <w:rPr>
          <w:rFonts w:hint="cs"/>
          <w:rtl/>
        </w:rPr>
        <w:t>ביצוע סקרי סיכונים</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65B9E" w:rsidP="00C61C27">
      <w:pPr>
        <w:spacing w:line="269" w:lineRule="auto"/>
        <w:rPr>
          <w:rFonts w:ascii="Arial" w:hAnsi="Arial" w:cs="Arial"/>
          <w:rtl/>
        </w:rPr>
      </w:pPr>
      <w:r w:rsidRPr="00422026">
        <w:rPr>
          <w:sz w:val="24"/>
          <w:rtl/>
        </w:rPr>
        <w:t xml:space="preserve">על פי מסמך תורת ההגנה </w:t>
      </w:r>
      <w:r>
        <w:rPr>
          <w:rFonts w:hint="cs"/>
          <w:sz w:val="24"/>
          <w:rtl/>
        </w:rPr>
        <w:t>של מערך הסייבר הלאומי</w:t>
      </w:r>
      <w:r w:rsidR="00BF387B">
        <w:rPr>
          <w:rFonts w:hint="cs"/>
          <w:sz w:val="24"/>
          <w:rtl/>
        </w:rPr>
        <w:t>,</w:t>
      </w:r>
      <w:r>
        <w:rPr>
          <w:rFonts w:hint="cs"/>
          <w:sz w:val="24"/>
          <w:rtl/>
        </w:rPr>
        <w:t xml:space="preserve"> על הארגונים </w:t>
      </w:r>
      <w:r w:rsidR="00BF387B">
        <w:rPr>
          <w:rFonts w:hint="cs"/>
          <w:sz w:val="24"/>
          <w:rtl/>
        </w:rPr>
        <w:t xml:space="preserve">לבצע </w:t>
      </w:r>
      <w:r w:rsidRPr="00FC125D">
        <w:rPr>
          <w:sz w:val="24"/>
          <w:rtl/>
        </w:rPr>
        <w:t>תהליך ניהול והערכה של סיכוני סייבר. זהו תהליך מחזורי, שיש</w:t>
      </w:r>
      <w:r>
        <w:rPr>
          <w:rFonts w:hint="cs"/>
          <w:sz w:val="24"/>
          <w:rtl/>
        </w:rPr>
        <w:t xml:space="preserve"> </w:t>
      </w:r>
      <w:r w:rsidRPr="00FC125D">
        <w:rPr>
          <w:sz w:val="24"/>
          <w:rtl/>
        </w:rPr>
        <w:t>לבצעו כאשר סביבת הסייבר של</w:t>
      </w:r>
      <w:r>
        <w:rPr>
          <w:sz w:val="24"/>
          <w:rtl/>
        </w:rPr>
        <w:t xml:space="preserve"> הארגון משתנה </w:t>
      </w:r>
      <w:r w:rsidR="003F0C34">
        <w:rPr>
          <w:rFonts w:hint="cs"/>
          <w:sz w:val="24"/>
          <w:rtl/>
        </w:rPr>
        <w:t>-</w:t>
      </w:r>
      <w:r>
        <w:rPr>
          <w:sz w:val="24"/>
          <w:rtl/>
        </w:rPr>
        <w:t xml:space="preserve"> הן בתוך הארגון </w:t>
      </w:r>
      <w:r>
        <w:rPr>
          <w:rFonts w:hint="cs"/>
          <w:sz w:val="24"/>
          <w:rtl/>
        </w:rPr>
        <w:t>(</w:t>
      </w:r>
      <w:r w:rsidRPr="00FC125D">
        <w:rPr>
          <w:sz w:val="24"/>
          <w:rtl/>
        </w:rPr>
        <w:t>קליטת מערכות חדשות, שינויים</w:t>
      </w:r>
      <w:r>
        <w:rPr>
          <w:rFonts w:hint="cs"/>
          <w:sz w:val="24"/>
          <w:rtl/>
        </w:rPr>
        <w:t xml:space="preserve"> </w:t>
      </w:r>
      <w:r>
        <w:rPr>
          <w:sz w:val="24"/>
          <w:rtl/>
        </w:rPr>
        <w:t>טכנולוגיים, שינוי בתהליכים עסקיים וכד'</w:t>
      </w:r>
      <w:r>
        <w:rPr>
          <w:rFonts w:hint="cs"/>
          <w:sz w:val="24"/>
          <w:rtl/>
        </w:rPr>
        <w:t xml:space="preserve">) </w:t>
      </w:r>
      <w:r w:rsidRPr="00FC125D">
        <w:rPr>
          <w:sz w:val="24"/>
          <w:rtl/>
        </w:rPr>
        <w:t xml:space="preserve">והן מחוץ לארגון </w:t>
      </w:r>
      <w:r>
        <w:rPr>
          <w:rFonts w:hint="cs"/>
          <w:sz w:val="24"/>
          <w:rtl/>
        </w:rPr>
        <w:t>(</w:t>
      </w:r>
      <w:r w:rsidRPr="00FC125D">
        <w:rPr>
          <w:sz w:val="24"/>
          <w:rtl/>
        </w:rPr>
        <w:t>שינוי מתמיד של מרחב האיומים בסייבר על</w:t>
      </w:r>
      <w:r>
        <w:rPr>
          <w:rFonts w:hint="cs"/>
          <w:sz w:val="24"/>
          <w:rtl/>
        </w:rPr>
        <w:t xml:space="preserve"> </w:t>
      </w:r>
      <w:r>
        <w:rPr>
          <w:sz w:val="24"/>
          <w:rtl/>
        </w:rPr>
        <w:t>הארגון</w:t>
      </w:r>
      <w:r>
        <w:rPr>
          <w:rFonts w:hint="cs"/>
          <w:sz w:val="24"/>
          <w:rtl/>
        </w:rPr>
        <w:t>)</w:t>
      </w:r>
      <w:r w:rsidRPr="00FC125D">
        <w:rPr>
          <w:sz w:val="24"/>
          <w:rtl/>
        </w:rPr>
        <w:t>. על</w:t>
      </w:r>
      <w:r w:rsidR="00BF387B">
        <w:rPr>
          <w:rFonts w:hint="cs"/>
          <w:sz w:val="24"/>
          <w:rtl/>
        </w:rPr>
        <w:t xml:space="preserve"> </w:t>
      </w:r>
      <w:r w:rsidRPr="00FC125D">
        <w:rPr>
          <w:sz w:val="24"/>
          <w:rtl/>
        </w:rPr>
        <w:t xml:space="preserve">פי תורת </w:t>
      </w:r>
      <w:r>
        <w:rPr>
          <w:rFonts w:hint="cs"/>
          <w:sz w:val="24"/>
          <w:rtl/>
        </w:rPr>
        <w:t>ה</w:t>
      </w:r>
      <w:r>
        <w:rPr>
          <w:sz w:val="24"/>
          <w:rtl/>
        </w:rPr>
        <w:t>הגנה</w:t>
      </w:r>
      <w:r w:rsidRPr="00FC125D">
        <w:rPr>
          <w:sz w:val="24"/>
          <w:rtl/>
        </w:rPr>
        <w:t>, בניהול הסיכונים הארגון נדרש לזהות את יעדי ההגנה, להגדיר מה הן</w:t>
      </w:r>
      <w:r>
        <w:rPr>
          <w:rFonts w:hint="cs"/>
          <w:sz w:val="24"/>
          <w:rtl/>
        </w:rPr>
        <w:t xml:space="preserve"> </w:t>
      </w:r>
      <w:r w:rsidRPr="00FC125D">
        <w:rPr>
          <w:sz w:val="24"/>
          <w:rtl/>
        </w:rPr>
        <w:t>הבקרות הנדרשות על</w:t>
      </w:r>
      <w:r w:rsidR="00BF387B">
        <w:rPr>
          <w:rFonts w:hint="cs"/>
          <w:sz w:val="24"/>
          <w:rtl/>
        </w:rPr>
        <w:t xml:space="preserve"> </w:t>
      </w:r>
      <w:r w:rsidRPr="00FC125D">
        <w:rPr>
          <w:sz w:val="24"/>
          <w:rtl/>
        </w:rPr>
        <w:t xml:space="preserve">מנת להגן עליהם </w:t>
      </w:r>
      <w:r w:rsidR="00BF387B">
        <w:rPr>
          <w:rFonts w:hint="cs"/>
          <w:sz w:val="24"/>
          <w:rtl/>
        </w:rPr>
        <w:t>ולפתח</w:t>
      </w:r>
      <w:r w:rsidRPr="00FC125D" w:rsidR="00BF387B">
        <w:rPr>
          <w:sz w:val="24"/>
          <w:rtl/>
        </w:rPr>
        <w:t xml:space="preserve"> </w:t>
      </w:r>
      <w:r w:rsidRPr="00FC125D">
        <w:rPr>
          <w:sz w:val="24"/>
          <w:rtl/>
        </w:rPr>
        <w:t>ת</w:t>
      </w:r>
      <w:r w:rsidR="00BF387B">
        <w:rPr>
          <w:rFonts w:hint="cs"/>
          <w:sz w:val="24"/>
          <w:rtl/>
        </w:rPr>
        <w:t>ו</w:t>
      </w:r>
      <w:r w:rsidRPr="00FC125D">
        <w:rPr>
          <w:sz w:val="24"/>
          <w:rtl/>
        </w:rPr>
        <w:t>כנית עבודה מתאימה.</w:t>
      </w:r>
      <w:r>
        <w:rPr>
          <w:rFonts w:hint="cs"/>
          <w:sz w:val="24"/>
          <w:rtl/>
        </w:rPr>
        <w:t xml:space="preserve"> </w:t>
      </w:r>
    </w:p>
    <w:p w:rsidR="001A58B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A95365" w:rsidRPr="006F4E5E" w:rsidP="00C61C27">
      <w:pPr>
        <w:spacing w:line="269" w:lineRule="auto"/>
        <w:rPr>
          <w:rtl/>
        </w:rPr>
      </w:pPr>
      <w:r>
        <w:rPr>
          <w:rFonts w:hint="cs"/>
          <w:rtl/>
        </w:rPr>
        <w:t xml:space="preserve">הנחיות רשות התקשוב קובעות </w:t>
      </w:r>
      <w:r>
        <w:rPr>
          <w:rtl/>
        </w:rPr>
        <w:t>עקרונות לניהול סיכוני</w:t>
      </w:r>
      <w:r>
        <w:rPr>
          <w:rFonts w:hint="cs"/>
          <w:rtl/>
        </w:rPr>
        <w:t>ם בתחומי התקשוב, לרבות סיכוני פרויקטים, סיכונים תפעוליים וסיכוני מערכות מידע</w:t>
      </w:r>
      <w:r>
        <w:rPr>
          <w:rStyle w:val="FootnoteReference"/>
          <w:rtl/>
        </w:rPr>
        <w:footnoteReference w:id="101"/>
      </w:r>
      <w:r>
        <w:rPr>
          <w:rFonts w:hint="cs"/>
          <w:rtl/>
        </w:rPr>
        <w:t xml:space="preserve">. הנחיות בתחום סיכוני אבטחת מידע </w:t>
      </w:r>
      <w:r w:rsidR="00B44EAC">
        <w:rPr>
          <w:rFonts w:hint="cs"/>
          <w:rtl/>
        </w:rPr>
        <w:t>ניתנות על ידי יה"ב.</w:t>
      </w:r>
      <w:r w:rsidR="006F29A1">
        <w:rPr>
          <w:rFonts w:hint="cs"/>
          <w:rtl/>
        </w:rPr>
        <w:t xml:space="preserve"> רשות התקשוב מתווה את המתודולוגיה לניהול סיכוני התקשוב</w:t>
      </w:r>
      <w:r w:rsidR="00CE0603">
        <w:rPr>
          <w:rFonts w:hint="cs"/>
          <w:rtl/>
        </w:rPr>
        <w:t xml:space="preserve"> ולצדה כלי לניהולה - בנק יעדים ובנק סיכונים ותגובות לצורך הכנת סקר סיכוני תקשוב.</w:t>
      </w:r>
      <w:r w:rsidR="006F4E5E">
        <w:rPr>
          <w:rFonts w:hint="cs"/>
          <w:rtl/>
        </w:rPr>
        <w:t xml:space="preserve"> כל משרד </w:t>
      </w:r>
      <w:r w:rsidRPr="006F4E5E" w:rsidR="006F4E5E">
        <w:rPr>
          <w:rtl/>
        </w:rPr>
        <w:t>רשאי להוסיף יעדים, סיכונים ותגובות שאינם מופיעים בבנ</w:t>
      </w:r>
      <w:r w:rsidR="006F4E5E">
        <w:rPr>
          <w:rtl/>
        </w:rPr>
        <w:t>ק</w:t>
      </w:r>
      <w:r w:rsidR="006F4E5E">
        <w:rPr>
          <w:rFonts w:hint="cs"/>
          <w:rtl/>
        </w:rPr>
        <w:t xml:space="preserve"> </w:t>
      </w:r>
      <w:r w:rsidRPr="006F4E5E" w:rsidR="006F4E5E">
        <w:rPr>
          <w:rtl/>
        </w:rPr>
        <w:t>בהתאם לפעילותו הייחודית ובהתבסס על אירועי כשל שהתממשו או כמעט התממש</w:t>
      </w:r>
      <w:r w:rsidR="006F4E5E">
        <w:rPr>
          <w:rFonts w:hint="cs"/>
          <w:rtl/>
        </w:rPr>
        <w:t xml:space="preserve">ו אצלו. באשר לעדכון מסמך </w:t>
      </w:r>
      <w:r w:rsidRPr="006F4E5E" w:rsidR="006F4E5E">
        <w:rPr>
          <w:rtl/>
        </w:rPr>
        <w:t>מיפוי הסיכונים</w:t>
      </w:r>
      <w:r w:rsidR="006F4E5E">
        <w:rPr>
          <w:rFonts w:hint="cs"/>
          <w:rtl/>
        </w:rPr>
        <w:t xml:space="preserve"> </w:t>
      </w:r>
      <w:r w:rsidRPr="006F4E5E" w:rsidR="006F4E5E">
        <w:rPr>
          <w:rtl/>
        </w:rPr>
        <w:t>ותחזוקתו</w:t>
      </w:r>
      <w:r w:rsidR="006F4E5E">
        <w:rPr>
          <w:rFonts w:hint="cs"/>
          <w:rtl/>
        </w:rPr>
        <w:t xml:space="preserve"> </w:t>
      </w:r>
      <w:r w:rsidR="006F4E5E">
        <w:rPr>
          <w:rFonts w:hint="cs"/>
          <w:rtl/>
        </w:rPr>
        <w:t xml:space="preserve">צוין בהנחיות כי </w:t>
      </w:r>
      <w:r w:rsidR="002B1F7C">
        <w:rPr>
          <w:rFonts w:hint="cs"/>
          <w:rtl/>
        </w:rPr>
        <w:t>יש לבחון באופן שוטף את עדכניות מפת סיכוני התקשוב ולעדכנה בהתאם לצורך במקרים הבאים: בעת יישום פעילויות, פרויקטים ומערכות חדשים; במקרים של שינוי ארגוני, שינוי פעילות, שינוי במצבת הנכסים (תשתיות, מערכות) או שינוי במסגרת הפעילות של פרויקטים; כתוצאה מאירועי כשל</w:t>
      </w:r>
      <w:r w:rsidR="006C0253">
        <w:rPr>
          <w:rFonts w:hint="cs"/>
          <w:rtl/>
        </w:rPr>
        <w:t>, מקרים בהם סיכון תקשוב התממש או נמנע סמוך להתממשותו ו</w:t>
      </w:r>
      <w:r w:rsidR="00114D0B">
        <w:rPr>
          <w:rFonts w:hint="cs"/>
          <w:rtl/>
        </w:rPr>
        <w:t>כתוצאה מכך נגרם נזק או כמעט ונגרם נזק; ולאחר שיפור תגובות קיימות והטמעת תגובות מומלצות במסגרת ת</w:t>
      </w:r>
      <w:r w:rsidR="00400F91">
        <w:rPr>
          <w:rFonts w:hint="cs"/>
          <w:rtl/>
        </w:rPr>
        <w:t>ו</w:t>
      </w:r>
      <w:r w:rsidR="00114D0B">
        <w:rPr>
          <w:rFonts w:hint="cs"/>
          <w:rtl/>
        </w:rPr>
        <w:t xml:space="preserve">כנית טיפול.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34100" w:rsidP="00C61C27">
      <w:pPr>
        <w:spacing w:line="269" w:lineRule="auto"/>
        <w:rPr>
          <w:rtl/>
        </w:rPr>
      </w:pPr>
      <w:r>
        <w:rPr>
          <w:rFonts w:hint="cs"/>
          <w:sz w:val="24"/>
          <w:rtl/>
        </w:rPr>
        <w:t>ב</w:t>
      </w:r>
      <w:r w:rsidRPr="00B634FD">
        <w:rPr>
          <w:rFonts w:hint="cs"/>
          <w:sz w:val="24"/>
          <w:rtl/>
        </w:rPr>
        <w:t>ה</w:t>
      </w:r>
      <w:r>
        <w:rPr>
          <w:rFonts w:hint="cs"/>
          <w:sz w:val="24"/>
          <w:rtl/>
        </w:rPr>
        <w:t>נחיית יה"ב</w:t>
      </w:r>
      <w:r>
        <w:rPr>
          <w:rStyle w:val="FootnoteReference"/>
          <w:sz w:val="24"/>
          <w:rtl/>
        </w:rPr>
        <w:footnoteReference w:id="102"/>
      </w:r>
      <w:r>
        <w:rPr>
          <w:rFonts w:hint="cs"/>
          <w:rtl/>
        </w:rPr>
        <w:t xml:space="preserve"> נקבע כי על משרד</w:t>
      </w:r>
      <w:r w:rsidR="009479E8">
        <w:rPr>
          <w:rFonts w:hint="cs"/>
          <w:rtl/>
        </w:rPr>
        <w:t xml:space="preserve"> </w:t>
      </w:r>
      <w:r>
        <w:rPr>
          <w:rFonts w:hint="cs"/>
          <w:rtl/>
        </w:rPr>
        <w:t>ממשל</w:t>
      </w:r>
      <w:r w:rsidR="009479E8">
        <w:rPr>
          <w:rFonts w:hint="cs"/>
          <w:rtl/>
        </w:rPr>
        <w:t>תי</w:t>
      </w:r>
      <w:r>
        <w:rPr>
          <w:rFonts w:hint="cs"/>
          <w:rtl/>
        </w:rPr>
        <w:t xml:space="preserve"> לבצע סקר סיכוני סייבר על מנת לספק תמונת מצב עדכנית של מכלול הסיכונים שהוא מתמודד איתם. סקר סיכונים הוא תהליך שמטרתו זיהוי האיומים, הערכת הסיכון </w:t>
      </w:r>
      <w:r w:rsidR="00A32020">
        <w:rPr>
          <w:rFonts w:hint="cs"/>
          <w:rtl/>
        </w:rPr>
        <w:t>הנשקף בגינם</w:t>
      </w:r>
      <w:r>
        <w:rPr>
          <w:rFonts w:hint="cs"/>
          <w:rtl/>
        </w:rPr>
        <w:t xml:space="preserve"> וזיהוי הבקרות הנדרשות לצמצום הסיכונים, תוך התחשבות בסבירות ההתממשות והנזק הפוטנציאלי </w:t>
      </w:r>
      <w:r w:rsidR="00A32020">
        <w:rPr>
          <w:rFonts w:hint="cs"/>
          <w:rtl/>
        </w:rPr>
        <w:t>הכרוך בכך</w:t>
      </w:r>
      <w:r>
        <w:rPr>
          <w:rFonts w:hint="cs"/>
          <w:rtl/>
        </w:rPr>
        <w:t>. עוד נקבע בהנחיה כי</w:t>
      </w:r>
      <w:r w:rsidRPr="0051687F" w:rsidR="0051687F">
        <w:rPr>
          <w:rtl/>
        </w:rPr>
        <w:t xml:space="preserve"> סקר הסיכונים יתקיים בת</w:t>
      </w:r>
      <w:r w:rsidR="0051687F">
        <w:rPr>
          <w:rtl/>
        </w:rPr>
        <w:t>דירות של אחת ל-36 חודשים לפחות</w:t>
      </w:r>
      <w:r>
        <w:rPr>
          <w:rFonts w:hint="cs"/>
          <w:rtl/>
        </w:rPr>
        <w:t xml:space="preserve"> ויתוקף לפחות אחת ל-18 חודשים, וכי במקרים מיוחדים, </w:t>
      </w:r>
      <w:r w:rsidR="00A32020">
        <w:rPr>
          <w:rFonts w:hint="cs"/>
          <w:rtl/>
        </w:rPr>
        <w:t>למשל בעת</w:t>
      </w:r>
      <w:r>
        <w:rPr>
          <w:rFonts w:hint="cs"/>
          <w:rtl/>
        </w:rPr>
        <w:t xml:space="preserve"> </w:t>
      </w:r>
      <w:r w:rsidR="00A32020">
        <w:rPr>
          <w:rFonts w:hint="cs"/>
          <w:rtl/>
        </w:rPr>
        <w:t xml:space="preserve">שחל </w:t>
      </w:r>
      <w:r>
        <w:rPr>
          <w:rFonts w:hint="cs"/>
          <w:rtl/>
        </w:rPr>
        <w:t xml:space="preserve">שינוי </w:t>
      </w:r>
      <w:r w:rsidR="00A32020">
        <w:rPr>
          <w:rFonts w:hint="cs"/>
          <w:rtl/>
        </w:rPr>
        <w:t xml:space="preserve">ניכר </w:t>
      </w:r>
      <w:r>
        <w:rPr>
          <w:rFonts w:hint="cs"/>
          <w:rtl/>
        </w:rPr>
        <w:t xml:space="preserve">בסביבה הטכנולוגית או </w:t>
      </w:r>
      <w:r w:rsidR="0051687F">
        <w:rPr>
          <w:rFonts w:hint="cs"/>
          <w:rtl/>
        </w:rPr>
        <w:t>שינוי תהליכי</w:t>
      </w:r>
      <w:r>
        <w:rPr>
          <w:rFonts w:hint="cs"/>
          <w:rtl/>
        </w:rPr>
        <w:t>, יבוצע סקר סיכונים נוסף.</w:t>
      </w:r>
    </w:p>
    <w:p w:rsidR="00B93FE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93FEC" w:rsidP="00C61C27">
      <w:pPr>
        <w:spacing w:line="269" w:lineRule="auto"/>
        <w:rPr>
          <w:rtl/>
        </w:rPr>
      </w:pPr>
      <w:r>
        <w:rPr>
          <w:rFonts w:hint="cs"/>
          <w:rtl/>
        </w:rPr>
        <w:t>בפברואר 2021 מסר</w:t>
      </w:r>
      <w:r w:rsidR="00C92381">
        <w:rPr>
          <w:rFonts w:hint="cs"/>
          <w:rtl/>
        </w:rPr>
        <w:t>ה</w:t>
      </w:r>
      <w:r>
        <w:rPr>
          <w:rFonts w:hint="cs"/>
          <w:rtl/>
        </w:rPr>
        <w:t xml:space="preserve"> יה"ב למשרד מבקר המדינה כי ההסמכה ל</w:t>
      </w:r>
      <w:r>
        <w:rPr>
          <w:rtl/>
        </w:rPr>
        <w:t>ת</w:t>
      </w:r>
      <w:r>
        <w:rPr>
          <w:rFonts w:hint="cs"/>
          <w:rtl/>
        </w:rPr>
        <w:t>קן</w:t>
      </w:r>
      <w:r w:rsidRPr="00B93FEC">
        <w:rPr>
          <w:rtl/>
        </w:rPr>
        <w:t xml:space="preserve"> </w:t>
      </w:r>
      <w:r w:rsidRPr="00B93FEC">
        <w:t>ISO27001</w:t>
      </w:r>
      <w:r>
        <w:rPr>
          <w:rtl/>
        </w:rPr>
        <w:t xml:space="preserve"> </w:t>
      </w:r>
      <w:r w:rsidRPr="00B93FEC">
        <w:rPr>
          <w:rtl/>
        </w:rPr>
        <w:t>מבטיחה כי הגוף מנהל סקר סיכונים קבוע כחלק מההסמכה לתקן ותחזוקתו השנתית.</w:t>
      </w:r>
      <w:r>
        <w:rPr>
          <w:rFonts w:hint="cs"/>
          <w:rtl/>
        </w:rPr>
        <w:t xml:space="preserve"> </w:t>
      </w:r>
      <w:r w:rsidR="00BA168F">
        <w:rPr>
          <w:rFonts w:hint="cs"/>
          <w:rtl/>
        </w:rPr>
        <w:t>כאמור</w:t>
      </w:r>
      <w:r w:rsidRPr="00B93FEC">
        <w:rPr>
          <w:rtl/>
        </w:rPr>
        <w:t>,</w:t>
      </w:r>
      <w:r>
        <w:rPr>
          <w:rFonts w:hint="cs"/>
          <w:rtl/>
        </w:rPr>
        <w:t xml:space="preserve"> נכון למועד זה 34 גופים (מתוך 40 גופים המונחים על ידה) מוסמכים לתקן זה ומקיימים סקרי סיכונים בהתאם</w:t>
      </w:r>
      <w:r w:rsidRPr="00B93FEC">
        <w:rPr>
          <w:rtl/>
        </w:rPr>
        <w:t>.</w:t>
      </w:r>
    </w:p>
    <w:p w:rsidR="00314528" w:rsidP="00C61C27">
      <w:pPr>
        <w:pStyle w:val="Heading5"/>
        <w:spacing w:line="269" w:lineRule="auto"/>
        <w:rPr>
          <w:rtl/>
        </w:rPr>
      </w:pPr>
    </w:p>
    <w:p w:rsidR="00314528" w:rsidP="00C61C27">
      <w:pPr>
        <w:pStyle w:val="Heading4"/>
        <w:spacing w:before="0" w:line="269" w:lineRule="auto"/>
        <w:rPr>
          <w:rtl/>
        </w:rPr>
      </w:pPr>
      <w:r>
        <w:rPr>
          <w:rFonts w:hint="cs"/>
          <w:rtl/>
        </w:rPr>
        <w:t xml:space="preserve">ביצוע סקר סיכונים מעודכן </w:t>
      </w:r>
      <w:r w:rsidR="00A32020">
        <w:rPr>
          <w:rFonts w:hint="cs"/>
          <w:rtl/>
        </w:rPr>
        <w:t xml:space="preserve">לנוכח </w:t>
      </w:r>
      <w:r>
        <w:rPr>
          <w:rFonts w:hint="cs"/>
          <w:rtl/>
        </w:rPr>
        <w:t>משבר הקורונה</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במרץ 2020 </w:t>
      </w:r>
      <w:r w:rsidR="00B5747C">
        <w:rPr>
          <w:rFonts w:hint="cs"/>
          <w:rtl/>
        </w:rPr>
        <w:t xml:space="preserve">פרסמה </w:t>
      </w:r>
      <w:r>
        <w:rPr>
          <w:rFonts w:hint="cs"/>
          <w:rtl/>
        </w:rPr>
        <w:t>כאמור</w:t>
      </w:r>
      <w:r w:rsidR="00B5747C">
        <w:rPr>
          <w:rFonts w:hint="cs"/>
          <w:rtl/>
        </w:rPr>
        <w:t xml:space="preserve"> יה"ב</w:t>
      </w:r>
      <w:r>
        <w:rPr>
          <w:rFonts w:hint="cs"/>
          <w:rtl/>
        </w:rPr>
        <w:t xml:space="preserve"> </w:t>
      </w:r>
      <w:r>
        <w:rPr>
          <w:rtl/>
        </w:rPr>
        <w:t xml:space="preserve">הנחיה ייעודית </w:t>
      </w:r>
      <w:r w:rsidR="00EB7292">
        <w:rPr>
          <w:rFonts w:hint="cs"/>
          <w:rtl/>
        </w:rPr>
        <w:t xml:space="preserve">למשרדים </w:t>
      </w:r>
      <w:r>
        <w:rPr>
          <w:rFonts w:hint="cs"/>
          <w:rtl/>
        </w:rPr>
        <w:t>בנושא גישה</w:t>
      </w:r>
      <w:r>
        <w:rPr>
          <w:rtl/>
        </w:rPr>
        <w:t xml:space="preserve"> מרחוק</w:t>
      </w:r>
      <w:r>
        <w:rPr>
          <w:rFonts w:hint="cs"/>
          <w:rtl/>
        </w:rPr>
        <w:t xml:space="preserve"> הכוללת</w:t>
      </w:r>
      <w:r w:rsidRPr="00ED24CB">
        <w:rPr>
          <w:rtl/>
        </w:rPr>
        <w:t xml:space="preserve"> </w:t>
      </w:r>
      <w:r>
        <w:rPr>
          <w:rFonts w:hint="cs"/>
          <w:rtl/>
        </w:rPr>
        <w:t>הוראות הנוגעות ל</w:t>
      </w:r>
      <w:r w:rsidRPr="00ED24CB">
        <w:rPr>
          <w:rtl/>
        </w:rPr>
        <w:t xml:space="preserve">אבטחת מידע להגנה על מערכות הארגון עקב הסיכון </w:t>
      </w:r>
      <w:r w:rsidR="00A32020">
        <w:rPr>
          <w:rFonts w:hint="cs"/>
          <w:rtl/>
        </w:rPr>
        <w:t>הנוגע ל</w:t>
      </w:r>
      <w:r w:rsidRPr="00ED24CB">
        <w:rPr>
          <w:rtl/>
        </w:rPr>
        <w:t>גישה מרחוק.</w:t>
      </w:r>
      <w:r>
        <w:rPr>
          <w:rtl/>
        </w:rPr>
        <w:t xml:space="preserve"> </w:t>
      </w:r>
      <w:r>
        <w:rPr>
          <w:rFonts w:hint="cs"/>
          <w:rtl/>
        </w:rPr>
        <w:t xml:space="preserve">בהנחיה צוין בין היתר כי </w:t>
      </w:r>
      <w:r w:rsidRPr="006B6B11">
        <w:rPr>
          <w:rtl/>
        </w:rPr>
        <w:t>בעת מתן אישור לחיבור מרחוק יש להגדיר וליישם תהליך של הערכת סיכוני סייבר בהתאם למתאר הסיכונים של המשרד, ברמת החשיפה של יעדי ההגנה של האיומים ובקרות ההגנה המיושמות במשרד.</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משרד מבקר המדינה בדק עם יה"ב אם </w:t>
      </w:r>
      <w:r w:rsidR="00A32020">
        <w:rPr>
          <w:rFonts w:hint="cs"/>
          <w:rtl/>
        </w:rPr>
        <w:t xml:space="preserve">לנוכח </w:t>
      </w:r>
      <w:r w:rsidR="001E729B">
        <w:rPr>
          <w:rtl/>
        </w:rPr>
        <w:t>הגידול במספרן של מתקפות הסייבר</w:t>
      </w:r>
      <w:r w:rsidR="001E729B">
        <w:rPr>
          <w:rFonts w:hint="cs"/>
          <w:rtl/>
        </w:rPr>
        <w:t xml:space="preserve"> </w:t>
      </w:r>
      <w:r w:rsidR="00A32020">
        <w:rPr>
          <w:rFonts w:hint="cs"/>
          <w:rtl/>
        </w:rPr>
        <w:t xml:space="preserve">ולנוכח </w:t>
      </w:r>
      <w:r>
        <w:rPr>
          <w:rFonts w:hint="cs"/>
          <w:rtl/>
        </w:rPr>
        <w:t xml:space="preserve">הרחבת היקף העבודה מרחוק יש מקום </w:t>
      </w:r>
      <w:r w:rsidR="00EB7292">
        <w:rPr>
          <w:rFonts w:hint="cs"/>
          <w:rtl/>
        </w:rPr>
        <w:t>ש</w:t>
      </w:r>
      <w:r w:rsidR="00D95F2E">
        <w:rPr>
          <w:rFonts w:hint="cs"/>
          <w:rtl/>
        </w:rPr>
        <w:t xml:space="preserve">כל משרד </w:t>
      </w:r>
      <w:r w:rsidR="00EB7292">
        <w:rPr>
          <w:rFonts w:hint="cs"/>
          <w:rtl/>
        </w:rPr>
        <w:t xml:space="preserve">יבצע </w:t>
      </w:r>
      <w:r>
        <w:rPr>
          <w:rFonts w:hint="cs"/>
          <w:rtl/>
        </w:rPr>
        <w:t xml:space="preserve">עדכון של סקר הסיכונים </w:t>
      </w:r>
      <w:r w:rsidR="00D95F2E">
        <w:rPr>
          <w:rFonts w:hint="cs"/>
          <w:rtl/>
        </w:rPr>
        <w:t xml:space="preserve">שלו </w:t>
      </w:r>
      <w:r>
        <w:rPr>
          <w:rFonts w:hint="cs"/>
          <w:rtl/>
        </w:rPr>
        <w:t xml:space="preserve">שישקף, בין היתר, את הסיכונים </w:t>
      </w:r>
      <w:r w:rsidR="00A32020">
        <w:rPr>
          <w:rFonts w:hint="cs"/>
          <w:rtl/>
        </w:rPr>
        <w:t xml:space="preserve">הכרוכים </w:t>
      </w:r>
      <w:r>
        <w:rPr>
          <w:rFonts w:hint="cs"/>
          <w:rtl/>
        </w:rPr>
        <w:t>ב</w:t>
      </w:r>
      <w:r w:rsidR="00D95F2E">
        <w:rPr>
          <w:rFonts w:hint="cs"/>
          <w:rtl/>
        </w:rPr>
        <w:t xml:space="preserve">מתן </w:t>
      </w:r>
      <w:r>
        <w:rPr>
          <w:rFonts w:hint="cs"/>
          <w:rtl/>
        </w:rPr>
        <w:t>גישה מרחוק</w:t>
      </w:r>
      <w:r w:rsidR="00D95F2E">
        <w:rPr>
          <w:rFonts w:hint="cs"/>
          <w:rtl/>
        </w:rPr>
        <w:t xml:space="preserve"> למערכות המידע שלו</w:t>
      </w:r>
      <w:r>
        <w:rPr>
          <w:rFonts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מנהל יחידת יה"ב מסר למשרד מבקר המדינה בנובמבר 2020 כי </w:t>
      </w:r>
      <w:r w:rsidRPr="00B1163A" w:rsidR="00A32020">
        <w:rPr>
          <w:rtl/>
        </w:rPr>
        <w:t>בסקרי הסיכונים</w:t>
      </w:r>
      <w:r w:rsidR="00A32020">
        <w:rPr>
          <w:rtl/>
        </w:rPr>
        <w:t xml:space="preserve"> שמבוצעים במשרדי הממשלה</w:t>
      </w:r>
      <w:r w:rsidR="00A32020">
        <w:rPr>
          <w:rFonts w:hint="cs"/>
          <w:rtl/>
        </w:rPr>
        <w:t xml:space="preserve"> כבר </w:t>
      </w:r>
      <w:r w:rsidR="0052385F">
        <w:rPr>
          <w:rFonts w:hint="cs"/>
          <w:rtl/>
        </w:rPr>
        <w:t>קיימת התייחסות ל</w:t>
      </w:r>
      <w:r>
        <w:rPr>
          <w:rFonts w:hint="cs"/>
          <w:rtl/>
        </w:rPr>
        <w:t xml:space="preserve">נושא </w:t>
      </w:r>
      <w:r w:rsidR="00A32020">
        <w:rPr>
          <w:rFonts w:hint="cs"/>
          <w:rtl/>
        </w:rPr>
        <w:t>ה</w:t>
      </w:r>
      <w:r w:rsidRPr="00B1163A">
        <w:rPr>
          <w:rtl/>
        </w:rPr>
        <w:t>גישה מרחוק</w:t>
      </w:r>
      <w:r>
        <w:rPr>
          <w:rFonts w:hint="cs"/>
          <w:rtl/>
        </w:rPr>
        <w:t>,</w:t>
      </w:r>
      <w:r w:rsidRPr="00B1163A">
        <w:rPr>
          <w:rtl/>
        </w:rPr>
        <w:t xml:space="preserve"> </w:t>
      </w:r>
      <w:r>
        <w:rPr>
          <w:rFonts w:hint="cs"/>
          <w:rtl/>
        </w:rPr>
        <w:t xml:space="preserve">הסיכונים </w:t>
      </w:r>
      <w:r w:rsidR="00A32020">
        <w:rPr>
          <w:rFonts w:hint="cs"/>
          <w:rtl/>
        </w:rPr>
        <w:t xml:space="preserve">הנוגעים </w:t>
      </w:r>
      <w:r>
        <w:rPr>
          <w:rFonts w:hint="cs"/>
          <w:rtl/>
        </w:rPr>
        <w:t>לכך והבקרות הנדרשות</w:t>
      </w:r>
      <w:r w:rsidR="00A32020">
        <w:rPr>
          <w:rFonts w:hint="cs"/>
          <w:rtl/>
        </w:rPr>
        <w:t>.</w:t>
      </w:r>
      <w:r w:rsidR="001E729B">
        <w:rPr>
          <w:rFonts w:hint="cs"/>
          <w:rtl/>
        </w:rPr>
        <w:t xml:space="preserve"> </w:t>
      </w:r>
      <w:r>
        <w:rPr>
          <w:rFonts w:hint="cs"/>
          <w:rtl/>
        </w:rPr>
        <w:t xml:space="preserve">דהיינו, נושא העבודה מרחוק </w:t>
      </w:r>
      <w:r w:rsidR="00A32020">
        <w:rPr>
          <w:rFonts w:hint="cs"/>
          <w:rtl/>
        </w:rPr>
        <w:t xml:space="preserve">הובא </w:t>
      </w:r>
      <w:r>
        <w:rPr>
          <w:rFonts w:hint="cs"/>
          <w:rtl/>
        </w:rPr>
        <w:t>בחשבון, גם אם לא בהיקף נרחב.</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משרד מבקר המדינה בחן סוגיה זו גם עם המשרדים שנבדקו</w:t>
      </w:r>
      <w:r w:rsidR="00227DD7">
        <w:rPr>
          <w:rFonts w:hint="cs"/>
          <w:rtl/>
        </w:rPr>
        <w:t xml:space="preserve"> פרטנית</w:t>
      </w:r>
      <w:r>
        <w:rPr>
          <w:rFonts w:hint="cs"/>
          <w:rtl/>
        </w:rPr>
        <w:t xml:space="preserve"> בביקורת. להלן הממצאים שעלו מתשובותיהם:</w:t>
      </w:r>
    </w:p>
    <w:p w:rsidR="00CF063C" w:rsidP="00C21B43">
      <w:pPr>
        <w:spacing w:line="269" w:lineRule="auto"/>
        <w:ind w:left="312"/>
        <w:rPr>
          <w:rtl/>
        </w:rPr>
      </w:pPr>
    </w:p>
    <w:p w:rsidR="00314528" w:rsidP="00C21B43">
      <w:pPr>
        <w:pStyle w:val="ListParagraph"/>
        <w:numPr>
          <w:ilvl w:val="0"/>
          <w:numId w:val="9"/>
        </w:numPr>
        <w:spacing w:line="269" w:lineRule="auto"/>
        <w:ind w:left="312"/>
      </w:pPr>
      <w:r w:rsidRPr="00413980">
        <w:rPr>
          <w:rFonts w:hint="cs"/>
          <w:rtl/>
        </w:rPr>
        <w:t xml:space="preserve">משרד התחבורה </w:t>
      </w:r>
      <w:r w:rsidRPr="00413980" w:rsidR="00DE360B">
        <w:rPr>
          <w:rFonts w:hint="cs"/>
          <w:rtl/>
        </w:rPr>
        <w:t xml:space="preserve">מסר </w:t>
      </w:r>
      <w:r w:rsidRPr="00DA19DC" w:rsidR="00DE360B">
        <w:rPr>
          <w:rFonts w:hint="cs"/>
          <w:rtl/>
        </w:rPr>
        <w:t xml:space="preserve">באפריל 2021 כי </w:t>
      </w:r>
      <w:r w:rsidRPr="00111902" w:rsidR="006A12A2">
        <w:rPr>
          <w:rFonts w:hint="eastAsia"/>
          <w:rtl/>
        </w:rPr>
        <w:t>ב</w:t>
      </w:r>
      <w:r w:rsidRPr="00DA19DC" w:rsidR="00DE360B">
        <w:rPr>
          <w:rFonts w:hint="cs"/>
          <w:rtl/>
        </w:rPr>
        <w:t>שנת 2020 בוצע סקר למדד יה"ב</w:t>
      </w:r>
      <w:r>
        <w:rPr>
          <w:rStyle w:val="FootnoteReference"/>
          <w:rtl/>
        </w:rPr>
        <w:footnoteReference w:id="103"/>
      </w:r>
      <w:r w:rsidRPr="00B1733C" w:rsidR="006A12A2">
        <w:rPr>
          <w:rtl/>
        </w:rPr>
        <w:t>,</w:t>
      </w:r>
      <w:r w:rsidRPr="00B1733C" w:rsidR="00DE360B">
        <w:rPr>
          <w:rtl/>
        </w:rPr>
        <w:t xml:space="preserve"> </w:t>
      </w:r>
      <w:r w:rsidRPr="00111902" w:rsidR="006A12A2">
        <w:rPr>
          <w:rFonts w:hint="eastAsia"/>
          <w:rtl/>
        </w:rPr>
        <w:t>ו</w:t>
      </w:r>
      <w:r w:rsidRPr="00111902" w:rsidR="00DE360B">
        <w:rPr>
          <w:rFonts w:hint="cs"/>
          <w:rtl/>
        </w:rPr>
        <w:t>במסגרתו</w:t>
      </w:r>
      <w:r w:rsidRPr="00DA19DC" w:rsidR="00DE360B">
        <w:rPr>
          <w:rFonts w:hint="cs"/>
          <w:rtl/>
        </w:rPr>
        <w:t xml:space="preserve"> </w:t>
      </w:r>
      <w:r w:rsidR="00DA19DC">
        <w:rPr>
          <w:rFonts w:hint="cs"/>
          <w:rtl/>
        </w:rPr>
        <w:t xml:space="preserve">נבחן </w:t>
      </w:r>
      <w:r w:rsidRPr="00DA19DC" w:rsidR="00DE360B">
        <w:rPr>
          <w:rFonts w:hint="cs"/>
          <w:rtl/>
        </w:rPr>
        <w:t>גם נושא</w:t>
      </w:r>
      <w:r w:rsidR="00DE360B">
        <w:rPr>
          <w:rFonts w:hint="cs"/>
          <w:rtl/>
        </w:rPr>
        <w:t xml:space="preserve"> החיבור מרחוק לרשת הארגונית.</w:t>
      </w:r>
      <w:r w:rsidR="008374D0">
        <w:rPr>
          <w:rFonts w:hint="cs"/>
          <w:rtl/>
        </w:rPr>
        <w:t xml:space="preserve"> </w:t>
      </w:r>
      <w:r w:rsidR="007A074F">
        <w:rPr>
          <w:rFonts w:hint="cs"/>
          <w:rtl/>
        </w:rPr>
        <w:t xml:space="preserve">מהסקר </w:t>
      </w:r>
      <w:r w:rsidR="00812F50">
        <w:rPr>
          <w:rFonts w:hint="cs"/>
          <w:rtl/>
        </w:rPr>
        <w:t>עלה כי המשרד עומד בבקרות שנקבעו בנושא הגישה מרחוק.</w:t>
      </w:r>
    </w:p>
    <w:p w:rsidR="00CF063C" w:rsidRPr="00DA19DC" w:rsidP="00C21B43">
      <w:pPr>
        <w:spacing w:line="269" w:lineRule="auto"/>
        <w:ind w:left="312"/>
      </w:pPr>
    </w:p>
    <w:p w:rsidR="00314528" w:rsidP="00C21B43">
      <w:pPr>
        <w:pStyle w:val="ListParagraph"/>
        <w:numPr>
          <w:ilvl w:val="0"/>
          <w:numId w:val="9"/>
        </w:numPr>
        <w:spacing w:line="269" w:lineRule="auto"/>
        <w:ind w:left="312"/>
      </w:pPr>
      <w:r>
        <w:rPr>
          <w:rFonts w:hint="cs"/>
          <w:rtl/>
        </w:rPr>
        <w:t xml:space="preserve">משרד הפנים </w:t>
      </w:r>
      <w:r w:rsidR="00660B60">
        <w:rPr>
          <w:rFonts w:hint="cs"/>
          <w:rtl/>
        </w:rPr>
        <w:t>ביצע</w:t>
      </w:r>
      <w:r>
        <w:rPr>
          <w:rFonts w:hint="cs"/>
          <w:rtl/>
        </w:rPr>
        <w:t xml:space="preserve"> סקר סיכוני סייבר</w:t>
      </w:r>
      <w:r w:rsidR="00F56BC1">
        <w:rPr>
          <w:rFonts w:hint="cs"/>
          <w:rtl/>
        </w:rPr>
        <w:t xml:space="preserve"> </w:t>
      </w:r>
      <w:r>
        <w:rPr>
          <w:rFonts w:hint="cs"/>
          <w:rtl/>
        </w:rPr>
        <w:t>ב</w:t>
      </w:r>
      <w:r w:rsidR="00CF063C">
        <w:rPr>
          <w:rFonts w:hint="cs"/>
          <w:rtl/>
        </w:rPr>
        <w:t xml:space="preserve">שנת </w:t>
      </w:r>
      <w:r>
        <w:rPr>
          <w:rFonts w:hint="cs"/>
          <w:rtl/>
        </w:rPr>
        <w:t>2018</w:t>
      </w:r>
      <w:r w:rsidR="00CF063C">
        <w:rPr>
          <w:rFonts w:hint="cs"/>
          <w:rtl/>
        </w:rPr>
        <w:t>,</w:t>
      </w:r>
      <w:r>
        <w:rPr>
          <w:rFonts w:hint="cs"/>
          <w:rtl/>
        </w:rPr>
        <w:t xml:space="preserve"> </w:t>
      </w:r>
      <w:r w:rsidR="00660B60">
        <w:rPr>
          <w:rFonts w:hint="cs"/>
          <w:rtl/>
        </w:rPr>
        <w:t>אשר במסגרתו נבחנו</w:t>
      </w:r>
      <w:r w:rsidR="00B46DE2">
        <w:rPr>
          <w:rFonts w:hint="cs"/>
          <w:rtl/>
        </w:rPr>
        <w:t xml:space="preserve"> ביו היתר</w:t>
      </w:r>
      <w:r w:rsidR="00CF063C">
        <w:rPr>
          <w:rFonts w:hint="cs"/>
          <w:rtl/>
        </w:rPr>
        <w:t xml:space="preserve"> </w:t>
      </w:r>
      <w:r w:rsidR="00446175">
        <w:rPr>
          <w:rFonts w:hint="cs"/>
          <w:rtl/>
        </w:rPr>
        <w:t xml:space="preserve">סיכונים </w:t>
      </w:r>
      <w:r w:rsidR="00B46DE2">
        <w:rPr>
          <w:rFonts w:hint="cs"/>
          <w:rtl/>
        </w:rPr>
        <w:t>הנוגעים ל</w:t>
      </w:r>
      <w:r w:rsidRPr="005710F6">
        <w:rPr>
          <w:rFonts w:hint="cs"/>
          <w:rtl/>
        </w:rPr>
        <w:t>גישה מרחוק</w:t>
      </w:r>
      <w:r>
        <w:rPr>
          <w:rFonts w:hint="cs"/>
          <w:rtl/>
        </w:rPr>
        <w:t xml:space="preserve">. </w:t>
      </w:r>
      <w:r w:rsidR="00B46DE2">
        <w:rPr>
          <w:rFonts w:hint="cs"/>
          <w:rtl/>
        </w:rPr>
        <w:t>הסקר</w:t>
      </w:r>
      <w:r w:rsidR="006F5BCB">
        <w:rPr>
          <w:rFonts w:hint="cs"/>
          <w:rtl/>
        </w:rPr>
        <w:t xml:space="preserve"> העלה </w:t>
      </w:r>
      <w:r w:rsidR="005509D7">
        <w:rPr>
          <w:rFonts w:hint="cs"/>
          <w:rtl/>
        </w:rPr>
        <w:t xml:space="preserve">ממצא המצביע על </w:t>
      </w:r>
      <w:r w:rsidR="006F5BCB">
        <w:rPr>
          <w:rFonts w:hint="cs"/>
          <w:rtl/>
        </w:rPr>
        <w:t>פער</w:t>
      </w:r>
      <w:r w:rsidR="005509D7">
        <w:rPr>
          <w:rFonts w:hint="cs"/>
          <w:rtl/>
        </w:rPr>
        <w:t xml:space="preserve"> באבטחת המידע</w:t>
      </w:r>
      <w:r w:rsidRPr="006F5BCB" w:rsidR="006F5BCB">
        <w:rPr>
          <w:rtl/>
        </w:rPr>
        <w:t xml:space="preserve"> </w:t>
      </w:r>
      <w:r w:rsidRPr="00554A2E" w:rsidR="006A12A2">
        <w:rPr>
          <w:rFonts w:hint="eastAsia"/>
          <w:rtl/>
        </w:rPr>
        <w:t>ב</w:t>
      </w:r>
      <w:r w:rsidRPr="00554A2E" w:rsidR="006F5BCB">
        <w:rPr>
          <w:rtl/>
        </w:rPr>
        <w:t>נ</w:t>
      </w:r>
      <w:r w:rsidR="006F5BCB">
        <w:rPr>
          <w:rtl/>
        </w:rPr>
        <w:t>וגע</w:t>
      </w:r>
      <w:r w:rsidRPr="006F5BCB" w:rsidR="006F5BCB">
        <w:rPr>
          <w:rtl/>
        </w:rPr>
        <w:t xml:space="preserve"> לגישה מרחוק</w:t>
      </w:r>
      <w:r w:rsidR="006F5BCB">
        <w:rPr>
          <w:rFonts w:hint="cs"/>
          <w:rtl/>
        </w:rPr>
        <w:t>.</w:t>
      </w:r>
      <w:r w:rsidR="002131C8">
        <w:rPr>
          <w:rFonts w:hint="cs"/>
          <w:rtl/>
        </w:rPr>
        <w:t xml:space="preserve"> בתשובתו</w:t>
      </w:r>
      <w:r w:rsidR="006F5BCB">
        <w:rPr>
          <w:rFonts w:hint="cs"/>
          <w:rtl/>
        </w:rPr>
        <w:t xml:space="preserve"> </w:t>
      </w:r>
      <w:r w:rsidR="00F03E08">
        <w:rPr>
          <w:rFonts w:hint="cs"/>
          <w:rtl/>
        </w:rPr>
        <w:t>המשרד העביר את תוכנית העבודה לשנת 2019 שנעשתה לשם טיפול בפער שהועל</w:t>
      </w:r>
      <w:r w:rsidR="00F356E8">
        <w:rPr>
          <w:rFonts w:hint="cs"/>
          <w:rtl/>
        </w:rPr>
        <w:t>ה</w:t>
      </w:r>
      <w:r w:rsidR="00F03E08">
        <w:rPr>
          <w:rFonts w:hint="cs"/>
          <w:rtl/>
        </w:rPr>
        <w:t>, ו</w:t>
      </w:r>
      <w:r w:rsidR="00660B60">
        <w:rPr>
          <w:rFonts w:hint="cs"/>
          <w:rtl/>
        </w:rPr>
        <w:t xml:space="preserve">מסר </w:t>
      </w:r>
      <w:r w:rsidR="00CF063C">
        <w:rPr>
          <w:rFonts w:hint="cs"/>
          <w:rtl/>
        </w:rPr>
        <w:t>כי הוא</w:t>
      </w:r>
      <w:r>
        <w:rPr>
          <w:rFonts w:hint="cs"/>
          <w:rtl/>
        </w:rPr>
        <w:t xml:space="preserve"> נערך לביצוע סקר מחודש.</w:t>
      </w:r>
      <w:r w:rsidR="001A479E">
        <w:rPr>
          <w:rFonts w:hint="cs"/>
          <w:rtl/>
        </w:rPr>
        <w:t xml:space="preserve"> </w:t>
      </w:r>
    </w:p>
    <w:p w:rsidR="00CF063C" w:rsidP="00C21B43">
      <w:pPr>
        <w:spacing w:line="269" w:lineRule="auto"/>
        <w:ind w:left="312"/>
      </w:pPr>
    </w:p>
    <w:p w:rsidR="000625A6" w:rsidRPr="000625A6" w:rsidP="00C21B43">
      <w:pPr>
        <w:pStyle w:val="ListParagraph"/>
        <w:numPr>
          <w:ilvl w:val="0"/>
          <w:numId w:val="9"/>
        </w:numPr>
        <w:spacing w:line="269" w:lineRule="auto"/>
        <w:ind w:left="312"/>
        <w:rPr>
          <w:rtl/>
        </w:rPr>
      </w:pPr>
      <w:r>
        <w:rPr>
          <w:rFonts w:hint="cs"/>
          <w:rtl/>
        </w:rPr>
        <w:t>משרד המשפטים מסר למשרד מבקר המדינה ב</w:t>
      </w:r>
      <w:r w:rsidR="00466F1E">
        <w:rPr>
          <w:rFonts w:hint="cs"/>
          <w:rtl/>
        </w:rPr>
        <w:t>תשוב</w:t>
      </w:r>
      <w:r w:rsidR="00FE7BB3">
        <w:rPr>
          <w:rFonts w:hint="cs"/>
          <w:rtl/>
        </w:rPr>
        <w:t>ו</w:t>
      </w:r>
      <w:r w:rsidR="00466F1E">
        <w:rPr>
          <w:rFonts w:hint="cs"/>
          <w:rtl/>
        </w:rPr>
        <w:t>ת</w:t>
      </w:r>
      <w:r w:rsidR="00FE7BB3">
        <w:rPr>
          <w:rFonts w:hint="cs"/>
          <w:rtl/>
        </w:rPr>
        <w:t>י</w:t>
      </w:r>
      <w:r w:rsidR="00466F1E">
        <w:rPr>
          <w:rFonts w:hint="cs"/>
          <w:rtl/>
        </w:rPr>
        <w:t>ו מ</w:t>
      </w:r>
      <w:r>
        <w:rPr>
          <w:rFonts w:hint="cs"/>
          <w:rtl/>
        </w:rPr>
        <w:t xml:space="preserve">נובמבר 2020 </w:t>
      </w:r>
      <w:r w:rsidR="00FE7BB3">
        <w:rPr>
          <w:rFonts w:hint="cs"/>
          <w:rtl/>
        </w:rPr>
        <w:t>ומ</w:t>
      </w:r>
      <w:r w:rsidRPr="000625A6" w:rsidR="00FE7BB3">
        <w:rPr>
          <w:rtl/>
        </w:rPr>
        <w:t xml:space="preserve">אפריל 2021 </w:t>
      </w:r>
      <w:r>
        <w:rPr>
          <w:rFonts w:hint="cs"/>
          <w:rtl/>
        </w:rPr>
        <w:t xml:space="preserve">כי </w:t>
      </w:r>
      <w:r w:rsidR="00BF1FE0">
        <w:rPr>
          <w:rtl/>
        </w:rPr>
        <w:t>לפני פרוץ משבר הקורונה</w:t>
      </w:r>
      <w:r w:rsidR="00F56BC1">
        <w:rPr>
          <w:rtl/>
        </w:rPr>
        <w:t>,</w:t>
      </w:r>
      <w:r w:rsidR="00BF1FE0">
        <w:rPr>
          <w:rFonts w:hint="cs"/>
          <w:rtl/>
        </w:rPr>
        <w:t xml:space="preserve"> בשנת 2017,</w:t>
      </w:r>
      <w:r w:rsidR="00BF1FE0">
        <w:rPr>
          <w:rtl/>
        </w:rPr>
        <w:t xml:space="preserve"> </w:t>
      </w:r>
      <w:r w:rsidR="00BF1FE0">
        <w:rPr>
          <w:rFonts w:hint="cs"/>
          <w:rtl/>
        </w:rPr>
        <w:t xml:space="preserve">הוא ביצע </w:t>
      </w:r>
      <w:r>
        <w:rPr>
          <w:rtl/>
        </w:rPr>
        <w:t xml:space="preserve">סקר סיכונים </w:t>
      </w:r>
      <w:r w:rsidR="008C184B">
        <w:rPr>
          <w:rFonts w:hint="cs"/>
          <w:rtl/>
        </w:rPr>
        <w:t>ש</w:t>
      </w:r>
      <w:r w:rsidR="00CF063C">
        <w:rPr>
          <w:rFonts w:hint="cs"/>
          <w:rtl/>
        </w:rPr>
        <w:t xml:space="preserve">עסק </w:t>
      </w:r>
      <w:r w:rsidR="008C184B">
        <w:rPr>
          <w:rFonts w:hint="cs"/>
          <w:rtl/>
        </w:rPr>
        <w:t xml:space="preserve">בין היתר </w:t>
      </w:r>
      <w:r w:rsidR="00CF063C">
        <w:rPr>
          <w:rFonts w:hint="cs"/>
          <w:rtl/>
        </w:rPr>
        <w:t>גם ב</w:t>
      </w:r>
      <w:r w:rsidRPr="005710F6">
        <w:rPr>
          <w:rtl/>
        </w:rPr>
        <w:t xml:space="preserve">סיכונים </w:t>
      </w:r>
      <w:r w:rsidRPr="005710F6" w:rsidR="00CF063C">
        <w:rPr>
          <w:rtl/>
        </w:rPr>
        <w:t>הנו</w:t>
      </w:r>
      <w:r w:rsidR="00CF063C">
        <w:rPr>
          <w:rFonts w:hint="cs"/>
          <w:rtl/>
        </w:rPr>
        <w:t>ג</w:t>
      </w:r>
      <w:r w:rsidRPr="005710F6" w:rsidR="00CF063C">
        <w:rPr>
          <w:rtl/>
        </w:rPr>
        <w:t xml:space="preserve">עים </w:t>
      </w:r>
      <w:r w:rsidR="00CF063C">
        <w:rPr>
          <w:rFonts w:hint="cs"/>
          <w:rtl/>
        </w:rPr>
        <w:t>ל</w:t>
      </w:r>
      <w:r w:rsidRPr="005710F6" w:rsidR="00CF063C">
        <w:rPr>
          <w:rtl/>
        </w:rPr>
        <w:t xml:space="preserve">עבודה </w:t>
      </w:r>
      <w:r w:rsidRPr="005710F6">
        <w:rPr>
          <w:rtl/>
        </w:rPr>
        <w:t>בחיבור מרחוק</w:t>
      </w:r>
      <w:r w:rsidR="00963AD7">
        <w:rPr>
          <w:rFonts w:hint="cs"/>
          <w:rtl/>
        </w:rPr>
        <w:t>,</w:t>
      </w:r>
      <w:r w:rsidRPr="005710F6">
        <w:rPr>
          <w:rFonts w:hint="cs"/>
          <w:rtl/>
        </w:rPr>
        <w:t xml:space="preserve"> </w:t>
      </w:r>
      <w:r w:rsidR="00963AD7">
        <w:rPr>
          <w:rFonts w:hint="cs"/>
          <w:rtl/>
        </w:rPr>
        <w:t>ו</w:t>
      </w:r>
      <w:r w:rsidRPr="005710F6">
        <w:rPr>
          <w:rFonts w:hint="cs"/>
          <w:rtl/>
        </w:rPr>
        <w:t xml:space="preserve">כי </w:t>
      </w:r>
      <w:r w:rsidRPr="008C184B" w:rsidR="008C184B">
        <w:rPr>
          <w:rtl/>
        </w:rPr>
        <w:t xml:space="preserve">במהלך משבר הקורונה, ביולי 2020, </w:t>
      </w:r>
      <w:r w:rsidR="00FD08BB">
        <w:rPr>
          <w:rFonts w:hint="cs"/>
          <w:rtl/>
        </w:rPr>
        <w:t>ביצע סקר סיכונים</w:t>
      </w:r>
      <w:r w:rsidR="00FD08BB">
        <w:rPr>
          <w:rtl/>
        </w:rPr>
        <w:t xml:space="preserve"> </w:t>
      </w:r>
      <w:r w:rsidR="00C7333E">
        <w:rPr>
          <w:rFonts w:hint="cs"/>
          <w:rtl/>
        </w:rPr>
        <w:t>ל</w:t>
      </w:r>
      <w:r w:rsidR="00836357">
        <w:rPr>
          <w:rFonts w:hint="cs"/>
          <w:rtl/>
        </w:rPr>
        <w:t>עמידה</w:t>
      </w:r>
      <w:r w:rsidR="00056D93">
        <w:rPr>
          <w:rFonts w:hint="cs"/>
          <w:rtl/>
        </w:rPr>
        <w:t xml:space="preserve"> במדד יה"ב</w:t>
      </w:r>
      <w:r>
        <w:rPr>
          <w:rtl/>
        </w:rPr>
        <w:t xml:space="preserve">. </w:t>
      </w:r>
      <w:r w:rsidR="00056D93">
        <w:rPr>
          <w:rFonts w:hint="cs"/>
          <w:rtl/>
        </w:rPr>
        <w:t xml:space="preserve">הסקר </w:t>
      </w:r>
      <w:r w:rsidR="00A21171">
        <w:rPr>
          <w:rFonts w:hint="cs"/>
          <w:rtl/>
        </w:rPr>
        <w:t xml:space="preserve">משנת 2020 </w:t>
      </w:r>
      <w:r w:rsidR="00ED710E">
        <w:rPr>
          <w:rFonts w:hint="cs"/>
          <w:rtl/>
        </w:rPr>
        <w:t>ה</w:t>
      </w:r>
      <w:r w:rsidR="00056D93">
        <w:rPr>
          <w:rFonts w:hint="cs"/>
          <w:rtl/>
        </w:rPr>
        <w:t>עלה כי</w:t>
      </w:r>
      <w:r w:rsidR="00FE7BB3">
        <w:rPr>
          <w:rFonts w:hint="cs"/>
          <w:rtl/>
        </w:rPr>
        <w:t xml:space="preserve"> קיים פער באשר לאחת הבקרות הנוגעות לנושא הגישה מרחוק. </w:t>
      </w:r>
      <w:r w:rsidR="00F979A2">
        <w:rPr>
          <w:rFonts w:hint="cs"/>
          <w:rtl/>
        </w:rPr>
        <w:t xml:space="preserve">המשרד הוסיף כי </w:t>
      </w:r>
      <w:r w:rsidRPr="005710F6" w:rsidR="00F979A2">
        <w:rPr>
          <w:rtl/>
        </w:rPr>
        <w:t>הרחבת הי</w:t>
      </w:r>
      <w:r w:rsidR="00F979A2">
        <w:rPr>
          <w:rtl/>
        </w:rPr>
        <w:t>קף העבודה</w:t>
      </w:r>
      <w:r w:rsidR="00F979A2">
        <w:rPr>
          <w:rFonts w:hint="cs"/>
          <w:rtl/>
        </w:rPr>
        <w:t xml:space="preserve"> מרחוק</w:t>
      </w:r>
      <w:r w:rsidR="00F979A2">
        <w:rPr>
          <w:rtl/>
        </w:rPr>
        <w:t xml:space="preserve"> משפיעה על</w:t>
      </w:r>
      <w:r w:rsidR="00F979A2">
        <w:rPr>
          <w:rFonts w:hint="cs"/>
          <w:rtl/>
        </w:rPr>
        <w:t xml:space="preserve"> היקף </w:t>
      </w:r>
      <w:r w:rsidR="00F979A2">
        <w:rPr>
          <w:rtl/>
        </w:rPr>
        <w:t xml:space="preserve">החשיפה </w:t>
      </w:r>
      <w:r w:rsidR="00F979A2">
        <w:rPr>
          <w:rFonts w:hint="cs"/>
          <w:rtl/>
        </w:rPr>
        <w:t>הקשור במספר</w:t>
      </w:r>
      <w:r w:rsidR="00F979A2">
        <w:rPr>
          <w:rtl/>
        </w:rPr>
        <w:t xml:space="preserve"> המשתמשים והמחשבים של המשרד </w:t>
      </w:r>
      <w:r w:rsidR="00F979A2">
        <w:rPr>
          <w:rFonts w:hint="cs"/>
          <w:rtl/>
        </w:rPr>
        <w:t>השוהים מחוצה לו</w:t>
      </w:r>
      <w:r w:rsidR="000B56D3">
        <w:rPr>
          <w:rFonts w:hint="cs"/>
          <w:rtl/>
        </w:rPr>
        <w:t xml:space="preserve">, ועל כן </w:t>
      </w:r>
      <w:r w:rsidR="00F979A2">
        <w:rPr>
          <w:rFonts w:hint="cs"/>
          <w:rtl/>
        </w:rPr>
        <w:t xml:space="preserve">הגביר את </w:t>
      </w:r>
      <w:r w:rsidR="00F979A2">
        <w:rPr>
          <w:rtl/>
        </w:rPr>
        <w:t xml:space="preserve">תשומת הלב והדחיפות </w:t>
      </w:r>
      <w:r w:rsidR="00F979A2">
        <w:rPr>
          <w:rFonts w:hint="cs"/>
          <w:rtl/>
        </w:rPr>
        <w:t xml:space="preserve">לגבי </w:t>
      </w:r>
      <w:r w:rsidR="00F979A2">
        <w:rPr>
          <w:rtl/>
        </w:rPr>
        <w:t>טיפול בתחזוק</w:t>
      </w:r>
      <w:r w:rsidR="00F979A2">
        <w:rPr>
          <w:rFonts w:hint="cs"/>
          <w:rtl/>
        </w:rPr>
        <w:t>ה הנוגעת</w:t>
      </w:r>
      <w:r w:rsidR="00F979A2">
        <w:rPr>
          <w:rtl/>
        </w:rPr>
        <w:t xml:space="preserve"> </w:t>
      </w:r>
      <w:r w:rsidR="00F979A2">
        <w:rPr>
          <w:rFonts w:hint="cs"/>
          <w:rtl/>
        </w:rPr>
        <w:t>ל</w:t>
      </w:r>
      <w:r w:rsidR="000B56D3">
        <w:rPr>
          <w:rtl/>
        </w:rPr>
        <w:t>אבטחת מידע של רכיבי המערכת</w:t>
      </w:r>
      <w:r w:rsidR="000B56D3">
        <w:rPr>
          <w:rFonts w:hint="cs"/>
          <w:rtl/>
        </w:rPr>
        <w:t xml:space="preserve">. עוד </w:t>
      </w:r>
      <w:r w:rsidRPr="000625A6">
        <w:rPr>
          <w:rtl/>
        </w:rPr>
        <w:t xml:space="preserve">מסר משרד המשפטים כי במהלך משבר הקורונה בוצעו סקרים </w:t>
      </w:r>
      <w:r w:rsidR="00A443D8">
        <w:rPr>
          <w:rFonts w:hint="cs"/>
          <w:rtl/>
        </w:rPr>
        <w:t>ב</w:t>
      </w:r>
      <w:r w:rsidR="00DF14FF">
        <w:rPr>
          <w:rFonts w:hint="cs"/>
          <w:rtl/>
        </w:rPr>
        <w:t>נוגע למערכות המידע ו</w:t>
      </w:r>
      <w:r w:rsidR="00A443D8">
        <w:rPr>
          <w:rFonts w:hint="cs"/>
          <w:rtl/>
        </w:rPr>
        <w:t>ל</w:t>
      </w:r>
      <w:r w:rsidRPr="000625A6">
        <w:rPr>
          <w:rtl/>
        </w:rPr>
        <w:t>שינויים ש</w:t>
      </w:r>
      <w:r w:rsidR="00DF14FF">
        <w:rPr>
          <w:rFonts w:hint="cs"/>
          <w:rtl/>
        </w:rPr>
        <w:t>יש</w:t>
      </w:r>
      <w:r w:rsidRPr="000625A6">
        <w:rPr>
          <w:rtl/>
        </w:rPr>
        <w:t xml:space="preserve"> </w:t>
      </w:r>
      <w:r w:rsidRPr="00980E50">
        <w:rPr>
          <w:rtl/>
        </w:rPr>
        <w:t>לבצע</w:t>
      </w:r>
      <w:r w:rsidRPr="000625A6">
        <w:rPr>
          <w:rtl/>
        </w:rPr>
        <w:t xml:space="preserve"> במערכות או בתצורות העבודה (כגון יצירת סביבת עבודה מאובטחת בענן לחיבור עובדים</w:t>
      </w:r>
      <w:r w:rsidRPr="00A443D8">
        <w:rPr>
          <w:rtl/>
        </w:rPr>
        <w:t>)</w:t>
      </w:r>
      <w:r w:rsidRPr="00A443D8" w:rsidR="00980E50">
        <w:rPr>
          <w:rtl/>
        </w:rPr>
        <w:t>,</w:t>
      </w:r>
      <w:r w:rsidRPr="000625A6">
        <w:rPr>
          <w:rtl/>
        </w:rPr>
        <w:t xml:space="preserve"> וכי סקר סיכונים נוסף מתוכנן </w:t>
      </w:r>
      <w:r w:rsidRPr="00A443D8" w:rsidR="00980E50">
        <w:rPr>
          <w:rFonts w:hint="eastAsia"/>
          <w:rtl/>
        </w:rPr>
        <w:t>להתבצע</w:t>
      </w:r>
      <w:r w:rsidR="00980E50">
        <w:rPr>
          <w:rFonts w:hint="cs"/>
          <w:rtl/>
        </w:rPr>
        <w:t xml:space="preserve"> </w:t>
      </w:r>
      <w:r w:rsidRPr="000625A6">
        <w:rPr>
          <w:rtl/>
        </w:rPr>
        <w:t>בשנת 2021.</w:t>
      </w:r>
    </w:p>
    <w:p w:rsidR="00CF063C" w:rsidP="00C21B43">
      <w:pPr>
        <w:spacing w:line="269" w:lineRule="auto"/>
        <w:ind w:left="312"/>
      </w:pPr>
    </w:p>
    <w:p w:rsidR="00314528" w:rsidP="00C21B43">
      <w:pPr>
        <w:pStyle w:val="ListParagraph"/>
        <w:numPr>
          <w:ilvl w:val="0"/>
          <w:numId w:val="9"/>
        </w:numPr>
        <w:spacing w:line="269" w:lineRule="auto"/>
        <w:ind w:left="312"/>
      </w:pPr>
      <w:r>
        <w:rPr>
          <w:rFonts w:hint="cs"/>
          <w:rtl/>
        </w:rPr>
        <w:t xml:space="preserve">המשרד להגנת הסביבה מסר למשרד מבקר המדינה בנובמבר 2020 כי באפריל </w:t>
      </w:r>
      <w:r w:rsidR="00FD08BB">
        <w:rPr>
          <w:rFonts w:hint="cs"/>
          <w:rtl/>
        </w:rPr>
        <w:t>אותה שנה</w:t>
      </w:r>
      <w:r>
        <w:rPr>
          <w:rFonts w:hint="cs"/>
          <w:rtl/>
        </w:rPr>
        <w:t xml:space="preserve"> </w:t>
      </w:r>
      <w:r w:rsidR="00DB49EA">
        <w:rPr>
          <w:rFonts w:hint="cs"/>
          <w:rtl/>
        </w:rPr>
        <w:t xml:space="preserve">יועץ חיצוני ביצע עבור המשרד </w:t>
      </w:r>
      <w:r>
        <w:rPr>
          <w:rFonts w:hint="cs"/>
          <w:rtl/>
        </w:rPr>
        <w:t xml:space="preserve">סקר תשתיתי חיצוני בדגש על </w:t>
      </w:r>
      <w:r w:rsidR="004B5521">
        <w:rPr>
          <w:rFonts w:hint="cs"/>
          <w:rtl/>
        </w:rPr>
        <w:t>תווך</w:t>
      </w:r>
      <w:r>
        <w:rPr>
          <w:rFonts w:hint="cs"/>
          <w:rtl/>
        </w:rPr>
        <w:t xml:space="preserve"> מוצפן לגישה מרחוק לארגון.</w:t>
      </w:r>
      <w:r w:rsidR="00ED1781">
        <w:rPr>
          <w:rFonts w:hint="cs"/>
          <w:rtl/>
        </w:rPr>
        <w:t xml:space="preserve"> </w:t>
      </w:r>
      <w:r w:rsidR="00A443D8">
        <w:rPr>
          <w:rFonts w:hint="cs"/>
          <w:rtl/>
        </w:rPr>
        <w:t>הסקר</w:t>
      </w:r>
      <w:r w:rsidR="00ED1781">
        <w:rPr>
          <w:rFonts w:hint="cs"/>
          <w:rtl/>
        </w:rPr>
        <w:t xml:space="preserve"> העל</w:t>
      </w:r>
      <w:r w:rsidR="00814EAD">
        <w:rPr>
          <w:rFonts w:hint="cs"/>
          <w:rtl/>
        </w:rPr>
        <w:t>ה</w:t>
      </w:r>
      <w:r w:rsidR="00B331C6">
        <w:rPr>
          <w:rFonts w:hint="cs"/>
          <w:rtl/>
        </w:rPr>
        <w:t xml:space="preserve"> ממצאים</w:t>
      </w:r>
      <w:r w:rsidR="00A20B3A">
        <w:rPr>
          <w:rFonts w:hint="cs"/>
          <w:rtl/>
        </w:rPr>
        <w:t>, בעלי רמות הסתברות וחומרה שונים,</w:t>
      </w:r>
      <w:r w:rsidR="00B331C6">
        <w:rPr>
          <w:rFonts w:hint="cs"/>
          <w:rtl/>
        </w:rPr>
        <w:t xml:space="preserve"> המלמדים על פערים באבטחת המידע</w:t>
      </w:r>
      <w:r w:rsidR="00A20B3A">
        <w:rPr>
          <w:rFonts w:hint="cs"/>
          <w:rtl/>
        </w:rPr>
        <w:t xml:space="preserve"> בגישה מרחוק</w:t>
      </w:r>
      <w:r w:rsidR="00CC41C4">
        <w:rPr>
          <w:rFonts w:hint="cs"/>
          <w:rtl/>
        </w:rPr>
        <w:t xml:space="preserve">. </w:t>
      </w:r>
      <w:r>
        <w:rPr>
          <w:rFonts w:hint="cs"/>
          <w:rtl/>
        </w:rPr>
        <w:t xml:space="preserve">עוד </w:t>
      </w:r>
      <w:r w:rsidR="000F2573">
        <w:rPr>
          <w:rFonts w:hint="cs"/>
          <w:rtl/>
        </w:rPr>
        <w:t>מסר</w:t>
      </w:r>
      <w:r w:rsidR="00A443D8">
        <w:rPr>
          <w:rFonts w:hint="cs"/>
          <w:rtl/>
        </w:rPr>
        <w:t xml:space="preserve"> המשרד</w:t>
      </w:r>
      <w:r w:rsidR="000F2573">
        <w:rPr>
          <w:rFonts w:hint="cs"/>
          <w:rtl/>
        </w:rPr>
        <w:t xml:space="preserve"> כי הוא</w:t>
      </w:r>
      <w:r>
        <w:rPr>
          <w:rFonts w:hint="cs"/>
          <w:rtl/>
        </w:rPr>
        <w:t xml:space="preserve"> </w:t>
      </w:r>
      <w:r w:rsidRPr="00671E4C">
        <w:rPr>
          <w:rFonts w:hint="cs"/>
          <w:rtl/>
        </w:rPr>
        <w:t>מ</w:t>
      </w:r>
      <w:r w:rsidRPr="00671E4C">
        <w:rPr>
          <w:rtl/>
        </w:rPr>
        <w:t>בצע ב</w:t>
      </w:r>
      <w:r w:rsidR="000F2573">
        <w:rPr>
          <w:rFonts w:hint="cs"/>
          <w:rtl/>
        </w:rPr>
        <w:t xml:space="preserve">אופן </w:t>
      </w:r>
      <w:r w:rsidRPr="00671E4C">
        <w:rPr>
          <w:rtl/>
        </w:rPr>
        <w:t>שוטף סקרי סיכונים ובדיקות חו</w:t>
      </w:r>
      <w:r>
        <w:rPr>
          <w:rtl/>
        </w:rPr>
        <w:t>סן</w:t>
      </w:r>
      <w:r w:rsidR="000F2573">
        <w:rPr>
          <w:rFonts w:hint="cs"/>
          <w:rtl/>
        </w:rPr>
        <w:t xml:space="preserve"> או </w:t>
      </w:r>
      <w:r>
        <w:rPr>
          <w:rtl/>
        </w:rPr>
        <w:t xml:space="preserve">חדירה </w:t>
      </w:r>
      <w:r w:rsidR="000F2573">
        <w:rPr>
          <w:rFonts w:hint="cs"/>
          <w:rtl/>
        </w:rPr>
        <w:t>בהיבטים ה</w:t>
      </w:r>
      <w:r>
        <w:rPr>
          <w:rtl/>
        </w:rPr>
        <w:t>תשתיתיים ו</w:t>
      </w:r>
      <w:r w:rsidR="000F2573">
        <w:rPr>
          <w:rFonts w:hint="cs"/>
          <w:rtl/>
        </w:rPr>
        <w:t>ה</w:t>
      </w:r>
      <w:r>
        <w:rPr>
          <w:rtl/>
        </w:rPr>
        <w:t>אפליקטיביים</w:t>
      </w:r>
      <w:r w:rsidR="000F2573">
        <w:rPr>
          <w:rFonts w:hint="cs"/>
          <w:rtl/>
        </w:rPr>
        <w:t>,</w:t>
      </w:r>
      <w:r>
        <w:rPr>
          <w:rFonts w:hint="cs"/>
          <w:rtl/>
        </w:rPr>
        <w:t xml:space="preserve"> </w:t>
      </w:r>
      <w:r w:rsidRPr="00671E4C">
        <w:rPr>
          <w:rFonts w:hint="cs"/>
          <w:rtl/>
        </w:rPr>
        <w:t>וכי ה</w:t>
      </w:r>
      <w:r w:rsidRPr="00671E4C">
        <w:rPr>
          <w:rtl/>
        </w:rPr>
        <w:t xml:space="preserve">סקר הבא </w:t>
      </w:r>
      <w:r w:rsidRPr="00671E4C">
        <w:rPr>
          <w:rFonts w:hint="cs"/>
          <w:rtl/>
        </w:rPr>
        <w:t>מתוכנן לביצוע ב</w:t>
      </w:r>
      <w:r w:rsidRPr="00671E4C">
        <w:rPr>
          <w:rtl/>
        </w:rPr>
        <w:t>אפריל 2021.</w:t>
      </w:r>
    </w:p>
    <w:p w:rsidR="00CF063C" w:rsidP="00C21B43">
      <w:pPr>
        <w:spacing w:line="269" w:lineRule="auto"/>
        <w:ind w:left="312"/>
      </w:pPr>
    </w:p>
    <w:p w:rsidR="00314528" w:rsidP="00C21B43">
      <w:pPr>
        <w:pStyle w:val="ListParagraph"/>
        <w:numPr>
          <w:ilvl w:val="0"/>
          <w:numId w:val="9"/>
        </w:numPr>
        <w:spacing w:line="269" w:lineRule="auto"/>
        <w:ind w:left="312"/>
      </w:pPr>
      <w:r>
        <w:rPr>
          <w:rFonts w:hint="cs"/>
          <w:rtl/>
        </w:rPr>
        <w:t xml:space="preserve">משרד המדע והטכנולוגיה מסר למשרד מבקר המדינה באוקטובר 2020 </w:t>
      </w:r>
      <w:r w:rsidR="00C922B6">
        <w:rPr>
          <w:rFonts w:hint="cs"/>
          <w:rtl/>
        </w:rPr>
        <w:t xml:space="preserve">ובאפריל 2021 </w:t>
      </w:r>
      <w:r>
        <w:rPr>
          <w:rFonts w:hint="cs"/>
          <w:rtl/>
        </w:rPr>
        <w:t xml:space="preserve">כי </w:t>
      </w:r>
      <w:r w:rsidR="000F2573">
        <w:rPr>
          <w:rFonts w:hint="cs"/>
          <w:rtl/>
        </w:rPr>
        <w:t>ב</w:t>
      </w:r>
      <w:r>
        <w:rPr>
          <w:rFonts w:hint="cs"/>
          <w:rtl/>
        </w:rPr>
        <w:t>סקר</w:t>
      </w:r>
      <w:r w:rsidR="001C3CBE">
        <w:rPr>
          <w:rFonts w:hint="cs"/>
          <w:rtl/>
        </w:rPr>
        <w:t>י</w:t>
      </w:r>
      <w:r>
        <w:rPr>
          <w:rFonts w:hint="cs"/>
          <w:rtl/>
        </w:rPr>
        <w:t xml:space="preserve"> סיכונים </w:t>
      </w:r>
      <w:r w:rsidR="000F2573">
        <w:rPr>
          <w:rFonts w:hint="cs"/>
          <w:rtl/>
        </w:rPr>
        <w:t>שב</w:t>
      </w:r>
      <w:r w:rsidR="005A73DA">
        <w:rPr>
          <w:rFonts w:hint="cs"/>
          <w:rtl/>
        </w:rPr>
        <w:t>ו</w:t>
      </w:r>
      <w:r w:rsidR="000F2573">
        <w:rPr>
          <w:rFonts w:hint="cs"/>
          <w:rtl/>
        </w:rPr>
        <w:t>צע</w:t>
      </w:r>
      <w:r w:rsidR="001C3CBE">
        <w:rPr>
          <w:rFonts w:hint="cs"/>
          <w:rtl/>
        </w:rPr>
        <w:t>ו</w:t>
      </w:r>
      <w:r w:rsidR="000F2573">
        <w:rPr>
          <w:rFonts w:hint="cs"/>
          <w:rtl/>
        </w:rPr>
        <w:t xml:space="preserve"> </w:t>
      </w:r>
      <w:r w:rsidR="005A73DA">
        <w:rPr>
          <w:rFonts w:hint="cs"/>
          <w:rtl/>
        </w:rPr>
        <w:t xml:space="preserve">אצלו </w:t>
      </w:r>
      <w:r>
        <w:rPr>
          <w:rFonts w:hint="cs"/>
          <w:rtl/>
        </w:rPr>
        <w:t xml:space="preserve">בשנת </w:t>
      </w:r>
      <w:r w:rsidR="00466F1E">
        <w:rPr>
          <w:rFonts w:hint="cs"/>
          <w:rtl/>
        </w:rPr>
        <w:t xml:space="preserve">2017 </w:t>
      </w:r>
      <w:r w:rsidR="00C922B6">
        <w:rPr>
          <w:rFonts w:hint="cs"/>
          <w:rtl/>
        </w:rPr>
        <w:t xml:space="preserve">ובשנת 2019 </w:t>
      </w:r>
      <w:r w:rsidR="005A73DA">
        <w:rPr>
          <w:rFonts w:hint="cs"/>
          <w:rtl/>
        </w:rPr>
        <w:t>הייתה התייחסות</w:t>
      </w:r>
      <w:r w:rsidR="000F2573">
        <w:rPr>
          <w:rFonts w:hint="cs"/>
          <w:rtl/>
        </w:rPr>
        <w:t xml:space="preserve">, בין היתר, </w:t>
      </w:r>
      <w:r w:rsidR="005A73DA">
        <w:rPr>
          <w:rFonts w:hint="cs"/>
          <w:rtl/>
        </w:rPr>
        <w:t>ל</w:t>
      </w:r>
      <w:r w:rsidRPr="005710F6">
        <w:rPr>
          <w:rFonts w:hint="cs"/>
          <w:rtl/>
        </w:rPr>
        <w:t xml:space="preserve">נושא </w:t>
      </w:r>
      <w:r w:rsidR="000F2573">
        <w:rPr>
          <w:rFonts w:hint="cs"/>
          <w:rtl/>
        </w:rPr>
        <w:t>ה</w:t>
      </w:r>
      <w:r w:rsidRPr="005710F6">
        <w:rPr>
          <w:rtl/>
        </w:rPr>
        <w:t>חיבור מרחוק</w:t>
      </w:r>
      <w:r w:rsidR="00977797">
        <w:rPr>
          <w:rFonts w:hint="cs"/>
          <w:rtl/>
        </w:rPr>
        <w:t xml:space="preserve"> וכי הוא מבצע סקרי סיכונים באופן שוטף ובהתאם להנחיות יה"ב</w:t>
      </w:r>
      <w:r w:rsidRPr="005710F6">
        <w:rPr>
          <w:rFonts w:hint="cs"/>
          <w:rtl/>
        </w:rPr>
        <w:t>.</w:t>
      </w:r>
      <w:r w:rsidR="00C922B6">
        <w:rPr>
          <w:rFonts w:hint="cs"/>
          <w:rtl/>
        </w:rPr>
        <w:t xml:space="preserve"> המשרד </w:t>
      </w:r>
      <w:r w:rsidR="00A633FB">
        <w:rPr>
          <w:rFonts w:hint="cs"/>
          <w:rtl/>
        </w:rPr>
        <w:t xml:space="preserve">מסר </w:t>
      </w:r>
      <w:r w:rsidR="00C922B6">
        <w:rPr>
          <w:rFonts w:hint="cs"/>
          <w:rtl/>
        </w:rPr>
        <w:t>למשרד מבקר המדינה את ממצאי הסקר שבוצע בינואר 2019</w:t>
      </w:r>
      <w:r w:rsidR="001A6840">
        <w:rPr>
          <w:rFonts w:hint="cs"/>
          <w:rtl/>
        </w:rPr>
        <w:t xml:space="preserve">, שבמסגרתו הועלו </w:t>
      </w:r>
      <w:r w:rsidR="00004EFC">
        <w:rPr>
          <w:rFonts w:hint="cs"/>
          <w:rtl/>
        </w:rPr>
        <w:t>ממצאים המלמדים על פערים</w:t>
      </w:r>
      <w:r w:rsidR="001A6840">
        <w:rPr>
          <w:rFonts w:hint="cs"/>
          <w:rtl/>
        </w:rPr>
        <w:t xml:space="preserve"> </w:t>
      </w:r>
      <w:r w:rsidR="00004EFC">
        <w:rPr>
          <w:rFonts w:hint="cs"/>
          <w:rtl/>
        </w:rPr>
        <w:t>ב</w:t>
      </w:r>
      <w:r w:rsidR="00A633FB">
        <w:rPr>
          <w:rFonts w:hint="cs"/>
          <w:rtl/>
        </w:rPr>
        <w:t>אבטחת ה</w:t>
      </w:r>
      <w:r w:rsidR="001A6840">
        <w:rPr>
          <w:rFonts w:hint="cs"/>
          <w:rtl/>
        </w:rPr>
        <w:t>גישה מרחוק</w:t>
      </w:r>
      <w:r w:rsidR="0004108F">
        <w:rPr>
          <w:rFonts w:hint="cs"/>
          <w:rtl/>
        </w:rPr>
        <w:t xml:space="preserve">, </w:t>
      </w:r>
      <w:r w:rsidRPr="003319E5" w:rsidR="0004108F">
        <w:rPr>
          <w:rFonts w:hint="eastAsia"/>
          <w:rtl/>
        </w:rPr>
        <w:t>שלושה</w:t>
      </w:r>
      <w:r w:rsidRPr="003319E5" w:rsidR="0004108F">
        <w:rPr>
          <w:rtl/>
        </w:rPr>
        <w:t xml:space="preserve"> </w:t>
      </w:r>
      <w:r w:rsidRPr="003319E5" w:rsidR="0004108F">
        <w:rPr>
          <w:rFonts w:hint="eastAsia"/>
          <w:rtl/>
        </w:rPr>
        <w:t>מהם</w:t>
      </w:r>
      <w:r w:rsidRPr="003319E5" w:rsidR="0004108F">
        <w:rPr>
          <w:rtl/>
        </w:rPr>
        <w:t xml:space="preserve"> </w:t>
      </w:r>
      <w:r w:rsidRPr="003319E5" w:rsidR="0004108F">
        <w:rPr>
          <w:rFonts w:hint="eastAsia"/>
          <w:rtl/>
        </w:rPr>
        <w:t>ברמת</w:t>
      </w:r>
      <w:r w:rsidRPr="003319E5" w:rsidR="0004108F">
        <w:rPr>
          <w:rtl/>
        </w:rPr>
        <w:t xml:space="preserve"> </w:t>
      </w:r>
      <w:r w:rsidRPr="003319E5" w:rsidR="0004108F">
        <w:rPr>
          <w:rFonts w:hint="eastAsia"/>
          <w:rtl/>
        </w:rPr>
        <w:t>סיכון</w:t>
      </w:r>
      <w:r w:rsidRPr="003319E5" w:rsidR="0004108F">
        <w:rPr>
          <w:rtl/>
        </w:rPr>
        <w:t xml:space="preserve"> </w:t>
      </w:r>
      <w:r w:rsidRPr="003319E5" w:rsidR="0004108F">
        <w:rPr>
          <w:rFonts w:hint="eastAsia"/>
          <w:rtl/>
        </w:rPr>
        <w:t>גבוהה</w:t>
      </w:r>
      <w:r w:rsidRPr="003319E5" w:rsidR="001A6840">
        <w:rPr>
          <w:rtl/>
        </w:rPr>
        <w:t>.</w:t>
      </w:r>
      <w:r w:rsidR="00C922B6">
        <w:rPr>
          <w:rFonts w:hint="cs"/>
          <w:rtl/>
        </w:rPr>
        <w:t xml:space="preserve"> </w:t>
      </w:r>
      <w:r w:rsidR="0076634D">
        <w:rPr>
          <w:rFonts w:hint="cs"/>
          <w:rtl/>
        </w:rPr>
        <w:t xml:space="preserve">הפערים ברמה גבוהה טופלו </w:t>
      </w:r>
      <w:r w:rsidR="0093279A">
        <w:rPr>
          <w:rFonts w:hint="cs"/>
          <w:rtl/>
        </w:rPr>
        <w:t>באופן מיידי</w:t>
      </w:r>
      <w:r w:rsidR="0076634D">
        <w:rPr>
          <w:rFonts w:hint="cs"/>
          <w:rtl/>
        </w:rPr>
        <w:t xml:space="preserve"> והפערים ברמה הבינונית טופלו תוך כשבוע ימים. </w:t>
      </w:r>
      <w:r w:rsidR="00C922B6">
        <w:rPr>
          <w:rFonts w:hint="cs"/>
          <w:rtl/>
        </w:rPr>
        <w:t xml:space="preserve">המשרד הוסיף כי </w:t>
      </w:r>
      <w:r w:rsidRPr="00A633FB" w:rsidR="00980E50">
        <w:rPr>
          <w:rFonts w:hint="eastAsia"/>
          <w:rtl/>
        </w:rPr>
        <w:t>ב</w:t>
      </w:r>
      <w:r w:rsidR="00C922B6">
        <w:rPr>
          <w:rFonts w:hint="cs"/>
          <w:rtl/>
        </w:rPr>
        <w:t xml:space="preserve">שנת 2019 התקיימו במשרד תהליכים לקבלת תקן </w:t>
      </w:r>
      <w:r w:rsidRPr="00A633FB" w:rsidR="00C922B6">
        <w:t>ISO27001</w:t>
      </w:r>
      <w:r w:rsidRPr="00A633FB" w:rsidR="00980E50">
        <w:rPr>
          <w:rtl/>
        </w:rPr>
        <w:t>,</w:t>
      </w:r>
      <w:r w:rsidR="00C922B6">
        <w:rPr>
          <w:rFonts w:hint="cs"/>
          <w:rtl/>
        </w:rPr>
        <w:t xml:space="preserve"> וכי בדצמבר 2019 </w:t>
      </w:r>
      <w:r w:rsidRPr="00A633FB" w:rsidR="00980E50">
        <w:rPr>
          <w:rFonts w:hint="eastAsia"/>
          <w:rtl/>
        </w:rPr>
        <w:t>הוא</w:t>
      </w:r>
      <w:r w:rsidRPr="00A633FB" w:rsidR="00980E50">
        <w:rPr>
          <w:rFonts w:hint="cs"/>
          <w:rtl/>
        </w:rPr>
        <w:t xml:space="preserve"> </w:t>
      </w:r>
      <w:r w:rsidRPr="00A633FB" w:rsidR="00C922B6">
        <w:rPr>
          <w:rFonts w:hint="cs"/>
          <w:rtl/>
        </w:rPr>
        <w:t>קיבל</w:t>
      </w:r>
      <w:r w:rsidR="00C922B6">
        <w:rPr>
          <w:rFonts w:hint="cs"/>
          <w:rtl/>
        </w:rPr>
        <w:t xml:space="preserve"> אישור </w:t>
      </w:r>
      <w:r w:rsidRPr="00A633FB" w:rsidR="00980E50">
        <w:rPr>
          <w:rFonts w:hint="eastAsia"/>
          <w:rtl/>
        </w:rPr>
        <w:t>ולפיו</w:t>
      </w:r>
      <w:r w:rsidR="00C922B6">
        <w:rPr>
          <w:rFonts w:hint="cs"/>
          <w:rtl/>
        </w:rPr>
        <w:t xml:space="preserve"> הוא עומד בתקן</w:t>
      </w:r>
      <w:r w:rsidR="00C24998">
        <w:rPr>
          <w:rFonts w:hint="cs"/>
          <w:rtl/>
        </w:rPr>
        <w:t xml:space="preserve"> ובבקרות הנדרשות במסגרתו</w:t>
      </w:r>
      <w:r w:rsidR="00C922B6">
        <w:rPr>
          <w:rFonts w:hint="cs"/>
          <w:rtl/>
        </w:rPr>
        <w:t xml:space="preserve">. </w:t>
      </w:r>
      <w:r w:rsidRPr="009424A3" w:rsidR="00980E50">
        <w:rPr>
          <w:rFonts w:hint="eastAsia"/>
          <w:rtl/>
        </w:rPr>
        <w:t>כמו</w:t>
      </w:r>
      <w:r w:rsidRPr="009424A3" w:rsidR="00980E50">
        <w:rPr>
          <w:rtl/>
        </w:rPr>
        <w:t xml:space="preserve"> </w:t>
      </w:r>
      <w:r w:rsidRPr="009424A3" w:rsidR="00980E50">
        <w:rPr>
          <w:rFonts w:hint="eastAsia"/>
          <w:rtl/>
        </w:rPr>
        <w:t>כן</w:t>
      </w:r>
      <w:r w:rsidRPr="009424A3" w:rsidR="00980E50">
        <w:rPr>
          <w:rtl/>
        </w:rPr>
        <w:t xml:space="preserve"> </w:t>
      </w:r>
      <w:r w:rsidRPr="00475CC5" w:rsidR="00980E50">
        <w:rPr>
          <w:rFonts w:hint="eastAsia"/>
          <w:rtl/>
        </w:rPr>
        <w:t>ציין</w:t>
      </w:r>
      <w:r w:rsidRPr="00475CC5" w:rsidR="00980E50">
        <w:rPr>
          <w:rtl/>
        </w:rPr>
        <w:t xml:space="preserve"> </w:t>
      </w:r>
      <w:r w:rsidRPr="00475CC5" w:rsidR="00980E50">
        <w:rPr>
          <w:rFonts w:hint="eastAsia"/>
          <w:rtl/>
        </w:rPr>
        <w:t>המשרד</w:t>
      </w:r>
      <w:r w:rsidR="00C922B6">
        <w:rPr>
          <w:rFonts w:hint="cs"/>
          <w:rtl/>
        </w:rPr>
        <w:t xml:space="preserve"> כי אישור העמידה בתקן תוקף מחדש בדצמבר </w:t>
      </w:r>
      <w:r w:rsidRPr="009424A3" w:rsidR="00C922B6">
        <w:rPr>
          <w:rFonts w:hint="cs"/>
          <w:rtl/>
        </w:rPr>
        <w:t>2020</w:t>
      </w:r>
      <w:r w:rsidRPr="009424A3" w:rsidR="00980E50">
        <w:rPr>
          <w:rtl/>
        </w:rPr>
        <w:t>,</w:t>
      </w:r>
      <w:r w:rsidR="00C922B6">
        <w:rPr>
          <w:rFonts w:hint="cs"/>
          <w:rtl/>
        </w:rPr>
        <w:t xml:space="preserve"> וכי במסגרת תוכנית העבודה של אגף הביטחון והחירום לשנת 2021 יבוצע </w:t>
      </w:r>
      <w:r w:rsidR="001A6840">
        <w:rPr>
          <w:rFonts w:hint="cs"/>
          <w:rtl/>
        </w:rPr>
        <w:t>סקר סיכונים מעודכן.</w:t>
      </w:r>
    </w:p>
    <w:p w:rsidR="00314528" w:rsidP="00C61C27">
      <w:pPr>
        <w:pStyle w:val="a"/>
        <w:spacing w:line="269" w:lineRule="auto"/>
        <w:rPr>
          <w:rtl/>
        </w:rPr>
      </w:pPr>
      <w:r w:rsidRPr="006026E4">
        <w:rPr>
          <w:rtl/>
        </w:rPr>
        <w:fldChar w:fldCharType="begin"/>
      </w:r>
      <w:r w:rsidRPr="006026E4">
        <w:rPr>
          <w:rtl/>
        </w:rPr>
        <w:instrText xml:space="preserve"> </w:instrText>
      </w:r>
      <w:r w:rsidRPr="006026E4">
        <w:instrText>AUTONUMLGL \e  \* MERGEFORMAT</w:instrText>
      </w:r>
      <w:r w:rsidRPr="006026E4">
        <w:rPr>
          <w:rtl/>
        </w:rPr>
        <w:instrText xml:space="preserve"> </w:instrText>
      </w:r>
      <w:r w:rsidRPr="006026E4">
        <w:rPr>
          <w:rtl/>
        </w:rPr>
        <w:fldChar w:fldCharType="end"/>
      </w:r>
    </w:p>
    <w:p w:rsidR="0004108F" w:rsidP="00C61C27">
      <w:pPr>
        <w:spacing w:line="269" w:lineRule="auto"/>
        <w:rPr>
          <w:b/>
          <w:bCs/>
          <w:rtl/>
        </w:rPr>
      </w:pPr>
      <w:r>
        <w:rPr>
          <w:rFonts w:hint="cs"/>
          <w:b/>
          <w:bCs/>
          <w:rtl/>
        </w:rPr>
        <w:t xml:space="preserve">הגדלת היקף העבודה מרחוק בקרב משרדי הממשלה בתקופת משבר הקורונה, </w:t>
      </w:r>
      <w:r w:rsidRPr="00930B33">
        <w:rPr>
          <w:b/>
          <w:bCs/>
          <w:rtl/>
        </w:rPr>
        <w:t>והטמעה מהירה בטווח זמן קצר, של טכנולוגיות ויישומים שלא בהכרח היו קיימי</w:t>
      </w:r>
      <w:r>
        <w:rPr>
          <w:b/>
          <w:bCs/>
          <w:rtl/>
        </w:rPr>
        <w:t>ם קודם אצל משרדי הממשלה</w:t>
      </w:r>
      <w:r>
        <w:rPr>
          <w:rFonts w:hint="cs"/>
          <w:b/>
          <w:bCs/>
          <w:rtl/>
        </w:rPr>
        <w:t xml:space="preserve">, </w:t>
      </w:r>
      <w:r w:rsidRPr="00930B33">
        <w:rPr>
          <w:b/>
          <w:bCs/>
          <w:rtl/>
        </w:rPr>
        <w:t>עשוי</w:t>
      </w:r>
      <w:r>
        <w:rPr>
          <w:rFonts w:hint="cs"/>
          <w:b/>
          <w:bCs/>
          <w:rtl/>
        </w:rPr>
        <w:t>ה</w:t>
      </w:r>
      <w:r w:rsidRPr="00930B33">
        <w:rPr>
          <w:b/>
          <w:bCs/>
          <w:rtl/>
        </w:rPr>
        <w:t xml:space="preserve"> להוות שינוי של מרחב האיומים בסייבר.</w:t>
      </w:r>
      <w:r w:rsidRPr="00311765">
        <w:rPr>
          <w:rFonts w:hint="cs"/>
          <w:b/>
          <w:bCs/>
          <w:rtl/>
        </w:rPr>
        <w:t xml:space="preserve"> </w:t>
      </w:r>
    </w:p>
    <w:p w:rsidR="003319E5"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4108F" w:rsidP="00C61C27">
      <w:pPr>
        <w:spacing w:line="269" w:lineRule="auto"/>
        <w:rPr>
          <w:b/>
          <w:bCs/>
          <w:rtl/>
        </w:rPr>
      </w:pPr>
      <w:r w:rsidRPr="001F7ADF">
        <w:rPr>
          <w:rFonts w:hint="eastAsia"/>
          <w:b/>
          <w:bCs/>
          <w:rtl/>
        </w:rPr>
        <w:t>עלה</w:t>
      </w:r>
      <w:r w:rsidR="001F7ADF">
        <w:rPr>
          <w:b/>
          <w:bCs/>
          <w:rtl/>
        </w:rPr>
        <w:t xml:space="preserve"> כי </w:t>
      </w:r>
      <w:r w:rsidR="007A074F">
        <w:rPr>
          <w:rFonts w:hint="cs"/>
          <w:b/>
          <w:bCs/>
          <w:rtl/>
        </w:rPr>
        <w:t>ב</w:t>
      </w:r>
      <w:r w:rsidRPr="001F7ADF">
        <w:rPr>
          <w:b/>
          <w:bCs/>
          <w:rtl/>
        </w:rPr>
        <w:t xml:space="preserve">שניים מתוך חמשת המשרדים שנבדקו </w:t>
      </w:r>
      <w:r w:rsidRPr="001F7ADF">
        <w:rPr>
          <w:rFonts w:hint="eastAsia"/>
          <w:b/>
          <w:bCs/>
          <w:rtl/>
        </w:rPr>
        <w:t>סקרי</w:t>
      </w:r>
      <w:r w:rsidRPr="001F7ADF">
        <w:rPr>
          <w:b/>
          <w:bCs/>
          <w:rtl/>
        </w:rPr>
        <w:t xml:space="preserve"> </w:t>
      </w:r>
      <w:r w:rsidRPr="001F7ADF">
        <w:rPr>
          <w:rFonts w:hint="eastAsia"/>
          <w:b/>
          <w:bCs/>
          <w:rtl/>
        </w:rPr>
        <w:t>הסיכונים</w:t>
      </w:r>
      <w:r w:rsidRPr="001F7ADF">
        <w:rPr>
          <w:rFonts w:hint="cs"/>
          <w:b/>
          <w:bCs/>
          <w:rtl/>
        </w:rPr>
        <w:t xml:space="preserve"> נערכו לפני שנת 2020 וכי הסקרים שנערכו העלו, בארבעה מתוך חמשת המשרדים, </w:t>
      </w:r>
      <w:r w:rsidRPr="001F7ADF">
        <w:rPr>
          <w:rFonts w:hint="eastAsia"/>
          <w:b/>
          <w:bCs/>
          <w:rtl/>
        </w:rPr>
        <w:t>פערים</w:t>
      </w:r>
      <w:r w:rsidRPr="001F7ADF">
        <w:rPr>
          <w:b/>
          <w:bCs/>
          <w:rtl/>
        </w:rPr>
        <w:t xml:space="preserve"> </w:t>
      </w:r>
      <w:r w:rsidRPr="001F7ADF">
        <w:rPr>
          <w:rFonts w:hint="cs"/>
          <w:b/>
          <w:bCs/>
          <w:rtl/>
        </w:rPr>
        <w:t xml:space="preserve">בדרגות חומרה שונות, </w:t>
      </w:r>
      <w:r w:rsidRPr="001F7ADF">
        <w:rPr>
          <w:rFonts w:hint="eastAsia"/>
          <w:b/>
          <w:bCs/>
          <w:rtl/>
        </w:rPr>
        <w:t>בנושא</w:t>
      </w:r>
      <w:r w:rsidRPr="001F7ADF">
        <w:rPr>
          <w:b/>
          <w:bCs/>
          <w:rtl/>
        </w:rPr>
        <w:t xml:space="preserve"> </w:t>
      </w:r>
      <w:r w:rsidRPr="001F7ADF">
        <w:rPr>
          <w:rFonts w:hint="eastAsia"/>
          <w:b/>
          <w:bCs/>
          <w:rtl/>
        </w:rPr>
        <w:t>אבטחת</w:t>
      </w:r>
      <w:r w:rsidRPr="001F7ADF">
        <w:rPr>
          <w:b/>
          <w:bCs/>
          <w:rtl/>
        </w:rPr>
        <w:t xml:space="preserve"> </w:t>
      </w:r>
      <w:r w:rsidRPr="001F7ADF">
        <w:rPr>
          <w:rFonts w:hint="eastAsia"/>
          <w:b/>
          <w:bCs/>
          <w:rtl/>
        </w:rPr>
        <w:t>המידע</w:t>
      </w:r>
      <w:r w:rsidRPr="001F7ADF">
        <w:rPr>
          <w:b/>
          <w:bCs/>
          <w:rtl/>
        </w:rPr>
        <w:t xml:space="preserve"> </w:t>
      </w:r>
      <w:r w:rsidRPr="001F7ADF">
        <w:rPr>
          <w:rFonts w:hint="eastAsia"/>
          <w:b/>
          <w:bCs/>
          <w:rtl/>
        </w:rPr>
        <w:t>בגישה</w:t>
      </w:r>
      <w:r w:rsidRPr="001F7ADF">
        <w:rPr>
          <w:b/>
          <w:bCs/>
          <w:rtl/>
        </w:rPr>
        <w:t xml:space="preserve"> </w:t>
      </w:r>
      <w:r w:rsidRPr="001F7ADF">
        <w:rPr>
          <w:rFonts w:hint="eastAsia"/>
          <w:b/>
          <w:bCs/>
          <w:rtl/>
        </w:rPr>
        <w:t>מרחוק</w:t>
      </w:r>
      <w:r w:rsidRPr="001F7ADF">
        <w:rPr>
          <w:b/>
          <w:bCs/>
          <w:rtl/>
        </w:rPr>
        <w:t>.</w:t>
      </w:r>
    </w:p>
    <w:p w:rsidR="001F7ADF"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P="00C61C27">
      <w:pPr>
        <w:spacing w:line="269" w:lineRule="auto"/>
        <w:rPr>
          <w:b/>
          <w:bCs/>
          <w:rtl/>
        </w:rPr>
      </w:pPr>
      <w:r>
        <w:rPr>
          <w:rFonts w:hint="cs"/>
          <w:b/>
          <w:bCs/>
          <w:rtl/>
        </w:rPr>
        <w:t xml:space="preserve">נוכח זאת </w:t>
      </w:r>
      <w:r w:rsidR="00660B60">
        <w:rPr>
          <w:rFonts w:hint="cs"/>
          <w:b/>
          <w:bCs/>
          <w:rtl/>
        </w:rPr>
        <w:t xml:space="preserve">מומלץ </w:t>
      </w:r>
      <w:r w:rsidRPr="000753FE">
        <w:rPr>
          <w:rFonts w:hint="cs"/>
          <w:b/>
          <w:bCs/>
          <w:rtl/>
        </w:rPr>
        <w:t>כי</w:t>
      </w:r>
      <w:r w:rsidRPr="000753FE">
        <w:rPr>
          <w:b/>
          <w:bCs/>
          <w:rtl/>
        </w:rPr>
        <w:t xml:space="preserve"> </w:t>
      </w:r>
      <w:r>
        <w:rPr>
          <w:rFonts w:hint="cs"/>
          <w:b/>
          <w:bCs/>
          <w:rtl/>
        </w:rPr>
        <w:t>יה"ב תנחה את משרדי הממשלה</w:t>
      </w:r>
      <w:r w:rsidR="00E05F1B">
        <w:rPr>
          <w:rFonts w:hint="cs"/>
          <w:b/>
          <w:bCs/>
          <w:rtl/>
        </w:rPr>
        <w:t>, לרבות אלו שכבר התייחסו לנושא הגישה מרחוק בסקרי הסיכונים שביצעו,</w:t>
      </w:r>
      <w:r>
        <w:rPr>
          <w:rFonts w:hint="cs"/>
          <w:b/>
          <w:bCs/>
          <w:rtl/>
        </w:rPr>
        <w:t xml:space="preserve"> </w:t>
      </w:r>
      <w:r w:rsidR="00C813B0">
        <w:rPr>
          <w:rFonts w:hint="cs"/>
          <w:b/>
          <w:bCs/>
          <w:rtl/>
        </w:rPr>
        <w:t xml:space="preserve">להשלים סקר סיכונים עדכני אשר במסגרתו יבחנו </w:t>
      </w:r>
      <w:r w:rsidRPr="000753FE">
        <w:rPr>
          <w:rFonts w:hint="cs"/>
          <w:b/>
          <w:bCs/>
          <w:rtl/>
        </w:rPr>
        <w:t>אלו שינויים חלו באופן עבודת</w:t>
      </w:r>
      <w:r>
        <w:rPr>
          <w:rFonts w:hint="cs"/>
          <w:b/>
          <w:bCs/>
          <w:rtl/>
        </w:rPr>
        <w:t>ם (</w:t>
      </w:r>
      <w:r w:rsidR="00BD60D0">
        <w:rPr>
          <w:rFonts w:hint="cs"/>
          <w:b/>
          <w:bCs/>
          <w:rtl/>
        </w:rPr>
        <w:t xml:space="preserve">עבודה מרחוק, </w:t>
      </w:r>
      <w:r>
        <w:rPr>
          <w:rFonts w:hint="cs"/>
          <w:b/>
          <w:bCs/>
          <w:rtl/>
        </w:rPr>
        <w:t xml:space="preserve">הכנסת מערכות חדשות, שינויים </w:t>
      </w:r>
      <w:r>
        <w:rPr>
          <w:b/>
          <w:bCs/>
          <w:rtl/>
        </w:rPr>
        <w:t>טכנולוגיים</w:t>
      </w:r>
      <w:r>
        <w:rPr>
          <w:rFonts w:hint="cs"/>
          <w:b/>
          <w:bCs/>
          <w:rtl/>
        </w:rPr>
        <w:t xml:space="preserve">, </w:t>
      </w:r>
      <w:r w:rsidRPr="00902F9B">
        <w:rPr>
          <w:b/>
          <w:bCs/>
          <w:rtl/>
        </w:rPr>
        <w:t>שינוי</w:t>
      </w:r>
      <w:r>
        <w:rPr>
          <w:rFonts w:hint="cs"/>
          <w:b/>
          <w:bCs/>
          <w:rtl/>
        </w:rPr>
        <w:t>ים</w:t>
      </w:r>
      <w:r w:rsidRPr="00902F9B">
        <w:rPr>
          <w:b/>
          <w:bCs/>
          <w:rtl/>
        </w:rPr>
        <w:t xml:space="preserve"> בתהליכים עסקיים</w:t>
      </w:r>
      <w:r>
        <w:rPr>
          <w:rFonts w:hint="cs"/>
          <w:b/>
          <w:bCs/>
          <w:rtl/>
        </w:rPr>
        <w:t>) והאם</w:t>
      </w:r>
      <w:r w:rsidRPr="00902F9B">
        <w:rPr>
          <w:rFonts w:hint="cs"/>
          <w:b/>
          <w:bCs/>
          <w:rtl/>
        </w:rPr>
        <w:t xml:space="preserve"> </w:t>
      </w:r>
      <w:r>
        <w:rPr>
          <w:rFonts w:hint="cs"/>
          <w:b/>
          <w:bCs/>
          <w:rtl/>
        </w:rPr>
        <w:t>שינויים אלה מחייבים התאמה של</w:t>
      </w:r>
      <w:r>
        <w:rPr>
          <w:b/>
          <w:bCs/>
          <w:rtl/>
        </w:rPr>
        <w:t xml:space="preserve"> </w:t>
      </w:r>
      <w:r w:rsidRPr="00CD3712">
        <w:rPr>
          <w:b/>
          <w:bCs/>
          <w:rtl/>
        </w:rPr>
        <w:t xml:space="preserve">סקר </w:t>
      </w:r>
      <w:r>
        <w:rPr>
          <w:rFonts w:hint="cs"/>
          <w:b/>
          <w:bCs/>
          <w:rtl/>
        </w:rPr>
        <w:t>ה</w:t>
      </w:r>
      <w:r w:rsidRPr="00CD3712">
        <w:rPr>
          <w:b/>
          <w:bCs/>
          <w:rtl/>
        </w:rPr>
        <w:t>סיכונים</w:t>
      </w:r>
      <w:r>
        <w:rPr>
          <w:rFonts w:hint="cs"/>
          <w:b/>
          <w:bCs/>
          <w:rtl/>
        </w:rPr>
        <w:t xml:space="preserve"> למציאות החדשה</w:t>
      </w:r>
      <w:r w:rsidRPr="00CD3712">
        <w:rPr>
          <w:b/>
          <w:bCs/>
          <w:rtl/>
        </w:rPr>
        <w:t xml:space="preserve">, </w:t>
      </w:r>
      <w:r>
        <w:rPr>
          <w:rFonts w:hint="cs"/>
          <w:b/>
          <w:bCs/>
          <w:rtl/>
        </w:rPr>
        <w:t xml:space="preserve">במטרה לעמוד על </w:t>
      </w:r>
      <w:r>
        <w:rPr>
          <w:b/>
          <w:bCs/>
          <w:rtl/>
        </w:rPr>
        <w:t>הפערים ו</w:t>
      </w:r>
      <w:r>
        <w:rPr>
          <w:rFonts w:hint="cs"/>
          <w:b/>
          <w:bCs/>
          <w:rtl/>
        </w:rPr>
        <w:t>הפעולות הנדרשות לשם צמצומם.</w:t>
      </w:r>
    </w:p>
    <w:p w:rsidR="00B7440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00E0E" w:rsidP="00C61C27">
      <w:pPr>
        <w:spacing w:line="269" w:lineRule="auto"/>
        <w:rPr>
          <w:b/>
          <w:bCs/>
          <w:rtl/>
        </w:rPr>
      </w:pPr>
      <w:r>
        <w:rPr>
          <w:rFonts w:hint="cs"/>
          <w:b/>
          <w:bCs/>
          <w:rtl/>
        </w:rPr>
        <w:t>כמו כן, מומלץ כי יה"ב תבחן את העולה מסקרי הסיכונים האמורים על מנת לעמוד על סיכונים רוחביים בנושא</w:t>
      </w:r>
      <w:r w:rsidR="009C5633">
        <w:rPr>
          <w:rFonts w:hint="cs"/>
          <w:b/>
          <w:bCs/>
          <w:rtl/>
        </w:rPr>
        <w:t>, לבחון מה הפעולות שיש לנקוט בעניינם</w:t>
      </w:r>
      <w:r w:rsidR="001E51E2">
        <w:rPr>
          <w:rFonts w:hint="cs"/>
          <w:b/>
          <w:bCs/>
          <w:rtl/>
        </w:rPr>
        <w:t xml:space="preserve"> ולשקפם למשרדי הממשלה.</w:t>
      </w:r>
    </w:p>
    <w:p w:rsidR="009057AC" w:rsidP="00C61C27">
      <w:pPr>
        <w:spacing w:line="269" w:lineRule="auto"/>
        <w:rPr>
          <w:b/>
          <w:bCs/>
          <w:rtl/>
        </w:rPr>
      </w:pPr>
    </w:p>
    <w:p w:rsidR="00C21B43">
      <w:pPr>
        <w:bidi w:val="0"/>
        <w:spacing w:after="200" w:line="276" w:lineRule="auto"/>
        <w:rPr>
          <w:rFonts w:eastAsiaTheme="majorEastAsia"/>
          <w:bCs/>
          <w:szCs w:val="28"/>
          <w:u w:val="single"/>
          <w:rtl/>
        </w:rPr>
      </w:pPr>
      <w:r>
        <w:rPr>
          <w:rtl/>
        </w:rPr>
        <w:br w:type="page"/>
      </w:r>
    </w:p>
    <w:p w:rsidR="00DA792A" w:rsidP="00C61C27">
      <w:pPr>
        <w:pStyle w:val="Heading3"/>
        <w:spacing w:before="0" w:line="269" w:lineRule="auto"/>
        <w:rPr>
          <w:rtl/>
        </w:rPr>
      </w:pPr>
      <w:r w:rsidRPr="00EE727D">
        <w:rPr>
          <w:rFonts w:hint="cs"/>
          <w:rtl/>
        </w:rPr>
        <w:t>מ</w:t>
      </w:r>
      <w:r>
        <w:rPr>
          <w:rFonts w:hint="cs"/>
          <w:rtl/>
        </w:rPr>
        <w:t>בדקי חדירה</w:t>
      </w:r>
    </w:p>
    <w:p w:rsidR="00DA79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RPr="0062389B" w:rsidP="00C61C27">
      <w:pPr>
        <w:spacing w:line="269" w:lineRule="auto"/>
        <w:rPr>
          <w:rtl/>
        </w:rPr>
      </w:pPr>
      <w:r>
        <w:rPr>
          <w:rFonts w:hint="cs"/>
          <w:rtl/>
        </w:rPr>
        <w:t>אחד הכלים לבחינת האפקטיביות של הבקרות ו</w:t>
      </w:r>
      <w:r w:rsidR="00A67240">
        <w:rPr>
          <w:rFonts w:hint="cs"/>
          <w:rtl/>
        </w:rPr>
        <w:t xml:space="preserve">של </w:t>
      </w:r>
      <w:r>
        <w:rPr>
          <w:rFonts w:hint="cs"/>
          <w:rtl/>
        </w:rPr>
        <w:t xml:space="preserve">רמת מוגנות הארגון הוא ביצוע </w:t>
      </w:r>
      <w:r>
        <w:rPr>
          <w:rtl/>
        </w:rPr>
        <w:t>מבדקי</w:t>
      </w:r>
      <w:r>
        <w:rPr>
          <w:rFonts w:hint="cs"/>
          <w:rtl/>
        </w:rPr>
        <w:t xml:space="preserve"> חדירה</w:t>
      </w:r>
      <w:r>
        <w:rPr>
          <w:rStyle w:val="FootnoteReference"/>
          <w:rtl/>
        </w:rPr>
        <w:footnoteReference w:id="104"/>
      </w:r>
      <w:r w:rsidRPr="0062389B">
        <w:rPr>
          <w:rtl/>
        </w:rPr>
        <w:t xml:space="preserve"> שנועדו לדמות תקיפה חיצונית או פנימית על מערכות המחשוב</w:t>
      </w:r>
      <w:r>
        <w:rPr>
          <w:rtl/>
        </w:rPr>
        <w:t xml:space="preserve"> של הארגון, </w:t>
      </w:r>
      <w:r w:rsidR="00A67240">
        <w:rPr>
          <w:rFonts w:hint="cs"/>
          <w:rtl/>
        </w:rPr>
        <w:t>כדי</w:t>
      </w:r>
      <w:r w:rsidR="00A67240">
        <w:rPr>
          <w:rtl/>
        </w:rPr>
        <w:t xml:space="preserve"> </w:t>
      </w:r>
      <w:r>
        <w:rPr>
          <w:rtl/>
        </w:rPr>
        <w:t>לאתגר את מערכ</w:t>
      </w:r>
      <w:r>
        <w:rPr>
          <w:rFonts w:hint="cs"/>
          <w:rtl/>
        </w:rPr>
        <w:t>ות</w:t>
      </w:r>
      <w:r w:rsidRPr="0062389B">
        <w:rPr>
          <w:rtl/>
        </w:rPr>
        <w:t xml:space="preserve"> האבטחה בארגון ולאתר פרצות אבטחה וסיכונים פוטנציאליים.</w:t>
      </w:r>
      <w:r>
        <w:rPr>
          <w:rFonts w:hint="cs"/>
          <w:rtl/>
        </w:rPr>
        <w:t xml:space="preserve"> </w:t>
      </w:r>
    </w:p>
    <w:p w:rsidR="00DA792A" w:rsidRPr="00EE727D"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P="00C61C27">
      <w:pPr>
        <w:spacing w:line="269" w:lineRule="auto"/>
        <w:rPr>
          <w:rtl/>
        </w:rPr>
      </w:pPr>
      <w:r>
        <w:rPr>
          <w:rFonts w:hint="cs"/>
          <w:rtl/>
        </w:rPr>
        <w:t xml:space="preserve">בתורת ההגנה </w:t>
      </w:r>
      <w:r w:rsidR="00A67240">
        <w:rPr>
          <w:rFonts w:hint="cs"/>
          <w:rtl/>
        </w:rPr>
        <w:t xml:space="preserve">של הארגון </w:t>
      </w:r>
      <w:r>
        <w:rPr>
          <w:rFonts w:hint="cs"/>
          <w:rtl/>
        </w:rPr>
        <w:t xml:space="preserve">נקבע כי </w:t>
      </w:r>
      <w:r w:rsidRPr="00EE727D">
        <w:rPr>
          <w:rtl/>
        </w:rPr>
        <w:t>יש לבצע מבדקי</w:t>
      </w:r>
      <w:r w:rsidR="007374CE">
        <w:rPr>
          <w:rFonts w:hint="cs"/>
          <w:rtl/>
        </w:rPr>
        <w:t>ם עיתיים בנוגע ל</w:t>
      </w:r>
      <w:r w:rsidRPr="00EE727D">
        <w:rPr>
          <w:rtl/>
        </w:rPr>
        <w:t>חדירות למערכות</w:t>
      </w:r>
      <w:r>
        <w:rPr>
          <w:rFonts w:hint="cs"/>
          <w:rtl/>
        </w:rPr>
        <w:t xml:space="preserve">, וכי </w:t>
      </w:r>
      <w:r w:rsidRPr="00EE727D">
        <w:rPr>
          <w:rtl/>
        </w:rPr>
        <w:t>יש למנות גורם עצמאי</w:t>
      </w:r>
      <w:r w:rsidR="00A67240">
        <w:rPr>
          <w:rFonts w:hint="cs"/>
          <w:rtl/>
        </w:rPr>
        <w:t xml:space="preserve"> או</w:t>
      </w:r>
      <w:r w:rsidRPr="00EE727D" w:rsidR="00A67240">
        <w:rPr>
          <w:rtl/>
        </w:rPr>
        <w:t xml:space="preserve"> </w:t>
      </w:r>
      <w:r w:rsidRPr="00EE727D">
        <w:rPr>
          <w:rtl/>
        </w:rPr>
        <w:t>בלתי-תלוי לביצוע</w:t>
      </w:r>
      <w:r w:rsidR="00D2078F">
        <w:rPr>
          <w:rFonts w:hint="cs"/>
          <w:rtl/>
        </w:rPr>
        <w:t>ם</w:t>
      </w:r>
      <w:r>
        <w:rPr>
          <w:rFonts w:hint="cs"/>
          <w:rtl/>
        </w:rPr>
        <w:t xml:space="preserve">. גם </w:t>
      </w:r>
      <w:r w:rsidRPr="00EE727D">
        <w:rPr>
          <w:rFonts w:hint="cs"/>
          <w:rtl/>
        </w:rPr>
        <w:t>בהנחיית המסגרת להגנת הסייבר בממשלה</w:t>
      </w:r>
      <w:r>
        <w:rPr>
          <w:rStyle w:val="FootnoteReference"/>
          <w:rtl/>
        </w:rPr>
        <w:footnoteReference w:id="105"/>
      </w:r>
      <w:r w:rsidRPr="00EE727D">
        <w:rPr>
          <w:rFonts w:hint="cs"/>
          <w:rtl/>
        </w:rPr>
        <w:t xml:space="preserve"> נקבע כי יבוצעו מבחני חדירה תקופתיים.</w:t>
      </w:r>
    </w:p>
    <w:p w:rsidR="00DA792A" w:rsidP="00C61C27">
      <w:pPr>
        <w:spacing w:line="269" w:lineRule="auto"/>
        <w:rPr>
          <w:rtl/>
        </w:rPr>
      </w:pPr>
    </w:p>
    <w:p w:rsidR="0084695D" w:rsidP="00C61C27">
      <w:pPr>
        <w:pStyle w:val="Heading5"/>
        <w:spacing w:line="269" w:lineRule="auto"/>
        <w:rPr>
          <w:rtl/>
        </w:rPr>
      </w:pPr>
      <w:r>
        <w:rPr>
          <w:rFonts w:hint="cs"/>
          <w:rtl/>
        </w:rPr>
        <w:t>ביצוע מבדקי חדירה על ידי המשרדים</w:t>
      </w:r>
    </w:p>
    <w:p w:rsidR="00DA79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P="00C61C27">
      <w:pPr>
        <w:spacing w:line="269" w:lineRule="auto"/>
        <w:rPr>
          <w:rtl/>
        </w:rPr>
      </w:pPr>
      <w:r>
        <w:rPr>
          <w:rFonts w:hint="cs"/>
          <w:rtl/>
        </w:rPr>
        <w:t xml:space="preserve">משרד מבקר המדינה </w:t>
      </w:r>
      <w:r w:rsidR="00525629">
        <w:rPr>
          <w:rFonts w:hint="cs"/>
          <w:rtl/>
        </w:rPr>
        <w:t xml:space="preserve">בירר </w:t>
      </w:r>
      <w:r w:rsidR="00E431DC">
        <w:rPr>
          <w:rFonts w:hint="cs"/>
          <w:rtl/>
        </w:rPr>
        <w:t xml:space="preserve">בדצמבר 2020 </w:t>
      </w:r>
      <w:r>
        <w:rPr>
          <w:rFonts w:hint="cs"/>
          <w:rtl/>
        </w:rPr>
        <w:t>עם המשרדים שנבדקו בביקורת אם</w:t>
      </w:r>
      <w:r w:rsidR="00765B9E">
        <w:rPr>
          <w:rFonts w:hint="cs"/>
          <w:rtl/>
        </w:rPr>
        <w:t xml:space="preserve"> הם</w:t>
      </w:r>
      <w:r>
        <w:rPr>
          <w:rFonts w:hint="cs"/>
          <w:rtl/>
        </w:rPr>
        <w:t xml:space="preserve"> ביצעו בדיקות חדירה בהיבט של עבודה מרחוק. להלן </w:t>
      </w:r>
      <w:r w:rsidR="00E431DC">
        <w:rPr>
          <w:rFonts w:hint="cs"/>
          <w:rtl/>
        </w:rPr>
        <w:t>פרטים</w:t>
      </w:r>
      <w:r w:rsidR="00F56BC1">
        <w:rPr>
          <w:rFonts w:hint="cs"/>
          <w:rtl/>
        </w:rPr>
        <w:t>:</w:t>
      </w:r>
    </w:p>
    <w:p w:rsidR="004B5521" w:rsidP="00C61C27">
      <w:pPr>
        <w:spacing w:line="269" w:lineRule="auto"/>
        <w:rPr>
          <w:rtl/>
        </w:rPr>
      </w:pPr>
    </w:p>
    <w:p w:rsidR="00DA792A" w:rsidP="00C21B43">
      <w:pPr>
        <w:pStyle w:val="ListParagraph"/>
        <w:numPr>
          <w:ilvl w:val="0"/>
          <w:numId w:val="20"/>
        </w:numPr>
        <w:spacing w:line="269" w:lineRule="auto"/>
        <w:ind w:left="312"/>
      </w:pPr>
      <w:r>
        <w:rPr>
          <w:rFonts w:hint="cs"/>
          <w:rtl/>
        </w:rPr>
        <w:t xml:space="preserve">משרד המדע מסר כי </w:t>
      </w:r>
      <w:r w:rsidRPr="00E3522C">
        <w:rPr>
          <w:rtl/>
        </w:rPr>
        <w:t>מבדק חדירות</w:t>
      </w:r>
      <w:r w:rsidR="00525629">
        <w:rPr>
          <w:rFonts w:hint="cs"/>
          <w:rtl/>
        </w:rPr>
        <w:t>,</w:t>
      </w:r>
      <w:r w:rsidRPr="00E3522C">
        <w:rPr>
          <w:rtl/>
        </w:rPr>
        <w:t xml:space="preserve"> אשר כלל בין היתר את ממשק העבודה מרחוק</w:t>
      </w:r>
      <w:r w:rsidR="00525629">
        <w:rPr>
          <w:rFonts w:hint="cs"/>
          <w:rtl/>
        </w:rPr>
        <w:t>,</w:t>
      </w:r>
      <w:r w:rsidRPr="00E3522C">
        <w:rPr>
          <w:rtl/>
        </w:rPr>
        <w:t xml:space="preserve"> </w:t>
      </w:r>
      <w:r w:rsidR="00525629">
        <w:rPr>
          <w:rFonts w:hint="cs"/>
          <w:rtl/>
        </w:rPr>
        <w:t>בוצע</w:t>
      </w:r>
      <w:r w:rsidRPr="00E3522C" w:rsidR="00525629">
        <w:rPr>
          <w:rtl/>
        </w:rPr>
        <w:t xml:space="preserve"> </w:t>
      </w:r>
      <w:r w:rsidRPr="00E3522C">
        <w:rPr>
          <w:rtl/>
        </w:rPr>
        <w:t>בינואר 2019.</w:t>
      </w:r>
      <w:r>
        <w:rPr>
          <w:rFonts w:hint="cs"/>
          <w:rtl/>
        </w:rPr>
        <w:t xml:space="preserve"> עוד </w:t>
      </w:r>
      <w:r w:rsidR="00525629">
        <w:rPr>
          <w:rFonts w:hint="cs"/>
          <w:rtl/>
        </w:rPr>
        <w:t>מסר</w:t>
      </w:r>
      <w:r>
        <w:rPr>
          <w:rFonts w:hint="cs"/>
          <w:rtl/>
        </w:rPr>
        <w:t xml:space="preserve"> כי המבדק העלה ארבע </w:t>
      </w:r>
      <w:r w:rsidR="00473D41">
        <w:rPr>
          <w:rFonts w:hint="cs"/>
          <w:rtl/>
        </w:rPr>
        <w:t>חולשות אבטחה</w:t>
      </w:r>
      <w:r>
        <w:rPr>
          <w:rFonts w:hint="cs"/>
          <w:rtl/>
        </w:rPr>
        <w:t xml:space="preserve">, </w:t>
      </w:r>
      <w:r w:rsidR="00525629">
        <w:rPr>
          <w:rFonts w:hint="cs"/>
          <w:rtl/>
        </w:rPr>
        <w:t>וכי ב</w:t>
      </w:r>
      <w:r>
        <w:rPr>
          <w:rFonts w:hint="cs"/>
          <w:rtl/>
        </w:rPr>
        <w:t xml:space="preserve">שלוש </w:t>
      </w:r>
      <w:r w:rsidR="00525629">
        <w:rPr>
          <w:rFonts w:hint="cs"/>
          <w:rtl/>
        </w:rPr>
        <w:t>טיפל</w:t>
      </w:r>
      <w:r>
        <w:rPr>
          <w:rFonts w:hint="cs"/>
          <w:rtl/>
        </w:rPr>
        <w:t xml:space="preserve"> באופן מיידי ו</w:t>
      </w:r>
      <w:r w:rsidR="00525629">
        <w:rPr>
          <w:rFonts w:hint="cs"/>
          <w:rtl/>
        </w:rPr>
        <w:t>ב</w:t>
      </w:r>
      <w:r>
        <w:rPr>
          <w:rFonts w:hint="cs"/>
          <w:rtl/>
        </w:rPr>
        <w:t>אח</w:t>
      </w:r>
      <w:r w:rsidR="009F78A2">
        <w:rPr>
          <w:rFonts w:hint="cs"/>
          <w:rtl/>
        </w:rPr>
        <w:t>ת</w:t>
      </w:r>
      <w:r>
        <w:rPr>
          <w:rFonts w:hint="cs"/>
          <w:rtl/>
        </w:rPr>
        <w:t xml:space="preserve"> </w:t>
      </w:r>
      <w:r w:rsidR="00525629">
        <w:rPr>
          <w:rFonts w:hint="cs"/>
          <w:rtl/>
        </w:rPr>
        <w:t>טיפל בתוך כמה</w:t>
      </w:r>
      <w:r>
        <w:rPr>
          <w:rtl/>
        </w:rPr>
        <w:t xml:space="preserve"> ימים</w:t>
      </w:r>
      <w:r>
        <w:rPr>
          <w:rFonts w:hint="cs"/>
          <w:rtl/>
        </w:rPr>
        <w:t>.</w:t>
      </w:r>
    </w:p>
    <w:p w:rsidR="00525629" w:rsidRPr="00525629" w:rsidP="00C21B43">
      <w:pPr>
        <w:spacing w:line="269" w:lineRule="auto"/>
        <w:ind w:left="312"/>
      </w:pPr>
    </w:p>
    <w:p w:rsidR="00DA792A" w:rsidP="00C21B43">
      <w:pPr>
        <w:pStyle w:val="ListParagraph"/>
        <w:numPr>
          <w:ilvl w:val="0"/>
          <w:numId w:val="20"/>
        </w:numPr>
        <w:spacing w:line="269" w:lineRule="auto"/>
        <w:ind w:left="312"/>
      </w:pPr>
      <w:r>
        <w:rPr>
          <w:rFonts w:hint="cs"/>
          <w:rtl/>
        </w:rPr>
        <w:t xml:space="preserve">משרד התחבורה מסר </w:t>
      </w:r>
      <w:r w:rsidR="004C4B53">
        <w:rPr>
          <w:rFonts w:hint="cs"/>
          <w:rtl/>
        </w:rPr>
        <w:t xml:space="preserve">בדצמבר 2020 </w:t>
      </w:r>
      <w:r>
        <w:rPr>
          <w:rFonts w:hint="cs"/>
          <w:rtl/>
        </w:rPr>
        <w:t xml:space="preserve">כי </w:t>
      </w:r>
      <w:r w:rsidRPr="0083241D">
        <w:rPr>
          <w:rtl/>
        </w:rPr>
        <w:t xml:space="preserve">לא </w:t>
      </w:r>
      <w:r w:rsidR="00525629">
        <w:rPr>
          <w:rFonts w:hint="cs"/>
          <w:rtl/>
        </w:rPr>
        <w:t>קיים</w:t>
      </w:r>
      <w:r w:rsidRPr="0083241D" w:rsidR="00525629">
        <w:rPr>
          <w:rtl/>
        </w:rPr>
        <w:t xml:space="preserve"> </w:t>
      </w:r>
      <w:r w:rsidRPr="0083241D">
        <w:rPr>
          <w:rtl/>
        </w:rPr>
        <w:t xml:space="preserve">בדיקות </w:t>
      </w:r>
      <w:r>
        <w:rPr>
          <w:rFonts w:hint="cs"/>
          <w:rtl/>
        </w:rPr>
        <w:t>חדירה</w:t>
      </w:r>
      <w:r w:rsidRPr="0083241D">
        <w:rPr>
          <w:rtl/>
        </w:rPr>
        <w:t xml:space="preserve"> ייעודיות</w:t>
      </w:r>
      <w:r w:rsidR="00473D41">
        <w:rPr>
          <w:rFonts w:hint="cs"/>
          <w:rtl/>
        </w:rPr>
        <w:t xml:space="preserve"> בהיבט של</w:t>
      </w:r>
      <w:r w:rsidRPr="0083241D">
        <w:rPr>
          <w:rtl/>
        </w:rPr>
        <w:t xml:space="preserve"> חיבור מרחוק אך </w:t>
      </w:r>
      <w:r w:rsidR="00525629">
        <w:rPr>
          <w:rFonts w:hint="cs"/>
          <w:rtl/>
        </w:rPr>
        <w:t>ביצע</w:t>
      </w:r>
      <w:r w:rsidRPr="0083241D" w:rsidR="00525629">
        <w:rPr>
          <w:rtl/>
        </w:rPr>
        <w:t xml:space="preserve"> </w:t>
      </w:r>
      <w:r w:rsidRPr="0083241D">
        <w:rPr>
          <w:rtl/>
        </w:rPr>
        <w:t>הקשחות רבות בנושא</w:t>
      </w:r>
      <w:r w:rsidR="001F0E76">
        <w:rPr>
          <w:rFonts w:hint="cs"/>
          <w:rtl/>
        </w:rPr>
        <w:t>.</w:t>
      </w:r>
      <w:r w:rsidR="004C4B53">
        <w:rPr>
          <w:rFonts w:hint="cs"/>
          <w:rtl/>
        </w:rPr>
        <w:t xml:space="preserve"> </w:t>
      </w:r>
    </w:p>
    <w:p w:rsidR="00525629" w:rsidRPr="00CD06EC" w:rsidP="00C21B43">
      <w:pPr>
        <w:spacing w:line="269" w:lineRule="auto"/>
        <w:ind w:left="312"/>
      </w:pPr>
    </w:p>
    <w:p w:rsidR="00DA792A" w:rsidP="00C21B43">
      <w:pPr>
        <w:pStyle w:val="ListParagraph"/>
        <w:numPr>
          <w:ilvl w:val="0"/>
          <w:numId w:val="20"/>
        </w:numPr>
        <w:spacing w:line="269" w:lineRule="auto"/>
        <w:ind w:left="312"/>
      </w:pPr>
      <w:r>
        <w:rPr>
          <w:rFonts w:hint="cs"/>
          <w:rtl/>
        </w:rPr>
        <w:t xml:space="preserve">משרד הפנים מסר </w:t>
      </w:r>
      <w:r w:rsidR="00525629">
        <w:rPr>
          <w:rFonts w:hint="cs"/>
          <w:rtl/>
        </w:rPr>
        <w:t>כי</w:t>
      </w:r>
      <w:r w:rsidRPr="009C6437" w:rsidR="00525629">
        <w:rPr>
          <w:rtl/>
        </w:rPr>
        <w:t xml:space="preserve"> </w:t>
      </w:r>
      <w:r w:rsidRPr="009C6437">
        <w:rPr>
          <w:rtl/>
        </w:rPr>
        <w:t>לא ביצע מב</w:t>
      </w:r>
      <w:r>
        <w:rPr>
          <w:rtl/>
        </w:rPr>
        <w:t>דקי חדירות בהיבט של עבודה מרחוק</w:t>
      </w:r>
      <w:r w:rsidR="004B5521">
        <w:rPr>
          <w:rFonts w:hint="cs"/>
          <w:rtl/>
        </w:rPr>
        <w:t xml:space="preserve">. זאת, </w:t>
      </w:r>
      <w:r>
        <w:rPr>
          <w:rFonts w:hint="cs"/>
          <w:rtl/>
        </w:rPr>
        <w:t>היות</w:t>
      </w:r>
      <w:r w:rsidRPr="009C6437">
        <w:rPr>
          <w:rtl/>
        </w:rPr>
        <w:t xml:space="preserve"> </w:t>
      </w:r>
      <w:r w:rsidR="00525629">
        <w:rPr>
          <w:rFonts w:hint="cs"/>
          <w:rtl/>
        </w:rPr>
        <w:t xml:space="preserve">שהוא </w:t>
      </w:r>
      <w:r w:rsidRPr="009C6437">
        <w:rPr>
          <w:rtl/>
        </w:rPr>
        <w:t>מחובר דרך ממשל זמין והם מספקים את הנדרש מבחינת אבטחת מידע.</w:t>
      </w:r>
    </w:p>
    <w:p w:rsidR="00525629" w:rsidP="00C21B43">
      <w:pPr>
        <w:spacing w:line="269" w:lineRule="auto"/>
        <w:ind w:left="312"/>
      </w:pPr>
    </w:p>
    <w:p w:rsidR="004B5521" w:rsidP="00C21B43">
      <w:pPr>
        <w:pStyle w:val="ListParagraph"/>
        <w:numPr>
          <w:ilvl w:val="0"/>
          <w:numId w:val="20"/>
        </w:numPr>
        <w:spacing w:line="269" w:lineRule="auto"/>
        <w:ind w:left="312"/>
      </w:pPr>
      <w:r>
        <w:rPr>
          <w:rFonts w:hint="cs"/>
          <w:rtl/>
        </w:rPr>
        <w:t xml:space="preserve">משרד המשפטים מסר כי </w:t>
      </w:r>
      <w:r w:rsidR="00234BEE">
        <w:rPr>
          <w:rFonts w:hint="cs"/>
          <w:rtl/>
        </w:rPr>
        <w:t xml:space="preserve">ביצע </w:t>
      </w:r>
      <w:r w:rsidRPr="004B5521">
        <w:rPr>
          <w:rtl/>
        </w:rPr>
        <w:t xml:space="preserve">בדיקת חדירות לעבודה מרחוק לפני </w:t>
      </w:r>
      <w:r w:rsidR="00234BEE">
        <w:rPr>
          <w:rFonts w:hint="cs"/>
          <w:rtl/>
        </w:rPr>
        <w:t xml:space="preserve">כמה </w:t>
      </w:r>
      <w:r w:rsidRPr="004B5521">
        <w:rPr>
          <w:rtl/>
        </w:rPr>
        <w:t>שנים</w:t>
      </w:r>
      <w:r w:rsidR="00234BEE">
        <w:rPr>
          <w:rFonts w:hint="cs"/>
          <w:rtl/>
        </w:rPr>
        <w:t>,</w:t>
      </w:r>
      <w:r w:rsidRPr="004B5521">
        <w:rPr>
          <w:rtl/>
        </w:rPr>
        <w:t xml:space="preserve"> </w:t>
      </w:r>
      <w:r w:rsidR="00234BEE">
        <w:rPr>
          <w:rFonts w:hint="cs"/>
          <w:rtl/>
        </w:rPr>
        <w:t xml:space="preserve">וכי </w:t>
      </w:r>
      <w:r>
        <w:rPr>
          <w:rFonts w:hint="cs"/>
          <w:rtl/>
        </w:rPr>
        <w:t>בתקופה האחרונה לא נעשתה בדיקה בעניין זה.</w:t>
      </w:r>
    </w:p>
    <w:p w:rsidR="000B485F" w:rsidP="00C21B43">
      <w:pPr>
        <w:pStyle w:val="ListParagraph"/>
        <w:spacing w:line="269" w:lineRule="auto"/>
        <w:ind w:left="312"/>
        <w:rPr>
          <w:rtl/>
        </w:rPr>
      </w:pPr>
    </w:p>
    <w:p w:rsidR="00C70B95" w:rsidP="00C21B43">
      <w:pPr>
        <w:pStyle w:val="ListParagraph"/>
        <w:numPr>
          <w:ilvl w:val="0"/>
          <w:numId w:val="20"/>
        </w:numPr>
        <w:spacing w:line="269" w:lineRule="auto"/>
        <w:ind w:left="312"/>
      </w:pPr>
      <w:r w:rsidRPr="000B485F">
        <w:rPr>
          <w:rtl/>
        </w:rPr>
        <w:t xml:space="preserve">המשרד להגנת הסביבה מסר </w:t>
      </w:r>
      <w:r w:rsidR="00455029">
        <w:rPr>
          <w:rFonts w:hint="cs"/>
          <w:rtl/>
        </w:rPr>
        <w:t xml:space="preserve">למשרד מבקר המדינה </w:t>
      </w:r>
      <w:r w:rsidRPr="000B485F" w:rsidR="00455029">
        <w:rPr>
          <w:rtl/>
        </w:rPr>
        <w:t xml:space="preserve">בינואר 2021 </w:t>
      </w:r>
      <w:r w:rsidRPr="000B485F">
        <w:rPr>
          <w:rtl/>
        </w:rPr>
        <w:t xml:space="preserve">כי ביצע מבדקי חדירות עבור התחברות מרחוק באפריל 2020. </w:t>
      </w:r>
      <w:r w:rsidR="00CC0126">
        <w:rPr>
          <w:rFonts w:hint="cs"/>
          <w:rtl/>
        </w:rPr>
        <w:t xml:space="preserve">עוד מסר </w:t>
      </w:r>
      <w:r w:rsidR="00024C6A">
        <w:rPr>
          <w:rtl/>
        </w:rPr>
        <w:t>בתשובתו</w:t>
      </w:r>
      <w:r w:rsidR="00024C6A">
        <w:rPr>
          <w:rFonts w:hint="cs"/>
          <w:rtl/>
        </w:rPr>
        <w:t xml:space="preserve"> </w:t>
      </w:r>
      <w:r w:rsidRPr="000B485F">
        <w:rPr>
          <w:rtl/>
        </w:rPr>
        <w:t>כי בימים אלו מבוצע במשרד מבדק חדירה נוסף בקשר לחיבור מרחוק.</w:t>
      </w:r>
    </w:p>
    <w:p w:rsidR="00F7772A" w:rsidP="00C61C27">
      <w:pPr>
        <w:spacing w:line="269" w:lineRule="auto"/>
        <w:rPr>
          <w:b/>
          <w:bCs/>
          <w:rtl/>
        </w:rPr>
      </w:pPr>
    </w:p>
    <w:p w:rsidR="00F777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72E4E" w:rsidP="00C61C27">
      <w:pPr>
        <w:spacing w:line="269" w:lineRule="auto"/>
        <w:rPr>
          <w:b/>
          <w:bCs/>
          <w:rtl/>
        </w:rPr>
      </w:pPr>
      <w:r>
        <w:rPr>
          <w:rFonts w:hint="cs"/>
          <w:b/>
          <w:bCs/>
          <w:rtl/>
        </w:rPr>
        <w:t>מומלץ כי משרדי התחבורה, המשפטים</w:t>
      </w:r>
      <w:r w:rsidR="00DE0A17">
        <w:rPr>
          <w:rFonts w:hint="cs"/>
          <w:b/>
          <w:bCs/>
          <w:rtl/>
        </w:rPr>
        <w:t>, המדע</w:t>
      </w:r>
      <w:r>
        <w:rPr>
          <w:rFonts w:hint="cs"/>
          <w:b/>
          <w:bCs/>
          <w:rtl/>
        </w:rPr>
        <w:t xml:space="preserve"> והפנים ישלימו עריכת בדיקות חדירות עדכניות</w:t>
      </w:r>
      <w:r w:rsidR="00D8443F">
        <w:rPr>
          <w:rFonts w:hint="cs"/>
          <w:b/>
          <w:bCs/>
          <w:rtl/>
        </w:rPr>
        <w:t xml:space="preserve">, שיתייחסו </w:t>
      </w:r>
      <w:r w:rsidR="009E5AC1">
        <w:rPr>
          <w:rFonts w:hint="cs"/>
          <w:b/>
          <w:bCs/>
          <w:rtl/>
        </w:rPr>
        <w:t>להיבט של חיבור מרחוק</w:t>
      </w:r>
      <w:r>
        <w:rPr>
          <w:rFonts w:hint="cs"/>
          <w:b/>
          <w:bCs/>
          <w:rtl/>
        </w:rPr>
        <w:t xml:space="preserve">. </w:t>
      </w:r>
    </w:p>
    <w:p w:rsidR="00BD60D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7772A" w:rsidP="00C61C27">
      <w:pPr>
        <w:spacing w:line="269" w:lineRule="auto"/>
        <w:rPr>
          <w:b/>
          <w:bCs/>
          <w:rtl/>
        </w:rPr>
      </w:pPr>
      <w:r>
        <w:rPr>
          <w:rFonts w:hint="cs"/>
          <w:b/>
          <w:bCs/>
          <w:rtl/>
        </w:rPr>
        <w:t xml:space="preserve">משרד מבקר המדינה מדגיש בפני משרד הפנים </w:t>
      </w:r>
      <w:r w:rsidRPr="00F7772A">
        <w:rPr>
          <w:b/>
          <w:bCs/>
          <w:rtl/>
        </w:rPr>
        <w:t xml:space="preserve">כי שימוש בשירותי ממשל זמין אינו מייתר את הצורך בביצוע בדיקת חדירות על ידי המשרד עצמו, תוך מתן דגש לעמדות הקצה דרכם מתחברים לשירות. </w:t>
      </w:r>
      <w:r w:rsidR="00660B60">
        <w:rPr>
          <w:rFonts w:hint="cs"/>
          <w:b/>
          <w:bCs/>
          <w:rtl/>
        </w:rPr>
        <w:t xml:space="preserve">משכך </w:t>
      </w:r>
      <w:r w:rsidR="00524DD9">
        <w:rPr>
          <w:rFonts w:hint="cs"/>
          <w:b/>
          <w:bCs/>
          <w:rtl/>
        </w:rPr>
        <w:t>ראוי</w:t>
      </w:r>
      <w:r w:rsidRPr="00F7772A">
        <w:rPr>
          <w:b/>
          <w:bCs/>
          <w:rtl/>
        </w:rPr>
        <w:t xml:space="preserve"> כי משרד הפנים יידרש לנושא.</w:t>
      </w:r>
    </w:p>
    <w:p w:rsidR="00900C0E" w:rsidP="00C61C27">
      <w:pPr>
        <w:spacing w:line="269" w:lineRule="auto"/>
        <w:rPr>
          <w:b/>
          <w:bCs/>
          <w:rtl/>
        </w:rPr>
      </w:pPr>
    </w:p>
    <w:p w:rsidR="00606750" w:rsidRPr="001F0E76" w:rsidP="00C61C27">
      <w:pPr>
        <w:spacing w:line="269" w:lineRule="auto"/>
        <w:rPr>
          <w:rtl/>
        </w:rPr>
      </w:pPr>
      <w:r w:rsidRPr="001F0E76">
        <w:rPr>
          <w:rtl/>
        </w:rPr>
        <w:t xml:space="preserve">בתשובתו מאפריל 2021 </w:t>
      </w:r>
      <w:r w:rsidRPr="001F0E76">
        <w:rPr>
          <w:rFonts w:hint="cs"/>
          <w:rtl/>
        </w:rPr>
        <w:t>מסר</w:t>
      </w:r>
      <w:r w:rsidRPr="001F0E76">
        <w:rPr>
          <w:rtl/>
        </w:rPr>
        <w:t xml:space="preserve"> משרד המשפטים</w:t>
      </w:r>
      <w:r w:rsidRPr="001F0E76">
        <w:rPr>
          <w:rtl/>
        </w:rPr>
        <w:t xml:space="preserve"> כי הוא מקבל את הה</w:t>
      </w:r>
      <w:r w:rsidRPr="001F0E76" w:rsidR="00310E93">
        <w:rPr>
          <w:rtl/>
        </w:rPr>
        <w:t>מלצה ויבצע בדיקות חדירה למערכות</w:t>
      </w:r>
      <w:r w:rsidRPr="001F0E76" w:rsidR="00310E93">
        <w:rPr>
          <w:rFonts w:hint="cs"/>
          <w:rtl/>
        </w:rPr>
        <w:t xml:space="preserve">; </w:t>
      </w:r>
      <w:r w:rsidRPr="001F0E76">
        <w:rPr>
          <w:rFonts w:hint="cs"/>
          <w:rtl/>
        </w:rPr>
        <w:t xml:space="preserve">משרד הפנים מסר </w:t>
      </w:r>
      <w:r w:rsidRPr="001F0E76" w:rsidR="00310E93">
        <w:rPr>
          <w:rFonts w:hint="cs"/>
          <w:rtl/>
        </w:rPr>
        <w:t>ב</w:t>
      </w:r>
      <w:r w:rsidRPr="001F0E76" w:rsidR="00206896">
        <w:rPr>
          <w:rFonts w:hint="cs"/>
          <w:rtl/>
        </w:rPr>
        <w:t xml:space="preserve">תשובתו מאותו </w:t>
      </w:r>
      <w:r w:rsidRPr="001F0E76" w:rsidR="00691AC1">
        <w:rPr>
          <w:rFonts w:hint="cs"/>
          <w:rtl/>
        </w:rPr>
        <w:t>ה</w:t>
      </w:r>
      <w:r w:rsidRPr="001F0E76" w:rsidR="00206896">
        <w:rPr>
          <w:rFonts w:hint="cs"/>
          <w:rtl/>
        </w:rPr>
        <w:t>חודש</w:t>
      </w:r>
      <w:r w:rsidRPr="001F0E76">
        <w:rPr>
          <w:rFonts w:hint="cs"/>
          <w:rtl/>
        </w:rPr>
        <w:t xml:space="preserve"> כי </w:t>
      </w:r>
      <w:r w:rsidRPr="001F0E76" w:rsidR="00310E93">
        <w:rPr>
          <w:rFonts w:hint="cs"/>
          <w:rtl/>
        </w:rPr>
        <w:t>י</w:t>
      </w:r>
      <w:r w:rsidRPr="00475CC5" w:rsidR="00980E50">
        <w:rPr>
          <w:rFonts w:hint="eastAsia"/>
          <w:rtl/>
        </w:rPr>
        <w:t>י</w:t>
      </w:r>
      <w:r w:rsidRPr="001F0E76" w:rsidR="00310E93">
        <w:rPr>
          <w:rFonts w:hint="cs"/>
          <w:rtl/>
        </w:rPr>
        <w:t>ערך לביצוע בדיקות חדירה במהלך</w:t>
      </w:r>
      <w:r w:rsidR="00980E50">
        <w:rPr>
          <w:rFonts w:hint="cs"/>
          <w:rtl/>
        </w:rPr>
        <w:t xml:space="preserve"> </w:t>
      </w:r>
      <w:r w:rsidRPr="00475CC5" w:rsidR="00980E50">
        <w:rPr>
          <w:rFonts w:hint="eastAsia"/>
          <w:rtl/>
        </w:rPr>
        <w:t>שנת</w:t>
      </w:r>
      <w:r w:rsidRPr="001F0E76" w:rsidR="00310E93">
        <w:rPr>
          <w:rFonts w:hint="cs"/>
          <w:rtl/>
        </w:rPr>
        <w:t xml:space="preserve"> 2021.</w:t>
      </w:r>
    </w:p>
    <w:p w:rsidR="003D065C" w:rsidRPr="001F0E7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D065C" w:rsidRPr="001F0E76" w:rsidP="00C61C27">
      <w:pPr>
        <w:spacing w:line="269" w:lineRule="auto"/>
        <w:rPr>
          <w:rtl/>
        </w:rPr>
      </w:pPr>
      <w:r w:rsidRPr="001F0E76">
        <w:rPr>
          <w:rFonts w:hint="cs"/>
          <w:rtl/>
        </w:rPr>
        <w:t xml:space="preserve">משרד המדע מסר בתשובתו מאפריל 2021 כי מבדקי חדירה מתבצעים במשרד באופן שוטף, </w:t>
      </w:r>
      <w:r w:rsidRPr="00475CC5" w:rsidR="00980E50">
        <w:rPr>
          <w:rFonts w:hint="eastAsia"/>
          <w:rtl/>
        </w:rPr>
        <w:t>וכי</w:t>
      </w:r>
      <w:r w:rsidRPr="00475CC5" w:rsidR="00980E50">
        <w:rPr>
          <w:rtl/>
        </w:rPr>
        <w:t xml:space="preserve"> </w:t>
      </w:r>
      <w:r w:rsidRPr="00475CC5" w:rsidR="00980E50">
        <w:rPr>
          <w:rFonts w:hint="eastAsia"/>
          <w:rtl/>
        </w:rPr>
        <w:t>מספר</w:t>
      </w:r>
      <w:r w:rsidRPr="00475CC5">
        <w:rPr>
          <w:rtl/>
        </w:rPr>
        <w:t xml:space="preserve"> המבדקים</w:t>
      </w:r>
      <w:r w:rsidRPr="00475CC5" w:rsidR="00980E50">
        <w:rPr>
          <w:rtl/>
        </w:rPr>
        <w:t xml:space="preserve"> המבוצעים, אופיים וסוגם</w:t>
      </w:r>
      <w:r w:rsidRPr="001F0E76">
        <w:rPr>
          <w:rFonts w:hint="cs"/>
          <w:rtl/>
        </w:rPr>
        <w:t xml:space="preserve"> נקבעים בהתאם לתוכנית עבודה</w:t>
      </w:r>
      <w:r w:rsidRPr="001F0E76" w:rsidR="00856A06">
        <w:rPr>
          <w:rFonts w:hint="cs"/>
          <w:rtl/>
        </w:rPr>
        <w:t xml:space="preserve"> ולניתוח סבירות </w:t>
      </w:r>
      <w:r w:rsidRPr="001F0E76" w:rsidR="00856A06">
        <w:rPr>
          <w:rFonts w:hint="cs"/>
          <w:rtl/>
        </w:rPr>
        <w:t xml:space="preserve">התרחישים האפשריים לפגיעה. המשרד </w:t>
      </w:r>
      <w:r w:rsidRPr="001F0E76" w:rsidR="0017004B">
        <w:rPr>
          <w:rFonts w:hint="cs"/>
          <w:rtl/>
        </w:rPr>
        <w:t>כלל בתשובתו פירוט</w:t>
      </w:r>
      <w:r w:rsidRPr="001F0E76" w:rsidR="00856A06">
        <w:rPr>
          <w:rFonts w:hint="cs"/>
          <w:rtl/>
        </w:rPr>
        <w:t xml:space="preserve"> </w:t>
      </w:r>
      <w:r w:rsidRPr="00475CC5" w:rsidR="00980E50">
        <w:rPr>
          <w:rFonts w:hint="eastAsia"/>
          <w:rtl/>
        </w:rPr>
        <w:t>על</w:t>
      </w:r>
      <w:r w:rsidRPr="001F0E76" w:rsidR="00856A06">
        <w:rPr>
          <w:rFonts w:hint="cs"/>
          <w:rtl/>
        </w:rPr>
        <w:t xml:space="preserve"> מבדקי החדירה </w:t>
      </w:r>
      <w:r w:rsidRPr="00475CC5" w:rsidR="00980E50">
        <w:rPr>
          <w:rFonts w:hint="eastAsia"/>
          <w:rtl/>
        </w:rPr>
        <w:t>שהתבצעו</w:t>
      </w:r>
      <w:r w:rsidRPr="001F0E76" w:rsidR="00856A06">
        <w:rPr>
          <w:rFonts w:hint="cs"/>
          <w:rtl/>
        </w:rPr>
        <w:t xml:space="preserve"> </w:t>
      </w:r>
      <w:r w:rsidRPr="001F0E76" w:rsidR="0017004B">
        <w:rPr>
          <w:rFonts w:hint="cs"/>
          <w:rtl/>
        </w:rPr>
        <w:t xml:space="preserve">במשרד </w:t>
      </w:r>
      <w:r w:rsidRPr="00475CC5" w:rsidR="00980E50">
        <w:rPr>
          <w:rFonts w:hint="eastAsia"/>
          <w:rtl/>
        </w:rPr>
        <w:t>ב</w:t>
      </w:r>
      <w:r w:rsidRPr="00475CC5" w:rsidR="0017004B">
        <w:rPr>
          <w:rFonts w:hint="cs"/>
          <w:rtl/>
        </w:rPr>
        <w:t xml:space="preserve">שנים </w:t>
      </w:r>
      <w:r w:rsidRPr="00475CC5" w:rsidR="00980E50">
        <w:rPr>
          <w:rtl/>
        </w:rPr>
        <w:t>2018 - 2020.</w:t>
      </w:r>
    </w:p>
    <w:p w:rsidR="001F0E7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F0E76" w:rsidRPr="00BB04A6" w:rsidP="00C61C27">
      <w:pPr>
        <w:spacing w:line="269" w:lineRule="auto"/>
        <w:rPr>
          <w:rtl/>
        </w:rPr>
      </w:pPr>
      <w:r w:rsidRPr="0073644E">
        <w:rPr>
          <w:rFonts w:hint="cs"/>
          <w:rtl/>
        </w:rPr>
        <w:t>משרד התחבורה מסר באפריל 2021 כי הוא מבצע באופן שוטף בדיקות חדירות למערכות</w:t>
      </w:r>
      <w:r w:rsidRPr="00397FC6" w:rsidR="00980E50">
        <w:rPr>
          <w:rtl/>
        </w:rPr>
        <w:t>,</w:t>
      </w:r>
      <w:r w:rsidRPr="0073644E">
        <w:rPr>
          <w:rFonts w:hint="cs"/>
          <w:rtl/>
        </w:rPr>
        <w:t xml:space="preserve"> וכי </w:t>
      </w:r>
      <w:r w:rsidRPr="00397FC6" w:rsidR="00980E50">
        <w:rPr>
          <w:rFonts w:hint="eastAsia"/>
          <w:rtl/>
        </w:rPr>
        <w:t>ב</w:t>
      </w:r>
      <w:r w:rsidRPr="0073644E">
        <w:rPr>
          <w:rFonts w:hint="cs"/>
          <w:rtl/>
        </w:rPr>
        <w:t>שנת 2020 בוצע מבדק חדירות תשתיתי</w:t>
      </w:r>
      <w:r w:rsidRPr="0073644E" w:rsidR="004710F4">
        <w:rPr>
          <w:rFonts w:hint="cs"/>
          <w:rtl/>
        </w:rPr>
        <w:t xml:space="preserve">. המשרד הוסיף כי "הבדיקה אומנם לא מדמה חיבור מרחוק לרשת המשרדית אך עם זאת מדמה מצב בו תוקף נמצא בתוך הרשת". </w:t>
      </w:r>
      <w:r w:rsidRPr="00DF4B51" w:rsidR="00397FC6">
        <w:rPr>
          <w:rFonts w:hint="eastAsia"/>
          <w:rtl/>
        </w:rPr>
        <w:t>כמו</w:t>
      </w:r>
      <w:r w:rsidRPr="00DF4B51" w:rsidR="00397FC6">
        <w:rPr>
          <w:rtl/>
        </w:rPr>
        <w:t xml:space="preserve"> </w:t>
      </w:r>
      <w:r w:rsidRPr="00397FC6" w:rsidR="00CD127A">
        <w:rPr>
          <w:rFonts w:hint="eastAsia"/>
          <w:rtl/>
        </w:rPr>
        <w:t>כן</w:t>
      </w:r>
      <w:r w:rsidRPr="00397FC6" w:rsidR="00CD127A">
        <w:rPr>
          <w:rtl/>
        </w:rPr>
        <w:t xml:space="preserve"> </w:t>
      </w:r>
      <w:r w:rsidRPr="00397FC6" w:rsidR="00CD127A">
        <w:rPr>
          <w:rFonts w:hint="eastAsia"/>
          <w:rtl/>
        </w:rPr>
        <w:t>ציין</w:t>
      </w:r>
      <w:r w:rsidRPr="00397FC6" w:rsidR="00CD127A">
        <w:rPr>
          <w:rtl/>
        </w:rPr>
        <w:t xml:space="preserve"> </w:t>
      </w:r>
      <w:r w:rsidRPr="00397FC6" w:rsidR="00CD127A">
        <w:rPr>
          <w:rFonts w:hint="eastAsia"/>
          <w:rtl/>
        </w:rPr>
        <w:t>המשרד</w:t>
      </w:r>
      <w:r w:rsidRPr="0073644E" w:rsidR="004710F4">
        <w:rPr>
          <w:rFonts w:hint="cs"/>
          <w:rtl/>
        </w:rPr>
        <w:t xml:space="preserve"> כי המוצר</w:t>
      </w:r>
      <w:r w:rsidRPr="0073644E" w:rsidR="0073644E">
        <w:rPr>
          <w:rFonts w:hint="cs"/>
          <w:rtl/>
        </w:rPr>
        <w:t xml:space="preserve"> המותקן לחיבור מרחוק </w:t>
      </w:r>
      <w:r w:rsidRPr="00397FC6" w:rsidR="00CD127A">
        <w:rPr>
          <w:rFonts w:hint="eastAsia"/>
          <w:rtl/>
        </w:rPr>
        <w:t>הוא</w:t>
      </w:r>
      <w:r w:rsidRPr="0073644E" w:rsidR="0073644E">
        <w:rPr>
          <w:rFonts w:hint="cs"/>
          <w:rtl/>
        </w:rPr>
        <w:t xml:space="preserve"> המוצר המוביל </w:t>
      </w:r>
      <w:r w:rsidRPr="00397FC6" w:rsidR="0073644E">
        <w:rPr>
          <w:rFonts w:hint="cs"/>
          <w:rtl/>
        </w:rPr>
        <w:t>בתעשייה</w:t>
      </w:r>
      <w:r w:rsidRPr="00397FC6" w:rsidR="00CD127A">
        <w:rPr>
          <w:rtl/>
        </w:rPr>
        <w:t>,</w:t>
      </w:r>
      <w:r w:rsidRPr="0073644E" w:rsidR="0073644E">
        <w:rPr>
          <w:rFonts w:hint="cs"/>
          <w:rtl/>
        </w:rPr>
        <w:t xml:space="preserve"> </w:t>
      </w:r>
      <w:r w:rsidRPr="00397FC6" w:rsidR="00CD127A">
        <w:rPr>
          <w:rFonts w:hint="eastAsia"/>
          <w:rtl/>
        </w:rPr>
        <w:t>וכי</w:t>
      </w:r>
      <w:r w:rsidRPr="00397FC6" w:rsidR="00CD127A">
        <w:rPr>
          <w:rtl/>
        </w:rPr>
        <w:t xml:space="preserve"> היצרן מקיים באופן שוטף </w:t>
      </w:r>
      <w:r w:rsidRPr="00397FC6" w:rsidR="0073644E">
        <w:rPr>
          <w:rFonts w:hint="eastAsia"/>
          <w:rtl/>
        </w:rPr>
        <w:t>בדיקות</w:t>
      </w:r>
      <w:r w:rsidRPr="00397FC6" w:rsidR="00CD127A">
        <w:rPr>
          <w:rtl/>
        </w:rPr>
        <w:t xml:space="preserve"> מקיפות</w:t>
      </w:r>
      <w:r w:rsidRPr="00397FC6" w:rsidR="0073644E">
        <w:rPr>
          <w:rtl/>
        </w:rPr>
        <w:t xml:space="preserve"> </w:t>
      </w:r>
      <w:r w:rsidRPr="002478C6" w:rsidR="00CD127A">
        <w:rPr>
          <w:rFonts w:hint="eastAsia"/>
          <w:rtl/>
        </w:rPr>
        <w:t>בעניינו</w:t>
      </w:r>
      <w:r w:rsidRPr="0073644E" w:rsidR="0073644E">
        <w:rPr>
          <w:rFonts w:hint="cs"/>
          <w:rtl/>
        </w:rPr>
        <w:t>.</w:t>
      </w:r>
    </w:p>
    <w:p w:rsidR="00D61A59" w:rsidP="00C61C2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61A59" w:rsidP="00C61C27">
      <w:pPr>
        <w:spacing w:line="269" w:lineRule="auto"/>
        <w:rPr>
          <w:b/>
          <w:bCs/>
          <w:rtl/>
        </w:rPr>
      </w:pPr>
      <w:r w:rsidRPr="00D61A59">
        <w:rPr>
          <w:b/>
          <w:bCs/>
          <w:rtl/>
        </w:rPr>
        <w:t>מבדקי</w:t>
      </w:r>
      <w:r w:rsidRPr="00D61A59">
        <w:rPr>
          <w:rFonts w:hint="cs"/>
          <w:b/>
          <w:bCs/>
          <w:rtl/>
        </w:rPr>
        <w:t xml:space="preserve"> חדירה</w:t>
      </w:r>
      <w:r w:rsidRPr="00D61A59">
        <w:rPr>
          <w:b/>
          <w:bCs/>
          <w:rtl/>
        </w:rPr>
        <w:t xml:space="preserve"> </w:t>
      </w:r>
      <w:r w:rsidRPr="00D61A59">
        <w:rPr>
          <w:rFonts w:hint="cs"/>
          <w:b/>
          <w:bCs/>
          <w:rtl/>
        </w:rPr>
        <w:t>נועדו</w:t>
      </w:r>
      <w:r w:rsidRPr="00D61A59">
        <w:rPr>
          <w:b/>
          <w:bCs/>
          <w:rtl/>
        </w:rPr>
        <w:t xml:space="preserve"> להעריך את רמת החשיפה של הארגון או של המערכות בו ולקבל תמונת מצב מהימנה החושפת נקודות תורפה פוטנציאליות.</w:t>
      </w:r>
      <w:r w:rsidR="004B0516">
        <w:rPr>
          <w:rFonts w:hint="cs"/>
          <w:b/>
          <w:bCs/>
          <w:rtl/>
        </w:rPr>
        <w:t xml:space="preserve"> </w:t>
      </w:r>
      <w:r w:rsidRPr="00D61A59">
        <w:rPr>
          <w:rFonts w:hint="cs"/>
          <w:b/>
          <w:bCs/>
          <w:rtl/>
        </w:rPr>
        <w:t xml:space="preserve">לנוכח הרחבת היקף העבודה מרחוק בתקופת משבר הקורונה והתובנה כי העבודה מרחוק עשויה להיות חלק משגרת העבודה בעתיד, </w:t>
      </w:r>
      <w:r w:rsidRPr="00D61A59" w:rsidR="00660B60">
        <w:rPr>
          <w:rFonts w:hint="cs"/>
          <w:b/>
          <w:bCs/>
          <w:rtl/>
        </w:rPr>
        <w:t>מו</w:t>
      </w:r>
      <w:r w:rsidR="00660B60">
        <w:rPr>
          <w:rFonts w:hint="cs"/>
          <w:b/>
          <w:bCs/>
          <w:rtl/>
        </w:rPr>
        <w:t>מלץ</w:t>
      </w:r>
      <w:r w:rsidRPr="00D61A59" w:rsidR="00660B60">
        <w:rPr>
          <w:rFonts w:hint="cs"/>
          <w:b/>
          <w:bCs/>
          <w:rtl/>
        </w:rPr>
        <w:t xml:space="preserve"> </w:t>
      </w:r>
      <w:r w:rsidRPr="00D61A59">
        <w:rPr>
          <w:rFonts w:hint="cs"/>
          <w:b/>
          <w:bCs/>
          <w:rtl/>
        </w:rPr>
        <w:t xml:space="preserve">כי יה"ב תנחה את </w:t>
      </w:r>
      <w:r w:rsidR="00BD60D0">
        <w:rPr>
          <w:rFonts w:hint="cs"/>
          <w:b/>
          <w:bCs/>
          <w:rtl/>
        </w:rPr>
        <w:t xml:space="preserve">כלל </w:t>
      </w:r>
      <w:r w:rsidRPr="00D61A59">
        <w:rPr>
          <w:rFonts w:hint="cs"/>
          <w:b/>
          <w:bCs/>
          <w:rtl/>
        </w:rPr>
        <w:t>המשרדים</w:t>
      </w:r>
      <w:r w:rsidR="00BD60D0">
        <w:rPr>
          <w:rFonts w:hint="cs"/>
          <w:b/>
          <w:bCs/>
          <w:rtl/>
        </w:rPr>
        <w:t xml:space="preserve"> ויחידות הסמך</w:t>
      </w:r>
      <w:r w:rsidR="007A62FC">
        <w:rPr>
          <w:rFonts w:hint="cs"/>
          <w:b/>
          <w:bCs/>
          <w:rtl/>
        </w:rPr>
        <w:t>,</w:t>
      </w:r>
      <w:r w:rsidRPr="00D61A59">
        <w:rPr>
          <w:rFonts w:hint="cs"/>
          <w:b/>
          <w:bCs/>
          <w:rtl/>
        </w:rPr>
        <w:t xml:space="preserve"> </w:t>
      </w:r>
      <w:r w:rsidR="00F7772A">
        <w:rPr>
          <w:rFonts w:hint="cs"/>
          <w:b/>
          <w:bCs/>
          <w:rtl/>
        </w:rPr>
        <w:t>לרבות אלו המשתמשים בשירותי ממשל זמין</w:t>
      </w:r>
      <w:r w:rsidR="007A62FC">
        <w:rPr>
          <w:rFonts w:hint="cs"/>
          <w:b/>
          <w:bCs/>
          <w:rtl/>
        </w:rPr>
        <w:t>,</w:t>
      </w:r>
      <w:r w:rsidR="00BD60D0">
        <w:rPr>
          <w:rFonts w:hint="cs"/>
          <w:b/>
          <w:bCs/>
          <w:rtl/>
        </w:rPr>
        <w:t xml:space="preserve"> לבצע בתדירות נדרשת מבדקי חדירות ו</w:t>
      </w:r>
      <w:r w:rsidRPr="00D61A59">
        <w:rPr>
          <w:rFonts w:hint="cs"/>
          <w:b/>
          <w:bCs/>
          <w:rtl/>
        </w:rPr>
        <w:t xml:space="preserve">כי במסגרת מבדקי החדירות שהם מבצעים ייבחן אף </w:t>
      </w:r>
      <w:r w:rsidR="007A62FC">
        <w:rPr>
          <w:rFonts w:hint="cs"/>
          <w:b/>
          <w:bCs/>
          <w:rtl/>
        </w:rPr>
        <w:t>נושא החיבור מרחוק.</w:t>
      </w:r>
      <w:r w:rsidR="00F7772A">
        <w:rPr>
          <w:rFonts w:hint="cs"/>
          <w:b/>
          <w:bCs/>
          <w:rtl/>
        </w:rPr>
        <w:t xml:space="preserve"> </w:t>
      </w:r>
      <w:r w:rsidR="00BD60D0">
        <w:rPr>
          <w:rFonts w:hint="cs"/>
          <w:b/>
          <w:bCs/>
          <w:rtl/>
        </w:rPr>
        <w:t>עוד מומלץ כי יה"ב תעקוב אחר יישום הנחייתה.</w:t>
      </w:r>
    </w:p>
    <w:p w:rsidR="002D47FC" w:rsidP="00C61C27">
      <w:pPr>
        <w:spacing w:line="269" w:lineRule="auto"/>
        <w:rPr>
          <w:b/>
          <w:bCs/>
          <w:rtl/>
        </w:rPr>
      </w:pPr>
    </w:p>
    <w:p w:rsidR="00DA792A" w:rsidP="00C61C27">
      <w:pPr>
        <w:spacing w:line="269" w:lineRule="auto"/>
        <w:rPr>
          <w:rtl/>
        </w:rPr>
      </w:pPr>
    </w:p>
    <w:p w:rsidR="00DA792A" w:rsidRPr="00EE727D" w:rsidP="00C61C27">
      <w:pPr>
        <w:pStyle w:val="Heading5"/>
        <w:spacing w:line="269" w:lineRule="auto"/>
        <w:rPr>
          <w:rtl/>
        </w:rPr>
      </w:pPr>
      <w:r>
        <w:rPr>
          <w:rFonts w:hint="cs"/>
          <w:rtl/>
        </w:rPr>
        <w:t>ביצוע מבדקי חדירה על ידי יה"ב</w:t>
      </w:r>
    </w:p>
    <w:p w:rsidR="00DA79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P="00C61C27">
      <w:pPr>
        <w:spacing w:line="269" w:lineRule="auto"/>
        <w:rPr>
          <w:rtl/>
        </w:rPr>
      </w:pPr>
      <w:r>
        <w:rPr>
          <w:rFonts w:hint="cs"/>
          <w:rtl/>
        </w:rPr>
        <w:t>בהחלטת הממשלה שבה הוסדרה הקמת יה"ב</w:t>
      </w:r>
      <w:r>
        <w:rPr>
          <w:rStyle w:val="FootnoteReference"/>
          <w:rtl/>
        </w:rPr>
        <w:footnoteReference w:id="106"/>
      </w:r>
      <w:r>
        <w:rPr>
          <w:rFonts w:hint="cs"/>
          <w:rtl/>
        </w:rPr>
        <w:t xml:space="preserve"> נקבע כי ייעוד </w:t>
      </w:r>
      <w:r>
        <w:rPr>
          <w:rtl/>
        </w:rPr>
        <w:t>היחידה</w:t>
      </w:r>
      <w:r>
        <w:rPr>
          <w:rFonts w:hint="cs"/>
          <w:rtl/>
        </w:rPr>
        <w:t xml:space="preserve"> </w:t>
      </w:r>
      <w:r w:rsidR="00394E7C">
        <w:rPr>
          <w:rFonts w:hint="cs"/>
          <w:rtl/>
        </w:rPr>
        <w:t>הוא</w:t>
      </w:r>
      <w:r w:rsidRPr="00E70EC6" w:rsidR="00394E7C">
        <w:rPr>
          <w:rtl/>
        </w:rPr>
        <w:t xml:space="preserve"> </w:t>
      </w:r>
      <w:r w:rsidRPr="00E70EC6">
        <w:rPr>
          <w:rtl/>
        </w:rPr>
        <w:t>הכוונה והנחיה מקצועית בתחום הגנת הסייבר עבור כלל משרדי הממשלה ויחידות הסמך.</w:t>
      </w:r>
      <w:r>
        <w:rPr>
          <w:rFonts w:hint="cs"/>
          <w:rtl/>
        </w:rPr>
        <w:t xml:space="preserve"> </w:t>
      </w:r>
      <w:r w:rsidR="00394E7C">
        <w:rPr>
          <w:rFonts w:hint="cs"/>
          <w:rtl/>
        </w:rPr>
        <w:t xml:space="preserve">בהחלטה </w:t>
      </w:r>
      <w:r>
        <w:rPr>
          <w:rFonts w:hint="cs"/>
          <w:rtl/>
        </w:rPr>
        <w:t xml:space="preserve">אף </w:t>
      </w:r>
      <w:r w:rsidR="00394E7C">
        <w:rPr>
          <w:rFonts w:hint="cs"/>
          <w:rtl/>
        </w:rPr>
        <w:t>נמנו</w:t>
      </w:r>
      <w:r>
        <w:rPr>
          <w:rFonts w:hint="cs"/>
          <w:rtl/>
        </w:rPr>
        <w:t xml:space="preserve"> תפקידי יה"ב</w:t>
      </w:r>
      <w:r w:rsidR="00394E7C">
        <w:rPr>
          <w:rFonts w:hint="cs"/>
          <w:rtl/>
        </w:rPr>
        <w:t>,</w:t>
      </w:r>
      <w:r>
        <w:rPr>
          <w:rFonts w:hint="cs"/>
          <w:rtl/>
        </w:rPr>
        <w:t xml:space="preserve"> </w:t>
      </w:r>
      <w:r w:rsidR="00394E7C">
        <w:rPr>
          <w:rFonts w:hint="cs"/>
          <w:rtl/>
        </w:rPr>
        <w:t>ו</w:t>
      </w:r>
      <w:r>
        <w:rPr>
          <w:rFonts w:hint="cs"/>
          <w:rtl/>
        </w:rPr>
        <w:t xml:space="preserve">בהם: הכוונה והנחיה בתחומים שונים; </w:t>
      </w:r>
      <w:r w:rsidR="00394E7C">
        <w:rPr>
          <w:rFonts w:hint="cs"/>
          <w:rtl/>
        </w:rPr>
        <w:t xml:space="preserve">בקרה </w:t>
      </w:r>
      <w:r w:rsidR="006B57E6">
        <w:rPr>
          <w:rFonts w:hint="cs"/>
          <w:rtl/>
        </w:rPr>
        <w:t xml:space="preserve">על </w:t>
      </w:r>
      <w:r w:rsidR="00394E7C">
        <w:rPr>
          <w:rFonts w:hint="cs"/>
          <w:rtl/>
        </w:rPr>
        <w:t xml:space="preserve">המשרדים והיחידות </w:t>
      </w:r>
      <w:r w:rsidR="006B57E6">
        <w:rPr>
          <w:rFonts w:hint="cs"/>
          <w:rtl/>
        </w:rPr>
        <w:t>כדי לוודא שהם ממלאים את</w:t>
      </w:r>
      <w:r w:rsidR="00394E7C">
        <w:rPr>
          <w:rFonts w:hint="cs"/>
          <w:rtl/>
        </w:rPr>
        <w:t xml:space="preserve"> </w:t>
      </w:r>
      <w:r>
        <w:rPr>
          <w:rtl/>
        </w:rPr>
        <w:t>הדרישות המקצועיות</w:t>
      </w:r>
      <w:r w:rsidR="00394E7C">
        <w:rPr>
          <w:rFonts w:hint="cs"/>
          <w:rtl/>
        </w:rPr>
        <w:t xml:space="preserve">, </w:t>
      </w:r>
      <w:r>
        <w:rPr>
          <w:rtl/>
        </w:rPr>
        <w:t>בהתאם להכוונה ולהנחיה</w:t>
      </w:r>
      <w:r>
        <w:rPr>
          <w:rFonts w:hint="cs"/>
          <w:rtl/>
        </w:rPr>
        <w:t xml:space="preserve">; </w:t>
      </w:r>
      <w:r>
        <w:rPr>
          <w:rtl/>
        </w:rPr>
        <w:t>ייזום פעילות רוחבית ומימושה</w:t>
      </w:r>
      <w:r>
        <w:rPr>
          <w:rFonts w:hint="cs"/>
          <w:rtl/>
        </w:rPr>
        <w:t xml:space="preserve">; </w:t>
      </w:r>
      <w:r w:rsidR="006B57E6">
        <w:rPr>
          <w:rFonts w:hint="cs"/>
          <w:rtl/>
        </w:rPr>
        <w:t>וקביעת</w:t>
      </w:r>
      <w:r w:rsidRPr="00C72D4D" w:rsidR="00394E7C">
        <w:rPr>
          <w:rtl/>
        </w:rPr>
        <w:t xml:space="preserve"> </w:t>
      </w:r>
      <w:r w:rsidRPr="00C72D4D">
        <w:rPr>
          <w:rtl/>
        </w:rPr>
        <w:t xml:space="preserve">תהליכי שיתוף מידע </w:t>
      </w:r>
      <w:r w:rsidR="00720C0E">
        <w:rPr>
          <w:rFonts w:hint="cs"/>
          <w:rtl/>
        </w:rPr>
        <w:t>בין משרדי</w:t>
      </w:r>
      <w:r w:rsidRPr="00C72D4D" w:rsidR="006B57E6">
        <w:rPr>
          <w:rtl/>
        </w:rPr>
        <w:t xml:space="preserve"> </w:t>
      </w:r>
      <w:r w:rsidRPr="00C72D4D">
        <w:rPr>
          <w:rtl/>
        </w:rPr>
        <w:t>הממשלה</w:t>
      </w:r>
      <w:r>
        <w:rPr>
          <w:rFonts w:hint="cs"/>
          <w:rtl/>
        </w:rPr>
        <w:t>.</w:t>
      </w:r>
    </w:p>
    <w:p w:rsidR="00DA792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A792A" w:rsidRPr="003D280B" w:rsidP="00C61C27">
      <w:pPr>
        <w:spacing w:line="269" w:lineRule="auto"/>
        <w:rPr>
          <w:b/>
          <w:bCs/>
          <w:rtl/>
        </w:rPr>
      </w:pPr>
      <w:r>
        <w:rPr>
          <w:rFonts w:hint="cs"/>
          <w:b/>
          <w:bCs/>
          <w:rtl/>
        </w:rPr>
        <w:t>נמצא כי</w:t>
      </w:r>
      <w:r w:rsidRPr="003D280B">
        <w:rPr>
          <w:rFonts w:hint="cs"/>
          <w:b/>
          <w:bCs/>
          <w:rtl/>
        </w:rPr>
        <w:t xml:space="preserve"> </w:t>
      </w:r>
      <w:r w:rsidR="0065578E">
        <w:rPr>
          <w:rFonts w:hint="cs"/>
          <w:b/>
          <w:bCs/>
          <w:rtl/>
        </w:rPr>
        <w:t>במסגרת הבקרות</w:t>
      </w:r>
      <w:r w:rsidRPr="003D280B" w:rsidR="0065578E">
        <w:rPr>
          <w:rFonts w:hint="cs"/>
          <w:b/>
          <w:bCs/>
          <w:rtl/>
        </w:rPr>
        <w:t xml:space="preserve"> </w:t>
      </w:r>
      <w:r w:rsidR="0065578E">
        <w:rPr>
          <w:rFonts w:hint="cs"/>
          <w:b/>
          <w:bCs/>
          <w:rtl/>
        </w:rPr>
        <w:t>ש</w:t>
      </w:r>
      <w:r w:rsidRPr="003D280B">
        <w:rPr>
          <w:rFonts w:hint="cs"/>
          <w:b/>
          <w:bCs/>
          <w:rtl/>
        </w:rPr>
        <w:t xml:space="preserve">יה"ב </w:t>
      </w:r>
      <w:r w:rsidR="00C8686B">
        <w:rPr>
          <w:rFonts w:hint="cs"/>
          <w:b/>
          <w:bCs/>
          <w:rtl/>
        </w:rPr>
        <w:t xml:space="preserve">מקיימת על משרדי הממשלה </w:t>
      </w:r>
      <w:r w:rsidR="0065578E">
        <w:rPr>
          <w:rFonts w:hint="cs"/>
          <w:b/>
          <w:bCs/>
          <w:rtl/>
        </w:rPr>
        <w:t xml:space="preserve">היא מבצעת </w:t>
      </w:r>
      <w:r w:rsidR="00C8686B">
        <w:rPr>
          <w:rFonts w:hint="cs"/>
          <w:b/>
          <w:bCs/>
          <w:rtl/>
        </w:rPr>
        <w:t>מבדקי חדירות אולם</w:t>
      </w:r>
      <w:r w:rsidR="0078798B">
        <w:rPr>
          <w:rFonts w:hint="cs"/>
          <w:b/>
          <w:bCs/>
          <w:rtl/>
        </w:rPr>
        <w:t xml:space="preserve"> </w:t>
      </w:r>
      <w:r w:rsidR="006B57E6">
        <w:rPr>
          <w:rFonts w:hint="cs"/>
          <w:b/>
          <w:bCs/>
          <w:rtl/>
        </w:rPr>
        <w:t xml:space="preserve">היא </w:t>
      </w:r>
      <w:r w:rsidRPr="003D280B">
        <w:rPr>
          <w:rFonts w:hint="cs"/>
          <w:b/>
          <w:bCs/>
          <w:rtl/>
        </w:rPr>
        <w:t xml:space="preserve">לא </w:t>
      </w:r>
      <w:r w:rsidR="006B57E6">
        <w:rPr>
          <w:rFonts w:hint="cs"/>
          <w:b/>
          <w:bCs/>
          <w:rtl/>
        </w:rPr>
        <w:t xml:space="preserve">ביצעה </w:t>
      </w:r>
      <w:r w:rsidRPr="003D280B">
        <w:rPr>
          <w:rFonts w:hint="cs"/>
          <w:b/>
          <w:bCs/>
          <w:rtl/>
        </w:rPr>
        <w:t xml:space="preserve">מבדקי חדירה </w:t>
      </w:r>
      <w:r w:rsidR="00684910">
        <w:rPr>
          <w:rFonts w:hint="cs"/>
          <w:b/>
          <w:bCs/>
          <w:rtl/>
        </w:rPr>
        <w:t xml:space="preserve">למשרדי הממשלה </w:t>
      </w:r>
      <w:r w:rsidRPr="003D280B">
        <w:rPr>
          <w:rFonts w:hint="cs"/>
          <w:b/>
          <w:bCs/>
          <w:rtl/>
        </w:rPr>
        <w:t xml:space="preserve">בהיבט של </w:t>
      </w:r>
      <w:r w:rsidR="007A7659">
        <w:rPr>
          <w:rFonts w:hint="cs"/>
          <w:b/>
          <w:bCs/>
          <w:rtl/>
        </w:rPr>
        <w:t>עבודה</w:t>
      </w:r>
      <w:r w:rsidRPr="003D280B">
        <w:rPr>
          <w:rFonts w:hint="cs"/>
          <w:b/>
          <w:bCs/>
          <w:rtl/>
        </w:rPr>
        <w:t xml:space="preserve"> מרחוק.</w:t>
      </w:r>
      <w:r>
        <w:rPr>
          <w:rFonts w:hint="cs"/>
          <w:b/>
          <w:bCs/>
          <w:rtl/>
        </w:rPr>
        <w:t xml:space="preserve"> </w:t>
      </w:r>
      <w:r w:rsidRPr="00DA0F78">
        <w:rPr>
          <w:b/>
          <w:bCs/>
          <w:rtl/>
        </w:rPr>
        <w:t>נוכח חשיבות הנושא</w:t>
      </w:r>
      <w:r>
        <w:rPr>
          <w:rFonts w:hint="cs"/>
          <w:b/>
          <w:bCs/>
          <w:rtl/>
        </w:rPr>
        <w:t xml:space="preserve">, </w:t>
      </w:r>
      <w:r w:rsidR="00BF5D1B">
        <w:rPr>
          <w:rFonts w:hint="cs"/>
          <w:b/>
          <w:bCs/>
          <w:rtl/>
        </w:rPr>
        <w:t>ראוי</w:t>
      </w:r>
      <w:r>
        <w:rPr>
          <w:rFonts w:hint="cs"/>
          <w:b/>
          <w:bCs/>
          <w:rtl/>
        </w:rPr>
        <w:t xml:space="preserve"> כי יה"ב </w:t>
      </w:r>
      <w:r w:rsidR="000B6471">
        <w:rPr>
          <w:rFonts w:hint="cs"/>
          <w:b/>
          <w:bCs/>
          <w:rtl/>
        </w:rPr>
        <w:t>ת</w:t>
      </w:r>
      <w:r>
        <w:rPr>
          <w:rFonts w:hint="cs"/>
          <w:b/>
          <w:bCs/>
          <w:rtl/>
        </w:rPr>
        <w:t>בצע מבדקי חדירה אף בהקשר זה.</w:t>
      </w:r>
    </w:p>
    <w:p w:rsidR="00314528" w:rsidP="00C61C27">
      <w:pPr>
        <w:spacing w:line="269" w:lineRule="auto"/>
        <w:rPr>
          <w:rtl/>
        </w:rPr>
      </w:pPr>
    </w:p>
    <w:p w:rsidR="00CA372E" w:rsidRPr="00001460" w:rsidP="00C61C27">
      <w:pPr>
        <w:spacing w:line="269" w:lineRule="auto"/>
        <w:rPr>
          <w:rtl/>
        </w:rPr>
      </w:pPr>
    </w:p>
    <w:p w:rsidR="00314528" w:rsidP="00C61C27">
      <w:pPr>
        <w:pStyle w:val="Heading3"/>
        <w:spacing w:before="0" w:line="269" w:lineRule="auto"/>
        <w:rPr>
          <w:rtl/>
        </w:rPr>
      </w:pPr>
      <w:r>
        <w:rPr>
          <w:rFonts w:hint="cs"/>
          <w:rtl/>
        </w:rPr>
        <w:t xml:space="preserve">שימוש </w:t>
      </w:r>
      <w:r w:rsidR="000A364C">
        <w:rPr>
          <w:rFonts w:hint="cs"/>
          <w:rtl/>
        </w:rPr>
        <w:t>ב</w:t>
      </w:r>
      <w:r w:rsidR="003D1CF7">
        <w:rPr>
          <w:rFonts w:hint="cs"/>
          <w:rtl/>
        </w:rPr>
        <w:t>חשבון ה</w:t>
      </w:r>
      <w:r>
        <w:rPr>
          <w:rFonts w:hint="cs"/>
          <w:rtl/>
        </w:rPr>
        <w:t xml:space="preserve">דואר </w:t>
      </w:r>
      <w:r w:rsidR="003D1CF7">
        <w:rPr>
          <w:rFonts w:hint="cs"/>
          <w:rtl/>
        </w:rPr>
        <w:t>ה</w:t>
      </w:r>
      <w:r>
        <w:rPr>
          <w:rFonts w:hint="cs"/>
          <w:rtl/>
        </w:rPr>
        <w:t xml:space="preserve">אלקטרוני </w:t>
      </w:r>
      <w:r w:rsidR="003D1CF7">
        <w:rPr>
          <w:rFonts w:hint="cs"/>
          <w:rtl/>
        </w:rPr>
        <w:t>ה</w:t>
      </w:r>
      <w:r>
        <w:rPr>
          <w:rFonts w:hint="cs"/>
          <w:rtl/>
        </w:rPr>
        <w:t>פרטי ו</w:t>
      </w:r>
      <w:r w:rsidR="006B57E6">
        <w:rPr>
          <w:rFonts w:hint="cs"/>
          <w:rtl/>
        </w:rPr>
        <w:t>ב</w:t>
      </w:r>
      <w:r>
        <w:rPr>
          <w:rFonts w:hint="cs"/>
          <w:rtl/>
        </w:rPr>
        <w:t>יישומונים להעברת מידע ארגוני</w:t>
      </w:r>
    </w:p>
    <w:p w:rsidR="00314528" w:rsidRPr="00C80EE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tl/>
        </w:rPr>
        <w:t>השימוש בסביבה הביתית במסגרת העבודה מרחוק</w:t>
      </w:r>
      <w:r w:rsidR="00A40113">
        <w:rPr>
          <w:rFonts w:hint="cs"/>
          <w:rtl/>
        </w:rPr>
        <w:t xml:space="preserve"> </w:t>
      </w:r>
      <w:r>
        <w:rPr>
          <w:rtl/>
        </w:rPr>
        <w:t>ו</w:t>
      </w:r>
      <w:r w:rsidR="00F63F6C">
        <w:rPr>
          <w:rFonts w:hint="cs"/>
          <w:rtl/>
        </w:rPr>
        <w:t>חסמים ו</w:t>
      </w:r>
      <w:r>
        <w:rPr>
          <w:rtl/>
        </w:rPr>
        <w:t xml:space="preserve">תקלות טכניות במערכות </w:t>
      </w:r>
      <w:r w:rsidR="001D0509">
        <w:rPr>
          <w:rFonts w:hint="cs"/>
          <w:rtl/>
        </w:rPr>
        <w:t xml:space="preserve">התקשורת הביתיות או במערכות </w:t>
      </w:r>
      <w:r>
        <w:rPr>
          <w:rtl/>
        </w:rPr>
        <w:t xml:space="preserve">הארגוניות עלול </w:t>
      </w:r>
      <w:r w:rsidR="00D17640">
        <w:rPr>
          <w:rFonts w:hint="cs"/>
          <w:rtl/>
        </w:rPr>
        <w:t>ל</w:t>
      </w:r>
      <w:r w:rsidR="00FF49B0">
        <w:rPr>
          <w:rFonts w:hint="cs"/>
          <w:rtl/>
        </w:rPr>
        <w:t>הביא</w:t>
      </w:r>
      <w:r w:rsidR="00381D46">
        <w:rPr>
          <w:rFonts w:hint="cs"/>
          <w:rtl/>
        </w:rPr>
        <w:t xml:space="preserve"> עובדים</w:t>
      </w:r>
      <w:r w:rsidR="00D17640">
        <w:rPr>
          <w:rFonts w:hint="cs"/>
          <w:rtl/>
        </w:rPr>
        <w:t xml:space="preserve"> </w:t>
      </w:r>
      <w:r w:rsidR="00FF49B0">
        <w:rPr>
          <w:rFonts w:hint="cs"/>
          <w:rtl/>
        </w:rPr>
        <w:t>לעשות</w:t>
      </w:r>
      <w:r w:rsidR="00381D46">
        <w:rPr>
          <w:rFonts w:hint="cs"/>
          <w:rtl/>
        </w:rPr>
        <w:t xml:space="preserve"> </w:t>
      </w:r>
      <w:r w:rsidR="00D17640">
        <w:rPr>
          <w:rFonts w:hint="cs"/>
          <w:rtl/>
        </w:rPr>
        <w:t xml:space="preserve">שימוש בנתיבי </w:t>
      </w:r>
      <w:r w:rsidR="00C94F31">
        <w:rPr>
          <w:rFonts w:hint="cs"/>
          <w:rtl/>
        </w:rPr>
        <w:t>העברת מידע עוקפים</w:t>
      </w:r>
      <w:r>
        <w:rPr>
          <w:rtl/>
        </w:rPr>
        <w:t xml:space="preserve"> </w:t>
      </w:r>
      <w:r w:rsidR="00C94F31">
        <w:rPr>
          <w:rFonts w:hint="cs"/>
          <w:rtl/>
        </w:rPr>
        <w:t xml:space="preserve">כגון </w:t>
      </w:r>
      <w:r>
        <w:rPr>
          <w:rtl/>
        </w:rPr>
        <w:t xml:space="preserve">דואר אלקטרוני פרטי (כגון </w:t>
      </w:r>
      <w:r>
        <w:t>GMAIL</w:t>
      </w:r>
      <w:r>
        <w:rPr>
          <w:rtl/>
        </w:rPr>
        <w:t>) או ב</w:t>
      </w:r>
      <w:r>
        <w:rPr>
          <w:rFonts w:hint="cs"/>
          <w:rtl/>
        </w:rPr>
        <w:t>תוכנו</w:t>
      </w:r>
      <w:r>
        <w:rPr>
          <w:rtl/>
        </w:rPr>
        <w:t>ת מסרים מ</w:t>
      </w:r>
      <w:r w:rsidR="006B57E6">
        <w:rPr>
          <w:rFonts w:hint="cs"/>
          <w:rtl/>
        </w:rPr>
        <w:t>י</w:t>
      </w:r>
      <w:r>
        <w:rPr>
          <w:rtl/>
        </w:rPr>
        <w:t xml:space="preserve">ידיים (כגון </w:t>
      </w:r>
      <w:r>
        <w:t>WhatsApp</w:t>
      </w:r>
      <w:r>
        <w:rPr>
          <w:rtl/>
        </w:rPr>
        <w:t>)</w:t>
      </w:r>
      <w:r w:rsidR="00BD23D7">
        <w:rPr>
          <w:rFonts w:hint="cs"/>
          <w:rtl/>
        </w:rPr>
        <w:t xml:space="preserve"> להעברת מידע ארגוני</w:t>
      </w:r>
      <w:r>
        <w:rPr>
          <w:rtl/>
        </w:rPr>
        <w:t>.</w:t>
      </w:r>
      <w:r>
        <w:rPr>
          <w:rFonts w:hint="cs"/>
          <w:rtl/>
        </w:rPr>
        <w:t xml:space="preserve"> שימוש זה טומן בחובו סיכוני אבטחת מידע וסייבר, ועלול לחשוף מידע ארגוני לגורמים שאינם מורשים</w:t>
      </w:r>
      <w:r w:rsidR="006B57E6">
        <w:rPr>
          <w:rFonts w:hint="cs"/>
          <w:rtl/>
        </w:rPr>
        <w:t xml:space="preserve"> לכך</w:t>
      </w:r>
      <w:r>
        <w:rPr>
          <w:rFonts w:hint="cs"/>
          <w:rtl/>
        </w:rPr>
        <w:t xml:space="preserve">. שימוש זה עלול אף להביא </w:t>
      </w:r>
      <w:r w:rsidR="001E07CF">
        <w:rPr>
          <w:rFonts w:hint="cs"/>
          <w:rtl/>
        </w:rPr>
        <w:t xml:space="preserve">לאיבוד </w:t>
      </w:r>
      <w:r>
        <w:rPr>
          <w:rFonts w:hint="cs"/>
          <w:rtl/>
        </w:rPr>
        <w:t>מידע ארגוני ולה</w:t>
      </w:r>
      <w:r w:rsidR="006B57E6">
        <w:rPr>
          <w:rFonts w:hint="cs"/>
          <w:rtl/>
        </w:rPr>
        <w:t>י</w:t>
      </w:r>
      <w:r>
        <w:rPr>
          <w:rFonts w:hint="cs"/>
          <w:rtl/>
        </w:rPr>
        <w:t>עדר תיעוד של מידע ומסמכים ברשת הארגונית.</w:t>
      </w:r>
      <w:r w:rsidR="006A4BFB">
        <w:rPr>
          <w:rFonts w:hint="cs"/>
          <w:rtl/>
        </w:rPr>
        <w:t xml:space="preserve"> </w:t>
      </w:r>
    </w:p>
    <w:p w:rsidR="00314528" w:rsidP="00C61C27">
      <w:pPr>
        <w:spacing w:line="269" w:lineRule="auto"/>
        <w:rPr>
          <w:rtl/>
        </w:rPr>
      </w:pPr>
    </w:p>
    <w:p w:rsidR="00314528" w:rsidRPr="00A13973" w:rsidP="00C61C27">
      <w:pPr>
        <w:pStyle w:val="Heading4"/>
        <w:spacing w:before="0" w:line="269" w:lineRule="auto"/>
        <w:rPr>
          <w:rtl/>
        </w:rPr>
      </w:pPr>
      <w:r>
        <w:rPr>
          <w:rFonts w:hint="cs"/>
          <w:rtl/>
        </w:rPr>
        <w:t xml:space="preserve">שימוש בדואר </w:t>
      </w:r>
      <w:r w:rsidR="006B57E6">
        <w:rPr>
          <w:rFonts w:hint="cs"/>
          <w:rtl/>
        </w:rPr>
        <w:t>ה</w:t>
      </w:r>
      <w:r>
        <w:rPr>
          <w:rFonts w:hint="cs"/>
          <w:rtl/>
        </w:rPr>
        <w:t>אלקטרוני</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הגלישה באינטרנט </w:t>
      </w:r>
      <w:r w:rsidR="006B57E6">
        <w:rPr>
          <w:rFonts w:hint="cs"/>
          <w:rtl/>
        </w:rPr>
        <w:t>ו</w:t>
      </w:r>
      <w:r w:rsidR="001E07CF">
        <w:rPr>
          <w:rFonts w:hint="cs"/>
          <w:rtl/>
        </w:rPr>
        <w:t xml:space="preserve">השימוש </w:t>
      </w:r>
      <w:r w:rsidR="006B57E6">
        <w:rPr>
          <w:rFonts w:hint="cs"/>
          <w:rtl/>
        </w:rPr>
        <w:t xml:space="preserve">בדואר </w:t>
      </w:r>
      <w:r>
        <w:rPr>
          <w:rFonts w:hint="cs"/>
          <w:rtl/>
        </w:rPr>
        <w:t>האלקטרוני</w:t>
      </w:r>
      <w:r w:rsidR="001E07CF">
        <w:rPr>
          <w:rFonts w:hint="cs"/>
          <w:rtl/>
        </w:rPr>
        <w:t xml:space="preserve"> הפרטי במסגרת העבודה</w:t>
      </w:r>
      <w:r>
        <w:rPr>
          <w:rFonts w:hint="cs"/>
          <w:rtl/>
        </w:rPr>
        <w:t xml:space="preserve"> </w:t>
      </w:r>
      <w:r w:rsidR="006B57E6">
        <w:rPr>
          <w:rFonts w:hint="cs"/>
          <w:rtl/>
        </w:rPr>
        <w:t>הם נקודת תורפה</w:t>
      </w:r>
      <w:r>
        <w:rPr>
          <w:rFonts w:hint="cs"/>
          <w:rtl/>
        </w:rPr>
        <w:t xml:space="preserve"> בכל הנוגע לאבטחת מידע וסייבר </w:t>
      </w:r>
      <w:r w:rsidR="001E07CF">
        <w:rPr>
          <w:rFonts w:hint="cs"/>
          <w:rtl/>
        </w:rPr>
        <w:t xml:space="preserve">בארגון </w:t>
      </w:r>
      <w:r>
        <w:rPr>
          <w:rFonts w:hint="cs"/>
          <w:rtl/>
        </w:rPr>
        <w:t xml:space="preserve">בשל היותם </w:t>
      </w:r>
      <w:r w:rsidR="001E07CF">
        <w:rPr>
          <w:rFonts w:hint="cs"/>
          <w:rtl/>
        </w:rPr>
        <w:t xml:space="preserve">כר </w:t>
      </w:r>
      <w:r>
        <w:rPr>
          <w:rFonts w:hint="cs"/>
          <w:rtl/>
        </w:rPr>
        <w:t xml:space="preserve">תקיפה נרחב </w:t>
      </w:r>
      <w:r w:rsidR="006B57E6">
        <w:rPr>
          <w:rFonts w:hint="cs"/>
          <w:rtl/>
        </w:rPr>
        <w:t xml:space="preserve">עבור גורמים </w:t>
      </w:r>
      <w:r>
        <w:rPr>
          <w:rFonts w:hint="cs"/>
          <w:rtl/>
        </w:rPr>
        <w:t xml:space="preserve">חיצוניים לארגון.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לשם צמצום אפשרות הפגיעה בתשתיות הדואר האלקטרוני של המשרדים </w:t>
      </w:r>
      <w:r w:rsidR="006B57E6">
        <w:rPr>
          <w:rFonts w:hint="cs"/>
          <w:rtl/>
        </w:rPr>
        <w:t>ולנוכח ה</w:t>
      </w:r>
      <w:r>
        <w:rPr>
          <w:rFonts w:hint="cs"/>
          <w:rtl/>
        </w:rPr>
        <w:t>ניסיונות לשיבוש</w:t>
      </w:r>
      <w:r w:rsidR="00B23E84">
        <w:rPr>
          <w:rFonts w:hint="cs"/>
          <w:rtl/>
        </w:rPr>
        <w:t xml:space="preserve"> פעילות המשרדים</w:t>
      </w:r>
      <w:r>
        <w:rPr>
          <w:rFonts w:hint="cs"/>
          <w:rtl/>
        </w:rPr>
        <w:t xml:space="preserve">, </w:t>
      </w:r>
      <w:r w:rsidR="006B57E6">
        <w:rPr>
          <w:rFonts w:hint="cs"/>
          <w:rtl/>
        </w:rPr>
        <w:t>ל</w:t>
      </w:r>
      <w:r>
        <w:rPr>
          <w:rFonts w:hint="cs"/>
          <w:rtl/>
        </w:rPr>
        <w:t>החדרת פוגענים ו</w:t>
      </w:r>
      <w:r w:rsidR="006B57E6">
        <w:rPr>
          <w:rFonts w:hint="cs"/>
          <w:rtl/>
        </w:rPr>
        <w:t>ל</w:t>
      </w:r>
      <w:r>
        <w:rPr>
          <w:rFonts w:hint="cs"/>
          <w:rtl/>
        </w:rPr>
        <w:t>יירוט דואר אלקטרוני ממשלתי, נקבע בהנחיית יה"ב</w:t>
      </w:r>
      <w:r w:rsidRPr="006B57E6" w:rsidR="006B57E6">
        <w:rPr>
          <w:rFonts w:hint="cs"/>
          <w:rtl/>
        </w:rPr>
        <w:t xml:space="preserve"> </w:t>
      </w:r>
      <w:r w:rsidR="006B57E6">
        <w:rPr>
          <w:rFonts w:hint="cs"/>
          <w:rtl/>
        </w:rPr>
        <w:t>משנת 2014</w:t>
      </w:r>
      <w:r>
        <w:rPr>
          <w:rStyle w:val="FootnoteReference"/>
          <w:rtl/>
        </w:rPr>
        <w:footnoteReference w:id="107"/>
      </w:r>
      <w:r>
        <w:rPr>
          <w:rFonts w:hint="cs"/>
          <w:rtl/>
        </w:rPr>
        <w:t xml:space="preserve"> כי יש לנתב את תעבורת הדואר האלקטרוני בין הרשויות הממשלתיות </w:t>
      </w:r>
      <w:r w:rsidR="006B57E6">
        <w:rPr>
          <w:rFonts w:hint="cs"/>
          <w:rtl/>
        </w:rPr>
        <w:t xml:space="preserve">באמצעות שירותי יחידת </w:t>
      </w:r>
      <w:r>
        <w:rPr>
          <w:rFonts w:hint="cs"/>
          <w:rtl/>
        </w:rPr>
        <w:t xml:space="preserve">ממשל זמין. בהנחיה צוין כי </w:t>
      </w:r>
      <w:r w:rsidR="006B57E6">
        <w:rPr>
          <w:rFonts w:hint="cs"/>
          <w:rtl/>
        </w:rPr>
        <w:t xml:space="preserve">יחידת </w:t>
      </w:r>
      <w:r>
        <w:rPr>
          <w:rFonts w:hint="cs"/>
          <w:rtl/>
        </w:rPr>
        <w:t>ממשל זמין מפעיל</w:t>
      </w:r>
      <w:r w:rsidR="006B57E6">
        <w:rPr>
          <w:rFonts w:hint="cs"/>
          <w:rtl/>
        </w:rPr>
        <w:t>ה</w:t>
      </w:r>
      <w:r>
        <w:rPr>
          <w:rFonts w:hint="cs"/>
          <w:rtl/>
        </w:rPr>
        <w:t xml:space="preserve"> מדיניות הכוללת שירותי סינון, ניטור </w:t>
      </w:r>
      <w:r w:rsidR="00DC42FD">
        <w:rPr>
          <w:rFonts w:hint="cs"/>
          <w:rtl/>
        </w:rPr>
        <w:t xml:space="preserve">ובדיקה של </w:t>
      </w:r>
      <w:r>
        <w:rPr>
          <w:rFonts w:hint="cs"/>
          <w:rtl/>
        </w:rPr>
        <w:t xml:space="preserve">הדואר האלקטרוני שנשלח אל הלקוח, זיהוי </w:t>
      </w:r>
      <w:r w:rsidR="00DC42FD">
        <w:rPr>
          <w:rFonts w:hint="cs"/>
          <w:rtl/>
        </w:rPr>
        <w:t>וחסימה של</w:t>
      </w:r>
      <w:r w:rsidR="00A11185">
        <w:rPr>
          <w:rFonts w:hint="cs"/>
          <w:rtl/>
        </w:rPr>
        <w:t xml:space="preserve"> </w:t>
      </w:r>
      <w:r>
        <w:rPr>
          <w:rFonts w:hint="cs"/>
          <w:rtl/>
        </w:rPr>
        <w:t xml:space="preserve">דואר זבל, </w:t>
      </w:r>
      <w:r w:rsidR="00DC42FD">
        <w:rPr>
          <w:rFonts w:hint="cs"/>
          <w:rtl/>
        </w:rPr>
        <w:t xml:space="preserve">הפעלת </w:t>
      </w:r>
      <w:r>
        <w:rPr>
          <w:rFonts w:hint="cs"/>
          <w:rtl/>
        </w:rPr>
        <w:t xml:space="preserve">מערכת </w:t>
      </w:r>
      <w:r w:rsidR="00DC42FD">
        <w:rPr>
          <w:rFonts w:hint="cs"/>
          <w:rtl/>
        </w:rPr>
        <w:t>אנטי-</w:t>
      </w:r>
      <w:r>
        <w:rPr>
          <w:rFonts w:hint="cs"/>
          <w:rtl/>
        </w:rPr>
        <w:t>וירוס ייעודית לתעבור</w:t>
      </w:r>
      <w:r w:rsidR="00A11185">
        <w:rPr>
          <w:rFonts w:hint="cs"/>
          <w:rtl/>
        </w:rPr>
        <w:t>ה של</w:t>
      </w:r>
      <w:r>
        <w:rPr>
          <w:rFonts w:hint="cs"/>
          <w:rtl/>
        </w:rPr>
        <w:t xml:space="preserve"> </w:t>
      </w:r>
      <w:r w:rsidR="00DC42FD">
        <w:rPr>
          <w:rFonts w:hint="cs"/>
          <w:rtl/>
        </w:rPr>
        <w:t>ה</w:t>
      </w:r>
      <w:r>
        <w:rPr>
          <w:rFonts w:hint="cs"/>
          <w:rtl/>
        </w:rPr>
        <w:t xml:space="preserve">דואר </w:t>
      </w:r>
      <w:r w:rsidR="00DC42FD">
        <w:rPr>
          <w:rFonts w:hint="cs"/>
          <w:rtl/>
        </w:rPr>
        <w:t>ה</w:t>
      </w:r>
      <w:r>
        <w:rPr>
          <w:rFonts w:hint="cs"/>
          <w:rtl/>
        </w:rPr>
        <w:t>אלקטרוני ו</w:t>
      </w:r>
      <w:r w:rsidR="00DC42FD">
        <w:rPr>
          <w:rFonts w:hint="cs"/>
          <w:rtl/>
        </w:rPr>
        <w:t xml:space="preserve">הפעלת </w:t>
      </w:r>
      <w:r>
        <w:rPr>
          <w:rFonts w:hint="cs"/>
          <w:rtl/>
        </w:rPr>
        <w:t xml:space="preserve">מערכות נוספות המבצעות בדיקה וניטור </w:t>
      </w:r>
      <w:r w:rsidR="00DC42FD">
        <w:rPr>
          <w:rFonts w:hint="cs"/>
          <w:rtl/>
        </w:rPr>
        <w:t xml:space="preserve">של קבצים </w:t>
      </w:r>
      <w:r>
        <w:rPr>
          <w:rFonts w:hint="cs"/>
          <w:rtl/>
        </w:rPr>
        <w:t xml:space="preserve">שמצורפים להודעות הדואר האלקטרוני.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בנובמבר 2020 פורסמה הנחיה נוספת</w:t>
      </w:r>
      <w:r>
        <w:rPr>
          <w:rStyle w:val="FootnoteReference"/>
          <w:rtl/>
        </w:rPr>
        <w:footnoteReference w:id="108"/>
      </w:r>
      <w:r>
        <w:rPr>
          <w:rFonts w:hint="cs"/>
          <w:rtl/>
        </w:rPr>
        <w:t xml:space="preserve"> </w:t>
      </w:r>
      <w:r w:rsidR="00DC42FD">
        <w:rPr>
          <w:rFonts w:hint="cs"/>
          <w:rtl/>
        </w:rPr>
        <w:t>ו</w:t>
      </w:r>
      <w:r>
        <w:rPr>
          <w:rFonts w:hint="cs"/>
          <w:rtl/>
        </w:rPr>
        <w:t xml:space="preserve">בה נכללה שנית ההוראה כי יש לנתב את תעבורת הדואר האלקטרוני במשרדי הממשלה </w:t>
      </w:r>
      <w:r w:rsidR="00DC42FD">
        <w:rPr>
          <w:rFonts w:hint="cs"/>
          <w:rtl/>
        </w:rPr>
        <w:t>באמצעות שירותי יחידת</w:t>
      </w:r>
      <w:r w:rsidR="00A11185">
        <w:rPr>
          <w:rFonts w:hint="cs"/>
          <w:rtl/>
        </w:rPr>
        <w:t xml:space="preserve"> </w:t>
      </w:r>
      <w:r>
        <w:rPr>
          <w:rFonts w:hint="cs"/>
          <w:rtl/>
        </w:rPr>
        <w:t xml:space="preserve">ממשל זמין. כמו כן נקבעו בהנחיה הבקרות ורמת האבטחה הנדרשת ממשרדי ממשלה שיבחרו שלא </w:t>
      </w:r>
      <w:r w:rsidR="00DC42FD">
        <w:rPr>
          <w:rFonts w:hint="cs"/>
          <w:rtl/>
        </w:rPr>
        <w:t>להשתמש</w:t>
      </w:r>
      <w:r>
        <w:rPr>
          <w:rFonts w:hint="cs"/>
          <w:rtl/>
        </w:rPr>
        <w:t xml:space="preserve"> בשירותי הדואר האלקטרוני </w:t>
      </w:r>
      <w:r w:rsidR="00DC42FD">
        <w:rPr>
          <w:rFonts w:hint="cs"/>
          <w:rtl/>
        </w:rPr>
        <w:t>שמספקת יחידת</w:t>
      </w:r>
      <w:r>
        <w:rPr>
          <w:rFonts w:hint="cs"/>
          <w:rtl/>
        </w:rPr>
        <w:t xml:space="preserve"> ממשל זמין.</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RPr="00B23D92" w:rsidP="00C61C27">
      <w:pPr>
        <w:spacing w:line="269" w:lineRule="auto"/>
        <w:rPr>
          <w:b/>
          <w:bCs/>
          <w:rtl/>
        </w:rPr>
      </w:pPr>
      <w:r w:rsidRPr="00B23D92">
        <w:rPr>
          <w:rFonts w:hint="eastAsia"/>
          <w:b/>
          <w:bCs/>
          <w:rtl/>
        </w:rPr>
        <w:t>לפי</w:t>
      </w:r>
      <w:r w:rsidRPr="00B23D92">
        <w:rPr>
          <w:b/>
          <w:bCs/>
          <w:rtl/>
        </w:rPr>
        <w:t xml:space="preserve"> נתוני </w:t>
      </w:r>
      <w:r w:rsidRPr="00B23D92" w:rsidR="00A11185">
        <w:rPr>
          <w:rFonts w:hint="eastAsia"/>
          <w:b/>
          <w:bCs/>
          <w:rtl/>
        </w:rPr>
        <w:t>יחידת</w:t>
      </w:r>
      <w:r w:rsidRPr="00B23D92" w:rsidR="00A11185">
        <w:rPr>
          <w:b/>
          <w:bCs/>
          <w:rtl/>
        </w:rPr>
        <w:t xml:space="preserve"> </w:t>
      </w:r>
      <w:r w:rsidRPr="00B23D92">
        <w:rPr>
          <w:rFonts w:hint="eastAsia"/>
          <w:b/>
          <w:bCs/>
          <w:rtl/>
        </w:rPr>
        <w:t>ממשל</w:t>
      </w:r>
      <w:r w:rsidRPr="00B23D92">
        <w:rPr>
          <w:b/>
          <w:bCs/>
          <w:rtl/>
        </w:rPr>
        <w:t xml:space="preserve"> </w:t>
      </w:r>
      <w:r w:rsidRPr="00B23D92">
        <w:rPr>
          <w:rFonts w:hint="eastAsia"/>
          <w:b/>
          <w:bCs/>
          <w:rtl/>
        </w:rPr>
        <w:t>זמין</w:t>
      </w:r>
      <w:r w:rsidRPr="00B23D92" w:rsidR="00DC42FD">
        <w:rPr>
          <w:b/>
          <w:bCs/>
          <w:rtl/>
        </w:rPr>
        <w:t xml:space="preserve"> המעודכנים </w:t>
      </w:r>
      <w:r w:rsidRPr="00B23D92">
        <w:rPr>
          <w:b/>
          <w:bCs/>
          <w:rtl/>
        </w:rPr>
        <w:t xml:space="preserve">לדצמבר 2020, 36 </w:t>
      </w:r>
      <w:r w:rsidRPr="00B23D92">
        <w:rPr>
          <w:rFonts w:hint="eastAsia"/>
          <w:b/>
          <w:bCs/>
          <w:rtl/>
        </w:rPr>
        <w:t>גופים</w:t>
      </w:r>
      <w:r w:rsidRPr="00B23D92">
        <w:rPr>
          <w:b/>
          <w:bCs/>
          <w:rtl/>
        </w:rPr>
        <w:t xml:space="preserve"> </w:t>
      </w:r>
      <w:r w:rsidRPr="00B23D92">
        <w:rPr>
          <w:rFonts w:hint="eastAsia"/>
          <w:b/>
          <w:bCs/>
          <w:rtl/>
        </w:rPr>
        <w:t>מנתבים</w:t>
      </w:r>
      <w:r w:rsidRPr="00B23D92">
        <w:rPr>
          <w:b/>
          <w:bCs/>
          <w:rtl/>
        </w:rPr>
        <w:t xml:space="preserve"> </w:t>
      </w:r>
      <w:r w:rsidRPr="00B23D92">
        <w:rPr>
          <w:rFonts w:hint="eastAsia"/>
          <w:b/>
          <w:bCs/>
          <w:rtl/>
        </w:rPr>
        <w:t>את</w:t>
      </w:r>
      <w:r w:rsidRPr="00B23D92">
        <w:rPr>
          <w:b/>
          <w:bCs/>
          <w:rtl/>
        </w:rPr>
        <w:t xml:space="preserve"> </w:t>
      </w:r>
      <w:r w:rsidRPr="00B23D92">
        <w:rPr>
          <w:rFonts w:hint="eastAsia"/>
          <w:b/>
          <w:bCs/>
          <w:rtl/>
        </w:rPr>
        <w:t>תעבורת</w:t>
      </w:r>
      <w:r w:rsidRPr="00B23D92">
        <w:rPr>
          <w:b/>
          <w:bCs/>
          <w:rtl/>
        </w:rPr>
        <w:t xml:space="preserve"> </w:t>
      </w:r>
      <w:r w:rsidRPr="00B23D92">
        <w:rPr>
          <w:rFonts w:hint="eastAsia"/>
          <w:b/>
          <w:bCs/>
          <w:rtl/>
        </w:rPr>
        <w:t>הדואר</w:t>
      </w:r>
      <w:r w:rsidRPr="00B23D92">
        <w:rPr>
          <w:b/>
          <w:bCs/>
          <w:rtl/>
        </w:rPr>
        <w:t xml:space="preserve"> </w:t>
      </w:r>
      <w:r w:rsidRPr="00B23D92">
        <w:rPr>
          <w:rFonts w:hint="eastAsia"/>
          <w:b/>
          <w:bCs/>
          <w:rtl/>
        </w:rPr>
        <w:t>האלקטרוני</w:t>
      </w:r>
      <w:r w:rsidRPr="00B23D92">
        <w:rPr>
          <w:b/>
          <w:bCs/>
          <w:rtl/>
        </w:rPr>
        <w:t xml:space="preserve"> שלהם </w:t>
      </w:r>
      <w:r w:rsidRPr="00B23D92" w:rsidR="00DC42FD">
        <w:rPr>
          <w:rFonts w:hint="eastAsia"/>
          <w:b/>
          <w:bCs/>
          <w:rtl/>
        </w:rPr>
        <w:t>באמצעות</w:t>
      </w:r>
      <w:r w:rsidRPr="00B23D92" w:rsidR="00DC42FD">
        <w:rPr>
          <w:b/>
          <w:bCs/>
          <w:rtl/>
        </w:rPr>
        <w:t xml:space="preserve"> </w:t>
      </w:r>
      <w:r w:rsidRPr="00B23D92" w:rsidR="00DC42FD">
        <w:rPr>
          <w:rFonts w:hint="eastAsia"/>
          <w:b/>
          <w:bCs/>
          <w:rtl/>
        </w:rPr>
        <w:t>שירותי</w:t>
      </w:r>
      <w:r w:rsidRPr="00B23D92" w:rsidR="00A11185">
        <w:rPr>
          <w:rFonts w:hint="eastAsia"/>
          <w:b/>
          <w:bCs/>
          <w:rtl/>
        </w:rPr>
        <w:t>ה</w:t>
      </w:r>
      <w:r w:rsidRPr="00B23D92" w:rsidR="00A11185">
        <w:rPr>
          <w:b/>
          <w:bCs/>
          <w:rtl/>
        </w:rPr>
        <w:t>.</w:t>
      </w:r>
      <w:r w:rsidRPr="00B23D92">
        <w:rPr>
          <w:b/>
          <w:bCs/>
          <w:rtl/>
        </w:rPr>
        <w:t xml:space="preserve"> מדובר בכ-43,630 תיבות דואר פעילות.</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pPr>
      <w:r>
        <w:rPr>
          <w:rFonts w:hint="cs"/>
          <w:rtl/>
        </w:rPr>
        <w:t>לצד זאת, לשם צמצום הסיכונים האמורים נדרשים המשרדים להשתמש במערכות למניעת דלף מידע</w:t>
      </w:r>
      <w:r>
        <w:rPr>
          <w:rStyle w:val="FootnoteReference"/>
          <w:rtl/>
        </w:rPr>
        <w:footnoteReference w:id="109"/>
      </w:r>
      <w:r>
        <w:rPr>
          <w:rFonts w:hint="cs"/>
          <w:rtl/>
        </w:rPr>
        <w:t xml:space="preserve">. בתורת ההגנה </w:t>
      </w:r>
      <w:r w:rsidR="004F54B7">
        <w:rPr>
          <w:rFonts w:hint="cs"/>
          <w:rtl/>
        </w:rPr>
        <w:t xml:space="preserve">של מערך </w:t>
      </w:r>
      <w:r w:rsidR="00F472F6">
        <w:rPr>
          <w:rFonts w:hint="cs"/>
          <w:rtl/>
        </w:rPr>
        <w:t xml:space="preserve">הסייבר הלאומי </w:t>
      </w:r>
      <w:r>
        <w:rPr>
          <w:rFonts w:hint="cs"/>
          <w:rtl/>
        </w:rPr>
        <w:t>נקבע כי על המשרדים</w:t>
      </w:r>
      <w:r>
        <w:rPr>
          <w:rFonts w:hint="cs"/>
        </w:rPr>
        <w:t xml:space="preserve"> </w:t>
      </w:r>
      <w:r>
        <w:rPr>
          <w:rtl/>
        </w:rPr>
        <w:t>לטפל בהעברת מידע</w:t>
      </w:r>
      <w:r>
        <w:rPr>
          <w:rFonts w:hint="cs"/>
        </w:rPr>
        <w:t xml:space="preserve"> </w:t>
      </w:r>
      <w:r>
        <w:rPr>
          <w:rtl/>
        </w:rPr>
        <w:t xml:space="preserve">לא מורשית </w:t>
      </w:r>
      <w:r w:rsidR="00DC42FD">
        <w:rPr>
          <w:rFonts w:hint="cs"/>
          <w:rtl/>
        </w:rPr>
        <w:t xml:space="preserve">שעלולה להתבצע </w:t>
      </w:r>
      <w:r>
        <w:rPr>
          <w:rtl/>
        </w:rPr>
        <w:t>באמצעות</w:t>
      </w:r>
      <w:r>
        <w:rPr>
          <w:rFonts w:hint="cs"/>
        </w:rPr>
        <w:t xml:space="preserve"> </w:t>
      </w:r>
      <w:r>
        <w:rPr>
          <w:rtl/>
        </w:rPr>
        <w:t>תיקיות משותפות, דואר</w:t>
      </w:r>
      <w:r>
        <w:rPr>
          <w:rFonts w:hint="cs"/>
        </w:rPr>
        <w:t xml:space="preserve"> </w:t>
      </w:r>
      <w:r>
        <w:rPr>
          <w:rtl/>
        </w:rPr>
        <w:t>אלקטרוני, מדיה נתיקה</w:t>
      </w:r>
      <w:r>
        <w:rPr>
          <w:rFonts w:hint="cs"/>
        </w:rPr>
        <w:t xml:space="preserve"> </w:t>
      </w:r>
      <w:r>
        <w:rPr>
          <w:rtl/>
        </w:rPr>
        <w:t>וכו</w:t>
      </w:r>
      <w:r>
        <w:rPr>
          <w:rFonts w:hint="cs"/>
          <w:rtl/>
        </w:rPr>
        <w:t>'</w:t>
      </w:r>
      <w:r w:rsidR="00DC42FD">
        <w:rPr>
          <w:rFonts w:hint="cs"/>
          <w:rtl/>
        </w:rPr>
        <w:t xml:space="preserve"> ואף למנוע תופעה זו,</w:t>
      </w:r>
      <w:r>
        <w:rPr>
          <w:rFonts w:hint="cs"/>
          <w:rtl/>
        </w:rPr>
        <w:t xml:space="preserve"> וכי הדבר </w:t>
      </w:r>
      <w:r>
        <w:rPr>
          <w:rtl/>
        </w:rPr>
        <w:t>ניתן ליישום באמצעות</w:t>
      </w:r>
      <w:r>
        <w:rPr>
          <w:rFonts w:hint="cs"/>
          <w:rtl/>
        </w:rPr>
        <w:t xml:space="preserve"> </w:t>
      </w:r>
      <w:r>
        <w:rPr>
          <w:rtl/>
        </w:rPr>
        <w:t>שימוש בטכנולוגיות</w:t>
      </w:r>
      <w:r>
        <w:rPr>
          <w:rFonts w:hint="cs"/>
          <w:rtl/>
        </w:rPr>
        <w:t xml:space="preserve"> </w:t>
      </w:r>
      <w:r>
        <w:rPr>
          <w:rtl/>
        </w:rPr>
        <w:t>למניעת דלף מידע</w:t>
      </w:r>
      <w:r>
        <w:rPr>
          <w:rFonts w:hint="cs"/>
          <w:rtl/>
        </w:rPr>
        <w:t xml:space="preserve"> שמ</w:t>
      </w:r>
      <w:r>
        <w:rPr>
          <w:rtl/>
        </w:rPr>
        <w:t>נטר</w:t>
      </w:r>
      <w:r>
        <w:rPr>
          <w:rFonts w:hint="cs"/>
          <w:rtl/>
        </w:rPr>
        <w:t>ות</w:t>
      </w:r>
      <w:r w:rsidR="00C62926">
        <w:rPr>
          <w:rFonts w:hint="cs"/>
          <w:rtl/>
        </w:rPr>
        <w:t xml:space="preserve"> פעולות אלה</w:t>
      </w:r>
      <w:r>
        <w:rPr>
          <w:rtl/>
        </w:rPr>
        <w:t xml:space="preserve">, </w:t>
      </w:r>
      <w:r>
        <w:rPr>
          <w:rFonts w:hint="cs"/>
          <w:rtl/>
        </w:rPr>
        <w:t>מתריעות</w:t>
      </w:r>
      <w:r w:rsidR="00C62926">
        <w:rPr>
          <w:rFonts w:hint="cs"/>
          <w:rtl/>
        </w:rPr>
        <w:t xml:space="preserve"> עליהן</w:t>
      </w:r>
      <w:r>
        <w:rPr>
          <w:rFonts w:hint="cs"/>
          <w:rtl/>
        </w:rPr>
        <w:t xml:space="preserve"> ומונעות </w:t>
      </w:r>
      <w:r w:rsidR="00C62926">
        <w:rPr>
          <w:rFonts w:hint="cs"/>
          <w:rtl/>
        </w:rPr>
        <w:t>אותן</w:t>
      </w:r>
      <w:r>
        <w:rPr>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2092D" w:rsidP="00C61C27">
      <w:pPr>
        <w:spacing w:line="269" w:lineRule="auto"/>
        <w:rPr>
          <w:rtl/>
        </w:rPr>
      </w:pPr>
      <w:r>
        <w:rPr>
          <w:rFonts w:hint="cs"/>
          <w:rtl/>
        </w:rPr>
        <w:t>עוד צוין</w:t>
      </w:r>
      <w:r w:rsidRPr="002C76D8" w:rsidR="00314528">
        <w:rPr>
          <w:rtl/>
        </w:rPr>
        <w:t xml:space="preserve"> בתורת ההגנה כי תרבות של הגנת סייבר בארגון חשובה לצמצום סיכ</w:t>
      </w:r>
      <w:r w:rsidR="00121A8C">
        <w:rPr>
          <w:rtl/>
        </w:rPr>
        <w:t>וני התקיפה של הארגון. עובדי ה</w:t>
      </w:r>
      <w:r w:rsidR="00121A8C">
        <w:rPr>
          <w:rFonts w:hint="cs"/>
          <w:rtl/>
        </w:rPr>
        <w:t xml:space="preserve">ארגון </w:t>
      </w:r>
      <w:r w:rsidR="0038382F">
        <w:rPr>
          <w:rFonts w:hint="cs"/>
          <w:rtl/>
        </w:rPr>
        <w:t>מ</w:t>
      </w:r>
      <w:r w:rsidR="00941E05">
        <w:rPr>
          <w:rFonts w:hint="cs"/>
          <w:rtl/>
        </w:rPr>
        <w:t xml:space="preserve">הווים </w:t>
      </w:r>
      <w:r w:rsidR="0038382F">
        <w:rPr>
          <w:rFonts w:hint="cs"/>
          <w:rtl/>
        </w:rPr>
        <w:t xml:space="preserve">עבור תוקפי סייבר אמצעי </w:t>
      </w:r>
      <w:r w:rsidRPr="002C76D8" w:rsidR="00314528">
        <w:rPr>
          <w:rtl/>
        </w:rPr>
        <w:t xml:space="preserve">משמעותי </w:t>
      </w:r>
      <w:r w:rsidR="00941E05">
        <w:rPr>
          <w:rFonts w:hint="cs"/>
          <w:rtl/>
        </w:rPr>
        <w:t xml:space="preserve">שדרכו ניתן </w:t>
      </w:r>
      <w:r w:rsidR="0038382F">
        <w:rPr>
          <w:rFonts w:hint="cs"/>
          <w:rtl/>
        </w:rPr>
        <w:t>ל</w:t>
      </w:r>
      <w:r w:rsidR="00941E05">
        <w:rPr>
          <w:rFonts w:hint="cs"/>
          <w:rtl/>
        </w:rPr>
        <w:t>נסות ל</w:t>
      </w:r>
      <w:r w:rsidR="0038382F">
        <w:rPr>
          <w:rFonts w:hint="cs"/>
          <w:rtl/>
        </w:rPr>
        <w:t>חדור לארגון ולשבש את פעילותו</w:t>
      </w:r>
      <w:r w:rsidRPr="002C76D8" w:rsidR="00314528">
        <w:rPr>
          <w:rtl/>
        </w:rPr>
        <w:t>, ולכן הדרכות</w:t>
      </w:r>
      <w:r w:rsidR="00DC6BCE">
        <w:rPr>
          <w:rFonts w:hint="cs"/>
          <w:rtl/>
        </w:rPr>
        <w:t xml:space="preserve"> בקרב העובדים</w:t>
      </w:r>
      <w:r w:rsidRPr="002C76D8" w:rsidR="00314528">
        <w:rPr>
          <w:rtl/>
        </w:rPr>
        <w:t xml:space="preserve"> </w:t>
      </w:r>
      <w:r w:rsidR="00DC6BCE">
        <w:rPr>
          <w:rFonts w:hint="cs"/>
          <w:rtl/>
        </w:rPr>
        <w:t>והגברת</w:t>
      </w:r>
      <w:r w:rsidRPr="002C76D8" w:rsidR="00DC6BCE">
        <w:rPr>
          <w:rtl/>
        </w:rPr>
        <w:t xml:space="preserve"> </w:t>
      </w:r>
      <w:r w:rsidRPr="002C76D8" w:rsidR="00314528">
        <w:rPr>
          <w:rtl/>
        </w:rPr>
        <w:t>מודעות</w:t>
      </w:r>
      <w:r w:rsidR="00DC6BCE">
        <w:rPr>
          <w:rFonts w:hint="cs"/>
          <w:rtl/>
        </w:rPr>
        <w:t>ם לסיכוני סייבר</w:t>
      </w:r>
      <w:r w:rsidRPr="002C76D8" w:rsidR="00314528">
        <w:rPr>
          <w:rtl/>
        </w:rPr>
        <w:t xml:space="preserve"> הן כלי ארגוני חשוב להתמודד עם סיכונים אלו. הארגון נדרש </w:t>
      </w:r>
      <w:r w:rsidR="00DC6BCE">
        <w:rPr>
          <w:rFonts w:hint="cs"/>
          <w:rtl/>
        </w:rPr>
        <w:t>לקיים בקרב העובדים</w:t>
      </w:r>
      <w:r w:rsidRPr="002C76D8" w:rsidR="00DC6BCE">
        <w:rPr>
          <w:rtl/>
        </w:rPr>
        <w:t xml:space="preserve"> </w:t>
      </w:r>
      <w:r w:rsidRPr="002C76D8" w:rsidR="00314528">
        <w:rPr>
          <w:rtl/>
        </w:rPr>
        <w:t xml:space="preserve">הדרכות בנושא </w:t>
      </w:r>
      <w:r w:rsidRPr="002C76D8" w:rsidR="00941E05">
        <w:rPr>
          <w:rtl/>
        </w:rPr>
        <w:t>הגנ</w:t>
      </w:r>
      <w:r w:rsidR="00941E05">
        <w:rPr>
          <w:rFonts w:hint="cs"/>
          <w:rtl/>
        </w:rPr>
        <w:t>ת</w:t>
      </w:r>
      <w:r w:rsidRPr="002C76D8" w:rsidR="00941E05">
        <w:rPr>
          <w:rtl/>
        </w:rPr>
        <w:t xml:space="preserve"> </w:t>
      </w:r>
      <w:r w:rsidR="00941E05">
        <w:rPr>
          <w:rFonts w:hint="cs"/>
          <w:rtl/>
        </w:rPr>
        <w:t>ה</w:t>
      </w:r>
      <w:r w:rsidRPr="002C76D8" w:rsidR="00941E05">
        <w:rPr>
          <w:rtl/>
        </w:rPr>
        <w:t xml:space="preserve">סייבר </w:t>
      </w:r>
      <w:r w:rsidRPr="002C76D8" w:rsidR="00314528">
        <w:rPr>
          <w:rtl/>
        </w:rPr>
        <w:t xml:space="preserve">בכל </w:t>
      </w:r>
      <w:r w:rsidR="00DC6BCE">
        <w:rPr>
          <w:rFonts w:hint="cs"/>
          <w:rtl/>
        </w:rPr>
        <w:t>הדרגים</w:t>
      </w:r>
      <w:r w:rsidRPr="002C76D8" w:rsidR="00DC6BCE">
        <w:rPr>
          <w:rtl/>
        </w:rPr>
        <w:t xml:space="preserve"> </w:t>
      </w:r>
      <w:r w:rsidRPr="002C76D8" w:rsidR="00314528">
        <w:rPr>
          <w:rtl/>
        </w:rPr>
        <w:t>ובאופן ע</w:t>
      </w:r>
      <w:r w:rsidR="00DC6BCE">
        <w:rPr>
          <w:rFonts w:hint="cs"/>
          <w:rtl/>
        </w:rPr>
        <w:t>י</w:t>
      </w:r>
      <w:r w:rsidRPr="002C76D8" w:rsidR="00314528">
        <w:rPr>
          <w:rtl/>
        </w:rPr>
        <w:t xml:space="preserve">תי - הן הדרכות כלליות </w:t>
      </w:r>
      <w:r w:rsidR="00DC6BCE">
        <w:rPr>
          <w:rFonts w:hint="cs"/>
          <w:rtl/>
        </w:rPr>
        <w:t>שמטרתן להגביר את</w:t>
      </w:r>
      <w:r w:rsidRPr="002C76D8" w:rsidR="00314528">
        <w:rPr>
          <w:rtl/>
        </w:rPr>
        <w:t xml:space="preserve"> </w:t>
      </w:r>
      <w:r w:rsidR="00DC6BCE">
        <w:rPr>
          <w:rFonts w:hint="cs"/>
          <w:rtl/>
        </w:rPr>
        <w:t>ה</w:t>
      </w:r>
      <w:r w:rsidRPr="002C76D8" w:rsidR="00314528">
        <w:rPr>
          <w:rtl/>
        </w:rPr>
        <w:t xml:space="preserve">מודעות והן הדרכות ספציפיות לבעלי תפקידים רגישים ונושאי משרה - </w:t>
      </w:r>
      <w:r w:rsidR="00DC6BCE">
        <w:rPr>
          <w:rFonts w:hint="cs"/>
          <w:rtl/>
        </w:rPr>
        <w:t>ולקיים תרגולים שוטפים בנושא</w:t>
      </w:r>
      <w:r w:rsidRPr="002C76D8" w:rsidR="00314528">
        <w:rPr>
          <w:rtl/>
        </w:rPr>
        <w:t>.</w:t>
      </w:r>
    </w:p>
    <w:p w:rsidR="00C21B43" w:rsidP="00C61C27">
      <w:pPr>
        <w:spacing w:line="269" w:lineRule="auto"/>
        <w:rPr>
          <w:rtl/>
        </w:rPr>
      </w:pPr>
    </w:p>
    <w:p w:rsidR="00C21B43" w:rsidP="00C61C27">
      <w:pPr>
        <w:spacing w:line="269" w:lineRule="auto"/>
        <w:rPr>
          <w:rtl/>
        </w:rPr>
      </w:pPr>
    </w:p>
    <w:p w:rsidR="0022092D"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2092D" w:rsidP="00C61C27">
      <w:pPr>
        <w:spacing w:line="269" w:lineRule="auto"/>
        <w:rPr>
          <w:rtl/>
        </w:rPr>
      </w:pPr>
      <w:r>
        <w:rPr>
          <w:rFonts w:hint="cs"/>
          <w:rtl/>
        </w:rPr>
        <w:t>גם בהנחיית המסגרת</w:t>
      </w:r>
      <w:r w:rsidR="00847E3B">
        <w:rPr>
          <w:rFonts w:hint="cs"/>
          <w:rtl/>
        </w:rPr>
        <w:t xml:space="preserve"> להגנת הסייבר בממשלה</w:t>
      </w:r>
      <w:r>
        <w:rPr>
          <w:rFonts w:hint="cs"/>
          <w:rtl/>
        </w:rPr>
        <w:t xml:space="preserve"> </w:t>
      </w:r>
      <w:r w:rsidR="00F472F6">
        <w:rPr>
          <w:rFonts w:hint="cs"/>
          <w:rtl/>
        </w:rPr>
        <w:t xml:space="preserve">שפרסמה יה"ב </w:t>
      </w:r>
      <w:r w:rsidR="000A5C60">
        <w:rPr>
          <w:rFonts w:hint="cs"/>
          <w:rtl/>
        </w:rPr>
        <w:t>נקבע</w:t>
      </w:r>
      <w:r>
        <w:rPr>
          <w:rFonts w:hint="cs"/>
          <w:rtl/>
        </w:rPr>
        <w:t xml:space="preserve"> כי כל עובד יהיה אחראי באופן אישי להגנה על המידע שאליו הוא נחשף במהלך עבודתו ולכלל המידע הנמצא בחזקתו, לרבות כזה אשר נשלח או הועבר אליו על ידי גורם אחר, וכי יש לקיים הדרכות בקרב העובדים כדי להבטיח כי הם ערים לסיכוני סייבר וכי בידם כלים ליישום המדיניות שקבע המשרד בעניין זה. </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אשר לשימוש של עובדים בכלי דואר פרטיים, עם פרוץ משבר הקורונה פורסמה כאמור במרץ 2020 הנחיה ייעודית בנושא גישה מרחוק. בין היתר נקבע בהנחיה זו כי יש למנוע העברת מידע </w:t>
      </w:r>
      <w:r w:rsidRPr="00E95191">
        <w:rPr>
          <w:rFonts w:hint="cs"/>
          <w:rtl/>
        </w:rPr>
        <w:t>רגיש</w:t>
      </w:r>
      <w:r>
        <w:rPr>
          <w:rStyle w:val="FootnoteReference"/>
          <w:rtl/>
        </w:rPr>
        <w:footnoteReference w:id="110"/>
      </w:r>
      <w:r>
        <w:rPr>
          <w:rFonts w:hint="cs"/>
          <w:rtl/>
        </w:rPr>
        <w:t xml:space="preserve"> במערכות העברת מידע חיצוניות כגון</w:t>
      </w:r>
      <w:r w:rsidR="00F56BC1">
        <w:rPr>
          <w:rFonts w:hint="cs"/>
          <w:rtl/>
        </w:rPr>
        <w:t xml:space="preserve"> </w:t>
      </w:r>
      <w:r w:rsidR="00C0738C">
        <w:t xml:space="preserve"> </w:t>
      </w:r>
      <w:r>
        <w:t>Gmail</w:t>
      </w:r>
      <w:r w:rsidR="00D90E6C">
        <w:rPr>
          <w:rFonts w:hint="cs"/>
          <w:rtl/>
        </w:rPr>
        <w:t>ו-</w:t>
      </w:r>
      <w:r w:rsidR="00D90E6C">
        <w:t xml:space="preserve"> </w:t>
      </w:r>
      <w:r>
        <w:t>OneDrive</w:t>
      </w:r>
      <w:r>
        <w:rPr>
          <w:rStyle w:val="FootnoteReference"/>
          <w:rtl/>
        </w:rPr>
        <w:footnoteReference w:id="111"/>
      </w:r>
      <w:r w:rsidR="007E1E46">
        <w:rPr>
          <w:rFonts w:hint="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בדצמבר 2020 </w:t>
      </w:r>
      <w:r w:rsidR="003D1CF7">
        <w:rPr>
          <w:rFonts w:hint="cs"/>
          <w:rtl/>
        </w:rPr>
        <w:t xml:space="preserve">כתבה </w:t>
      </w:r>
      <w:r>
        <w:rPr>
          <w:rFonts w:hint="cs"/>
          <w:rtl/>
        </w:rPr>
        <w:t>נציבות שירות המדינה למשרד מבקר המדינה בעניין זה</w:t>
      </w:r>
      <w:r w:rsidR="00596EDA">
        <w:rPr>
          <w:rFonts w:hint="cs"/>
          <w:rtl/>
        </w:rPr>
        <w:t xml:space="preserve"> כי בנציבות </w:t>
      </w:r>
      <w:r>
        <w:rPr>
          <w:rFonts w:hint="cs"/>
          <w:rtl/>
        </w:rPr>
        <w:t>"</w:t>
      </w:r>
      <w:r>
        <w:rPr>
          <w:rtl/>
        </w:rPr>
        <w:t>עבודה ממייל פרטי, הינה בניגוד לכללים, ואם היא מתבצעת, אזי היא מתבצעת על דעת העובד בלבד</w:t>
      </w:r>
      <w:r>
        <w:rPr>
          <w:rFonts w:hint="cs"/>
          <w:rtl/>
        </w:rPr>
        <w:t>"</w:t>
      </w:r>
      <w:r>
        <w:rPr>
          <w:rtl/>
        </w:rPr>
        <w:t>.</w:t>
      </w:r>
      <w:r>
        <w:rPr>
          <w:rFonts w:hint="cs"/>
          <w:rtl/>
        </w:rPr>
        <w:t xml:space="preserve"> עוד </w:t>
      </w:r>
      <w:r>
        <w:rPr>
          <w:rFonts w:hint="cs"/>
          <w:rtl/>
        </w:rPr>
        <w:t>מסרה</w:t>
      </w:r>
      <w:r>
        <w:rPr>
          <w:rFonts w:hint="cs"/>
          <w:rtl/>
        </w:rPr>
        <w:t xml:space="preserve"> כי </w:t>
      </w:r>
      <w:r>
        <w:rPr>
          <w:rtl/>
        </w:rPr>
        <w:t xml:space="preserve">חל איסור לשמור חומרים משרדיים בכוננים בענן הציבורי </w:t>
      </w:r>
      <w:r>
        <w:rPr>
          <w:rFonts w:hint="cs"/>
          <w:rtl/>
        </w:rPr>
        <w:t>(</w:t>
      </w:r>
      <w:r>
        <w:rPr>
          <w:rtl/>
        </w:rPr>
        <w:t xml:space="preserve">כגון </w:t>
      </w:r>
      <w:r>
        <w:t>Goo</w:t>
      </w:r>
      <w:r w:rsidR="003719AB">
        <w:t>g</w:t>
      </w:r>
      <w:r>
        <w:t>le Drive</w:t>
      </w:r>
      <w:r>
        <w:rPr>
          <w:rFonts w:hint="cs"/>
          <w:rtl/>
        </w:rPr>
        <w:t>)</w:t>
      </w:r>
      <w:r>
        <w:rPr>
          <w:rtl/>
        </w:rPr>
        <w:t>. גם במקרה זה, אם הדבר נעשה</w:t>
      </w:r>
      <w:r>
        <w:rPr>
          <w:rFonts w:hint="cs"/>
          <w:rtl/>
        </w:rPr>
        <w:t xml:space="preserve"> - </w:t>
      </w:r>
      <w:r>
        <w:rPr>
          <w:rtl/>
        </w:rPr>
        <w:t>הוא נעשה בניגוד לכללים</w:t>
      </w:r>
      <w:r>
        <w:rPr>
          <w:rFonts w:hint="cs"/>
          <w:rtl/>
        </w:rPr>
        <w:t xml:space="preserve">. </w:t>
      </w:r>
      <w:r w:rsidR="003719AB">
        <w:rPr>
          <w:rFonts w:hint="cs"/>
          <w:rtl/>
        </w:rPr>
        <w:t>ב</w:t>
      </w:r>
      <w:r>
        <w:rPr>
          <w:rFonts w:hint="cs"/>
          <w:rtl/>
        </w:rPr>
        <w:t>נוהל פנימי של</w:t>
      </w:r>
      <w:r w:rsidR="003719AB">
        <w:rPr>
          <w:rFonts w:hint="cs"/>
          <w:rtl/>
        </w:rPr>
        <w:t xml:space="preserve"> </w:t>
      </w:r>
      <w:r>
        <w:rPr>
          <w:rFonts w:hint="cs"/>
          <w:rtl/>
        </w:rPr>
        <w:t>ה</w:t>
      </w:r>
      <w:r w:rsidR="003719AB">
        <w:rPr>
          <w:rFonts w:hint="cs"/>
          <w:rtl/>
        </w:rPr>
        <w:t>נציבות</w:t>
      </w:r>
      <w:r>
        <w:rPr>
          <w:rFonts w:hint="cs"/>
          <w:rtl/>
        </w:rPr>
        <w:t xml:space="preserve"> מפברואר 2019 צוין כי "חל איסור מוחלט להשתמש בתיבת דוא"ל פרטית... לצרכי עבודה. שימוש בדוא"ל פרטי מהווה סכנה הן מבחינת היבטי אבטחת המידע והן מבחינת אובדן מידע יקר ערך, אשר לא יתועד במערכות הארגוניות".</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b/>
          <w:bCs/>
          <w:rtl/>
        </w:rPr>
        <w:t xml:space="preserve">בהתאם להנחיה שהוציאה יה"ב </w:t>
      </w:r>
      <w:r w:rsidR="00D90E6C">
        <w:rPr>
          <w:rFonts w:hint="cs"/>
          <w:b/>
          <w:bCs/>
          <w:rtl/>
        </w:rPr>
        <w:t xml:space="preserve">במרץ </w:t>
      </w:r>
      <w:r>
        <w:rPr>
          <w:rFonts w:hint="cs"/>
          <w:b/>
          <w:bCs/>
          <w:rtl/>
        </w:rPr>
        <w:t>2020</w:t>
      </w:r>
      <w:r w:rsidR="00D90E6C">
        <w:rPr>
          <w:rFonts w:hint="cs"/>
          <w:b/>
          <w:bCs/>
          <w:rtl/>
        </w:rPr>
        <w:t>,</w:t>
      </w:r>
      <w:r>
        <w:rPr>
          <w:rFonts w:hint="cs"/>
          <w:b/>
          <w:bCs/>
          <w:rtl/>
        </w:rPr>
        <w:t xml:space="preserve"> </w:t>
      </w:r>
      <w:r w:rsidRPr="00EA1A0D">
        <w:rPr>
          <w:b/>
          <w:bCs/>
          <w:rtl/>
        </w:rPr>
        <w:t>יש למנוע העברת מידע</w:t>
      </w:r>
      <w:r w:rsidR="00000F09">
        <w:rPr>
          <w:rFonts w:hint="cs"/>
          <w:b/>
          <w:bCs/>
          <w:rtl/>
        </w:rPr>
        <w:t xml:space="preserve"> ארגוני</w:t>
      </w:r>
      <w:r w:rsidRPr="00EA1A0D">
        <w:rPr>
          <w:b/>
          <w:bCs/>
          <w:rtl/>
        </w:rPr>
        <w:t xml:space="preserve"> רגיש </w:t>
      </w:r>
      <w:r w:rsidR="00000F09">
        <w:rPr>
          <w:rFonts w:hint="cs"/>
          <w:b/>
          <w:bCs/>
          <w:rtl/>
        </w:rPr>
        <w:t>תוך שימוש ב</w:t>
      </w:r>
      <w:r w:rsidR="003D1CF7">
        <w:rPr>
          <w:rFonts w:hint="cs"/>
          <w:b/>
          <w:bCs/>
          <w:rtl/>
        </w:rPr>
        <w:t>חשבון ה</w:t>
      </w:r>
      <w:r w:rsidR="00000F09">
        <w:rPr>
          <w:rFonts w:hint="cs"/>
          <w:b/>
          <w:bCs/>
          <w:rtl/>
        </w:rPr>
        <w:t xml:space="preserve">דואר </w:t>
      </w:r>
      <w:r w:rsidR="003D1CF7">
        <w:rPr>
          <w:rFonts w:hint="cs"/>
          <w:b/>
          <w:bCs/>
          <w:rtl/>
        </w:rPr>
        <w:t>ה</w:t>
      </w:r>
      <w:r w:rsidR="00000F09">
        <w:rPr>
          <w:rFonts w:hint="cs"/>
          <w:b/>
          <w:bCs/>
          <w:rtl/>
        </w:rPr>
        <w:t xml:space="preserve">אלקטרוני </w:t>
      </w:r>
      <w:r w:rsidR="003D1CF7">
        <w:rPr>
          <w:rFonts w:hint="cs"/>
          <w:b/>
          <w:bCs/>
          <w:rtl/>
        </w:rPr>
        <w:t>ה</w:t>
      </w:r>
      <w:r w:rsidR="00000F09">
        <w:rPr>
          <w:rFonts w:hint="cs"/>
          <w:b/>
          <w:bCs/>
          <w:rtl/>
        </w:rPr>
        <w:t>פרטי</w:t>
      </w:r>
      <w:r w:rsidR="00596EDA">
        <w:rPr>
          <w:rFonts w:hint="cs"/>
          <w:b/>
          <w:bCs/>
          <w:rtl/>
        </w:rPr>
        <w:t>,</w:t>
      </w:r>
      <w:r w:rsidR="00771D26">
        <w:rPr>
          <w:rFonts w:hint="cs"/>
          <w:b/>
          <w:bCs/>
          <w:rtl/>
        </w:rPr>
        <w:t xml:space="preserve"> זאת </w:t>
      </w:r>
      <w:r>
        <w:rPr>
          <w:rFonts w:hint="cs"/>
          <w:b/>
          <w:bCs/>
          <w:rtl/>
        </w:rPr>
        <w:t>ל</w:t>
      </w:r>
      <w:r w:rsidRPr="000E0433">
        <w:rPr>
          <w:rFonts w:hint="cs"/>
          <w:b/>
          <w:bCs/>
          <w:rtl/>
        </w:rPr>
        <w:t xml:space="preserve">נוכח הסיכונים </w:t>
      </w:r>
      <w:r w:rsidR="00D90E6C">
        <w:rPr>
          <w:rFonts w:hint="cs"/>
          <w:b/>
          <w:bCs/>
          <w:rtl/>
        </w:rPr>
        <w:t>הכרוכים</w:t>
      </w:r>
      <w:r w:rsidRPr="000E0433" w:rsidR="00D90E6C">
        <w:rPr>
          <w:rFonts w:hint="cs"/>
          <w:b/>
          <w:bCs/>
          <w:rtl/>
        </w:rPr>
        <w:t xml:space="preserve"> </w:t>
      </w:r>
      <w:r w:rsidRPr="000E0433">
        <w:rPr>
          <w:rFonts w:hint="cs"/>
          <w:b/>
          <w:bCs/>
          <w:rtl/>
        </w:rPr>
        <w:t xml:space="preserve">בהיבטי אבטחת מידע והגנת הסייבר </w:t>
      </w:r>
      <w:r w:rsidR="00D90E6C">
        <w:rPr>
          <w:rFonts w:hint="cs"/>
          <w:b/>
          <w:bCs/>
          <w:rtl/>
        </w:rPr>
        <w:t>הנוגעים ל</w:t>
      </w:r>
      <w:r w:rsidRPr="000E0433" w:rsidR="00D90E6C">
        <w:rPr>
          <w:rFonts w:hint="cs"/>
          <w:b/>
          <w:bCs/>
          <w:rtl/>
        </w:rPr>
        <w:t xml:space="preserve">שימוש </w:t>
      </w:r>
      <w:r w:rsidRPr="000E0433">
        <w:rPr>
          <w:rFonts w:hint="cs"/>
          <w:b/>
          <w:bCs/>
          <w:rtl/>
        </w:rPr>
        <w:t xml:space="preserve">בתוכנות דואר </w:t>
      </w:r>
      <w:r w:rsidR="00000F09">
        <w:rPr>
          <w:rFonts w:hint="cs"/>
          <w:b/>
          <w:bCs/>
          <w:rtl/>
        </w:rPr>
        <w:t>אלה</w:t>
      </w:r>
      <w:r w:rsidR="008E7FF3">
        <w:rPr>
          <w:rFonts w:hint="cs"/>
          <w:b/>
          <w:bCs/>
          <w:rtl/>
        </w:rPr>
        <w:t xml:space="preserve">. </w:t>
      </w:r>
      <w:r w:rsidR="00771D26">
        <w:rPr>
          <w:rFonts w:hint="cs"/>
          <w:b/>
          <w:bCs/>
          <w:rtl/>
        </w:rPr>
        <w:t xml:space="preserve">על מנת לוודא כי העובדים </w:t>
      </w:r>
      <w:r w:rsidR="00D90E6C">
        <w:rPr>
          <w:rFonts w:hint="cs"/>
          <w:b/>
          <w:bCs/>
          <w:rtl/>
        </w:rPr>
        <w:t xml:space="preserve">ערים </w:t>
      </w:r>
      <w:r w:rsidR="00771D26">
        <w:rPr>
          <w:rFonts w:hint="cs"/>
          <w:b/>
          <w:bCs/>
          <w:rtl/>
        </w:rPr>
        <w:t xml:space="preserve">להנחיה זו ולסיכונים </w:t>
      </w:r>
      <w:r w:rsidR="00D90E6C">
        <w:rPr>
          <w:rFonts w:hint="cs"/>
          <w:b/>
          <w:bCs/>
          <w:rtl/>
        </w:rPr>
        <w:t xml:space="preserve">הכרוכים </w:t>
      </w:r>
      <w:r w:rsidR="002C5C95">
        <w:rPr>
          <w:rFonts w:hint="cs"/>
          <w:b/>
          <w:bCs/>
          <w:rtl/>
        </w:rPr>
        <w:t>בשימוש ב</w:t>
      </w:r>
      <w:r w:rsidR="00D90E6C">
        <w:rPr>
          <w:rFonts w:hint="cs"/>
          <w:b/>
          <w:bCs/>
          <w:rtl/>
        </w:rPr>
        <w:t>חשבון ה</w:t>
      </w:r>
      <w:r w:rsidR="002C5C95">
        <w:rPr>
          <w:rFonts w:hint="cs"/>
          <w:b/>
          <w:bCs/>
          <w:rtl/>
        </w:rPr>
        <w:t xml:space="preserve">דואר </w:t>
      </w:r>
      <w:r w:rsidR="00D90E6C">
        <w:rPr>
          <w:rFonts w:hint="cs"/>
          <w:b/>
          <w:bCs/>
          <w:rtl/>
        </w:rPr>
        <w:t>ה</w:t>
      </w:r>
      <w:r w:rsidR="002C5C95">
        <w:rPr>
          <w:rFonts w:hint="cs"/>
          <w:b/>
          <w:bCs/>
          <w:rtl/>
        </w:rPr>
        <w:t xml:space="preserve">אלקטרוני </w:t>
      </w:r>
      <w:r w:rsidR="00D90E6C">
        <w:rPr>
          <w:rFonts w:hint="cs"/>
          <w:b/>
          <w:bCs/>
          <w:rtl/>
        </w:rPr>
        <w:t>ה</w:t>
      </w:r>
      <w:r w:rsidR="002C5C95">
        <w:rPr>
          <w:rFonts w:hint="cs"/>
          <w:b/>
          <w:bCs/>
          <w:rtl/>
        </w:rPr>
        <w:t>פרטי</w:t>
      </w:r>
      <w:r w:rsidR="00771D26">
        <w:rPr>
          <w:rFonts w:hint="cs"/>
          <w:b/>
          <w:bCs/>
          <w:rtl/>
        </w:rPr>
        <w:t>, מו</w:t>
      </w:r>
      <w:r w:rsidR="003719AB">
        <w:rPr>
          <w:rFonts w:hint="cs"/>
          <w:b/>
          <w:bCs/>
          <w:rtl/>
        </w:rPr>
        <w:t xml:space="preserve">מלץ </w:t>
      </w:r>
      <w:r w:rsidR="00737EEB">
        <w:rPr>
          <w:rFonts w:hint="cs"/>
          <w:b/>
          <w:bCs/>
          <w:rtl/>
        </w:rPr>
        <w:t xml:space="preserve">כי </w:t>
      </w:r>
      <w:r w:rsidR="00D90E6C">
        <w:rPr>
          <w:rFonts w:hint="cs"/>
          <w:b/>
          <w:bCs/>
          <w:rtl/>
        </w:rPr>
        <w:t>יושם</w:t>
      </w:r>
      <w:r w:rsidR="00737EEB">
        <w:rPr>
          <w:rFonts w:hint="cs"/>
          <w:b/>
          <w:bCs/>
          <w:rtl/>
        </w:rPr>
        <w:t xml:space="preserve"> </w:t>
      </w:r>
      <w:r w:rsidR="002C5C95">
        <w:rPr>
          <w:rFonts w:hint="cs"/>
          <w:b/>
          <w:bCs/>
          <w:rtl/>
        </w:rPr>
        <w:t xml:space="preserve">דגש </w:t>
      </w:r>
      <w:r w:rsidR="00D90E6C">
        <w:rPr>
          <w:rFonts w:hint="cs"/>
          <w:b/>
          <w:bCs/>
          <w:rtl/>
        </w:rPr>
        <w:t xml:space="preserve">על כך </w:t>
      </w:r>
      <w:r w:rsidR="00011F4F">
        <w:rPr>
          <w:rFonts w:hint="cs"/>
          <w:b/>
          <w:bCs/>
          <w:rtl/>
        </w:rPr>
        <w:t xml:space="preserve">הן </w:t>
      </w:r>
      <w:r>
        <w:rPr>
          <w:rFonts w:hint="cs"/>
          <w:b/>
          <w:bCs/>
          <w:rtl/>
        </w:rPr>
        <w:t xml:space="preserve">במסגרת ההדרכות </w:t>
      </w:r>
      <w:r w:rsidR="00D90E6C">
        <w:rPr>
          <w:rFonts w:hint="cs"/>
          <w:b/>
          <w:bCs/>
          <w:rtl/>
        </w:rPr>
        <w:t xml:space="preserve">העיתיות </w:t>
      </w:r>
      <w:r>
        <w:rPr>
          <w:rFonts w:hint="cs"/>
          <w:b/>
          <w:bCs/>
          <w:rtl/>
        </w:rPr>
        <w:t>המתקיימות במשרדים בנושא אבטחת מידע</w:t>
      </w:r>
      <w:r>
        <w:rPr>
          <w:rFonts w:hint="cs"/>
          <w:rtl/>
        </w:rPr>
        <w:t xml:space="preserve"> </w:t>
      </w:r>
      <w:r w:rsidRPr="00FC4F5B">
        <w:rPr>
          <w:rFonts w:hint="cs"/>
          <w:b/>
          <w:bCs/>
          <w:rtl/>
        </w:rPr>
        <w:t>וסייבר</w:t>
      </w:r>
      <w:r w:rsidR="002C5C95">
        <w:rPr>
          <w:rFonts w:hint="cs"/>
          <w:b/>
          <w:bCs/>
          <w:rtl/>
        </w:rPr>
        <w:t xml:space="preserve"> והן ב</w:t>
      </w:r>
      <w:r w:rsidR="00D90E6C">
        <w:rPr>
          <w:rFonts w:hint="cs"/>
          <w:b/>
          <w:bCs/>
          <w:rtl/>
        </w:rPr>
        <w:t>מסגרת ה</w:t>
      </w:r>
      <w:r w:rsidR="002C5C95">
        <w:rPr>
          <w:rFonts w:hint="cs"/>
          <w:b/>
          <w:bCs/>
          <w:rtl/>
        </w:rPr>
        <w:t xml:space="preserve">הנחיות </w:t>
      </w:r>
      <w:r w:rsidR="00D90E6C">
        <w:rPr>
          <w:rFonts w:hint="cs"/>
          <w:b/>
          <w:bCs/>
          <w:rtl/>
        </w:rPr>
        <w:t xml:space="preserve">והנהלים </w:t>
      </w:r>
      <w:r w:rsidR="002C5C95">
        <w:rPr>
          <w:rFonts w:hint="cs"/>
          <w:b/>
          <w:bCs/>
          <w:rtl/>
        </w:rPr>
        <w:t xml:space="preserve">הפנימיים שמוציא כל משרד </w:t>
      </w:r>
      <w:r w:rsidR="003719AB">
        <w:rPr>
          <w:rFonts w:hint="cs"/>
          <w:b/>
          <w:bCs/>
          <w:rtl/>
        </w:rPr>
        <w:t>לעובדיו</w:t>
      </w:r>
      <w:r w:rsidRPr="00FC4F5B">
        <w:rPr>
          <w:rFonts w:hint="cs"/>
          <w:b/>
          <w:bCs/>
          <w:rtl/>
        </w:rPr>
        <w:t>.</w:t>
      </w:r>
      <w:r>
        <w:rPr>
          <w:rFonts w:hint="cs"/>
          <w:rtl/>
        </w:rPr>
        <w:t xml:space="preserve"> </w:t>
      </w:r>
    </w:p>
    <w:p w:rsidR="00BD0DE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21601" w:rsidP="00C61C27">
      <w:pPr>
        <w:spacing w:line="269" w:lineRule="auto"/>
        <w:rPr>
          <w:b/>
          <w:bCs/>
          <w:rtl/>
        </w:rPr>
      </w:pPr>
      <w:r w:rsidRPr="000D2638">
        <w:rPr>
          <w:rFonts w:hint="eastAsia"/>
          <w:b/>
          <w:bCs/>
          <w:rtl/>
        </w:rPr>
        <w:t>עוד</w:t>
      </w:r>
      <w:r w:rsidRPr="000D2638">
        <w:rPr>
          <w:b/>
          <w:bCs/>
          <w:rtl/>
        </w:rPr>
        <w:t xml:space="preserve"> </w:t>
      </w:r>
      <w:r w:rsidRPr="000D2638">
        <w:rPr>
          <w:rFonts w:hint="eastAsia"/>
          <w:b/>
          <w:bCs/>
          <w:rtl/>
        </w:rPr>
        <w:t>מומלץ</w:t>
      </w:r>
      <w:r w:rsidRPr="000D2638">
        <w:rPr>
          <w:b/>
          <w:bCs/>
          <w:rtl/>
        </w:rPr>
        <w:t xml:space="preserve"> </w:t>
      </w:r>
      <w:r w:rsidRPr="000D2638">
        <w:rPr>
          <w:rFonts w:hint="eastAsia"/>
          <w:b/>
          <w:bCs/>
          <w:rtl/>
        </w:rPr>
        <w:t>כי</w:t>
      </w:r>
      <w:r w:rsidRPr="000D2638">
        <w:rPr>
          <w:b/>
          <w:bCs/>
          <w:rtl/>
        </w:rPr>
        <w:t xml:space="preserve"> </w:t>
      </w:r>
      <w:r w:rsidRPr="000D2638">
        <w:rPr>
          <w:rFonts w:hint="eastAsia"/>
          <w:b/>
          <w:bCs/>
          <w:rtl/>
        </w:rPr>
        <w:t>כלל</w:t>
      </w:r>
      <w:r w:rsidRPr="000D2638">
        <w:rPr>
          <w:b/>
          <w:bCs/>
          <w:rtl/>
        </w:rPr>
        <w:t xml:space="preserve"> </w:t>
      </w:r>
      <w:r w:rsidRPr="000D2638">
        <w:rPr>
          <w:rFonts w:hint="eastAsia"/>
          <w:b/>
          <w:bCs/>
          <w:rtl/>
        </w:rPr>
        <w:t>המשרדים</w:t>
      </w:r>
      <w:r w:rsidRPr="000D2638">
        <w:rPr>
          <w:b/>
          <w:bCs/>
          <w:rtl/>
        </w:rPr>
        <w:t xml:space="preserve"> </w:t>
      </w:r>
      <w:r w:rsidRPr="000D2638">
        <w:rPr>
          <w:rFonts w:hint="eastAsia"/>
          <w:b/>
          <w:bCs/>
          <w:rtl/>
        </w:rPr>
        <w:t>וגופי</w:t>
      </w:r>
      <w:r w:rsidRPr="000D2638">
        <w:rPr>
          <w:b/>
          <w:bCs/>
          <w:rtl/>
        </w:rPr>
        <w:t xml:space="preserve"> </w:t>
      </w:r>
      <w:r w:rsidRPr="000D2638">
        <w:rPr>
          <w:rFonts w:hint="eastAsia"/>
          <w:b/>
          <w:bCs/>
          <w:rtl/>
        </w:rPr>
        <w:t>הסמך</w:t>
      </w:r>
      <w:r w:rsidRPr="000D2638">
        <w:rPr>
          <w:b/>
          <w:bCs/>
          <w:rtl/>
        </w:rPr>
        <w:t xml:space="preserve"> </w:t>
      </w:r>
      <w:r w:rsidRPr="000D2638">
        <w:rPr>
          <w:rFonts w:hint="eastAsia"/>
          <w:b/>
          <w:bCs/>
          <w:rtl/>
        </w:rPr>
        <w:t>יונחו</w:t>
      </w:r>
      <w:r w:rsidRPr="000D2638">
        <w:rPr>
          <w:b/>
          <w:bCs/>
          <w:rtl/>
        </w:rPr>
        <w:t xml:space="preserve"> </w:t>
      </w:r>
      <w:r w:rsidRPr="00704E67">
        <w:rPr>
          <w:rFonts w:hint="eastAsia"/>
          <w:b/>
          <w:bCs/>
          <w:rtl/>
        </w:rPr>
        <w:t>לקיים</w:t>
      </w:r>
      <w:r w:rsidRPr="00704E67">
        <w:rPr>
          <w:b/>
          <w:bCs/>
          <w:rtl/>
        </w:rPr>
        <w:t xml:space="preserve"> </w:t>
      </w:r>
      <w:r w:rsidRPr="00704E67">
        <w:rPr>
          <w:rFonts w:hint="eastAsia"/>
          <w:b/>
          <w:bCs/>
          <w:rtl/>
        </w:rPr>
        <w:t>בקרות</w:t>
      </w:r>
      <w:r w:rsidRPr="00704E67">
        <w:rPr>
          <w:rFonts w:hint="cs"/>
          <w:b/>
          <w:bCs/>
          <w:rtl/>
        </w:rPr>
        <w:t xml:space="preserve"> אודות </w:t>
      </w:r>
      <w:r w:rsidRPr="00704E67" w:rsidR="00AE39D9">
        <w:rPr>
          <w:rFonts w:hint="cs"/>
          <w:b/>
          <w:bCs/>
          <w:rtl/>
        </w:rPr>
        <w:t xml:space="preserve">יישום הנחיית יה"ב ממרץ 2020 בדבר </w:t>
      </w:r>
      <w:r w:rsidRPr="00704E67">
        <w:rPr>
          <w:rFonts w:hint="cs"/>
          <w:b/>
          <w:bCs/>
          <w:rtl/>
        </w:rPr>
        <w:t>שימוש עובדיהם בדואר אלקטרוני פרטי</w:t>
      </w:r>
      <w:r w:rsidRPr="00704E67" w:rsidR="00AE39D9">
        <w:rPr>
          <w:rFonts w:hint="cs"/>
          <w:b/>
          <w:bCs/>
          <w:rtl/>
        </w:rPr>
        <w:t>.</w:t>
      </w:r>
      <w:r w:rsidRPr="00704E67" w:rsidR="00792998">
        <w:rPr>
          <w:rFonts w:hint="cs"/>
          <w:b/>
          <w:bCs/>
          <w:rtl/>
        </w:rPr>
        <w:t xml:space="preserve"> נוסף על כך, יש לוודא כי המשרדים שאינם מנתבים את תעבורת הדואר האלקטרוני שלהם</w:t>
      </w:r>
      <w:r w:rsidR="00792998">
        <w:rPr>
          <w:rFonts w:hint="cs"/>
          <w:b/>
          <w:bCs/>
          <w:rtl/>
        </w:rPr>
        <w:t xml:space="preserve"> דרך ממשל זמין, מקיימים את כל הבקרות הנדרשות בהתאם להנחית יה"ב</w:t>
      </w:r>
      <w:r w:rsidR="00A321CA">
        <w:rPr>
          <w:rFonts w:hint="cs"/>
          <w:b/>
          <w:bCs/>
          <w:rtl/>
        </w:rPr>
        <w:t xml:space="preserve"> מנובמבר 2020</w:t>
      </w:r>
      <w:r w:rsidR="00792998">
        <w:rPr>
          <w:rFonts w:hint="cs"/>
          <w:b/>
          <w:bCs/>
          <w:rtl/>
        </w:rPr>
        <w:t>.</w:t>
      </w:r>
      <w:r w:rsidRPr="00BD0DEB" w:rsidR="00704E67">
        <w:rPr>
          <w:b/>
          <w:bCs/>
          <w:rtl/>
        </w:rPr>
        <w:t xml:space="preserve"> </w:t>
      </w:r>
    </w:p>
    <w:p w:rsidR="00CA372E" w:rsidRPr="00CA372E" w:rsidP="00C61C27">
      <w:pPr>
        <w:spacing w:line="269" w:lineRule="auto"/>
        <w:rPr>
          <w:b/>
          <w:bCs/>
          <w:rtl/>
        </w:rPr>
      </w:pPr>
    </w:p>
    <w:p w:rsidR="00314528" w:rsidP="00C61C27">
      <w:pPr>
        <w:pStyle w:val="Heading4"/>
        <w:spacing w:before="0" w:line="269" w:lineRule="auto"/>
        <w:rPr>
          <w:rtl/>
        </w:rPr>
      </w:pPr>
      <w:r>
        <w:rPr>
          <w:rFonts w:hint="cs"/>
          <w:rtl/>
        </w:rPr>
        <w:t>שימוש בתוכנות מסרים מ</w:t>
      </w:r>
      <w:r w:rsidR="008522AD">
        <w:rPr>
          <w:rFonts w:hint="cs"/>
          <w:rtl/>
        </w:rPr>
        <w:t>י</w:t>
      </w:r>
      <w:r>
        <w:rPr>
          <w:rFonts w:hint="cs"/>
          <w:rtl/>
        </w:rPr>
        <w:t>ידיים</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 xml:space="preserve">בשנים האחרונות התרחב </w:t>
      </w:r>
      <w:r w:rsidR="00E624FD">
        <w:rPr>
          <w:rFonts w:hint="cs"/>
          <w:rtl/>
        </w:rPr>
        <w:t xml:space="preserve">היקף </w:t>
      </w:r>
      <w:r w:rsidR="00B02C71">
        <w:rPr>
          <w:rFonts w:hint="cs"/>
          <w:rtl/>
        </w:rPr>
        <w:t>השימוש בתוכנות מסרים מ</w:t>
      </w:r>
      <w:r w:rsidR="008522AD">
        <w:rPr>
          <w:rFonts w:hint="cs"/>
          <w:rtl/>
        </w:rPr>
        <w:t>י</w:t>
      </w:r>
      <w:r w:rsidR="00B02C71">
        <w:rPr>
          <w:rFonts w:hint="cs"/>
          <w:rtl/>
        </w:rPr>
        <w:t>י</w:t>
      </w:r>
      <w:r>
        <w:rPr>
          <w:rFonts w:hint="cs"/>
          <w:rtl/>
        </w:rPr>
        <w:t>דיים בציבור</w:t>
      </w:r>
      <w:r>
        <w:rPr>
          <w:rStyle w:val="FootnoteReference"/>
          <w:rtl/>
        </w:rPr>
        <w:footnoteReference w:id="112"/>
      </w:r>
      <w:r w:rsidR="00E624FD">
        <w:rPr>
          <w:rFonts w:hint="cs"/>
          <w:rtl/>
        </w:rPr>
        <w:t>,</w:t>
      </w:r>
      <w:r>
        <w:rPr>
          <w:rFonts w:hint="cs"/>
          <w:rtl/>
        </w:rPr>
        <w:t xml:space="preserve"> והן הפכו גם לכלי עבודה המאפשר קיום שיח בקלות, העברת טקסטים, הודעות קוליות ומסמכים לצד ניהול </w:t>
      </w:r>
      <w:r w:rsidRPr="00111155">
        <w:rPr>
          <w:rtl/>
        </w:rPr>
        <w:t>שיחות קול ווידאו</w:t>
      </w:r>
      <w:r>
        <w:rPr>
          <w:rFonts w:hint="cs"/>
          <w:rtl/>
        </w:rPr>
        <w:t>.</w:t>
      </w:r>
      <w:r w:rsidRPr="00111155">
        <w:rPr>
          <w:rtl/>
        </w:rPr>
        <w:t xml:space="preserve"> </w:t>
      </w:r>
      <w:r>
        <w:rPr>
          <w:rFonts w:hint="cs"/>
          <w:rtl/>
        </w:rPr>
        <w:t xml:space="preserve">השימוש במדיה זו </w:t>
      </w:r>
      <w:r w:rsidR="007B4D39">
        <w:rPr>
          <w:rFonts w:hint="cs"/>
          <w:rtl/>
        </w:rPr>
        <w:t xml:space="preserve">מהווה </w:t>
      </w:r>
      <w:r>
        <w:rPr>
          <w:rFonts w:hint="cs"/>
          <w:rtl/>
        </w:rPr>
        <w:t xml:space="preserve">חלק </w:t>
      </w:r>
      <w:r w:rsidR="007B4D39">
        <w:rPr>
          <w:rFonts w:hint="cs"/>
          <w:rtl/>
        </w:rPr>
        <w:t xml:space="preserve">משמעותי של התקשורת הארגונית </w:t>
      </w:r>
      <w:r>
        <w:rPr>
          <w:rFonts w:hint="cs"/>
          <w:rtl/>
        </w:rPr>
        <w:t xml:space="preserve">גם </w:t>
      </w:r>
      <w:r w:rsidR="006035DF">
        <w:rPr>
          <w:rFonts w:hint="cs"/>
          <w:rtl/>
        </w:rPr>
        <w:t>בהתרחש</w:t>
      </w:r>
      <w:r>
        <w:rPr>
          <w:rFonts w:hint="cs"/>
          <w:rtl/>
        </w:rPr>
        <w:t xml:space="preserve"> מצבי חירום כגון </w:t>
      </w:r>
      <w:r w:rsidRPr="005649D2">
        <w:rPr>
          <w:rtl/>
        </w:rPr>
        <w:t>אסונות</w:t>
      </w:r>
      <w:r>
        <w:rPr>
          <w:rtl/>
        </w:rPr>
        <w:t xml:space="preserve"> טבע,</w:t>
      </w:r>
      <w:r w:rsidR="005D5018">
        <w:rPr>
          <w:rFonts w:hint="cs"/>
          <w:rtl/>
        </w:rPr>
        <w:t xml:space="preserve"> מגיפה</w:t>
      </w:r>
      <w:r>
        <w:rPr>
          <w:rtl/>
        </w:rPr>
        <w:t xml:space="preserve"> התקפות טרור</w:t>
      </w:r>
      <w:r w:rsidRPr="005649D2">
        <w:rPr>
          <w:rtl/>
        </w:rPr>
        <w:t xml:space="preserve"> </w:t>
      </w:r>
      <w:r w:rsidR="006035DF">
        <w:rPr>
          <w:rFonts w:hint="cs"/>
          <w:rtl/>
        </w:rPr>
        <w:t>ו</w:t>
      </w:r>
      <w:r w:rsidRPr="005649D2">
        <w:rPr>
          <w:rtl/>
        </w:rPr>
        <w:t>מלחמות</w:t>
      </w:r>
      <w:r w:rsidR="005D5018">
        <w:rPr>
          <w:rFonts w:hint="cs"/>
          <w:rtl/>
        </w:rPr>
        <w:t xml:space="preserve"> ועוד, בהם </w:t>
      </w:r>
      <w:r w:rsidR="008F1CD9">
        <w:rPr>
          <w:rFonts w:hint="cs"/>
          <w:rtl/>
        </w:rPr>
        <w:t>נוצרת מציאות המחייבת בין היתר מודל של עבודה מרחוק לשם הבטחת הרציפות התפקודית של הארגון.</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C61C27">
      <w:pPr>
        <w:spacing w:line="269" w:lineRule="auto"/>
        <w:rPr>
          <w:rtl/>
        </w:rPr>
      </w:pPr>
      <w:r>
        <w:rPr>
          <w:rFonts w:hint="cs"/>
          <w:rtl/>
        </w:rPr>
        <w:t>לנוכח השימוש ההולך וגובר בתוכנות אלה, ל</w:t>
      </w:r>
      <w:r w:rsidR="0096344F">
        <w:rPr>
          <w:rFonts w:hint="cs"/>
          <w:rtl/>
        </w:rPr>
        <w:t>רבות במ</w:t>
      </w:r>
      <w:r w:rsidR="00F63AF3">
        <w:rPr>
          <w:rFonts w:hint="cs"/>
          <w:rtl/>
        </w:rPr>
        <w:t xml:space="preserve">גזר הממשלתי, </w:t>
      </w:r>
      <w:r w:rsidR="008933AB">
        <w:rPr>
          <w:rFonts w:hint="cs"/>
          <w:rtl/>
        </w:rPr>
        <w:t xml:space="preserve">ולאור פניות רבות שהגיעו אליה באשר לשימוש בתוכנות אלה </w:t>
      </w:r>
      <w:r w:rsidR="000B62A7">
        <w:rPr>
          <w:rFonts w:hint="cs"/>
          <w:rtl/>
        </w:rPr>
        <w:t xml:space="preserve">וסיווג המידע המועבר בהן, </w:t>
      </w:r>
      <w:r w:rsidR="004B7DC0">
        <w:rPr>
          <w:rFonts w:hint="cs"/>
          <w:rtl/>
        </w:rPr>
        <w:t>בחנה יה"ב</w:t>
      </w:r>
      <w:r w:rsidR="008933AB">
        <w:rPr>
          <w:rFonts w:hint="cs"/>
          <w:rtl/>
        </w:rPr>
        <w:t xml:space="preserve"> </w:t>
      </w:r>
      <w:r w:rsidR="006035DF">
        <w:rPr>
          <w:rFonts w:hint="cs"/>
          <w:rtl/>
        </w:rPr>
        <w:t>את ה</w:t>
      </w:r>
      <w:r>
        <w:rPr>
          <w:rFonts w:hint="cs"/>
          <w:rtl/>
        </w:rPr>
        <w:t xml:space="preserve">אפשרות </w:t>
      </w:r>
      <w:r>
        <w:rPr>
          <w:rtl/>
        </w:rPr>
        <w:t>לספק למשרדי הממשלה מערכת צ'</w:t>
      </w:r>
      <w:r w:rsidR="001F46AF">
        <w:rPr>
          <w:rFonts w:hint="cs"/>
          <w:rtl/>
        </w:rPr>
        <w:t>א</w:t>
      </w:r>
      <w:r>
        <w:rPr>
          <w:rtl/>
        </w:rPr>
        <w:t xml:space="preserve">ט </w:t>
      </w:r>
      <w:r w:rsidR="007B4D39">
        <w:rPr>
          <w:rFonts w:hint="cs"/>
          <w:rtl/>
        </w:rPr>
        <w:t>ממשלתית</w:t>
      </w:r>
      <w:r w:rsidR="007B4D39">
        <w:rPr>
          <w:rtl/>
        </w:rPr>
        <w:t xml:space="preserve"> </w:t>
      </w:r>
      <w:r>
        <w:rPr>
          <w:rtl/>
        </w:rPr>
        <w:t>מאובטחת ומוצפנת מקצה</w:t>
      </w:r>
      <w:r>
        <w:rPr>
          <w:rFonts w:hint="cs"/>
          <w:rtl/>
        </w:rPr>
        <w:t xml:space="preserve"> </w:t>
      </w:r>
      <w:r>
        <w:rPr>
          <w:rtl/>
        </w:rPr>
        <w:t>לקצה.</w:t>
      </w:r>
      <w:r>
        <w:rPr>
          <w:rFonts w:hint="cs"/>
          <w:rtl/>
        </w:rPr>
        <w:t xml:space="preserve"> </w:t>
      </w:r>
      <w:r w:rsidR="003734A4">
        <w:rPr>
          <w:rFonts w:hint="cs"/>
          <w:rtl/>
        </w:rPr>
        <w:t>ב</w:t>
      </w:r>
      <w:r>
        <w:rPr>
          <w:rFonts w:hint="cs"/>
          <w:rtl/>
        </w:rPr>
        <w:t xml:space="preserve">מסמך </w:t>
      </w:r>
      <w:r w:rsidR="003734A4">
        <w:rPr>
          <w:rFonts w:hint="cs"/>
          <w:rtl/>
        </w:rPr>
        <w:t xml:space="preserve">של </w:t>
      </w:r>
      <w:r w:rsidR="001B32D3">
        <w:rPr>
          <w:rFonts w:hint="cs"/>
          <w:rtl/>
        </w:rPr>
        <w:t>יה"ב</w:t>
      </w:r>
      <w:r w:rsidR="003734A4">
        <w:rPr>
          <w:rFonts w:hint="cs"/>
          <w:rtl/>
        </w:rPr>
        <w:t xml:space="preserve"> </w:t>
      </w:r>
      <w:r>
        <w:rPr>
          <w:rFonts w:hint="cs"/>
          <w:rtl/>
        </w:rPr>
        <w:t xml:space="preserve">מיולי 2020 </w:t>
      </w:r>
      <w:r w:rsidR="001B32D3">
        <w:rPr>
          <w:rFonts w:hint="cs"/>
          <w:rtl/>
        </w:rPr>
        <w:t>תוארה המערכת</w:t>
      </w:r>
      <w:r w:rsidR="000B62A7">
        <w:rPr>
          <w:rFonts w:hint="cs"/>
          <w:rtl/>
        </w:rPr>
        <w:t xml:space="preserve"> שנבחנה</w:t>
      </w:r>
      <w:r w:rsidR="003734A4">
        <w:rPr>
          <w:rFonts w:hint="cs"/>
          <w:rtl/>
        </w:rPr>
        <w:t xml:space="preserve"> </w:t>
      </w:r>
      <w:r w:rsidR="001B32D3">
        <w:rPr>
          <w:rFonts w:hint="cs"/>
          <w:rtl/>
        </w:rPr>
        <w:t>ו</w:t>
      </w:r>
      <w:r w:rsidR="003734A4">
        <w:rPr>
          <w:rFonts w:hint="cs"/>
          <w:rtl/>
        </w:rPr>
        <w:t>צוין כי היא נבדקה במשך מספר חודשים</w:t>
      </w:r>
      <w:r w:rsidR="005E2EAF">
        <w:rPr>
          <w:rFonts w:hint="cs"/>
          <w:rtl/>
        </w:rPr>
        <w:t xml:space="preserve"> באחד ממשרדי הממשלה</w:t>
      </w:r>
      <w:r w:rsidR="007C79A4">
        <w:rPr>
          <w:rFonts w:hint="cs"/>
          <w:rtl/>
        </w:rPr>
        <w:t>.</w:t>
      </w:r>
      <w:r w:rsidR="003734A4">
        <w:rPr>
          <w:rFonts w:hint="cs"/>
          <w:rtl/>
        </w:rPr>
        <w:t xml:space="preserve"> כרקע להצגת המערכת צוינו </w:t>
      </w:r>
      <w:r w:rsidR="00B00B80">
        <w:rPr>
          <w:rFonts w:hint="cs"/>
          <w:rtl/>
        </w:rPr>
        <w:t>ה</w:t>
      </w:r>
      <w:r w:rsidR="003734A4">
        <w:rPr>
          <w:rFonts w:hint="cs"/>
          <w:rtl/>
        </w:rPr>
        <w:t xml:space="preserve">סיבות </w:t>
      </w:r>
      <w:r w:rsidR="00B00B80">
        <w:rPr>
          <w:rFonts w:hint="cs"/>
          <w:rtl/>
        </w:rPr>
        <w:t>ל</w:t>
      </w:r>
      <w:r w:rsidR="003734A4">
        <w:rPr>
          <w:rFonts w:hint="cs"/>
          <w:rtl/>
        </w:rPr>
        <w:t xml:space="preserve">נחיצותה. </w:t>
      </w:r>
      <w:r w:rsidR="006035DF">
        <w:rPr>
          <w:rFonts w:hint="cs"/>
          <w:rtl/>
        </w:rPr>
        <w:t>להלן</w:t>
      </w:r>
      <w:r>
        <w:rPr>
          <w:rFonts w:hint="cs"/>
          <w:rtl/>
        </w:rPr>
        <w:t>:</w:t>
      </w:r>
    </w:p>
    <w:p w:rsidR="00314528" w:rsidP="00C61C27">
      <w:pPr>
        <w:spacing w:line="269" w:lineRule="auto"/>
        <w:rPr>
          <w:rtl/>
        </w:rPr>
      </w:pPr>
    </w:p>
    <w:p w:rsidR="006035DF" w:rsidP="00C61C27">
      <w:pPr>
        <w:pStyle w:val="ListParagraph"/>
        <w:numPr>
          <w:ilvl w:val="0"/>
          <w:numId w:val="10"/>
        </w:numPr>
        <w:spacing w:line="269" w:lineRule="auto"/>
        <w:ind w:left="312"/>
      </w:pPr>
      <w:r w:rsidRPr="00A813EB">
        <w:rPr>
          <w:rFonts w:hint="cs"/>
          <w:b/>
          <w:bCs/>
          <w:rtl/>
        </w:rPr>
        <w:t>כיום כלל משרדי הממשלה נ</w:t>
      </w:r>
      <w:r w:rsidR="009D0088">
        <w:rPr>
          <w:rFonts w:hint="cs"/>
          <w:b/>
          <w:bCs/>
          <w:rtl/>
        </w:rPr>
        <w:t>אלצים להשתמש בתוכנת מסרים מיידי</w:t>
      </w:r>
      <w:r w:rsidR="00DB6575">
        <w:rPr>
          <w:rFonts w:hint="cs"/>
          <w:b/>
          <w:bCs/>
          <w:rtl/>
        </w:rPr>
        <w:t>י</w:t>
      </w:r>
      <w:r w:rsidR="009D0088">
        <w:rPr>
          <w:rFonts w:hint="cs"/>
          <w:b/>
          <w:bCs/>
          <w:rtl/>
        </w:rPr>
        <w:t>ם</w:t>
      </w:r>
      <w:r w:rsidRPr="00A813EB">
        <w:rPr>
          <w:rFonts w:hint="cs"/>
          <w:b/>
          <w:bCs/>
          <w:rtl/>
        </w:rPr>
        <w:t xml:space="preserve"> מסחרית בעיקר לנוכח העובדה שאין לכך תחליף מאובטח ואיכותי</w:t>
      </w:r>
      <w:r>
        <w:rPr>
          <w:rFonts w:hint="cs"/>
          <w:b/>
          <w:bCs/>
          <w:rtl/>
        </w:rPr>
        <w:t xml:space="preserve">. </w:t>
      </w:r>
      <w:r>
        <w:rPr>
          <w:rFonts w:hint="cs"/>
          <w:b/>
          <w:bCs/>
          <w:rtl/>
        </w:rPr>
        <w:t xml:space="preserve">הדבר </w:t>
      </w:r>
      <w:r w:rsidR="003734A4">
        <w:rPr>
          <w:rFonts w:hint="cs"/>
          <w:b/>
          <w:bCs/>
          <w:rtl/>
        </w:rPr>
        <w:t xml:space="preserve">יוצר </w:t>
      </w:r>
      <w:r>
        <w:rPr>
          <w:rFonts w:hint="cs"/>
          <w:b/>
          <w:bCs/>
          <w:rtl/>
        </w:rPr>
        <w:t>חשיפ</w:t>
      </w:r>
      <w:r w:rsidR="003734A4">
        <w:rPr>
          <w:rFonts w:hint="cs"/>
          <w:b/>
          <w:bCs/>
          <w:rtl/>
        </w:rPr>
        <w:t>ה של</w:t>
      </w:r>
      <w:r w:rsidRPr="00A813EB">
        <w:rPr>
          <w:rFonts w:hint="cs"/>
          <w:b/>
          <w:bCs/>
          <w:rtl/>
        </w:rPr>
        <w:t xml:space="preserve"> המידע הארגוני </w:t>
      </w:r>
      <w:r>
        <w:rPr>
          <w:rFonts w:hint="cs"/>
          <w:b/>
          <w:bCs/>
          <w:rtl/>
        </w:rPr>
        <w:t>ומגדיל במידה ניכרת את נגישותו של מידע זה</w:t>
      </w:r>
      <w:r w:rsidRPr="00A813EB">
        <w:rPr>
          <w:rFonts w:hint="cs"/>
          <w:b/>
          <w:bCs/>
          <w:rtl/>
        </w:rPr>
        <w:t xml:space="preserve"> </w:t>
      </w:r>
      <w:r w:rsidRPr="00A813EB">
        <w:rPr>
          <w:rFonts w:hint="cs"/>
          <w:b/>
          <w:bCs/>
          <w:rtl/>
        </w:rPr>
        <w:t>ל</w:t>
      </w:r>
      <w:r w:rsidR="003734A4">
        <w:rPr>
          <w:rFonts w:hint="cs"/>
          <w:b/>
          <w:bCs/>
          <w:rtl/>
        </w:rPr>
        <w:t>גורמים בלתי מורשים ול</w:t>
      </w:r>
      <w:r w:rsidRPr="00A813EB" w:rsidR="003734A4">
        <w:rPr>
          <w:rFonts w:hint="cs"/>
          <w:b/>
          <w:bCs/>
          <w:rtl/>
        </w:rPr>
        <w:t>מזיקים</w:t>
      </w:r>
      <w:r w:rsidRPr="00A813EB">
        <w:rPr>
          <w:rFonts w:hint="cs"/>
          <w:b/>
          <w:bCs/>
          <w:rtl/>
        </w:rPr>
        <w:t>.</w:t>
      </w:r>
      <w:r>
        <w:rPr>
          <w:rFonts w:hint="cs"/>
          <w:rtl/>
        </w:rPr>
        <w:t xml:space="preserve"> </w:t>
      </w:r>
    </w:p>
    <w:p w:rsidR="00720C0E" w:rsidP="00C61C27">
      <w:pPr>
        <w:pStyle w:val="ListParagraph"/>
        <w:spacing w:line="269" w:lineRule="auto"/>
        <w:ind w:left="312"/>
      </w:pPr>
    </w:p>
    <w:p w:rsidR="00314528" w:rsidP="00C61C27">
      <w:pPr>
        <w:pStyle w:val="ListParagraph"/>
        <w:numPr>
          <w:ilvl w:val="0"/>
          <w:numId w:val="10"/>
        </w:numPr>
        <w:spacing w:line="269" w:lineRule="auto"/>
        <w:ind w:left="312"/>
        <w:rPr>
          <w:b/>
          <w:bCs/>
        </w:rPr>
      </w:pPr>
      <w:r>
        <w:rPr>
          <w:rFonts w:hint="cs"/>
          <w:b/>
          <w:bCs/>
          <w:rtl/>
        </w:rPr>
        <w:t>עקב ה</w:t>
      </w:r>
      <w:r w:rsidRPr="00DF5231">
        <w:rPr>
          <w:rFonts w:hint="cs"/>
          <w:b/>
          <w:bCs/>
          <w:rtl/>
        </w:rPr>
        <w:t>שימוש בתוכנות אלו המידע הארגוני נמצא בידי גוף חיצוני עסקי</w:t>
      </w:r>
      <w:r w:rsidR="007E3902">
        <w:rPr>
          <w:rFonts w:hint="cs"/>
          <w:b/>
          <w:bCs/>
          <w:rtl/>
        </w:rPr>
        <w:t xml:space="preserve"> (דבר שלא מאפשר שליטה במפתחות ההצפנה)</w:t>
      </w:r>
      <w:r w:rsidRPr="00DF5231">
        <w:rPr>
          <w:rFonts w:hint="cs"/>
          <w:b/>
          <w:bCs/>
          <w:rtl/>
        </w:rPr>
        <w:t xml:space="preserve">, ולרוב תוכן השיחות אף מגובה </w:t>
      </w:r>
      <w:r>
        <w:rPr>
          <w:rFonts w:hint="cs"/>
          <w:b/>
          <w:bCs/>
          <w:rtl/>
        </w:rPr>
        <w:t>ב</w:t>
      </w:r>
      <w:r w:rsidRPr="00DF5231">
        <w:rPr>
          <w:rFonts w:hint="cs"/>
          <w:b/>
          <w:bCs/>
          <w:rtl/>
        </w:rPr>
        <w:t xml:space="preserve">ענן ציבורי ומכאן </w:t>
      </w:r>
      <w:r>
        <w:rPr>
          <w:rFonts w:hint="cs"/>
          <w:b/>
          <w:bCs/>
          <w:rtl/>
        </w:rPr>
        <w:t xml:space="preserve">שהמידע </w:t>
      </w:r>
      <w:r w:rsidRPr="00DF5231">
        <w:rPr>
          <w:rFonts w:hint="cs"/>
          <w:b/>
          <w:bCs/>
          <w:rtl/>
        </w:rPr>
        <w:t xml:space="preserve">חשוף </w:t>
      </w:r>
      <w:r w:rsidR="003734A4">
        <w:rPr>
          <w:rFonts w:hint="cs"/>
          <w:b/>
          <w:bCs/>
          <w:rtl/>
        </w:rPr>
        <w:t>לגורמים חיצוניים</w:t>
      </w:r>
      <w:r w:rsidR="000A3508">
        <w:rPr>
          <w:rFonts w:hint="cs"/>
          <w:b/>
          <w:bCs/>
          <w:rtl/>
        </w:rPr>
        <w:t xml:space="preserve"> ולתקיפה</w:t>
      </w:r>
      <w:r w:rsidRPr="00DF5231">
        <w:rPr>
          <w:rFonts w:hint="cs"/>
          <w:b/>
          <w:bCs/>
          <w:rtl/>
        </w:rPr>
        <w:t xml:space="preserve">. </w:t>
      </w:r>
    </w:p>
    <w:p w:rsidR="006035DF" w:rsidRPr="00DF5231" w:rsidP="00C61C27">
      <w:pPr>
        <w:pStyle w:val="ListParagraph"/>
        <w:spacing w:line="269" w:lineRule="auto"/>
        <w:ind w:left="312"/>
        <w:rPr>
          <w:b/>
          <w:bCs/>
        </w:rPr>
      </w:pPr>
    </w:p>
    <w:p w:rsidR="00314528" w:rsidRPr="000934B0" w:rsidP="00C61C27">
      <w:pPr>
        <w:pStyle w:val="ListParagraph"/>
        <w:numPr>
          <w:ilvl w:val="0"/>
          <w:numId w:val="10"/>
        </w:numPr>
        <w:spacing w:line="269" w:lineRule="auto"/>
        <w:ind w:left="312"/>
        <w:rPr>
          <w:b/>
          <w:bCs/>
          <w:rtl/>
        </w:rPr>
      </w:pPr>
      <w:r w:rsidRPr="000934B0">
        <w:rPr>
          <w:rFonts w:hint="cs"/>
          <w:b/>
          <w:bCs/>
          <w:rtl/>
        </w:rPr>
        <w:t xml:space="preserve">המידע </w:t>
      </w:r>
      <w:r w:rsidR="006035DF">
        <w:rPr>
          <w:rFonts w:hint="cs"/>
          <w:b/>
          <w:bCs/>
          <w:rtl/>
        </w:rPr>
        <w:t>השמור ב</w:t>
      </w:r>
      <w:r w:rsidRPr="000934B0">
        <w:rPr>
          <w:rFonts w:hint="cs"/>
          <w:b/>
          <w:bCs/>
          <w:rtl/>
        </w:rPr>
        <w:t>מכשיר אינו מוגן ואינו מנוהל</w:t>
      </w:r>
      <w:r w:rsidR="006035DF">
        <w:rPr>
          <w:rFonts w:hint="cs"/>
          <w:b/>
          <w:bCs/>
          <w:rtl/>
        </w:rPr>
        <w:t>,</w:t>
      </w:r>
      <w:r w:rsidRPr="000934B0">
        <w:rPr>
          <w:rFonts w:hint="cs"/>
          <w:b/>
          <w:bCs/>
          <w:rtl/>
        </w:rPr>
        <w:t xml:space="preserve"> ולכן </w:t>
      </w:r>
      <w:r w:rsidR="006035DF">
        <w:rPr>
          <w:rFonts w:hint="cs"/>
          <w:b/>
          <w:bCs/>
          <w:rtl/>
        </w:rPr>
        <w:t>חשוף</w:t>
      </w:r>
      <w:r w:rsidRPr="000934B0" w:rsidR="006035DF">
        <w:rPr>
          <w:rFonts w:hint="cs"/>
          <w:b/>
          <w:bCs/>
          <w:rtl/>
        </w:rPr>
        <w:t xml:space="preserve"> </w:t>
      </w:r>
      <w:r w:rsidRPr="000934B0">
        <w:rPr>
          <w:rFonts w:hint="cs"/>
          <w:b/>
          <w:bCs/>
          <w:rtl/>
        </w:rPr>
        <w:t>לכל נוזקה</w:t>
      </w:r>
      <w:r w:rsidR="000A3508">
        <w:rPr>
          <w:rFonts w:hint="cs"/>
          <w:b/>
          <w:bCs/>
          <w:rtl/>
        </w:rPr>
        <w:t xml:space="preserve"> פשוטה</w:t>
      </w:r>
      <w:r w:rsidRPr="000934B0">
        <w:rPr>
          <w:rFonts w:hint="cs"/>
          <w:b/>
          <w:bCs/>
          <w:rtl/>
        </w:rPr>
        <w:t>.</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A7D32" w:rsidP="00C61C27">
      <w:pPr>
        <w:spacing w:line="269" w:lineRule="auto"/>
        <w:rPr>
          <w:rtl/>
        </w:rPr>
      </w:pPr>
      <w:r>
        <w:rPr>
          <w:rFonts w:hint="cs"/>
          <w:rtl/>
        </w:rPr>
        <w:t>בסיכום המסמך</w:t>
      </w:r>
      <w:r w:rsidR="005E2EAF">
        <w:rPr>
          <w:rFonts w:hint="cs"/>
          <w:rtl/>
        </w:rPr>
        <w:t xml:space="preserve"> נכתב</w:t>
      </w:r>
      <w:r w:rsidR="00314528">
        <w:rPr>
          <w:rFonts w:hint="cs"/>
          <w:rtl/>
        </w:rPr>
        <w:t xml:space="preserve"> </w:t>
      </w:r>
      <w:r w:rsidR="00F93E9F">
        <w:rPr>
          <w:rFonts w:hint="cs"/>
          <w:rtl/>
        </w:rPr>
        <w:t xml:space="preserve">בין היתר </w:t>
      </w:r>
      <w:r w:rsidR="005E2EAF">
        <w:rPr>
          <w:rFonts w:hint="cs"/>
          <w:rtl/>
        </w:rPr>
        <w:t xml:space="preserve">כי על פי ממצאי הבדיקה </w:t>
      </w:r>
      <w:r w:rsidR="00314528">
        <w:rPr>
          <w:rFonts w:hint="cs"/>
          <w:rtl/>
        </w:rPr>
        <w:t xml:space="preserve">המערכת </w:t>
      </w:r>
      <w:r w:rsidR="006035DF">
        <w:rPr>
          <w:rFonts w:hint="cs"/>
          <w:rtl/>
        </w:rPr>
        <w:t>מטפלת בהצלחה ב</w:t>
      </w:r>
      <w:r w:rsidR="00314528">
        <w:rPr>
          <w:rFonts w:hint="cs"/>
          <w:rtl/>
        </w:rPr>
        <w:t xml:space="preserve">איומים של דלף מידע </w:t>
      </w:r>
      <w:r w:rsidR="005E2EAF">
        <w:rPr>
          <w:rFonts w:hint="cs"/>
          <w:rtl/>
        </w:rPr>
        <w:t xml:space="preserve">שנגרם </w:t>
      </w:r>
      <w:r w:rsidR="006035DF">
        <w:rPr>
          <w:rFonts w:hint="cs"/>
          <w:rtl/>
        </w:rPr>
        <w:t xml:space="preserve">עקב </w:t>
      </w:r>
      <w:r w:rsidR="00314528">
        <w:rPr>
          <w:rFonts w:hint="cs"/>
          <w:rtl/>
        </w:rPr>
        <w:t>העברת מידע רגיש באמצעות תוכנות שאינן רגישות; היא מאפשרת ניהול ידע ארגוני ובקרה על המידע; יש</w:t>
      </w:r>
      <w:r w:rsidRPr="0057724A" w:rsidR="00314528">
        <w:rPr>
          <w:rFonts w:hint="cs"/>
          <w:rtl/>
        </w:rPr>
        <w:t xml:space="preserve"> </w:t>
      </w:r>
      <w:r w:rsidR="00314528">
        <w:rPr>
          <w:rFonts w:hint="cs"/>
          <w:rtl/>
        </w:rPr>
        <w:t xml:space="preserve">לחבר את כל משרדי הממשלה למערכת על מנת </w:t>
      </w:r>
      <w:r w:rsidRPr="005E2EAF" w:rsidR="005E2EAF">
        <w:rPr>
          <w:rtl/>
        </w:rPr>
        <w:t>שהם יוכלו לקיים שיח ביניהם וכן להעביר זה לזה מידע באופן מאובטח</w:t>
      </w:r>
      <w:r w:rsidR="00F93E9F">
        <w:rPr>
          <w:rFonts w:hint="cs"/>
          <w:rtl/>
        </w:rPr>
        <w:t>; יש להתאים את חווית המשתמש לחוויית ה</w:t>
      </w:r>
      <w:r w:rsidR="00512C52">
        <w:rPr>
          <w:rFonts w:hint="cs"/>
          <w:rtl/>
        </w:rPr>
        <w:t>משתמש בתוכנות מסרים מיידי</w:t>
      </w:r>
      <w:r w:rsidR="00244CF5">
        <w:rPr>
          <w:rFonts w:hint="cs"/>
          <w:rtl/>
        </w:rPr>
        <w:t>י</w:t>
      </w:r>
      <w:r w:rsidR="00512C52">
        <w:rPr>
          <w:rFonts w:hint="cs"/>
          <w:rtl/>
        </w:rPr>
        <w:t>ם אחרות</w:t>
      </w:r>
      <w:r w:rsidR="00F93E9F">
        <w:rPr>
          <w:rFonts w:hint="cs"/>
          <w:rtl/>
        </w:rPr>
        <w:t xml:space="preserve"> ועל כן יש להמשיך </w:t>
      </w:r>
      <w:r>
        <w:rPr>
          <w:rFonts w:hint="cs"/>
          <w:rtl/>
        </w:rPr>
        <w:t>עם הפיתוח של התכונות החסרות</w:t>
      </w:r>
      <w:r w:rsidR="005E2EAF">
        <w:rPr>
          <w:rFonts w:hint="cs"/>
          <w:rtl/>
        </w:rPr>
        <w:t>.</w:t>
      </w:r>
      <w:r>
        <w:rPr>
          <w:rFonts w:hint="cs"/>
          <w:rtl/>
        </w:rPr>
        <w:t xml:space="preserve"> </w:t>
      </w:r>
      <w:r w:rsidR="00314528">
        <w:rPr>
          <w:rFonts w:hint="cs"/>
          <w:rtl/>
        </w:rPr>
        <w:t xml:space="preserve">עלות הפיתוח הוערכה במסמך </w:t>
      </w:r>
      <w:r w:rsidR="00F705D7">
        <w:rPr>
          <w:rFonts w:hint="cs"/>
          <w:rtl/>
        </w:rPr>
        <w:t>בכ-150,000 ש"ח.</w:t>
      </w:r>
      <w:r>
        <w:rPr>
          <w:rFonts w:hint="cs"/>
          <w:rtl/>
        </w:rPr>
        <w:t xml:space="preserve"> </w:t>
      </w:r>
      <w:r w:rsidR="005F56E2">
        <w:rPr>
          <w:rFonts w:hint="cs"/>
          <w:rtl/>
        </w:rPr>
        <w:t>במסמך הומלץ להמשיך בהטמעת המערכת.</w:t>
      </w:r>
    </w:p>
    <w:p w:rsidR="0031452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4528" w:rsidP="001D4FAF">
      <w:pPr>
        <w:spacing w:line="269" w:lineRule="auto"/>
        <w:rPr>
          <w:b/>
          <w:bCs/>
          <w:rtl/>
        </w:rPr>
      </w:pPr>
      <w:r w:rsidRPr="0087739E">
        <w:rPr>
          <w:rFonts w:hint="cs"/>
          <w:b/>
          <w:bCs/>
          <w:rtl/>
        </w:rPr>
        <w:t xml:space="preserve">יה"ב בחנה במהלך שנת 2020 </w:t>
      </w:r>
      <w:r w:rsidRPr="0087739E">
        <w:rPr>
          <w:b/>
          <w:bCs/>
          <w:rtl/>
        </w:rPr>
        <w:t xml:space="preserve">את האפשרות לספק למשרדי הממשלה מערכת </w:t>
      </w:r>
      <w:r w:rsidRPr="0087739E">
        <w:rPr>
          <w:rFonts w:hint="cs"/>
          <w:b/>
          <w:bCs/>
          <w:rtl/>
        </w:rPr>
        <w:t>מסרים מידיים</w:t>
      </w:r>
      <w:r w:rsidRPr="0087739E">
        <w:rPr>
          <w:b/>
          <w:bCs/>
          <w:rtl/>
        </w:rPr>
        <w:t xml:space="preserve"> ממשלתית מאובטחת ומוצפנת מקצה לקצה</w:t>
      </w:r>
      <w:r w:rsidRPr="0087739E">
        <w:rPr>
          <w:rFonts w:hint="cs"/>
          <w:b/>
          <w:bCs/>
          <w:rtl/>
        </w:rPr>
        <w:t xml:space="preserve">, אולם </w:t>
      </w:r>
      <w:r w:rsidRPr="0087739E" w:rsidR="00C87CBC">
        <w:rPr>
          <w:rFonts w:hint="cs"/>
          <w:b/>
          <w:bCs/>
          <w:rtl/>
        </w:rPr>
        <w:t>פיתוח יישום זה לא קודם</w:t>
      </w:r>
      <w:r w:rsidRPr="0087739E">
        <w:rPr>
          <w:b/>
          <w:bCs/>
          <w:rtl/>
        </w:rPr>
        <w:t>.</w:t>
      </w:r>
      <w:r w:rsidRPr="00AA2B68">
        <w:rPr>
          <w:b/>
          <w:bCs/>
          <w:rtl/>
        </w:rPr>
        <w:t xml:space="preserve"> </w:t>
      </w:r>
      <w:r w:rsidR="00C7711D">
        <w:rPr>
          <w:rFonts w:hint="cs"/>
          <w:b/>
          <w:bCs/>
          <w:rtl/>
        </w:rPr>
        <w:t xml:space="preserve">נוכח </w:t>
      </w:r>
      <w:r w:rsidR="009D0088">
        <w:rPr>
          <w:rFonts w:hint="cs"/>
          <w:b/>
          <w:bCs/>
          <w:rtl/>
        </w:rPr>
        <w:t xml:space="preserve">הסיכונים </w:t>
      </w:r>
      <w:r w:rsidR="00F705D7">
        <w:rPr>
          <w:rFonts w:hint="cs"/>
          <w:b/>
          <w:bCs/>
          <w:rtl/>
        </w:rPr>
        <w:t xml:space="preserve">הכרוכים </w:t>
      </w:r>
      <w:r w:rsidR="009D0088">
        <w:rPr>
          <w:rFonts w:hint="cs"/>
          <w:b/>
          <w:bCs/>
          <w:rtl/>
        </w:rPr>
        <w:t xml:space="preserve">בשימוש בתוכנות </w:t>
      </w:r>
      <w:r w:rsidR="009C15EF">
        <w:rPr>
          <w:rFonts w:hint="cs"/>
          <w:b/>
          <w:bCs/>
          <w:rtl/>
        </w:rPr>
        <w:t>מסרים מיי</w:t>
      </w:r>
      <w:r w:rsidR="009D0088">
        <w:rPr>
          <w:rFonts w:hint="cs"/>
          <w:b/>
          <w:bCs/>
          <w:rtl/>
        </w:rPr>
        <w:t>די</w:t>
      </w:r>
      <w:r w:rsidR="00F705D7">
        <w:rPr>
          <w:rFonts w:hint="cs"/>
          <w:b/>
          <w:bCs/>
          <w:rtl/>
        </w:rPr>
        <w:t>י</w:t>
      </w:r>
      <w:r w:rsidR="009D0088">
        <w:rPr>
          <w:rFonts w:hint="cs"/>
          <w:b/>
          <w:bCs/>
          <w:rtl/>
        </w:rPr>
        <w:t>ם</w:t>
      </w:r>
      <w:r w:rsidR="00F024F7">
        <w:rPr>
          <w:rFonts w:hint="cs"/>
          <w:b/>
          <w:bCs/>
          <w:rtl/>
        </w:rPr>
        <w:t xml:space="preserve"> </w:t>
      </w:r>
      <w:r w:rsidR="00C7711D">
        <w:rPr>
          <w:rFonts w:hint="cs"/>
          <w:b/>
          <w:bCs/>
          <w:rtl/>
        </w:rPr>
        <w:t>ו</w:t>
      </w:r>
      <w:r w:rsidR="00F705D7">
        <w:rPr>
          <w:rFonts w:hint="cs"/>
          <w:b/>
          <w:bCs/>
          <w:rtl/>
        </w:rPr>
        <w:t xml:space="preserve">כן </w:t>
      </w:r>
      <w:r w:rsidR="00C7711D">
        <w:rPr>
          <w:rFonts w:hint="cs"/>
          <w:b/>
          <w:bCs/>
          <w:rtl/>
        </w:rPr>
        <w:t>נוכח השימוש ההולך וגובר</w:t>
      </w:r>
      <w:r w:rsidR="009C15EF">
        <w:rPr>
          <w:rFonts w:hint="cs"/>
          <w:b/>
          <w:bCs/>
          <w:rtl/>
        </w:rPr>
        <w:t xml:space="preserve"> בכלי זה,</w:t>
      </w:r>
      <w:r w:rsidR="000B2BED">
        <w:rPr>
          <w:rFonts w:hint="cs"/>
          <w:b/>
          <w:bCs/>
          <w:rtl/>
        </w:rPr>
        <w:t xml:space="preserve"> </w:t>
      </w:r>
      <w:r w:rsidR="003719AB">
        <w:rPr>
          <w:rFonts w:hint="cs"/>
          <w:b/>
          <w:bCs/>
          <w:rtl/>
        </w:rPr>
        <w:t xml:space="preserve">מומלץ </w:t>
      </w:r>
      <w:r w:rsidR="000B2BED">
        <w:rPr>
          <w:rFonts w:hint="cs"/>
          <w:b/>
          <w:bCs/>
          <w:rtl/>
        </w:rPr>
        <w:t>כי יה"ב ת</w:t>
      </w:r>
      <w:r w:rsidR="00DC373F">
        <w:rPr>
          <w:rFonts w:hint="cs"/>
          <w:b/>
          <w:bCs/>
          <w:rtl/>
        </w:rPr>
        <w:t xml:space="preserve">שלים </w:t>
      </w:r>
      <w:r w:rsidR="000B2BED">
        <w:rPr>
          <w:rFonts w:hint="cs"/>
          <w:b/>
          <w:bCs/>
          <w:rtl/>
        </w:rPr>
        <w:t xml:space="preserve">את </w:t>
      </w:r>
      <w:r w:rsidR="00CC5F72">
        <w:rPr>
          <w:rFonts w:hint="cs"/>
          <w:b/>
          <w:bCs/>
          <w:rtl/>
        </w:rPr>
        <w:t>פיתוח</w:t>
      </w:r>
      <w:r w:rsidR="003163E6">
        <w:rPr>
          <w:rFonts w:hint="cs"/>
          <w:b/>
          <w:bCs/>
          <w:rtl/>
        </w:rPr>
        <w:t>ה של</w:t>
      </w:r>
      <w:r w:rsidR="00CC5F72">
        <w:rPr>
          <w:rFonts w:hint="cs"/>
          <w:b/>
          <w:bCs/>
          <w:rtl/>
        </w:rPr>
        <w:t xml:space="preserve"> מערכת מסרים ממשלתית</w:t>
      </w:r>
      <w:r w:rsidR="00B71CCD">
        <w:rPr>
          <w:rFonts w:hint="cs"/>
          <w:b/>
          <w:bCs/>
          <w:rtl/>
        </w:rPr>
        <w:t xml:space="preserve"> ות</w:t>
      </w:r>
      <w:r>
        <w:rPr>
          <w:rFonts w:hint="cs"/>
          <w:b/>
          <w:bCs/>
          <w:rtl/>
        </w:rPr>
        <w:t>טמ</w:t>
      </w:r>
      <w:r w:rsidR="00B71CCD">
        <w:rPr>
          <w:rFonts w:hint="cs"/>
          <w:b/>
          <w:bCs/>
          <w:rtl/>
        </w:rPr>
        <w:t xml:space="preserve">יע את השימוש בה </w:t>
      </w:r>
      <w:r w:rsidR="009D0088">
        <w:rPr>
          <w:rFonts w:hint="cs"/>
          <w:b/>
          <w:bCs/>
          <w:rtl/>
        </w:rPr>
        <w:t>בהקדם</w:t>
      </w:r>
      <w:r w:rsidRPr="00704E67" w:rsidR="00870BCC">
        <w:rPr>
          <w:b/>
          <w:bCs/>
          <w:rtl/>
        </w:rPr>
        <w:t xml:space="preserve"> ו</w:t>
      </w:r>
      <w:r w:rsidR="001D4FAF">
        <w:rPr>
          <w:rFonts w:hint="cs"/>
          <w:b/>
          <w:bCs/>
          <w:rtl/>
        </w:rPr>
        <w:t xml:space="preserve">כי </w:t>
      </w:r>
      <w:r w:rsidR="00D625A4">
        <w:rPr>
          <w:rFonts w:hint="cs"/>
          <w:b/>
          <w:bCs/>
          <w:rtl/>
        </w:rPr>
        <w:t xml:space="preserve">תוציא הנחיה ייעודית בנושא </w:t>
      </w:r>
      <w:r w:rsidR="00C97A2A">
        <w:rPr>
          <w:rFonts w:hint="cs"/>
          <w:b/>
          <w:bCs/>
          <w:rtl/>
        </w:rPr>
        <w:t xml:space="preserve">השימוש בתוכנות מסרים מידיים </w:t>
      </w:r>
      <w:r w:rsidR="00D625A4">
        <w:rPr>
          <w:rFonts w:hint="cs"/>
          <w:b/>
          <w:bCs/>
          <w:rtl/>
        </w:rPr>
        <w:t xml:space="preserve">שתבהיר את הסיכונים הטמונים </w:t>
      </w:r>
      <w:r w:rsidR="003719AB">
        <w:rPr>
          <w:rFonts w:hint="cs"/>
          <w:b/>
          <w:bCs/>
          <w:rtl/>
        </w:rPr>
        <w:t>בה</w:t>
      </w:r>
      <w:r w:rsidR="0091123D">
        <w:rPr>
          <w:rFonts w:hint="cs"/>
          <w:b/>
          <w:bCs/>
          <w:rtl/>
        </w:rPr>
        <w:t>ן</w:t>
      </w:r>
      <w:r w:rsidR="003719AB">
        <w:rPr>
          <w:rFonts w:hint="cs"/>
          <w:b/>
          <w:bCs/>
          <w:rtl/>
        </w:rPr>
        <w:t xml:space="preserve"> </w:t>
      </w:r>
      <w:r w:rsidR="00D625A4">
        <w:rPr>
          <w:rFonts w:hint="cs"/>
          <w:b/>
          <w:bCs/>
          <w:rtl/>
        </w:rPr>
        <w:t>ות</w:t>
      </w:r>
      <w:r w:rsidR="00695B5A">
        <w:rPr>
          <w:rFonts w:hint="cs"/>
          <w:b/>
          <w:bCs/>
          <w:rtl/>
        </w:rPr>
        <w:t>עמ</w:t>
      </w:r>
      <w:r w:rsidR="00D625A4">
        <w:rPr>
          <w:rFonts w:hint="cs"/>
          <w:b/>
          <w:bCs/>
          <w:rtl/>
        </w:rPr>
        <w:t>וד</w:t>
      </w:r>
      <w:r w:rsidR="00695B5A">
        <w:rPr>
          <w:rFonts w:hint="cs"/>
          <w:b/>
          <w:bCs/>
          <w:rtl/>
        </w:rPr>
        <w:t xml:space="preserve"> על ההגבלות הנדרשות בעניין זה</w:t>
      </w:r>
      <w:r w:rsidR="00C97A2A">
        <w:rPr>
          <w:rFonts w:hint="cs"/>
          <w:b/>
          <w:bCs/>
          <w:rtl/>
        </w:rPr>
        <w:t>, לרבות באשר לסיווג המידע המועבר בהן</w:t>
      </w:r>
      <w:r w:rsidRPr="00DE0855" w:rsidR="00DE0855">
        <w:rPr>
          <w:rtl/>
        </w:rPr>
        <w:t>.</w:t>
      </w:r>
    </w:p>
    <w:p w:rsidR="00797A8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97A83" w:rsidRPr="00C81579" w:rsidP="00C61C27">
      <w:pPr>
        <w:spacing w:line="269" w:lineRule="auto"/>
        <w:rPr>
          <w:b/>
          <w:bCs/>
          <w:rtl/>
        </w:rPr>
      </w:pPr>
      <w:r>
        <w:rPr>
          <w:rFonts w:hint="cs"/>
          <w:b/>
          <w:bCs/>
          <w:rtl/>
        </w:rPr>
        <w:t>עוד מומלץ כי</w:t>
      </w:r>
      <w:r>
        <w:rPr>
          <w:b/>
          <w:bCs/>
          <w:rtl/>
        </w:rPr>
        <w:t xml:space="preserve"> משרדי</w:t>
      </w:r>
      <w:r>
        <w:rPr>
          <w:rFonts w:hint="cs"/>
          <w:b/>
          <w:bCs/>
          <w:rtl/>
        </w:rPr>
        <w:t xml:space="preserve"> הממשלה</w:t>
      </w:r>
      <w:r>
        <w:rPr>
          <w:b/>
          <w:bCs/>
          <w:rtl/>
        </w:rPr>
        <w:t xml:space="preserve"> </w:t>
      </w:r>
      <w:r>
        <w:rPr>
          <w:rFonts w:hint="cs"/>
          <w:b/>
          <w:bCs/>
          <w:rtl/>
        </w:rPr>
        <w:t xml:space="preserve">יבצעו </w:t>
      </w:r>
      <w:r>
        <w:rPr>
          <w:b/>
          <w:bCs/>
          <w:rtl/>
        </w:rPr>
        <w:t xml:space="preserve">הדרכת </w:t>
      </w:r>
      <w:r w:rsidRPr="00797A83">
        <w:rPr>
          <w:b/>
          <w:bCs/>
          <w:rtl/>
        </w:rPr>
        <w:t xml:space="preserve">עובדים </w:t>
      </w:r>
      <w:r>
        <w:rPr>
          <w:rFonts w:hint="cs"/>
          <w:b/>
          <w:bCs/>
          <w:rtl/>
        </w:rPr>
        <w:t xml:space="preserve">בנושא </w:t>
      </w:r>
      <w:r w:rsidRPr="00797A83">
        <w:rPr>
          <w:b/>
          <w:bCs/>
          <w:rtl/>
        </w:rPr>
        <w:t>כדי לה</w:t>
      </w:r>
      <w:r>
        <w:rPr>
          <w:rFonts w:hint="cs"/>
          <w:b/>
          <w:bCs/>
          <w:rtl/>
        </w:rPr>
        <w:t>עלות את</w:t>
      </w:r>
      <w:r>
        <w:rPr>
          <w:b/>
          <w:bCs/>
          <w:rtl/>
        </w:rPr>
        <w:t xml:space="preserve"> </w:t>
      </w:r>
      <w:r w:rsidRPr="00797A83">
        <w:rPr>
          <w:b/>
          <w:bCs/>
          <w:rtl/>
        </w:rPr>
        <w:t xml:space="preserve">מודעות </w:t>
      </w:r>
      <w:r>
        <w:rPr>
          <w:rFonts w:hint="cs"/>
          <w:b/>
          <w:bCs/>
          <w:rtl/>
        </w:rPr>
        <w:t>העובדים</w:t>
      </w:r>
      <w:r w:rsidRPr="00797A83">
        <w:rPr>
          <w:b/>
          <w:bCs/>
          <w:rtl/>
        </w:rPr>
        <w:t xml:space="preserve"> </w:t>
      </w:r>
      <w:r w:rsidR="008D328F">
        <w:rPr>
          <w:rFonts w:hint="cs"/>
          <w:b/>
          <w:bCs/>
          <w:rtl/>
        </w:rPr>
        <w:t>ל</w:t>
      </w:r>
      <w:r w:rsidRPr="00797A83">
        <w:rPr>
          <w:b/>
          <w:bCs/>
          <w:rtl/>
        </w:rPr>
        <w:t xml:space="preserve">סכנות </w:t>
      </w:r>
      <w:r w:rsidR="008D328F">
        <w:rPr>
          <w:rFonts w:hint="cs"/>
          <w:b/>
          <w:bCs/>
          <w:rtl/>
        </w:rPr>
        <w:t>הטמונות בשימוש בתוכנות מסרים מיידי</w:t>
      </w:r>
      <w:r w:rsidR="00244CF5">
        <w:rPr>
          <w:rFonts w:hint="cs"/>
          <w:b/>
          <w:bCs/>
          <w:rtl/>
        </w:rPr>
        <w:t>י</w:t>
      </w:r>
      <w:r w:rsidR="008D328F">
        <w:rPr>
          <w:rFonts w:hint="cs"/>
          <w:b/>
          <w:bCs/>
          <w:rtl/>
        </w:rPr>
        <w:t xml:space="preserve">ם ולצורך </w:t>
      </w:r>
      <w:r w:rsidR="00EF6195">
        <w:rPr>
          <w:b/>
          <w:bCs/>
          <w:rtl/>
        </w:rPr>
        <w:t xml:space="preserve">להקפיד </w:t>
      </w:r>
      <w:r w:rsidR="00E31918">
        <w:rPr>
          <w:rFonts w:hint="cs"/>
          <w:b/>
          <w:bCs/>
          <w:rtl/>
        </w:rPr>
        <w:t>שלא יועבר מידע משרדי, ובפרט מידע רגיש</w:t>
      </w:r>
      <w:r w:rsidR="00340758">
        <w:rPr>
          <w:rFonts w:hint="cs"/>
          <w:b/>
          <w:bCs/>
          <w:rtl/>
        </w:rPr>
        <w:t>,</w:t>
      </w:r>
      <w:r w:rsidR="00E31918">
        <w:rPr>
          <w:rFonts w:hint="cs"/>
          <w:b/>
          <w:bCs/>
          <w:rtl/>
        </w:rPr>
        <w:t xml:space="preserve"> באמצעות תוכנות מסרים אלו. </w:t>
      </w:r>
    </w:p>
    <w:p w:rsidR="00C21B43" w:rsidP="00C61C27">
      <w:pPr>
        <w:pStyle w:val="Heading2"/>
        <w:spacing w:before="0" w:line="269" w:lineRule="auto"/>
        <w:rPr>
          <w:rtl/>
        </w:rPr>
      </w:pPr>
    </w:p>
    <w:p w:rsidR="00C21B43">
      <w:pPr>
        <w:bidi w:val="0"/>
        <w:spacing w:after="200" w:line="276" w:lineRule="auto"/>
        <w:rPr>
          <w:rFonts w:eastAsiaTheme="majorEastAsia"/>
          <w:bCs/>
          <w:szCs w:val="32"/>
          <w:rtl/>
        </w:rPr>
      </w:pPr>
      <w:r>
        <w:rPr>
          <w:rtl/>
        </w:rPr>
        <w:br w:type="page"/>
      </w:r>
    </w:p>
    <w:p w:rsidR="0035748E" w:rsidRPr="00542EEF" w:rsidP="00C61C27">
      <w:pPr>
        <w:pStyle w:val="Heading2"/>
        <w:spacing w:before="0" w:line="269" w:lineRule="auto"/>
        <w:rPr>
          <w:rtl/>
        </w:rPr>
      </w:pPr>
      <w:r>
        <w:rPr>
          <w:rFonts w:hint="cs"/>
          <w:rtl/>
        </w:rPr>
        <w:t>חווי</w:t>
      </w:r>
      <w:r w:rsidR="008522AD">
        <w:rPr>
          <w:rFonts w:hint="cs"/>
          <w:rtl/>
        </w:rPr>
        <w:t>י</w:t>
      </w:r>
      <w:r>
        <w:rPr>
          <w:rFonts w:hint="cs"/>
          <w:rtl/>
        </w:rPr>
        <w:t>ת המשתמש</w:t>
      </w:r>
      <w:r w:rsidR="00542EEF">
        <w:rPr>
          <w:rFonts w:hint="cs"/>
          <w:rtl/>
        </w:rPr>
        <w:t>ים - העובדים</w:t>
      </w:r>
      <w:r w:rsidR="009D505E">
        <w:rPr>
          <w:rFonts w:hint="cs"/>
          <w:rtl/>
        </w:rPr>
        <w:t xml:space="preserve"> </w:t>
      </w:r>
    </w:p>
    <w:p w:rsidR="009D094D" w:rsidRPr="009D094D"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pStyle w:val="a"/>
        <w:spacing w:line="269" w:lineRule="auto"/>
        <w:ind w:left="0"/>
        <w:rPr>
          <w:szCs w:val="24"/>
          <w:rtl/>
        </w:rPr>
      </w:pPr>
      <w:r>
        <w:rPr>
          <w:rFonts w:hint="cs"/>
          <w:szCs w:val="24"/>
          <w:rtl/>
        </w:rPr>
        <w:t xml:space="preserve">אחד הכלים המאפשרים הערכה של מודל העבודה מרחוק בתקופת הקורונה ואיתור של </w:t>
      </w:r>
      <w:r w:rsidR="00062451">
        <w:rPr>
          <w:rFonts w:hint="cs"/>
          <w:szCs w:val="24"/>
          <w:rtl/>
        </w:rPr>
        <w:t>הבעיות</w:t>
      </w:r>
      <w:r w:rsidR="00740F38">
        <w:rPr>
          <w:rFonts w:hint="cs"/>
          <w:szCs w:val="24"/>
          <w:rtl/>
        </w:rPr>
        <w:t xml:space="preserve"> העיקריות</w:t>
      </w:r>
      <w:r>
        <w:rPr>
          <w:rFonts w:hint="cs"/>
          <w:szCs w:val="24"/>
          <w:rtl/>
        </w:rPr>
        <w:t xml:space="preserve"> </w:t>
      </w:r>
      <w:r w:rsidR="00062451">
        <w:rPr>
          <w:rFonts w:hint="cs"/>
          <w:szCs w:val="24"/>
          <w:rtl/>
        </w:rPr>
        <w:t xml:space="preserve">במודל עבודה זה </w:t>
      </w:r>
      <w:r>
        <w:rPr>
          <w:rFonts w:hint="cs"/>
          <w:szCs w:val="24"/>
          <w:rtl/>
        </w:rPr>
        <w:t>הוא ביצוע סקר משתמשים</w:t>
      </w:r>
      <w:r w:rsidR="00E371E6">
        <w:rPr>
          <w:rFonts w:hint="cs"/>
          <w:szCs w:val="24"/>
          <w:rtl/>
        </w:rPr>
        <w:t xml:space="preserve"> בקרב העובדים</w:t>
      </w:r>
      <w:r>
        <w:rPr>
          <w:rFonts w:hint="cs"/>
          <w:szCs w:val="24"/>
          <w:rtl/>
        </w:rPr>
        <w:t xml:space="preserve">. </w:t>
      </w:r>
      <w:r w:rsidR="00E371E6">
        <w:rPr>
          <w:rFonts w:hint="cs"/>
          <w:szCs w:val="24"/>
          <w:rtl/>
        </w:rPr>
        <w:t xml:space="preserve">במהלך משבר הקורונה נציבות שירות המדינה ומשרד האוצר </w:t>
      </w:r>
      <w:r w:rsidR="00740F38">
        <w:rPr>
          <w:rFonts w:hint="cs"/>
          <w:szCs w:val="24"/>
          <w:rtl/>
        </w:rPr>
        <w:t xml:space="preserve">ביצעו </w:t>
      </w:r>
      <w:r w:rsidR="00E371E6">
        <w:rPr>
          <w:rFonts w:hint="cs"/>
          <w:szCs w:val="24"/>
          <w:rtl/>
        </w:rPr>
        <w:t>סקרים בנושא העבודה מרחוק בקרב עובדי המגזר הציבורי, ובכללם עובדי שירות המדינה. להלן פרטים:</w:t>
      </w:r>
    </w:p>
    <w:p w:rsidR="00A83329" w:rsidRPr="00A83329" w:rsidP="00C61C27">
      <w:pPr>
        <w:spacing w:line="269" w:lineRule="auto"/>
        <w:rPr>
          <w:rtl/>
        </w:rPr>
      </w:pPr>
    </w:p>
    <w:p w:rsidR="00B70D55" w:rsidP="00C61C27">
      <w:pPr>
        <w:pStyle w:val="Heading5"/>
        <w:spacing w:line="269" w:lineRule="auto"/>
        <w:rPr>
          <w:rtl/>
        </w:rPr>
      </w:pPr>
      <w:r>
        <w:rPr>
          <w:rFonts w:hint="cs"/>
          <w:rtl/>
        </w:rPr>
        <w:t>עבודה מרחוק במהלך תקופת החירום - עובדים חיוניים</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pStyle w:val="ListParagraph"/>
        <w:numPr>
          <w:ilvl w:val="0"/>
          <w:numId w:val="12"/>
        </w:numPr>
        <w:spacing w:line="269" w:lineRule="auto"/>
        <w:ind w:left="312"/>
        <w:rPr>
          <w:rtl/>
        </w:rPr>
      </w:pPr>
      <w:r w:rsidRPr="00C950ED">
        <w:rPr>
          <w:rStyle w:val="7"/>
          <w:rFonts w:hint="eastAsia"/>
          <w:rtl/>
        </w:rPr>
        <w:t>סקר</w:t>
      </w:r>
      <w:r w:rsidRPr="00C950ED">
        <w:rPr>
          <w:rStyle w:val="7"/>
          <w:rtl/>
        </w:rPr>
        <w:t xml:space="preserve"> </w:t>
      </w:r>
      <w:r w:rsidRPr="00C950ED">
        <w:rPr>
          <w:rStyle w:val="7"/>
          <w:rFonts w:hint="eastAsia"/>
          <w:rtl/>
        </w:rPr>
        <w:t>נציבות</w:t>
      </w:r>
      <w:r w:rsidRPr="00C950ED">
        <w:rPr>
          <w:rStyle w:val="7"/>
          <w:rtl/>
        </w:rPr>
        <w:t xml:space="preserve"> </w:t>
      </w:r>
      <w:r w:rsidRPr="00C950ED">
        <w:rPr>
          <w:rStyle w:val="7"/>
          <w:rFonts w:hint="eastAsia"/>
          <w:rtl/>
        </w:rPr>
        <w:t>שירות</w:t>
      </w:r>
      <w:r w:rsidRPr="00C950ED">
        <w:rPr>
          <w:rStyle w:val="7"/>
          <w:rtl/>
        </w:rPr>
        <w:t xml:space="preserve"> </w:t>
      </w:r>
      <w:r w:rsidRPr="00C950ED">
        <w:rPr>
          <w:rStyle w:val="7"/>
          <w:rFonts w:hint="eastAsia"/>
          <w:rtl/>
        </w:rPr>
        <w:t>המדינה</w:t>
      </w:r>
      <w:r w:rsidRPr="00C950ED">
        <w:rPr>
          <w:rStyle w:val="7"/>
          <w:rtl/>
        </w:rPr>
        <w:t>:</w:t>
      </w:r>
      <w:r>
        <w:rPr>
          <w:rFonts w:hint="cs"/>
          <w:rtl/>
        </w:rPr>
        <w:t xml:space="preserve"> </w:t>
      </w:r>
      <w:r>
        <w:rPr>
          <w:rFonts w:hint="cs"/>
          <w:rtl/>
        </w:rPr>
        <w:t xml:space="preserve">כאמור, בתקופת החירום </w:t>
      </w:r>
      <w:r w:rsidR="005C3984">
        <w:rPr>
          <w:rFonts w:hint="cs"/>
          <w:rtl/>
        </w:rPr>
        <w:t>(מרץ-אפריל 2020)</w:t>
      </w:r>
      <w:r w:rsidR="003F69E0">
        <w:rPr>
          <w:rFonts w:hint="cs"/>
          <w:rtl/>
        </w:rPr>
        <w:t xml:space="preserve"> </w:t>
      </w:r>
      <w:r>
        <w:rPr>
          <w:rFonts w:hint="cs"/>
          <w:rtl/>
        </w:rPr>
        <w:t xml:space="preserve">הורשו לעבוד רק עובדים שהוגדרו כחיוניים. לפי נתוני נציבות שירות המדינה עבדו בתקופה זו </w:t>
      </w:r>
      <w:r w:rsidR="00740F38">
        <w:rPr>
          <w:rFonts w:hint="cs"/>
          <w:rtl/>
        </w:rPr>
        <w:t>כ-13,000</w:t>
      </w:r>
      <w:r>
        <w:rPr>
          <w:rFonts w:hint="cs"/>
          <w:rtl/>
        </w:rPr>
        <w:t xml:space="preserve"> עובדים, כמחציתם עבדו לפחות יום מלא אחד מהבית, </w:t>
      </w:r>
      <w:r w:rsidR="00740F38">
        <w:rPr>
          <w:rFonts w:hint="cs"/>
          <w:rtl/>
        </w:rPr>
        <w:t xml:space="preserve">מהם </w:t>
      </w:r>
      <w:r>
        <w:rPr>
          <w:rFonts w:hint="cs"/>
          <w:rtl/>
        </w:rPr>
        <w:t>כשני שליש</w:t>
      </w:r>
      <w:r w:rsidR="00AA70D3">
        <w:rPr>
          <w:rFonts w:hint="cs"/>
          <w:rtl/>
        </w:rPr>
        <w:t>ים</w:t>
      </w:r>
      <w:r>
        <w:rPr>
          <w:rFonts w:hint="cs"/>
          <w:rtl/>
        </w:rPr>
        <w:t xml:space="preserve"> עבדו מהבית במחצית ימי העבודה או </w:t>
      </w:r>
      <w:r w:rsidR="00740F38">
        <w:rPr>
          <w:rFonts w:hint="cs"/>
          <w:rtl/>
        </w:rPr>
        <w:t>יותר מכך</w:t>
      </w:r>
      <w:r>
        <w:rPr>
          <w:rStyle w:val="FootnoteReference"/>
          <w:rtl/>
        </w:rPr>
        <w:footnoteReference w:id="113"/>
      </w:r>
      <w:r>
        <w:rPr>
          <w:rFonts w:hint="cs"/>
          <w:rtl/>
        </w:rPr>
        <w:t xml:space="preserve">. </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ind w:left="312"/>
        <w:rPr>
          <w:rtl/>
        </w:rPr>
      </w:pPr>
      <w:r>
        <w:rPr>
          <w:rFonts w:hint="cs"/>
          <w:rtl/>
        </w:rPr>
        <w:t xml:space="preserve">בתחילת אפריל 2020 </w:t>
      </w:r>
      <w:r w:rsidR="00AA70D3">
        <w:rPr>
          <w:rFonts w:hint="cs"/>
          <w:rtl/>
        </w:rPr>
        <w:t xml:space="preserve">ביצעה </w:t>
      </w:r>
      <w:r>
        <w:rPr>
          <w:rFonts w:hint="cs"/>
          <w:rtl/>
        </w:rPr>
        <w:t>נציבות שירות המדינה</w:t>
      </w:r>
      <w:r>
        <w:rPr>
          <w:rFonts w:hint="cs"/>
          <w:rtl/>
        </w:rPr>
        <w:t xml:space="preserve"> סקר </w:t>
      </w:r>
      <w:r>
        <w:rPr>
          <w:rtl/>
        </w:rPr>
        <w:t xml:space="preserve">בקרב כלל העובדים החיוניים בשירות המדינה </w:t>
      </w:r>
      <w:r w:rsidRPr="00C605DE">
        <w:rPr>
          <w:rtl/>
        </w:rPr>
        <w:t xml:space="preserve">בנוגע לעבודה מהבית בתקופת משבר הקורונה. </w:t>
      </w:r>
      <w:r w:rsidR="00AA70D3">
        <w:rPr>
          <w:rFonts w:hint="cs"/>
          <w:rtl/>
        </w:rPr>
        <w:t xml:space="preserve">מטרת </w:t>
      </w:r>
      <w:r>
        <w:rPr>
          <w:rFonts w:hint="cs"/>
          <w:rtl/>
        </w:rPr>
        <w:t xml:space="preserve">הסקר </w:t>
      </w:r>
      <w:r w:rsidR="00AA70D3">
        <w:rPr>
          <w:rFonts w:hint="cs"/>
          <w:rtl/>
        </w:rPr>
        <w:t xml:space="preserve">הייתה </w:t>
      </w:r>
      <w:r>
        <w:rPr>
          <w:rFonts w:hint="cs"/>
          <w:rtl/>
        </w:rPr>
        <w:t xml:space="preserve">לבדוק את עמדותיהם של העובדים והמנהלים </w:t>
      </w:r>
      <w:r w:rsidR="00AA70D3">
        <w:rPr>
          <w:rFonts w:hint="cs"/>
          <w:rtl/>
        </w:rPr>
        <w:t>לגבי ה</w:t>
      </w:r>
      <w:r>
        <w:rPr>
          <w:rFonts w:hint="cs"/>
          <w:rtl/>
        </w:rPr>
        <w:t>עבודה מרחוק באותה העת, ולזה</w:t>
      </w:r>
      <w:r>
        <w:rPr>
          <w:rFonts w:hint="cs"/>
          <w:rtl/>
        </w:rPr>
        <w:t>ות בעיות וצרכים (להלן - סקר נציבות שירות המדינה</w:t>
      </w:r>
      <w:r>
        <w:rPr>
          <w:rFonts w:hint="cs"/>
          <w:rtl/>
        </w:rPr>
        <w:t xml:space="preserve"> הראשון). </w:t>
      </w:r>
      <w:r w:rsidR="00AA70D3">
        <w:rPr>
          <w:rFonts w:hint="cs"/>
          <w:rtl/>
        </w:rPr>
        <w:t>את</w:t>
      </w:r>
      <w:r w:rsidR="00AA70D3">
        <w:rPr>
          <w:rtl/>
        </w:rPr>
        <w:t xml:space="preserve"> </w:t>
      </w:r>
      <w:r>
        <w:rPr>
          <w:rFonts w:hint="cs"/>
          <w:rtl/>
        </w:rPr>
        <w:t xml:space="preserve">הסקר </w:t>
      </w:r>
      <w:r w:rsidR="00AA70D3">
        <w:rPr>
          <w:rFonts w:hint="cs"/>
          <w:rtl/>
        </w:rPr>
        <w:t xml:space="preserve">מילאו </w:t>
      </w:r>
      <w:r>
        <w:rPr>
          <w:rtl/>
        </w:rPr>
        <w:t>כ</w:t>
      </w:r>
      <w:r>
        <w:rPr>
          <w:rFonts w:hint="cs"/>
          <w:rtl/>
        </w:rPr>
        <w:t>-</w:t>
      </w:r>
      <w:r>
        <w:rPr>
          <w:rtl/>
        </w:rPr>
        <w:t>2</w:t>
      </w:r>
      <w:r>
        <w:rPr>
          <w:rFonts w:hint="cs"/>
          <w:rtl/>
        </w:rPr>
        <w:t>,</w:t>
      </w:r>
      <w:r>
        <w:rPr>
          <w:rtl/>
        </w:rPr>
        <w:t>600</w:t>
      </w:r>
      <w:r>
        <w:rPr>
          <w:rFonts w:hint="cs"/>
          <w:rtl/>
        </w:rPr>
        <w:t xml:space="preserve"> </w:t>
      </w:r>
      <w:r>
        <w:rPr>
          <w:rtl/>
        </w:rPr>
        <w:t>עובדים ומנהלים</w:t>
      </w:r>
      <w:r>
        <w:rPr>
          <w:rStyle w:val="FootnoteReference"/>
          <w:rtl/>
        </w:rPr>
        <w:footnoteReference w:id="114"/>
      </w:r>
      <w:r>
        <w:rPr>
          <w:rFonts w:hint="cs"/>
          <w:rtl/>
        </w:rPr>
        <w:t xml:space="preserve">. </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ind w:left="312"/>
        <w:rPr>
          <w:rtl/>
        </w:rPr>
      </w:pPr>
      <w:r>
        <w:rPr>
          <w:rFonts w:hint="cs"/>
          <w:rtl/>
        </w:rPr>
        <w:t>אחד הממצאים המרכזיים ש</w:t>
      </w:r>
      <w:r w:rsidR="00AA70D3">
        <w:rPr>
          <w:rFonts w:hint="cs"/>
          <w:rtl/>
        </w:rPr>
        <w:t>הו</w:t>
      </w:r>
      <w:r>
        <w:rPr>
          <w:rFonts w:hint="cs"/>
          <w:rtl/>
        </w:rPr>
        <w:t>עלו בסקר נגע לקושי להתחבר מרחוק למערכות המחשוב של המשרדים. העובדים נשאלו אם הם חוו קשיים בהתחברות מרחוק לתוכנות משרדיות בתקופה זו. כ-31% מהם ציינו שחוו קשיים בהתחב</w:t>
      </w:r>
      <w:r w:rsidR="00566320">
        <w:rPr>
          <w:rFonts w:hint="cs"/>
          <w:rtl/>
        </w:rPr>
        <w:t xml:space="preserve">רות. </w:t>
      </w:r>
      <w:r w:rsidR="00AA70D3">
        <w:rPr>
          <w:rFonts w:hint="cs"/>
          <w:rtl/>
        </w:rPr>
        <w:t>כמו כן,</w:t>
      </w:r>
      <w:r w:rsidR="00566320">
        <w:rPr>
          <w:rFonts w:hint="cs"/>
          <w:rtl/>
        </w:rPr>
        <w:t xml:space="preserve"> העובדים נשאלו א</w:t>
      </w:r>
      <w:r w:rsidR="00AA70D3">
        <w:rPr>
          <w:rFonts w:hint="cs"/>
          <w:rtl/>
        </w:rPr>
        <w:t>י</w:t>
      </w:r>
      <w:r>
        <w:rPr>
          <w:rFonts w:hint="cs"/>
          <w:rtl/>
        </w:rPr>
        <w:t>לו אמצעים יוכלו לסייע להם לשפר את יעילותם בעבודה מהבית בתקופה זו. כ-24.6% מהם ציינו כי הדרכה ומתן תמיכה טכנית ב</w:t>
      </w:r>
      <w:r w:rsidR="00AA70D3">
        <w:rPr>
          <w:rFonts w:hint="cs"/>
          <w:rtl/>
        </w:rPr>
        <w:t xml:space="preserve">אמצעות </w:t>
      </w:r>
      <w:r>
        <w:rPr>
          <w:rFonts w:hint="cs"/>
          <w:rtl/>
        </w:rPr>
        <w:t>כלים טכנולוגיים לעבודה מרחוק יסייעו בכך.</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ind w:left="312"/>
        <w:rPr>
          <w:rtl/>
        </w:rPr>
      </w:pPr>
      <w:r>
        <w:rPr>
          <w:rFonts w:hint="cs"/>
          <w:rtl/>
        </w:rPr>
        <w:t>לנוכח ה</w:t>
      </w:r>
      <w:r w:rsidR="00566320">
        <w:rPr>
          <w:rFonts w:hint="cs"/>
          <w:rtl/>
        </w:rPr>
        <w:t>ממצאים האמורים המליצה נציבות שירות המדינה</w:t>
      </w:r>
      <w:r>
        <w:rPr>
          <w:rFonts w:hint="cs"/>
          <w:rtl/>
        </w:rPr>
        <w:t xml:space="preserve"> </w:t>
      </w:r>
      <w:r w:rsidRPr="00107562">
        <w:rPr>
          <w:rtl/>
        </w:rPr>
        <w:t>"להקדיש את מירב המאמצים לשיפור יכולתם של העובדים להתחבר מרחוק למערכות המשרד, בכדי לאפשר עבודה יעילה מהבית. במקביל למתן פתרונות נקודתיים בטווח המיידי, יש לפעול לפתרון בעיות אלו באופן קבוע, בכדי לאפשר עבודה יעילה מהבית גם במקרה של גל תחלואה שני, או כל תרחיש חירום אחר".</w:t>
      </w:r>
    </w:p>
    <w:p w:rsidR="00B70D55"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B70D55" w:rsidP="00C61C27">
      <w:pPr>
        <w:pStyle w:val="ListParagraph"/>
        <w:numPr>
          <w:ilvl w:val="0"/>
          <w:numId w:val="12"/>
        </w:numPr>
        <w:spacing w:line="269" w:lineRule="auto"/>
        <w:ind w:left="312"/>
        <w:rPr>
          <w:rtl/>
        </w:rPr>
      </w:pPr>
      <w:r w:rsidRPr="00C950ED">
        <w:rPr>
          <w:rStyle w:val="7"/>
          <w:rFonts w:hint="eastAsia"/>
          <w:rtl/>
        </w:rPr>
        <w:t>סקר</w:t>
      </w:r>
      <w:r w:rsidRPr="00C950ED">
        <w:rPr>
          <w:rStyle w:val="7"/>
          <w:rtl/>
        </w:rPr>
        <w:t xml:space="preserve"> </w:t>
      </w:r>
      <w:r w:rsidRPr="00C950ED">
        <w:rPr>
          <w:rStyle w:val="7"/>
          <w:rFonts w:hint="eastAsia"/>
          <w:rtl/>
        </w:rPr>
        <w:t>משרד</w:t>
      </w:r>
      <w:r w:rsidRPr="00C950ED">
        <w:rPr>
          <w:rStyle w:val="7"/>
          <w:rtl/>
        </w:rPr>
        <w:t xml:space="preserve"> </w:t>
      </w:r>
      <w:r w:rsidRPr="00C950ED">
        <w:rPr>
          <w:rStyle w:val="7"/>
          <w:rFonts w:hint="eastAsia"/>
          <w:rtl/>
        </w:rPr>
        <w:t>האוצר</w:t>
      </w:r>
      <w:r w:rsidRPr="00C950ED">
        <w:rPr>
          <w:rStyle w:val="7"/>
          <w:rtl/>
        </w:rPr>
        <w:t>:</w:t>
      </w:r>
      <w:r>
        <w:rPr>
          <w:rFonts w:hint="cs"/>
          <w:rtl/>
        </w:rPr>
        <w:t xml:space="preserve"> </w:t>
      </w:r>
      <w:r w:rsidRPr="009C2DC5">
        <w:rPr>
          <w:rtl/>
        </w:rPr>
        <w:t>אגף השכר והסכמי עבודה, בשיתוף אגף בכיר לתכנון אסטרט</w:t>
      </w:r>
      <w:r>
        <w:rPr>
          <w:rtl/>
        </w:rPr>
        <w:t>גי ומדינ</w:t>
      </w:r>
      <w:r>
        <w:rPr>
          <w:rFonts w:hint="cs"/>
          <w:rtl/>
        </w:rPr>
        <w:t>יות בנש"</w:t>
      </w:r>
      <w:r w:rsidR="00AA70D3">
        <w:rPr>
          <w:rFonts w:hint="cs"/>
          <w:rtl/>
        </w:rPr>
        <w:t xml:space="preserve">ם, </w:t>
      </w:r>
      <w:r>
        <w:rPr>
          <w:rFonts w:hint="cs"/>
          <w:rtl/>
        </w:rPr>
        <w:t>הפיץ</w:t>
      </w:r>
      <w:r w:rsidRPr="009C2DC5">
        <w:rPr>
          <w:rtl/>
        </w:rPr>
        <w:t xml:space="preserve"> </w:t>
      </w:r>
      <w:r>
        <w:rPr>
          <w:rFonts w:hint="cs"/>
          <w:rtl/>
        </w:rPr>
        <w:t xml:space="preserve">אף הוא סקר בקרב עובדי המגזר הציבורי </w:t>
      </w:r>
      <w:r w:rsidR="00355894">
        <w:rPr>
          <w:rtl/>
        </w:rPr>
        <w:t xml:space="preserve">לבחינת אלמנטים שונים </w:t>
      </w:r>
      <w:r w:rsidR="00355894">
        <w:rPr>
          <w:rFonts w:hint="cs"/>
          <w:rtl/>
        </w:rPr>
        <w:t>ש</w:t>
      </w:r>
      <w:r w:rsidRPr="009C2DC5">
        <w:rPr>
          <w:rtl/>
        </w:rPr>
        <w:t>קשורים במעבר לעבודה מרחוק</w:t>
      </w:r>
      <w:r w:rsidR="00355894">
        <w:rPr>
          <w:rtl/>
        </w:rPr>
        <w:t xml:space="preserve"> ומשפיעים על יעילות</w:t>
      </w:r>
      <w:r w:rsidR="00355894">
        <w:rPr>
          <w:rFonts w:hint="cs"/>
          <w:rtl/>
        </w:rPr>
        <w:t>ה</w:t>
      </w:r>
      <w:r w:rsidRPr="009C2DC5">
        <w:rPr>
          <w:rtl/>
        </w:rPr>
        <w:t xml:space="preserve">. הסקר הופץ בתקופת מתכונת החירום שנכנסה לתוקפה </w:t>
      </w:r>
      <w:r w:rsidR="00AA70D3">
        <w:rPr>
          <w:rFonts w:hint="cs"/>
          <w:rtl/>
        </w:rPr>
        <w:t>ב-22.3.20</w:t>
      </w:r>
      <w:r>
        <w:rPr>
          <w:rtl/>
        </w:rPr>
        <w:t xml:space="preserve"> ונמשכה עד </w:t>
      </w:r>
      <w:r w:rsidR="00AA70D3">
        <w:rPr>
          <w:rFonts w:hint="cs"/>
          <w:rtl/>
        </w:rPr>
        <w:t>30.4.20</w:t>
      </w:r>
      <w:r>
        <w:rPr>
          <w:rFonts w:hint="cs"/>
          <w:rtl/>
        </w:rPr>
        <w:t xml:space="preserve"> (להלן - סקר </w:t>
      </w:r>
      <w:r w:rsidR="00B53F7D">
        <w:rPr>
          <w:rFonts w:hint="cs"/>
          <w:rtl/>
        </w:rPr>
        <w:t>משרד האוצר</w:t>
      </w:r>
      <w:r>
        <w:rPr>
          <w:rFonts w:hint="cs"/>
          <w:rtl/>
        </w:rPr>
        <w:t xml:space="preserve"> הראשון). </w:t>
      </w:r>
      <w:r w:rsidR="00AA70D3">
        <w:rPr>
          <w:rFonts w:hint="cs"/>
          <w:rtl/>
        </w:rPr>
        <w:t>את</w:t>
      </w:r>
      <w:r w:rsidR="00AA70D3">
        <w:rPr>
          <w:rtl/>
        </w:rPr>
        <w:t xml:space="preserve"> </w:t>
      </w:r>
      <w:r>
        <w:rPr>
          <w:rtl/>
        </w:rPr>
        <w:t xml:space="preserve">הסקר </w:t>
      </w:r>
      <w:r w:rsidR="00AA70D3">
        <w:rPr>
          <w:rFonts w:hint="cs"/>
          <w:rtl/>
        </w:rPr>
        <w:t>מילאו</w:t>
      </w:r>
      <w:r w:rsidR="00AA70D3">
        <w:rPr>
          <w:rtl/>
        </w:rPr>
        <w:t xml:space="preserve"> </w:t>
      </w:r>
      <w:r>
        <w:rPr>
          <w:rtl/>
        </w:rPr>
        <w:t>3,448 עובדים ומנהלים</w:t>
      </w:r>
      <w:r w:rsidRPr="009C2DC5">
        <w:rPr>
          <w:rtl/>
        </w:rPr>
        <w:t xml:space="preserve"> מכלל המגזר הציבורי (גופי שירות המדינה, תאגידים שלטון מקומי, חברות ממשלתיות, חינוך והשכלה גבוהה) שהוגדרו כעובדים חיוניים בתקופה זו.</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ind w:left="312"/>
        <w:rPr>
          <w:rtl/>
        </w:rPr>
      </w:pPr>
      <w:r>
        <w:rPr>
          <w:rFonts w:hint="cs"/>
          <w:rtl/>
        </w:rPr>
        <w:t>להלן יוצגו ממצאי</w:t>
      </w:r>
      <w:r w:rsidR="00C950ED">
        <w:rPr>
          <w:rFonts w:hint="cs"/>
          <w:rtl/>
        </w:rPr>
        <w:t>ם מ</w:t>
      </w:r>
      <w:r>
        <w:rPr>
          <w:rFonts w:hint="cs"/>
          <w:rtl/>
        </w:rPr>
        <w:t xml:space="preserve">הסקר: </w:t>
      </w:r>
      <w:r>
        <w:rPr>
          <w:rtl/>
        </w:rPr>
        <w:t>מחצית העובדים</w:t>
      </w:r>
      <w:r w:rsidRPr="00CB3B10">
        <w:rPr>
          <w:rtl/>
        </w:rPr>
        <w:t xml:space="preserve"> מהבית דיווחו כי הם </w:t>
      </w:r>
      <w:r w:rsidR="006F0516">
        <w:rPr>
          <w:rFonts w:hint="cs"/>
          <w:rtl/>
        </w:rPr>
        <w:t xml:space="preserve">משלבים </w:t>
      </w:r>
      <w:r w:rsidRPr="00CB3B10">
        <w:rPr>
          <w:rtl/>
        </w:rPr>
        <w:t>בין</w:t>
      </w:r>
      <w:r>
        <w:rPr>
          <w:rtl/>
        </w:rPr>
        <w:t xml:space="preserve"> </w:t>
      </w:r>
      <w:r w:rsidR="006F0516">
        <w:rPr>
          <w:rFonts w:hint="cs"/>
          <w:rtl/>
        </w:rPr>
        <w:t>עבודה מ</w:t>
      </w:r>
      <w:r>
        <w:rPr>
          <w:rtl/>
        </w:rPr>
        <w:t>המשרד ל</w:t>
      </w:r>
      <w:r w:rsidR="006F0516">
        <w:rPr>
          <w:rFonts w:hint="cs"/>
          <w:rtl/>
        </w:rPr>
        <w:t>בין עבוד</w:t>
      </w:r>
      <w:r>
        <w:rPr>
          <w:rFonts w:hint="cs"/>
          <w:rtl/>
        </w:rPr>
        <w:t>ה</w:t>
      </w:r>
      <w:r w:rsidR="006F0516">
        <w:rPr>
          <w:rFonts w:hint="cs"/>
          <w:rtl/>
        </w:rPr>
        <w:t xml:space="preserve"> מה</w:t>
      </w:r>
      <w:r>
        <w:rPr>
          <w:rtl/>
        </w:rPr>
        <w:t>בית</w:t>
      </w:r>
      <w:r>
        <w:rPr>
          <w:rFonts w:hint="cs"/>
          <w:rtl/>
        </w:rPr>
        <w:t>,</w:t>
      </w:r>
      <w:r>
        <w:rPr>
          <w:rtl/>
        </w:rPr>
        <w:t xml:space="preserve"> וכמחצית העובדים</w:t>
      </w:r>
      <w:r>
        <w:rPr>
          <w:rFonts w:hint="cs"/>
          <w:rtl/>
        </w:rPr>
        <w:t xml:space="preserve"> </w:t>
      </w:r>
      <w:r w:rsidRPr="00CB3B10">
        <w:rPr>
          <w:rtl/>
        </w:rPr>
        <w:t>דיווחו על ביצוע העבודה מהבית בלב</w:t>
      </w:r>
      <w:r>
        <w:rPr>
          <w:rFonts w:hint="cs"/>
          <w:rtl/>
        </w:rPr>
        <w:t xml:space="preserve">ד; </w:t>
      </w:r>
      <w:r>
        <w:rPr>
          <w:rtl/>
        </w:rPr>
        <w:t>כ-93% מהעובדים דיו</w:t>
      </w:r>
      <w:r>
        <w:rPr>
          <w:rFonts w:hint="cs"/>
          <w:rtl/>
        </w:rPr>
        <w:t>ו</w:t>
      </w:r>
      <w:r>
        <w:rPr>
          <w:rtl/>
        </w:rPr>
        <w:t>חו כי החיבור מרחוק למשאבי המשרד חיוני עבורם</w:t>
      </w:r>
      <w:r>
        <w:rPr>
          <w:rFonts w:hint="cs"/>
          <w:rtl/>
        </w:rPr>
        <w:t xml:space="preserve">; </w:t>
      </w:r>
      <w:r>
        <w:rPr>
          <w:rtl/>
        </w:rPr>
        <w:t>כ-28% מהעובדים</w:t>
      </w:r>
      <w:r>
        <w:rPr>
          <w:rFonts w:hint="cs"/>
          <w:rtl/>
        </w:rPr>
        <w:t xml:space="preserve"> </w:t>
      </w:r>
      <w:r>
        <w:rPr>
          <w:rtl/>
        </w:rPr>
        <w:t>דיווחו על קשיים טכניים בהתחברות מרחוק למשאבי המשרד</w:t>
      </w:r>
      <w:r>
        <w:rPr>
          <w:rFonts w:hint="cs"/>
          <w:rtl/>
        </w:rPr>
        <w:t xml:space="preserve">; </w:t>
      </w:r>
      <w:r>
        <w:rPr>
          <w:rtl/>
        </w:rPr>
        <w:t>כ-23% מהעובדים ציינו כי הדרכות ותמיכה טכנית בכלים טכנולוגיים עשויים לשפר את יעילות העבודה מרחוק.</w:t>
      </w:r>
      <w:r w:rsidR="00F56BC1">
        <w:rPr>
          <w:rtl/>
        </w:rPr>
        <w:t xml:space="preserve"> </w:t>
      </w:r>
    </w:p>
    <w:p w:rsidR="00C21B43" w:rsidP="00C61C27">
      <w:pPr>
        <w:spacing w:line="269" w:lineRule="auto"/>
        <w:ind w:left="312"/>
        <w:rPr>
          <w:rtl/>
        </w:rPr>
      </w:pPr>
    </w:p>
    <w:p w:rsidR="00C21B43" w:rsidRPr="009C2DC5" w:rsidP="00C61C27">
      <w:pPr>
        <w:spacing w:line="269" w:lineRule="auto"/>
        <w:ind w:left="312"/>
        <w:rPr>
          <w:rtl/>
        </w:rPr>
      </w:pP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RPr="008C24FC" w:rsidP="00C61C27">
      <w:pPr>
        <w:spacing w:line="269" w:lineRule="auto"/>
        <w:rPr>
          <w:b/>
          <w:bCs/>
          <w:rtl/>
        </w:rPr>
      </w:pPr>
      <w:r>
        <w:rPr>
          <w:rFonts w:hint="cs"/>
          <w:b/>
          <w:bCs/>
          <w:rtl/>
        </w:rPr>
        <w:t xml:space="preserve">הסקרים מלמדים כי במהלך תקופת החירום </w:t>
      </w:r>
      <w:r w:rsidR="006329EF">
        <w:rPr>
          <w:rFonts w:hint="cs"/>
          <w:b/>
          <w:bCs/>
          <w:rtl/>
        </w:rPr>
        <w:t xml:space="preserve">(מרץ-אפריל 2020) </w:t>
      </w:r>
      <w:r w:rsidR="00F45F0B">
        <w:rPr>
          <w:rFonts w:hint="cs"/>
          <w:b/>
          <w:bCs/>
          <w:rtl/>
        </w:rPr>
        <w:t>קרוב ל</w:t>
      </w:r>
      <w:r w:rsidRPr="008C24FC" w:rsidR="00F45F0B">
        <w:rPr>
          <w:b/>
          <w:bCs/>
          <w:rtl/>
        </w:rPr>
        <w:t xml:space="preserve">שליש </w:t>
      </w:r>
      <w:r w:rsidRPr="008C24FC">
        <w:rPr>
          <w:b/>
          <w:bCs/>
          <w:rtl/>
        </w:rPr>
        <w:t xml:space="preserve">מהעובדים </w:t>
      </w:r>
      <w:r w:rsidR="0033076C">
        <w:rPr>
          <w:rFonts w:hint="cs"/>
          <w:b/>
          <w:bCs/>
          <w:rtl/>
        </w:rPr>
        <w:t xml:space="preserve">החיוניים שהשתתפו בסקרים </w:t>
      </w:r>
      <w:r w:rsidR="00566320">
        <w:rPr>
          <w:rFonts w:hint="cs"/>
          <w:b/>
          <w:bCs/>
          <w:rtl/>
        </w:rPr>
        <w:t xml:space="preserve">של נציבות שירות המדינה </w:t>
      </w:r>
      <w:r w:rsidR="00E371E6">
        <w:rPr>
          <w:rFonts w:hint="cs"/>
          <w:b/>
          <w:bCs/>
          <w:rtl/>
        </w:rPr>
        <w:t xml:space="preserve">ושל משרד האוצר </w:t>
      </w:r>
      <w:r w:rsidRPr="008C24FC">
        <w:rPr>
          <w:b/>
          <w:bCs/>
          <w:rtl/>
        </w:rPr>
        <w:t xml:space="preserve">דיווחו על קשיים </w:t>
      </w:r>
      <w:r>
        <w:rPr>
          <w:rFonts w:hint="cs"/>
          <w:b/>
          <w:bCs/>
          <w:rtl/>
        </w:rPr>
        <w:t xml:space="preserve">טכניים </w:t>
      </w:r>
      <w:r w:rsidRPr="008C24FC">
        <w:rPr>
          <w:b/>
          <w:bCs/>
          <w:rtl/>
        </w:rPr>
        <w:t>בהתחברות</w:t>
      </w:r>
      <w:r>
        <w:rPr>
          <w:rFonts w:hint="cs"/>
          <w:b/>
          <w:bCs/>
          <w:rtl/>
        </w:rPr>
        <w:t xml:space="preserve"> מרחוק</w:t>
      </w:r>
      <w:r w:rsidR="0033076C">
        <w:rPr>
          <w:b/>
          <w:bCs/>
          <w:rtl/>
        </w:rPr>
        <w:t xml:space="preserve">, </w:t>
      </w:r>
      <w:r>
        <w:rPr>
          <w:rFonts w:hint="cs"/>
          <w:b/>
          <w:bCs/>
          <w:rtl/>
        </w:rPr>
        <w:t>כ</w:t>
      </w:r>
      <w:r>
        <w:rPr>
          <w:b/>
          <w:bCs/>
          <w:rtl/>
        </w:rPr>
        <w:t xml:space="preserve">רבע </w:t>
      </w:r>
      <w:r w:rsidR="00B8138A">
        <w:rPr>
          <w:rFonts w:hint="cs"/>
          <w:b/>
          <w:bCs/>
          <w:rtl/>
        </w:rPr>
        <w:t>מעובדים</w:t>
      </w:r>
      <w:r w:rsidR="00B8138A">
        <w:rPr>
          <w:b/>
          <w:bCs/>
          <w:rtl/>
        </w:rPr>
        <w:t xml:space="preserve"> </w:t>
      </w:r>
      <w:r w:rsidR="008153D0">
        <w:rPr>
          <w:rFonts w:hint="cs"/>
          <w:b/>
          <w:bCs/>
          <w:rtl/>
        </w:rPr>
        <w:t xml:space="preserve">אלה </w:t>
      </w:r>
      <w:r>
        <w:rPr>
          <w:b/>
          <w:bCs/>
          <w:rtl/>
        </w:rPr>
        <w:t>סב</w:t>
      </w:r>
      <w:r>
        <w:rPr>
          <w:rFonts w:hint="cs"/>
          <w:b/>
          <w:bCs/>
          <w:rtl/>
        </w:rPr>
        <w:t>רו</w:t>
      </w:r>
      <w:r w:rsidRPr="008C24FC">
        <w:rPr>
          <w:b/>
          <w:bCs/>
          <w:rtl/>
        </w:rPr>
        <w:t xml:space="preserve"> שמתן הדרכה ותמיכה טכנית </w:t>
      </w:r>
      <w:r>
        <w:rPr>
          <w:rFonts w:hint="cs"/>
          <w:b/>
          <w:bCs/>
          <w:rtl/>
        </w:rPr>
        <w:t xml:space="preserve">היו </w:t>
      </w:r>
      <w:r w:rsidRPr="008C24FC">
        <w:rPr>
          <w:b/>
          <w:bCs/>
          <w:rtl/>
        </w:rPr>
        <w:t xml:space="preserve">עשויים לשפר את עבודתם מרחוק. </w:t>
      </w:r>
    </w:p>
    <w:p w:rsidR="00776ACA" w:rsidP="00C61C27">
      <w:pPr>
        <w:spacing w:line="269" w:lineRule="auto"/>
        <w:rPr>
          <w:rtl/>
        </w:rPr>
      </w:pPr>
    </w:p>
    <w:p w:rsidR="00776ACA" w:rsidP="00C61C27">
      <w:pPr>
        <w:pStyle w:val="Heading5"/>
        <w:spacing w:line="269" w:lineRule="auto"/>
        <w:rPr>
          <w:rtl/>
        </w:rPr>
      </w:pPr>
      <w:r w:rsidRPr="00776ACA">
        <w:rPr>
          <w:rtl/>
        </w:rPr>
        <w:t>עבודה מרחוק במהלך תקופת הוראות התו הסגול</w:t>
      </w:r>
    </w:p>
    <w:p w:rsidR="00776AC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rPr>
          <w:rtl/>
        </w:rPr>
      </w:pPr>
      <w:r>
        <w:rPr>
          <w:rFonts w:hint="cs"/>
          <w:rtl/>
        </w:rPr>
        <w:t xml:space="preserve">במהלך שנת 2020 ביצעה </w:t>
      </w:r>
      <w:r w:rsidR="00566320">
        <w:rPr>
          <w:rFonts w:hint="cs"/>
          <w:rtl/>
        </w:rPr>
        <w:t>נציבות שירות המדינה</w:t>
      </w:r>
      <w:r w:rsidR="00DB0C0C">
        <w:rPr>
          <w:rFonts w:hint="cs"/>
          <w:rtl/>
        </w:rPr>
        <w:t xml:space="preserve"> </w:t>
      </w:r>
      <w:r w:rsidR="00F2260D">
        <w:rPr>
          <w:rFonts w:hint="cs"/>
          <w:rtl/>
        </w:rPr>
        <w:t xml:space="preserve">סקר </w:t>
      </w:r>
      <w:r w:rsidR="00DB0C0C">
        <w:rPr>
          <w:rFonts w:hint="cs"/>
          <w:rtl/>
        </w:rPr>
        <w:t xml:space="preserve">נוסף </w:t>
      </w:r>
      <w:r>
        <w:rPr>
          <w:rFonts w:hint="cs"/>
          <w:rtl/>
        </w:rPr>
        <w:t>בקרב עובדי שירות המדינה</w:t>
      </w:r>
      <w:r>
        <w:rPr>
          <w:rFonts w:hint="cs"/>
          <w:rtl/>
        </w:rPr>
        <w:t xml:space="preserve"> - סקר</w:t>
      </w:r>
      <w:r w:rsidR="00F2260D">
        <w:rPr>
          <w:rFonts w:hint="cs"/>
          <w:rtl/>
        </w:rPr>
        <w:t xml:space="preserve"> בנושא העבודה מרחוק</w:t>
      </w:r>
      <w:r>
        <w:rPr>
          <w:rFonts w:hint="cs"/>
          <w:rtl/>
        </w:rPr>
        <w:t xml:space="preserve"> </w:t>
      </w:r>
      <w:r w:rsidR="00841B25">
        <w:rPr>
          <w:rFonts w:hint="cs"/>
          <w:rtl/>
        </w:rPr>
        <w:t xml:space="preserve">שמתייחס לעבודה במהלך </w:t>
      </w:r>
      <w:r w:rsidR="00F2260D">
        <w:rPr>
          <w:rFonts w:hint="cs"/>
          <w:rtl/>
        </w:rPr>
        <w:t xml:space="preserve">מאי 2020 </w:t>
      </w:r>
      <w:r>
        <w:rPr>
          <w:rFonts w:hint="cs"/>
          <w:rtl/>
        </w:rPr>
        <w:t xml:space="preserve">(להלן - </w:t>
      </w:r>
      <w:r>
        <w:rPr>
          <w:rtl/>
        </w:rPr>
        <w:t xml:space="preserve">סקר </w:t>
      </w:r>
      <w:r w:rsidR="00566320">
        <w:rPr>
          <w:rtl/>
        </w:rPr>
        <w:t>נ</w:t>
      </w:r>
      <w:r w:rsidR="00566320">
        <w:rPr>
          <w:rFonts w:hint="cs"/>
          <w:rtl/>
        </w:rPr>
        <w:t>ציבות שירות המדינה</w:t>
      </w:r>
      <w:r>
        <w:rPr>
          <w:rtl/>
        </w:rPr>
        <w:t xml:space="preserve"> ה</w:t>
      </w:r>
      <w:r>
        <w:rPr>
          <w:rFonts w:hint="cs"/>
          <w:rtl/>
        </w:rPr>
        <w:t>שני)</w:t>
      </w:r>
      <w:r w:rsidR="00F2260D">
        <w:rPr>
          <w:rFonts w:hint="cs"/>
          <w:rtl/>
        </w:rPr>
        <w:t xml:space="preserve">. </w:t>
      </w:r>
      <w:r w:rsidR="00B8138A">
        <w:rPr>
          <w:rFonts w:hint="cs"/>
          <w:rtl/>
        </w:rPr>
        <w:t xml:space="preserve">את </w:t>
      </w:r>
      <w:r>
        <w:rPr>
          <w:rFonts w:hint="cs"/>
          <w:rtl/>
        </w:rPr>
        <w:t>ה</w:t>
      </w:r>
      <w:r w:rsidR="00B8138A">
        <w:rPr>
          <w:rFonts w:hint="cs"/>
          <w:rtl/>
        </w:rPr>
        <w:t xml:space="preserve">סקר מילאו </w:t>
      </w:r>
      <w:r>
        <w:rPr>
          <w:rFonts w:hint="cs"/>
          <w:rtl/>
        </w:rPr>
        <w:t xml:space="preserve">כ-7,000 עובדים. </w:t>
      </w:r>
      <w:r w:rsidR="00353707">
        <w:rPr>
          <w:rFonts w:hint="cs"/>
          <w:rtl/>
        </w:rPr>
        <w:t xml:space="preserve">לבקשת </w:t>
      </w:r>
      <w:r>
        <w:rPr>
          <w:rFonts w:hint="cs"/>
          <w:rtl/>
        </w:rPr>
        <w:t xml:space="preserve">רשות התקשוב, נכללו בסקר זה </w:t>
      </w:r>
      <w:r w:rsidR="00353707">
        <w:rPr>
          <w:rFonts w:hint="cs"/>
          <w:rtl/>
        </w:rPr>
        <w:t xml:space="preserve">גם </w:t>
      </w:r>
      <w:r>
        <w:rPr>
          <w:rFonts w:hint="cs"/>
          <w:rtl/>
        </w:rPr>
        <w:t xml:space="preserve">שאלות שנגעו </w:t>
      </w:r>
      <w:r w:rsidR="00353707">
        <w:rPr>
          <w:rFonts w:hint="cs"/>
          <w:rtl/>
        </w:rPr>
        <w:t xml:space="preserve">לקושי הטכני </w:t>
      </w:r>
      <w:r w:rsidR="00B8138A">
        <w:rPr>
          <w:rFonts w:hint="cs"/>
          <w:rtl/>
        </w:rPr>
        <w:t>שהעלו</w:t>
      </w:r>
      <w:r w:rsidR="00353707">
        <w:rPr>
          <w:rFonts w:hint="cs"/>
          <w:rtl/>
        </w:rPr>
        <w:t xml:space="preserve"> עובדים </w:t>
      </w:r>
      <w:r w:rsidR="00B8138A">
        <w:rPr>
          <w:rFonts w:hint="cs"/>
          <w:rtl/>
        </w:rPr>
        <w:t xml:space="preserve">לגבי </w:t>
      </w:r>
      <w:r w:rsidRPr="007A36F9" w:rsidR="00B8138A">
        <w:rPr>
          <w:rtl/>
        </w:rPr>
        <w:t>התחבר</w:t>
      </w:r>
      <w:r w:rsidR="00B8138A">
        <w:rPr>
          <w:rFonts w:hint="cs"/>
          <w:rtl/>
        </w:rPr>
        <w:t>ות</w:t>
      </w:r>
      <w:r w:rsidRPr="007A36F9" w:rsidR="00B8138A">
        <w:rPr>
          <w:rtl/>
        </w:rPr>
        <w:t xml:space="preserve"> </w:t>
      </w:r>
      <w:r w:rsidRPr="007A36F9">
        <w:rPr>
          <w:rtl/>
        </w:rPr>
        <w:t>מרחוק למערכות המחשוב של המשרדים</w:t>
      </w:r>
      <w:r w:rsidRPr="000C1868">
        <w:rPr>
          <w:rFonts w:hint="cs"/>
          <w:rtl/>
        </w:rPr>
        <w:t xml:space="preserve"> </w:t>
      </w:r>
      <w:r w:rsidRPr="000C1868" w:rsidR="002B73C2">
        <w:rPr>
          <w:rFonts w:hint="cs"/>
          <w:rtl/>
        </w:rPr>
        <w:t>(</w:t>
      </w:r>
      <w:r w:rsidRPr="000C1868" w:rsidR="00DB0C0C">
        <w:rPr>
          <w:rFonts w:hint="eastAsia"/>
          <w:rtl/>
        </w:rPr>
        <w:t>ממצאי</w:t>
      </w:r>
      <w:r w:rsidRPr="000C1868" w:rsidR="00DB0C0C">
        <w:rPr>
          <w:rtl/>
        </w:rPr>
        <w:t xml:space="preserve"> </w:t>
      </w:r>
      <w:r w:rsidRPr="000C1868" w:rsidR="00DB0C0C">
        <w:rPr>
          <w:rFonts w:hint="eastAsia"/>
          <w:rtl/>
        </w:rPr>
        <w:t>הסקר</w:t>
      </w:r>
      <w:r w:rsidRPr="000C1868" w:rsidR="00B8138A">
        <w:rPr>
          <w:rtl/>
        </w:rPr>
        <w:t xml:space="preserve"> עדיין</w:t>
      </w:r>
      <w:r w:rsidRPr="000C1868" w:rsidR="00841B25">
        <w:rPr>
          <w:rtl/>
        </w:rPr>
        <w:t xml:space="preserve"> לא פורסמו באופן </w:t>
      </w:r>
      <w:r w:rsidRPr="000C1868" w:rsidR="00841B25">
        <w:rPr>
          <w:rFonts w:hint="eastAsia"/>
          <w:rtl/>
        </w:rPr>
        <w:t>רשמי</w:t>
      </w:r>
      <w:r w:rsidRPr="000C1868" w:rsidR="002B73C2">
        <w:rPr>
          <w:rFonts w:hint="cs"/>
          <w:rtl/>
        </w:rPr>
        <w:t>)</w:t>
      </w:r>
      <w:r w:rsidRPr="000C1868" w:rsidR="00841B25">
        <w:rPr>
          <w:rFonts w:hint="cs"/>
          <w:rtl/>
        </w:rPr>
        <w:t>.</w:t>
      </w:r>
      <w:r w:rsidR="00841B25">
        <w:rPr>
          <w:rFonts w:hint="cs"/>
          <w:rtl/>
        </w:rPr>
        <w:t xml:space="preserve"> </w:t>
      </w:r>
      <w:r>
        <w:rPr>
          <w:rFonts w:hint="cs"/>
          <w:rtl/>
        </w:rPr>
        <w:t>רשות התקשוב</w:t>
      </w:r>
      <w:r w:rsidR="00353707">
        <w:rPr>
          <w:rFonts w:hint="cs"/>
          <w:rtl/>
        </w:rPr>
        <w:t xml:space="preserve"> </w:t>
      </w:r>
      <w:r w:rsidR="00566320">
        <w:rPr>
          <w:rFonts w:hint="cs"/>
          <w:rtl/>
        </w:rPr>
        <w:t>ונציבות שירות המדינה</w:t>
      </w:r>
      <w:r w:rsidR="00DB0C0C">
        <w:rPr>
          <w:rFonts w:hint="cs"/>
          <w:rtl/>
        </w:rPr>
        <w:t xml:space="preserve"> העבירו</w:t>
      </w:r>
      <w:r>
        <w:rPr>
          <w:rFonts w:hint="cs"/>
          <w:rtl/>
        </w:rPr>
        <w:t xml:space="preserve"> למשרד מבקר המדינה את נ</w:t>
      </w:r>
      <w:r w:rsidR="00DB0C0C">
        <w:rPr>
          <w:rFonts w:hint="cs"/>
          <w:rtl/>
        </w:rPr>
        <w:t xml:space="preserve">יתוח </w:t>
      </w:r>
      <w:r w:rsidR="00933505">
        <w:rPr>
          <w:rFonts w:hint="cs"/>
          <w:rtl/>
        </w:rPr>
        <w:t>ה</w:t>
      </w:r>
      <w:r w:rsidR="001320D7">
        <w:rPr>
          <w:rFonts w:hint="cs"/>
          <w:rtl/>
        </w:rPr>
        <w:t xml:space="preserve">נתונים שביצעה </w:t>
      </w:r>
      <w:r w:rsidR="00DB0C0C">
        <w:rPr>
          <w:rFonts w:hint="cs"/>
          <w:rtl/>
        </w:rPr>
        <w:t xml:space="preserve">רשות התקשוב </w:t>
      </w:r>
      <w:r w:rsidR="001320D7">
        <w:rPr>
          <w:rFonts w:hint="cs"/>
          <w:rtl/>
        </w:rPr>
        <w:t>לסקר האמור</w:t>
      </w:r>
      <w:r w:rsidR="00DB0C0C">
        <w:rPr>
          <w:rFonts w:hint="cs"/>
          <w:rtl/>
        </w:rPr>
        <w:t>.</w:t>
      </w:r>
      <w:r w:rsidR="00353707">
        <w:rPr>
          <w:rFonts w:hint="cs"/>
          <w:rtl/>
        </w:rPr>
        <w:t xml:space="preserve"> </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rPr>
          <w:rtl/>
        </w:rPr>
      </w:pPr>
      <w:r w:rsidRPr="00353707">
        <w:rPr>
          <w:rFonts w:hint="cs"/>
          <w:b/>
          <w:bCs/>
          <w:rtl/>
        </w:rPr>
        <w:t>מ</w:t>
      </w:r>
      <w:r w:rsidR="00933505">
        <w:rPr>
          <w:rFonts w:hint="cs"/>
          <w:b/>
          <w:bCs/>
          <w:rtl/>
        </w:rPr>
        <w:t>תוצאות ה</w:t>
      </w:r>
      <w:r w:rsidRPr="00353707">
        <w:rPr>
          <w:rFonts w:hint="cs"/>
          <w:b/>
          <w:bCs/>
          <w:rtl/>
        </w:rPr>
        <w:t xml:space="preserve">ניתוח שביצעה רשות התקשוב עולה כי כ-28% </w:t>
      </w:r>
      <w:r w:rsidR="00B8138A">
        <w:rPr>
          <w:rFonts w:hint="cs"/>
          <w:b/>
          <w:bCs/>
          <w:rtl/>
        </w:rPr>
        <w:t>מ</w:t>
      </w:r>
      <w:r w:rsidRPr="00353707">
        <w:rPr>
          <w:rFonts w:hint="cs"/>
          <w:b/>
          <w:bCs/>
          <w:rtl/>
        </w:rPr>
        <w:t>כלל המשיבים</w:t>
      </w:r>
      <w:r w:rsidR="00566320">
        <w:rPr>
          <w:rFonts w:hint="cs"/>
          <w:b/>
          <w:bCs/>
          <w:rtl/>
        </w:rPr>
        <w:t xml:space="preserve"> </w:t>
      </w:r>
      <w:r w:rsidR="00B8138A">
        <w:rPr>
          <w:rFonts w:hint="cs"/>
          <w:b/>
          <w:bCs/>
          <w:rtl/>
        </w:rPr>
        <w:t xml:space="preserve">על הסקר </w:t>
      </w:r>
      <w:r w:rsidR="00933505">
        <w:rPr>
          <w:rFonts w:hint="cs"/>
          <w:b/>
          <w:bCs/>
          <w:rtl/>
        </w:rPr>
        <w:t>השני של</w:t>
      </w:r>
      <w:r w:rsidR="00566320">
        <w:rPr>
          <w:rFonts w:hint="cs"/>
          <w:b/>
          <w:bCs/>
          <w:rtl/>
        </w:rPr>
        <w:t xml:space="preserve"> נציבות שירות המדינה</w:t>
      </w:r>
      <w:r w:rsidR="00DB0C0C">
        <w:rPr>
          <w:rFonts w:hint="cs"/>
          <w:b/>
          <w:bCs/>
          <w:rtl/>
        </w:rPr>
        <w:t xml:space="preserve"> </w:t>
      </w:r>
      <w:r w:rsidRPr="00353707">
        <w:rPr>
          <w:rFonts w:hint="cs"/>
          <w:b/>
          <w:bCs/>
          <w:rtl/>
        </w:rPr>
        <w:t>דיווחו שהם נתקלו בתקלות טכניות במהלך העבודה מרחוק.</w:t>
      </w:r>
      <w:r>
        <w:rPr>
          <w:rFonts w:hint="cs"/>
          <w:rtl/>
        </w:rPr>
        <w:t xml:space="preserve"> </w:t>
      </w:r>
      <w:r w:rsidRPr="001320D7">
        <w:rPr>
          <w:rFonts w:hint="cs"/>
          <w:b/>
          <w:bCs/>
          <w:rtl/>
        </w:rPr>
        <w:t xml:space="preserve">להלן התפלגות </w:t>
      </w:r>
      <w:r w:rsidR="00B8138A">
        <w:rPr>
          <w:rFonts w:hint="cs"/>
          <w:b/>
          <w:bCs/>
          <w:rtl/>
        </w:rPr>
        <w:t xml:space="preserve">התקלות המדווחות </w:t>
      </w:r>
      <w:r w:rsidR="005E094B">
        <w:rPr>
          <w:rFonts w:hint="cs"/>
          <w:b/>
          <w:bCs/>
          <w:rtl/>
        </w:rPr>
        <w:t>על פי סוגי</w:t>
      </w:r>
      <w:r w:rsidR="00B8138A">
        <w:rPr>
          <w:rFonts w:hint="cs"/>
          <w:b/>
          <w:bCs/>
          <w:rtl/>
        </w:rPr>
        <w:t>הן</w:t>
      </w:r>
      <w:r w:rsidRPr="001320D7">
        <w:rPr>
          <w:rFonts w:hint="cs"/>
          <w:b/>
          <w:bCs/>
          <w:rtl/>
        </w:rPr>
        <w:t>:</w:t>
      </w:r>
    </w:p>
    <w:p w:rsidR="001320D7" w:rsidP="00C61C27">
      <w:pPr>
        <w:spacing w:line="269" w:lineRule="auto"/>
        <w:rPr>
          <w:rtl/>
        </w:rPr>
      </w:pPr>
    </w:p>
    <w:p w:rsidR="00B70D55" w:rsidRPr="00490DCE" w:rsidP="00C61C27">
      <w:pPr>
        <w:spacing w:line="269" w:lineRule="auto"/>
        <w:jc w:val="center"/>
        <w:rPr>
          <w:b/>
          <w:bCs/>
          <w:rtl/>
        </w:rPr>
      </w:pPr>
      <w:r>
        <w:rPr>
          <w:rFonts w:hint="cs"/>
          <w:b/>
          <w:bCs/>
          <w:rtl/>
        </w:rPr>
        <w:t xml:space="preserve">תרשים </w:t>
      </w:r>
      <w:r w:rsidR="00FE3975">
        <w:rPr>
          <w:rFonts w:hint="cs"/>
          <w:b/>
          <w:bCs/>
          <w:rtl/>
        </w:rPr>
        <w:t>26</w:t>
      </w:r>
      <w:r w:rsidRPr="00490DCE">
        <w:rPr>
          <w:rFonts w:hint="cs"/>
          <w:b/>
          <w:bCs/>
          <w:rtl/>
        </w:rPr>
        <w:t>: התפלגות</w:t>
      </w:r>
      <w:r w:rsidR="00B8138A">
        <w:rPr>
          <w:rFonts w:hint="cs"/>
          <w:b/>
          <w:bCs/>
          <w:rtl/>
        </w:rPr>
        <w:t xml:space="preserve"> התקלות</w:t>
      </w:r>
      <w:r w:rsidRPr="00490DCE">
        <w:rPr>
          <w:rFonts w:hint="cs"/>
          <w:b/>
          <w:bCs/>
          <w:rtl/>
        </w:rPr>
        <w:t xml:space="preserve"> </w:t>
      </w:r>
      <w:r w:rsidR="005E094B">
        <w:rPr>
          <w:rFonts w:hint="cs"/>
          <w:b/>
          <w:bCs/>
          <w:rtl/>
        </w:rPr>
        <w:t>על פי סוגי</w:t>
      </w:r>
      <w:r w:rsidR="00B8138A">
        <w:rPr>
          <w:rFonts w:hint="cs"/>
          <w:b/>
          <w:bCs/>
          <w:rtl/>
        </w:rPr>
        <w:t>הן</w:t>
      </w:r>
      <w:r w:rsidR="00B952C2">
        <w:rPr>
          <w:rFonts w:hint="cs"/>
          <w:b/>
          <w:bCs/>
          <w:rtl/>
        </w:rPr>
        <w:t xml:space="preserve"> </w:t>
      </w:r>
      <w:r w:rsidR="00933505">
        <w:rPr>
          <w:rFonts w:hint="cs"/>
          <w:b/>
          <w:bCs/>
          <w:rtl/>
        </w:rPr>
        <w:t xml:space="preserve">- </w:t>
      </w:r>
      <w:r w:rsidRPr="00490DCE">
        <w:rPr>
          <w:rFonts w:hint="cs"/>
          <w:b/>
          <w:bCs/>
          <w:rtl/>
        </w:rPr>
        <w:t>לפי דיווחי המשיבים</w:t>
      </w:r>
      <w:r w:rsidR="00933505">
        <w:rPr>
          <w:rFonts w:hint="cs"/>
          <w:b/>
          <w:bCs/>
          <w:rtl/>
        </w:rPr>
        <w:t xml:space="preserve"> </w:t>
      </w:r>
    </w:p>
    <w:p w:rsidR="00B70D55" w:rsidP="00C61C27">
      <w:pPr>
        <w:pStyle w:val="a"/>
        <w:spacing w:line="269" w:lineRule="auto"/>
        <w:rPr>
          <w:rtl/>
        </w:rPr>
      </w:pPr>
    </w:p>
    <w:p w:rsidR="00B70D55" w:rsidP="00C61C27">
      <w:pPr>
        <w:spacing w:line="269" w:lineRule="auto"/>
        <w:jc w:val="center"/>
        <w:rPr>
          <w:rtl/>
        </w:rPr>
      </w:pPr>
      <w:r>
        <w:rPr>
          <w:noProof/>
        </w:rPr>
        <w:drawing>
          <wp:inline distT="0" distB="0" distL="0" distR="0">
            <wp:extent cx="4286885" cy="2038350"/>
            <wp:effectExtent l="0" t="0" r="18415" b="0"/>
            <wp:docPr id="22" name="Chart 3">
              <a:extLst xmlns:a="http://schemas.openxmlformats.org/drawingml/2006/main">
                <a:ext xmlns:a="http://schemas.openxmlformats.org/drawingml/2006/main" uri="{FF2B5EF4-FFF2-40B4-BE49-F238E27FC236}">
                  <a16:creationId xmlns:a16="http://schemas.microsoft.com/office/drawing/2014/main" id="{6E543109-53BF-4FAB-8C6B-0F1EC1FEE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70D55" w:rsidRPr="00C21B43" w:rsidP="00C61C27">
      <w:pPr>
        <w:spacing w:line="269" w:lineRule="auto"/>
        <w:rPr>
          <w:sz w:val="22"/>
          <w:szCs w:val="28"/>
          <w:rtl/>
        </w:rPr>
      </w:pPr>
      <w:r w:rsidRPr="00C21B43">
        <w:rPr>
          <w:sz w:val="22"/>
          <w:szCs w:val="28"/>
          <w:rtl/>
        </w:rPr>
        <w:t xml:space="preserve"> </w:t>
      </w:r>
      <w:r w:rsidRPr="00C21B43">
        <w:rPr>
          <w:sz w:val="22"/>
          <w:szCs w:val="28"/>
          <w:rtl/>
        </w:rPr>
        <w:tab/>
      </w:r>
      <w:r w:rsidRPr="00C21B43" w:rsidR="00566320">
        <w:rPr>
          <w:sz w:val="18"/>
          <w:szCs w:val="22"/>
          <w:rtl/>
        </w:rPr>
        <w:t>נתוני רשות התקשוב</w:t>
      </w:r>
      <w:r w:rsidRPr="00C21B43" w:rsidR="00566320">
        <w:rPr>
          <w:rFonts w:hint="cs"/>
          <w:sz w:val="18"/>
          <w:szCs w:val="22"/>
          <w:rtl/>
        </w:rPr>
        <w:t>, בעיבוד משרד מבקר המדינה.</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RPr="00142F8C" w:rsidP="00C61C27">
      <w:pPr>
        <w:spacing w:line="269" w:lineRule="auto"/>
        <w:rPr>
          <w:b/>
          <w:bCs/>
          <w:rtl/>
        </w:rPr>
      </w:pPr>
      <w:r>
        <w:rPr>
          <w:rFonts w:hint="cs"/>
          <w:b/>
          <w:bCs/>
          <w:rtl/>
        </w:rPr>
        <w:t xml:space="preserve">מהנתונים האמורים </w:t>
      </w:r>
      <w:r w:rsidR="002305C1">
        <w:rPr>
          <w:rFonts w:hint="cs"/>
          <w:b/>
          <w:bCs/>
          <w:rtl/>
        </w:rPr>
        <w:t xml:space="preserve">עולה כי </w:t>
      </w:r>
      <w:r w:rsidRPr="00142F8C">
        <w:rPr>
          <w:rFonts w:hint="cs"/>
          <w:b/>
          <w:bCs/>
          <w:rtl/>
        </w:rPr>
        <w:t xml:space="preserve">כ-55% </w:t>
      </w:r>
      <w:r>
        <w:rPr>
          <w:rFonts w:hint="cs"/>
          <w:b/>
          <w:bCs/>
          <w:rtl/>
        </w:rPr>
        <w:t>מ</w:t>
      </w:r>
      <w:r w:rsidR="00353707">
        <w:rPr>
          <w:rFonts w:hint="cs"/>
          <w:b/>
          <w:bCs/>
          <w:rtl/>
        </w:rPr>
        <w:t>העובדים שדיווחו על תק</w:t>
      </w:r>
      <w:r w:rsidR="002305C1">
        <w:rPr>
          <w:rFonts w:hint="cs"/>
          <w:b/>
          <w:bCs/>
          <w:rtl/>
        </w:rPr>
        <w:t>לות טכניות בעבודה מרחוק</w:t>
      </w:r>
      <w:r w:rsidRPr="00142F8C">
        <w:rPr>
          <w:rFonts w:hint="cs"/>
          <w:b/>
          <w:bCs/>
          <w:rtl/>
        </w:rPr>
        <w:t xml:space="preserve"> (</w:t>
      </w:r>
      <w:r>
        <w:rPr>
          <w:rFonts w:hint="cs"/>
          <w:b/>
          <w:bCs/>
          <w:rtl/>
        </w:rPr>
        <w:t>ששיעורם</w:t>
      </w:r>
      <w:r w:rsidRPr="00142F8C">
        <w:rPr>
          <w:rFonts w:hint="cs"/>
          <w:b/>
          <w:bCs/>
          <w:rtl/>
        </w:rPr>
        <w:t xml:space="preserve"> </w:t>
      </w:r>
      <w:r w:rsidRPr="00142F8C">
        <w:rPr>
          <w:rFonts w:hint="cs"/>
          <w:b/>
          <w:bCs/>
          <w:rtl/>
        </w:rPr>
        <w:t>כ-16% מכלל המשיבים</w:t>
      </w:r>
      <w:r w:rsidR="00933505">
        <w:rPr>
          <w:rFonts w:hint="cs"/>
          <w:b/>
          <w:bCs/>
          <w:rtl/>
        </w:rPr>
        <w:t xml:space="preserve"> </w:t>
      </w:r>
      <w:r>
        <w:rPr>
          <w:rFonts w:hint="cs"/>
          <w:b/>
          <w:bCs/>
          <w:rtl/>
        </w:rPr>
        <w:t>על הסקר</w:t>
      </w:r>
      <w:r w:rsidRPr="00142F8C">
        <w:rPr>
          <w:rFonts w:hint="cs"/>
          <w:b/>
          <w:bCs/>
          <w:rtl/>
        </w:rPr>
        <w:t>) נתקלו בבעיות ב</w:t>
      </w:r>
      <w:r w:rsidR="00B9686A">
        <w:rPr>
          <w:rFonts w:hint="cs"/>
          <w:b/>
          <w:bCs/>
          <w:rtl/>
        </w:rPr>
        <w:t>מערכות ה</w:t>
      </w:r>
      <w:r w:rsidRPr="00142F8C">
        <w:rPr>
          <w:rFonts w:hint="cs"/>
          <w:b/>
          <w:bCs/>
          <w:rtl/>
        </w:rPr>
        <w:t>חיבור</w:t>
      </w:r>
      <w:r w:rsidR="00B9686A">
        <w:rPr>
          <w:rFonts w:hint="cs"/>
          <w:b/>
          <w:bCs/>
          <w:rtl/>
        </w:rPr>
        <w:t xml:space="preserve"> מרחוק</w:t>
      </w:r>
      <w:r w:rsidRPr="00142F8C">
        <w:rPr>
          <w:rFonts w:hint="cs"/>
          <w:b/>
          <w:bCs/>
          <w:rtl/>
        </w:rPr>
        <w:t>, כ-19% דיווחו על תקלות בגישה למערכות תפעוליות ו-16% דיווחו על תקלות שמקורן בתשתית הביתית או בציוד הקצה.</w:t>
      </w:r>
    </w:p>
    <w:p w:rsidR="00C21B43">
      <w:pPr>
        <w:bidi w:val="0"/>
        <w:spacing w:after="200" w:line="276" w:lineRule="auto"/>
        <w:rPr>
          <w:szCs w:val="20"/>
          <w:rtl/>
        </w:rPr>
      </w:pPr>
      <w:r>
        <w:rPr>
          <w:rtl/>
        </w:rPr>
        <w:br w:type="page"/>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rPr>
          <w:rtl/>
        </w:rPr>
      </w:pPr>
      <w:r>
        <w:rPr>
          <w:rFonts w:hint="cs"/>
          <w:rtl/>
        </w:rPr>
        <w:t>בנוגע</w:t>
      </w:r>
      <w:r w:rsidR="001E4F51">
        <w:rPr>
          <w:rFonts w:hint="cs"/>
          <w:rtl/>
        </w:rPr>
        <w:t xml:space="preserve"> למשך זמן התקלה</w:t>
      </w:r>
      <w:r>
        <w:rPr>
          <w:rFonts w:hint="cs"/>
          <w:rtl/>
        </w:rPr>
        <w:t xml:space="preserve"> הועלו הממצאים </w:t>
      </w:r>
      <w:r>
        <w:rPr>
          <w:rFonts w:hint="cs"/>
          <w:rtl/>
        </w:rPr>
        <w:t>האלה</w:t>
      </w:r>
      <w:r>
        <w:rPr>
          <w:rFonts w:hint="cs"/>
          <w:rtl/>
        </w:rPr>
        <w:t>:</w:t>
      </w:r>
    </w:p>
    <w:p w:rsidR="00B70D55" w:rsidP="00C61C27">
      <w:pPr>
        <w:pStyle w:val="a"/>
        <w:spacing w:line="269" w:lineRule="auto"/>
        <w:rPr>
          <w:rtl/>
        </w:rPr>
      </w:pPr>
    </w:p>
    <w:p w:rsidR="00B70D55" w:rsidP="00C61C27">
      <w:pPr>
        <w:spacing w:line="269" w:lineRule="auto"/>
        <w:jc w:val="center"/>
        <w:rPr>
          <w:b/>
          <w:bCs/>
          <w:rtl/>
        </w:rPr>
      </w:pPr>
      <w:r>
        <w:rPr>
          <w:rFonts w:hint="cs"/>
          <w:b/>
          <w:bCs/>
          <w:rtl/>
        </w:rPr>
        <w:t xml:space="preserve">תרשים </w:t>
      </w:r>
      <w:r w:rsidR="00FE3975">
        <w:rPr>
          <w:rFonts w:hint="cs"/>
          <w:b/>
          <w:bCs/>
          <w:rtl/>
        </w:rPr>
        <w:t>27</w:t>
      </w:r>
      <w:r w:rsidRPr="005D3245">
        <w:rPr>
          <w:rFonts w:hint="cs"/>
          <w:b/>
          <w:bCs/>
          <w:rtl/>
        </w:rPr>
        <w:t>: משך התקלה</w:t>
      </w:r>
    </w:p>
    <w:p w:rsidR="002305C1" w:rsidRPr="005D3245" w:rsidP="00C61C27">
      <w:pPr>
        <w:spacing w:line="269" w:lineRule="auto"/>
        <w:jc w:val="center"/>
        <w:rPr>
          <w:b/>
          <w:bCs/>
          <w:rtl/>
        </w:rPr>
      </w:pPr>
    </w:p>
    <w:p w:rsidR="00CF3DCF" w:rsidP="00C61C27">
      <w:pPr>
        <w:spacing w:line="269" w:lineRule="auto"/>
        <w:jc w:val="center"/>
        <w:rPr>
          <w:rtl/>
        </w:rPr>
      </w:pPr>
      <w:r>
        <w:rPr>
          <w:noProof/>
        </w:rPr>
        <w:drawing>
          <wp:inline distT="0" distB="0" distL="0" distR="0">
            <wp:extent cx="4096385" cy="233354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96485" name=""/>
                    <pic:cNvPicPr/>
                  </pic:nvPicPr>
                  <pic:blipFill>
                    <a:blip xmlns:r="http://schemas.openxmlformats.org/officeDocument/2006/relationships" r:embed="rId32"/>
                    <a:stretch>
                      <a:fillRect/>
                    </a:stretch>
                  </pic:blipFill>
                  <pic:spPr>
                    <a:xfrm>
                      <a:off x="0" y="0"/>
                      <a:ext cx="4110599" cy="2341646"/>
                    </a:xfrm>
                    <a:prstGeom prst="rect">
                      <a:avLst/>
                    </a:prstGeom>
                  </pic:spPr>
                </pic:pic>
              </a:graphicData>
            </a:graphic>
          </wp:inline>
        </w:drawing>
      </w:r>
    </w:p>
    <w:p w:rsidR="00B8138A" w:rsidRPr="00C21B43" w:rsidP="00C61C27">
      <w:pPr>
        <w:spacing w:line="269" w:lineRule="auto"/>
        <w:rPr>
          <w:sz w:val="18"/>
          <w:szCs w:val="22"/>
          <w:rtl/>
        </w:rPr>
      </w:pPr>
      <w:r w:rsidRPr="00C21B43">
        <w:rPr>
          <w:rFonts w:hint="cs"/>
          <w:sz w:val="18"/>
          <w:szCs w:val="22"/>
          <w:rtl/>
        </w:rPr>
        <w:t xml:space="preserve"> </w:t>
      </w:r>
      <w:r w:rsidRPr="00C21B43" w:rsidR="00141AD8">
        <w:rPr>
          <w:rFonts w:hint="cs"/>
          <w:sz w:val="18"/>
          <w:szCs w:val="22"/>
          <w:rtl/>
        </w:rPr>
        <w:t>ה</w:t>
      </w:r>
      <w:r w:rsidRPr="00C21B43" w:rsidR="00B70D55">
        <w:rPr>
          <w:rFonts w:hint="cs"/>
          <w:sz w:val="18"/>
          <w:szCs w:val="22"/>
          <w:rtl/>
        </w:rPr>
        <w:t>מקור: נתוני רשות התקשוב.</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P="00C61C27">
      <w:pPr>
        <w:spacing w:line="269" w:lineRule="auto"/>
        <w:rPr>
          <w:b/>
          <w:bCs/>
          <w:rtl/>
        </w:rPr>
      </w:pPr>
      <w:r w:rsidRPr="006A0196">
        <w:rPr>
          <w:rFonts w:hint="cs"/>
          <w:b/>
          <w:bCs/>
          <w:rtl/>
        </w:rPr>
        <w:t>עולה</w:t>
      </w:r>
      <w:r w:rsidR="00C5645D">
        <w:rPr>
          <w:rFonts w:hint="cs"/>
          <w:b/>
          <w:bCs/>
          <w:rtl/>
        </w:rPr>
        <w:t xml:space="preserve"> כי</w:t>
      </w:r>
      <w:r w:rsidRPr="006A0196">
        <w:rPr>
          <w:rFonts w:hint="cs"/>
          <w:b/>
          <w:bCs/>
          <w:rtl/>
        </w:rPr>
        <w:t xml:space="preserve"> </w:t>
      </w:r>
      <w:r w:rsidRPr="006A0196" w:rsidR="005B0C01">
        <w:rPr>
          <w:b/>
          <w:bCs/>
          <w:rtl/>
        </w:rPr>
        <w:t>31% מהמשיבים שדיווחו על תקלה טכנית</w:t>
      </w:r>
      <w:r w:rsidR="00B8138A">
        <w:rPr>
          <w:rFonts w:hint="cs"/>
          <w:b/>
          <w:bCs/>
          <w:rtl/>
        </w:rPr>
        <w:t xml:space="preserve"> (ששיעורם כ-8% מכלל המשיבים על הסקר)</w:t>
      </w:r>
      <w:r w:rsidR="005B0C01">
        <w:rPr>
          <w:rFonts w:hint="cs"/>
          <w:b/>
          <w:bCs/>
          <w:rtl/>
        </w:rPr>
        <w:t xml:space="preserve"> ציינו כי היה מדובר</w:t>
      </w:r>
      <w:r w:rsidR="005B0C01">
        <w:rPr>
          <w:b/>
          <w:bCs/>
          <w:rtl/>
        </w:rPr>
        <w:t xml:space="preserve"> </w:t>
      </w:r>
      <w:r w:rsidR="005B0C01">
        <w:rPr>
          <w:rFonts w:hint="cs"/>
          <w:b/>
          <w:bCs/>
          <w:rtl/>
        </w:rPr>
        <w:t>ב</w:t>
      </w:r>
      <w:r w:rsidRPr="006A0196" w:rsidR="005B0C01">
        <w:rPr>
          <w:b/>
          <w:bCs/>
          <w:rtl/>
        </w:rPr>
        <w:t>תקלה מתמשכת</w:t>
      </w:r>
      <w:r w:rsidRPr="00411429" w:rsidR="00411429">
        <w:rPr>
          <w:rtl/>
        </w:rPr>
        <w:t xml:space="preserve"> </w:t>
      </w:r>
      <w:r w:rsidRPr="00411429" w:rsidR="00411429">
        <w:rPr>
          <w:b/>
          <w:bCs/>
          <w:rtl/>
        </w:rPr>
        <w:t>(שאינה נקודתית חד פעמית)</w:t>
      </w:r>
      <w:r w:rsidR="0050023C">
        <w:rPr>
          <w:rFonts w:hint="cs"/>
          <w:b/>
          <w:bCs/>
          <w:rtl/>
        </w:rPr>
        <w:t>,</w:t>
      </w:r>
      <w:r w:rsidR="005B0C01">
        <w:rPr>
          <w:rFonts w:hint="cs"/>
          <w:b/>
          <w:bCs/>
          <w:rtl/>
        </w:rPr>
        <w:t xml:space="preserve"> ו</w:t>
      </w:r>
      <w:r w:rsidRPr="006A0196">
        <w:rPr>
          <w:rFonts w:hint="cs"/>
          <w:b/>
          <w:bCs/>
          <w:rtl/>
        </w:rPr>
        <w:t xml:space="preserve">כי </w:t>
      </w:r>
      <w:r w:rsidRPr="006A0196">
        <w:rPr>
          <w:b/>
          <w:bCs/>
          <w:rtl/>
        </w:rPr>
        <w:t xml:space="preserve">כ-59% </w:t>
      </w:r>
      <w:r w:rsidR="005B0C01">
        <w:rPr>
          <w:rFonts w:hint="cs"/>
          <w:b/>
          <w:bCs/>
          <w:rtl/>
        </w:rPr>
        <w:t>ציינו</w:t>
      </w:r>
      <w:r w:rsidR="005B0C01">
        <w:rPr>
          <w:b/>
          <w:bCs/>
          <w:rtl/>
        </w:rPr>
        <w:t xml:space="preserve"> </w:t>
      </w:r>
      <w:r w:rsidR="008C6905">
        <w:rPr>
          <w:rFonts w:hint="cs"/>
          <w:b/>
          <w:bCs/>
          <w:rtl/>
        </w:rPr>
        <w:t>ש</w:t>
      </w:r>
      <w:r w:rsidR="005B0C01">
        <w:rPr>
          <w:b/>
          <w:bCs/>
          <w:rtl/>
        </w:rPr>
        <w:t>מדובר היה בתקלה נקודתית</w:t>
      </w:r>
      <w:r w:rsidR="005B0C01">
        <w:rPr>
          <w:rFonts w:hint="cs"/>
          <w:b/>
          <w:bCs/>
          <w:rtl/>
        </w:rPr>
        <w:t>.</w:t>
      </w:r>
    </w:p>
    <w:p w:rsidR="002305C1"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305C1" w:rsidRPr="002305C1" w:rsidP="00C61C27">
      <w:pPr>
        <w:spacing w:line="269" w:lineRule="auto"/>
        <w:rPr>
          <w:rtl/>
        </w:rPr>
      </w:pPr>
      <w:r w:rsidRPr="002305C1">
        <w:rPr>
          <w:rFonts w:hint="cs"/>
          <w:rtl/>
        </w:rPr>
        <w:t>הי</w:t>
      </w:r>
      <w:r w:rsidR="00CD5C55">
        <w:rPr>
          <w:rFonts w:hint="cs"/>
          <w:rtl/>
        </w:rPr>
        <w:t>בט נוסף שנבחן נוגע ל</w:t>
      </w:r>
      <w:r w:rsidRPr="002305C1">
        <w:rPr>
          <w:rFonts w:hint="cs"/>
          <w:rtl/>
        </w:rPr>
        <w:t>פנייה למוקד התמיכה</w:t>
      </w:r>
      <w:r w:rsidR="00CD5C55">
        <w:rPr>
          <w:rFonts w:hint="cs"/>
          <w:rtl/>
        </w:rPr>
        <w:t xml:space="preserve"> של המשרד</w:t>
      </w:r>
      <w:r w:rsidRPr="002305C1">
        <w:rPr>
          <w:rFonts w:hint="cs"/>
          <w:rtl/>
        </w:rPr>
        <w:t>:</w:t>
      </w:r>
    </w:p>
    <w:p w:rsidR="00B70D55" w:rsidP="00C61C27">
      <w:pPr>
        <w:pStyle w:val="a"/>
        <w:spacing w:line="269" w:lineRule="auto"/>
        <w:rPr>
          <w:rtl/>
        </w:rPr>
      </w:pPr>
    </w:p>
    <w:p w:rsidR="00B70D55" w:rsidRPr="00BD2454" w:rsidP="00C61C27">
      <w:pPr>
        <w:spacing w:line="269" w:lineRule="auto"/>
        <w:jc w:val="center"/>
        <w:rPr>
          <w:b/>
          <w:bCs/>
          <w:rtl/>
        </w:rPr>
      </w:pPr>
      <w:r>
        <w:rPr>
          <w:rFonts w:hint="cs"/>
          <w:b/>
          <w:bCs/>
          <w:rtl/>
        </w:rPr>
        <w:t xml:space="preserve">תרשים </w:t>
      </w:r>
      <w:r w:rsidR="00FE3975">
        <w:rPr>
          <w:rFonts w:hint="cs"/>
          <w:b/>
          <w:bCs/>
          <w:rtl/>
        </w:rPr>
        <w:t>28</w:t>
      </w:r>
      <w:r w:rsidR="00D76851">
        <w:rPr>
          <w:rFonts w:hint="cs"/>
          <w:b/>
          <w:bCs/>
          <w:rtl/>
        </w:rPr>
        <w:t xml:space="preserve">: </w:t>
      </w:r>
      <w:r w:rsidR="00CD5C55">
        <w:rPr>
          <w:rFonts w:hint="cs"/>
          <w:b/>
          <w:bCs/>
          <w:rtl/>
        </w:rPr>
        <w:t>האם נעשתה פניה</w:t>
      </w:r>
      <w:r w:rsidRPr="00BD2454" w:rsidR="00CD5C55">
        <w:rPr>
          <w:rFonts w:hint="cs"/>
          <w:b/>
          <w:bCs/>
          <w:rtl/>
        </w:rPr>
        <w:t xml:space="preserve"> למוקד התמיכה</w:t>
      </w:r>
      <w:r w:rsidR="00CD5C55">
        <w:rPr>
          <w:rFonts w:hint="cs"/>
          <w:b/>
          <w:bCs/>
          <w:rtl/>
        </w:rPr>
        <w:t xml:space="preserve"> ו</w:t>
      </w:r>
      <w:r w:rsidR="00D76851">
        <w:rPr>
          <w:rFonts w:hint="cs"/>
          <w:b/>
          <w:bCs/>
          <w:rtl/>
        </w:rPr>
        <w:t xml:space="preserve">המענה שניתן </w:t>
      </w:r>
    </w:p>
    <w:p w:rsidR="00B70D55" w:rsidP="00C61C27">
      <w:pPr>
        <w:pStyle w:val="a"/>
        <w:spacing w:line="269" w:lineRule="auto"/>
        <w:rPr>
          <w:rtl/>
        </w:rPr>
      </w:pPr>
    </w:p>
    <w:p w:rsidR="00B70D55" w:rsidP="00C61C27">
      <w:pPr>
        <w:spacing w:line="269" w:lineRule="auto"/>
        <w:jc w:val="center"/>
        <w:rPr>
          <w:rtl/>
        </w:rPr>
      </w:pPr>
      <w:r>
        <w:rPr>
          <w:noProof/>
        </w:rPr>
        <w:drawing>
          <wp:inline distT="0" distB="0" distL="0" distR="0">
            <wp:extent cx="4274185" cy="2311400"/>
            <wp:effectExtent l="0" t="0" r="12065" b="12700"/>
            <wp:docPr id="24" name="Chart 9">
              <a:extLst xmlns:a="http://schemas.openxmlformats.org/drawingml/2006/main">
                <a:ext xmlns:a="http://schemas.openxmlformats.org/drawingml/2006/main" uri="{FF2B5EF4-FFF2-40B4-BE49-F238E27FC236}">
                  <a16:creationId xmlns:a16="http://schemas.microsoft.com/office/drawing/2014/main" id="{E3246B4D-4608-4AB3-9864-8FF5F586A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70D55" w:rsidRPr="00C21B43" w:rsidP="00C61C27">
      <w:pPr>
        <w:spacing w:line="269" w:lineRule="auto"/>
        <w:rPr>
          <w:sz w:val="22"/>
          <w:szCs w:val="22"/>
          <w:rtl/>
        </w:rPr>
      </w:pPr>
      <w:r w:rsidRPr="00C21B43">
        <w:rPr>
          <w:rFonts w:hint="cs"/>
          <w:sz w:val="22"/>
          <w:szCs w:val="22"/>
          <w:rtl/>
        </w:rPr>
        <w:t>ה</w:t>
      </w:r>
      <w:r w:rsidRPr="00C21B43">
        <w:rPr>
          <w:sz w:val="22"/>
          <w:szCs w:val="22"/>
          <w:rtl/>
        </w:rPr>
        <w:t>מקור: נתוני רשות התקשוב.</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0D55" w:rsidRPr="003636D8" w:rsidP="00C61C27">
      <w:pPr>
        <w:spacing w:line="269" w:lineRule="auto"/>
        <w:rPr>
          <w:b/>
          <w:bCs/>
          <w:rtl/>
        </w:rPr>
      </w:pPr>
      <w:r w:rsidRPr="003636D8">
        <w:rPr>
          <w:rFonts w:hint="cs"/>
          <w:b/>
          <w:bCs/>
          <w:rtl/>
        </w:rPr>
        <w:t xml:space="preserve">הממצאים מלמדים כי </w:t>
      </w:r>
      <w:r w:rsidRPr="003636D8">
        <w:rPr>
          <w:b/>
          <w:bCs/>
          <w:rtl/>
        </w:rPr>
        <w:t xml:space="preserve">48% מהמשיבים שדיווחו על תקלה </w:t>
      </w:r>
      <w:r w:rsidR="00141AD8">
        <w:rPr>
          <w:rFonts w:hint="cs"/>
          <w:b/>
          <w:bCs/>
          <w:rtl/>
        </w:rPr>
        <w:t xml:space="preserve">ציינו </w:t>
      </w:r>
      <w:r w:rsidRPr="003636D8">
        <w:rPr>
          <w:b/>
          <w:bCs/>
          <w:rtl/>
        </w:rPr>
        <w:t xml:space="preserve">כי </w:t>
      </w:r>
      <w:r w:rsidR="00505E6C">
        <w:rPr>
          <w:rFonts w:hint="cs"/>
          <w:b/>
          <w:bCs/>
          <w:rtl/>
        </w:rPr>
        <w:t>היא</w:t>
      </w:r>
      <w:r w:rsidR="006D7908">
        <w:rPr>
          <w:rFonts w:hint="cs"/>
          <w:b/>
          <w:bCs/>
          <w:rtl/>
        </w:rPr>
        <w:t xml:space="preserve"> נפתר</w:t>
      </w:r>
      <w:r w:rsidR="008019B9">
        <w:rPr>
          <w:rFonts w:hint="cs"/>
          <w:b/>
          <w:bCs/>
          <w:rtl/>
        </w:rPr>
        <w:t>ה</w:t>
      </w:r>
      <w:r w:rsidR="00505E6C">
        <w:rPr>
          <w:rFonts w:hint="cs"/>
          <w:b/>
          <w:bCs/>
          <w:rtl/>
        </w:rPr>
        <w:t xml:space="preserve"> </w:t>
      </w:r>
      <w:r w:rsidRPr="003636D8">
        <w:rPr>
          <w:b/>
          <w:bCs/>
          <w:rtl/>
        </w:rPr>
        <w:t>לאחר פנייה לאגף טכ</w:t>
      </w:r>
      <w:r>
        <w:rPr>
          <w:b/>
          <w:bCs/>
          <w:rtl/>
        </w:rPr>
        <w:t>נולוגיות דיגיטליות ומידע במשרדם</w:t>
      </w:r>
      <w:r>
        <w:rPr>
          <w:rFonts w:hint="cs"/>
          <w:b/>
          <w:bCs/>
          <w:rtl/>
        </w:rPr>
        <w:t>;</w:t>
      </w:r>
      <w:r w:rsidRPr="003636D8">
        <w:rPr>
          <w:b/>
          <w:bCs/>
          <w:rtl/>
        </w:rPr>
        <w:t xml:space="preserve"> 32% </w:t>
      </w:r>
      <w:r>
        <w:rPr>
          <w:b/>
          <w:bCs/>
          <w:rtl/>
        </w:rPr>
        <w:t>כלל</w:t>
      </w:r>
      <w:r w:rsidR="00141AD8">
        <w:rPr>
          <w:rFonts w:hint="cs"/>
          <w:b/>
          <w:bCs/>
          <w:rtl/>
        </w:rPr>
        <w:t xml:space="preserve"> לא</w:t>
      </w:r>
      <w:r>
        <w:rPr>
          <w:b/>
          <w:bCs/>
          <w:rtl/>
        </w:rPr>
        <w:t xml:space="preserve"> דיווח</w:t>
      </w:r>
      <w:r w:rsidR="00141AD8">
        <w:rPr>
          <w:rFonts w:hint="cs"/>
          <w:b/>
          <w:bCs/>
          <w:rtl/>
        </w:rPr>
        <w:t xml:space="preserve">ו לאגף האמור </w:t>
      </w:r>
      <w:r>
        <w:rPr>
          <w:b/>
          <w:bCs/>
          <w:rtl/>
        </w:rPr>
        <w:t>על התקלה, ו</w:t>
      </w:r>
      <w:r>
        <w:rPr>
          <w:rFonts w:hint="cs"/>
          <w:b/>
          <w:bCs/>
          <w:rtl/>
        </w:rPr>
        <w:t>-</w:t>
      </w:r>
      <w:r w:rsidRPr="003636D8">
        <w:rPr>
          <w:b/>
          <w:bCs/>
          <w:rtl/>
        </w:rPr>
        <w:t xml:space="preserve">11% </w:t>
      </w:r>
      <w:r w:rsidR="00141AD8">
        <w:rPr>
          <w:rFonts w:hint="cs"/>
          <w:b/>
          <w:bCs/>
          <w:rtl/>
        </w:rPr>
        <w:t>ציינו</w:t>
      </w:r>
      <w:r w:rsidRPr="003636D8" w:rsidR="00141AD8">
        <w:rPr>
          <w:b/>
          <w:bCs/>
          <w:rtl/>
        </w:rPr>
        <w:t xml:space="preserve"> </w:t>
      </w:r>
      <w:r w:rsidRPr="003636D8">
        <w:rPr>
          <w:b/>
          <w:bCs/>
          <w:rtl/>
        </w:rPr>
        <w:t xml:space="preserve">כי </w:t>
      </w:r>
      <w:r w:rsidR="00505E6C">
        <w:rPr>
          <w:rFonts w:hint="cs"/>
          <w:b/>
          <w:bCs/>
          <w:rtl/>
        </w:rPr>
        <w:t>התקלה</w:t>
      </w:r>
      <w:r w:rsidR="008019B9">
        <w:rPr>
          <w:rFonts w:hint="cs"/>
          <w:b/>
          <w:bCs/>
          <w:rtl/>
        </w:rPr>
        <w:t xml:space="preserve"> לא נפתרה</w:t>
      </w:r>
      <w:r w:rsidR="00505E6C">
        <w:rPr>
          <w:rFonts w:hint="cs"/>
          <w:b/>
          <w:bCs/>
          <w:rtl/>
        </w:rPr>
        <w:t xml:space="preserve"> </w:t>
      </w:r>
      <w:r w:rsidRPr="003636D8">
        <w:rPr>
          <w:b/>
          <w:bCs/>
          <w:rtl/>
        </w:rPr>
        <w:t>גם לאחר פנייה</w:t>
      </w:r>
      <w:r w:rsidR="00141AD8">
        <w:rPr>
          <w:rFonts w:hint="cs"/>
          <w:b/>
          <w:bCs/>
          <w:rtl/>
        </w:rPr>
        <w:t xml:space="preserve"> לאגף</w:t>
      </w:r>
      <w:r w:rsidRPr="003636D8">
        <w:rPr>
          <w:b/>
          <w:bCs/>
          <w:rtl/>
        </w:rPr>
        <w:t>.</w:t>
      </w:r>
    </w:p>
    <w:p w:rsidR="00B70D5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832E3" w:rsidP="00C61C27">
      <w:pPr>
        <w:spacing w:line="269" w:lineRule="auto"/>
        <w:rPr>
          <w:rtl/>
        </w:rPr>
      </w:pPr>
      <w:r>
        <w:rPr>
          <w:rFonts w:hint="cs"/>
          <w:rtl/>
        </w:rPr>
        <w:t xml:space="preserve">אשר </w:t>
      </w:r>
      <w:r w:rsidR="00B744ED">
        <w:rPr>
          <w:rFonts w:hint="cs"/>
          <w:rtl/>
        </w:rPr>
        <w:t xml:space="preserve">לממצאי הסקר השני, </w:t>
      </w:r>
      <w:r w:rsidR="00B70D55">
        <w:rPr>
          <w:rFonts w:hint="cs"/>
          <w:rtl/>
        </w:rPr>
        <w:t xml:space="preserve">רשות התקשוב מסרה למשרד מבקר המדינה ביולי 2020 </w:t>
      </w:r>
      <w:r w:rsidR="007A4A1B">
        <w:rPr>
          <w:rFonts w:hint="cs"/>
          <w:rtl/>
        </w:rPr>
        <w:t xml:space="preserve">כי </w:t>
      </w:r>
      <w:r>
        <w:rPr>
          <w:rFonts w:hint="cs"/>
          <w:rtl/>
        </w:rPr>
        <w:t>רק מקצת</w:t>
      </w:r>
      <w:r w:rsidR="00B70D55">
        <w:rPr>
          <w:rFonts w:hint="cs"/>
          <w:rtl/>
        </w:rPr>
        <w:t xml:space="preserve"> </w:t>
      </w:r>
      <w:r w:rsidR="007175B9">
        <w:rPr>
          <w:rFonts w:hint="cs"/>
          <w:rtl/>
        </w:rPr>
        <w:t>מ</w:t>
      </w:r>
      <w:r>
        <w:rPr>
          <w:rFonts w:hint="cs"/>
          <w:rtl/>
        </w:rPr>
        <w:t>ה</w:t>
      </w:r>
      <w:r w:rsidRPr="001A2839" w:rsidR="00B70D55">
        <w:rPr>
          <w:rtl/>
        </w:rPr>
        <w:t>תקלות</w:t>
      </w:r>
      <w:r w:rsidR="007175B9">
        <w:rPr>
          <w:rFonts w:hint="cs"/>
          <w:rtl/>
        </w:rPr>
        <w:t xml:space="preserve"> היו תקלות</w:t>
      </w:r>
      <w:r w:rsidRPr="001A2839" w:rsidR="00B70D55">
        <w:rPr>
          <w:rtl/>
        </w:rPr>
        <w:t xml:space="preserve"> מתמשכות </w:t>
      </w:r>
      <w:r>
        <w:rPr>
          <w:rFonts w:hint="cs"/>
          <w:rtl/>
        </w:rPr>
        <w:t>ואף פחות</w:t>
      </w:r>
      <w:r w:rsidRPr="001A2839" w:rsidR="00B70D55">
        <w:rPr>
          <w:rtl/>
        </w:rPr>
        <w:t xml:space="preserve"> תקלות לא </w:t>
      </w:r>
      <w:r w:rsidR="00BC1829">
        <w:rPr>
          <w:rFonts w:hint="cs"/>
          <w:rtl/>
        </w:rPr>
        <w:t>תוקנו</w:t>
      </w:r>
      <w:r w:rsidRPr="001A2839" w:rsidR="00B70D55">
        <w:rPr>
          <w:rtl/>
        </w:rPr>
        <w:t xml:space="preserve"> </w:t>
      </w:r>
      <w:r>
        <w:rPr>
          <w:rFonts w:hint="cs"/>
          <w:rtl/>
        </w:rPr>
        <w:t xml:space="preserve">על ידי </w:t>
      </w:r>
      <w:r w:rsidRPr="001A2839" w:rsidR="00B70D55">
        <w:rPr>
          <w:rtl/>
        </w:rPr>
        <w:t xml:space="preserve">אגפי טכנולוגיות דיגיטליות ומידע במשרדים. מכאן שבתום תקופת ההסתגלות וההיערכות, שלוותה בתקלות התחלתיות, אין </w:t>
      </w:r>
      <w:r w:rsidRPr="001A2839" w:rsidR="00B70D55">
        <w:rPr>
          <w:rtl/>
        </w:rPr>
        <w:t xml:space="preserve">קושי </w:t>
      </w:r>
      <w:r w:rsidR="00BC1829">
        <w:rPr>
          <w:rFonts w:hint="cs"/>
          <w:rtl/>
        </w:rPr>
        <w:t>ניכר</w:t>
      </w:r>
      <w:r w:rsidRPr="001A2839" w:rsidR="00BC1829">
        <w:rPr>
          <w:rtl/>
        </w:rPr>
        <w:t xml:space="preserve"> </w:t>
      </w:r>
      <w:r w:rsidR="00BC1829">
        <w:rPr>
          <w:rFonts w:hint="cs"/>
          <w:rtl/>
        </w:rPr>
        <w:t>במישור</w:t>
      </w:r>
      <w:r w:rsidRPr="001A2839" w:rsidR="00BC1829">
        <w:rPr>
          <w:rtl/>
        </w:rPr>
        <w:t xml:space="preserve"> </w:t>
      </w:r>
      <w:r w:rsidRPr="001A2839" w:rsidR="00B70D55">
        <w:rPr>
          <w:rtl/>
        </w:rPr>
        <w:t xml:space="preserve">הרוחבי </w:t>
      </w:r>
      <w:r w:rsidR="00BC1829">
        <w:rPr>
          <w:rFonts w:hint="cs"/>
          <w:rtl/>
        </w:rPr>
        <w:t>בנוגע</w:t>
      </w:r>
      <w:r w:rsidRPr="001A2839" w:rsidR="00BC1829">
        <w:rPr>
          <w:rtl/>
        </w:rPr>
        <w:t xml:space="preserve"> </w:t>
      </w:r>
      <w:r w:rsidRPr="001A2839" w:rsidR="00B70D55">
        <w:rPr>
          <w:rtl/>
        </w:rPr>
        <w:t>לתשתי</w:t>
      </w:r>
      <w:r w:rsidR="00BC1829">
        <w:rPr>
          <w:rFonts w:hint="cs"/>
          <w:rtl/>
        </w:rPr>
        <w:t>ו</w:t>
      </w:r>
      <w:r w:rsidRPr="001A2839" w:rsidR="00B70D55">
        <w:rPr>
          <w:rtl/>
        </w:rPr>
        <w:t xml:space="preserve">ת הטכנולוגיות לעבודה מרחוק. </w:t>
      </w:r>
      <w:r w:rsidR="00B70D55">
        <w:rPr>
          <w:rFonts w:hint="cs"/>
          <w:rtl/>
        </w:rPr>
        <w:t xml:space="preserve">עוד </w:t>
      </w:r>
      <w:r w:rsidR="00BC1829">
        <w:rPr>
          <w:rFonts w:hint="cs"/>
          <w:rtl/>
        </w:rPr>
        <w:t>מסרה הרשות</w:t>
      </w:r>
      <w:r w:rsidR="00B70D55">
        <w:rPr>
          <w:rFonts w:hint="cs"/>
          <w:rtl/>
        </w:rPr>
        <w:t xml:space="preserve"> כי ה</w:t>
      </w:r>
      <w:r w:rsidR="003A3A28">
        <w:rPr>
          <w:rFonts w:hint="cs"/>
          <w:rtl/>
        </w:rPr>
        <w:t>יא</w:t>
      </w:r>
      <w:r w:rsidR="00B70D55">
        <w:rPr>
          <w:rFonts w:hint="cs"/>
          <w:rtl/>
        </w:rPr>
        <w:t xml:space="preserve"> </w:t>
      </w:r>
      <w:r w:rsidRPr="001A2839" w:rsidR="00B70D55">
        <w:rPr>
          <w:rtl/>
        </w:rPr>
        <w:t>פועל</w:t>
      </w:r>
      <w:r w:rsidR="003A3A28">
        <w:rPr>
          <w:rFonts w:hint="cs"/>
          <w:rtl/>
        </w:rPr>
        <w:t>ת</w:t>
      </w:r>
      <w:r w:rsidRPr="001A2839" w:rsidR="00B70D55">
        <w:rPr>
          <w:rtl/>
        </w:rPr>
        <w:t xml:space="preserve"> פרטנית מול משרדים או גופים </w:t>
      </w:r>
      <w:r w:rsidR="00BC1829">
        <w:rPr>
          <w:rFonts w:hint="cs"/>
          <w:rtl/>
        </w:rPr>
        <w:t>ש</w:t>
      </w:r>
      <w:r w:rsidRPr="001A2839" w:rsidR="00B70D55">
        <w:rPr>
          <w:rtl/>
        </w:rPr>
        <w:t>בהם היה או עדיין קיים שיעור חריג של קש</w:t>
      </w:r>
      <w:r w:rsidR="00B744ED">
        <w:rPr>
          <w:rtl/>
        </w:rPr>
        <w:t>יים טכנולוגי</w:t>
      </w:r>
      <w:r w:rsidR="00B744ED">
        <w:rPr>
          <w:rFonts w:hint="cs"/>
          <w:rtl/>
        </w:rPr>
        <w:t>ים</w:t>
      </w:r>
      <w:r w:rsidRPr="001A2839" w:rsidR="00B70D55">
        <w:rPr>
          <w:rtl/>
        </w:rPr>
        <w:t xml:space="preserve">, על מנת לבחון את מקור התקלות </w:t>
      </w:r>
      <w:r w:rsidR="00BC1829">
        <w:rPr>
          <w:rFonts w:hint="cs"/>
          <w:rtl/>
        </w:rPr>
        <w:t>ול</w:t>
      </w:r>
      <w:r w:rsidR="008019B9">
        <w:rPr>
          <w:rFonts w:hint="cs"/>
          <w:rtl/>
        </w:rPr>
        <w:t xml:space="preserve">סייע </w:t>
      </w:r>
      <w:r w:rsidR="00BC1829">
        <w:rPr>
          <w:rFonts w:hint="cs"/>
          <w:rtl/>
        </w:rPr>
        <w:t>לתיקונן</w:t>
      </w:r>
      <w:r w:rsidR="00306425">
        <w:rPr>
          <w:rFonts w:hint="cs"/>
          <w:rtl/>
        </w:rPr>
        <w:t>.</w:t>
      </w:r>
      <w:r w:rsidR="00B70D55">
        <w:rPr>
          <w:rtl/>
        </w:rPr>
        <w:t xml:space="preserve"> </w:t>
      </w:r>
    </w:p>
    <w:p w:rsidR="00B060D1"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060D1" w:rsidP="00C61C27">
      <w:pPr>
        <w:spacing w:line="269" w:lineRule="auto"/>
        <w:rPr>
          <w:rtl/>
        </w:rPr>
      </w:pPr>
      <w:r>
        <w:rPr>
          <w:rFonts w:hint="cs"/>
          <w:rtl/>
        </w:rPr>
        <w:t xml:space="preserve">בתשובת נציבות שירות המדינה מאפריל 2021 צוין כי במהלך תקופת החירום הופעלו </w:t>
      </w:r>
      <w:r w:rsidRPr="00B01E21">
        <w:rPr>
          <w:rFonts w:hint="eastAsia"/>
          <w:rtl/>
        </w:rPr>
        <w:t>כמה</w:t>
      </w:r>
      <w:r>
        <w:rPr>
          <w:rFonts w:hint="cs"/>
          <w:rtl/>
        </w:rPr>
        <w:t xml:space="preserve"> מנגנוני בקרה אשר </w:t>
      </w:r>
      <w:r>
        <w:rPr>
          <w:rtl/>
        </w:rPr>
        <w:t>נוצרו</w:t>
      </w:r>
      <w:r>
        <w:rPr>
          <w:rFonts w:hint="cs"/>
          <w:rtl/>
        </w:rPr>
        <w:t xml:space="preserve"> </w:t>
      </w:r>
      <w:r>
        <w:rPr>
          <w:rtl/>
        </w:rPr>
        <w:t>אד-הוק ולא באופן מתוכנן ושיטתי</w:t>
      </w:r>
      <w:r>
        <w:rPr>
          <w:rFonts w:hint="cs"/>
          <w:rtl/>
        </w:rPr>
        <w:t xml:space="preserve"> (כגון - </w:t>
      </w:r>
      <w:r>
        <w:rPr>
          <w:rtl/>
        </w:rPr>
        <w:t xml:space="preserve">סקרים, בדיקת נתוני נוכחות </w:t>
      </w:r>
      <w:r w:rsidRPr="00B01E21">
        <w:rPr>
          <w:rFonts w:hint="eastAsia"/>
          <w:rtl/>
        </w:rPr>
        <w:t>ו</w:t>
      </w:r>
      <w:r>
        <w:rPr>
          <w:rtl/>
        </w:rPr>
        <w:t>שיחות רקע עם סמנכ"לים ומנכל"ים</w:t>
      </w:r>
      <w:r>
        <w:rPr>
          <w:rFonts w:hint="cs"/>
          <w:rtl/>
        </w:rPr>
        <w:t>)</w:t>
      </w:r>
      <w:r>
        <w:rPr>
          <w:rtl/>
        </w:rPr>
        <w:t xml:space="preserve">. </w:t>
      </w:r>
      <w:r>
        <w:rPr>
          <w:rFonts w:hint="cs"/>
          <w:rtl/>
        </w:rPr>
        <w:t xml:space="preserve">הנציבות הוסיפה כי </w:t>
      </w:r>
      <w:r>
        <w:rPr>
          <w:rtl/>
        </w:rPr>
        <w:t>אגף</w:t>
      </w:r>
      <w:r>
        <w:rPr>
          <w:rFonts w:hint="cs"/>
          <w:rtl/>
        </w:rPr>
        <w:t xml:space="preserve"> </w:t>
      </w:r>
      <w:r>
        <w:rPr>
          <w:rtl/>
        </w:rPr>
        <w:t xml:space="preserve">הבקרה בנציבות שירות המדינה </w:t>
      </w:r>
      <w:r>
        <w:rPr>
          <w:rFonts w:hint="cs"/>
          <w:rtl/>
        </w:rPr>
        <w:t>מרכז את נושא</w:t>
      </w:r>
      <w:r w:rsidRPr="00BD6B63">
        <w:rPr>
          <w:rtl/>
        </w:rPr>
        <w:t xml:space="preserve"> הבקרה לתקופת השגרה </w:t>
      </w:r>
      <w:r>
        <w:rPr>
          <w:rFonts w:hint="cs"/>
          <w:rtl/>
        </w:rPr>
        <w:t>והציג ת</w:t>
      </w:r>
      <w:r w:rsidRPr="00B01E21">
        <w:rPr>
          <w:rFonts w:hint="eastAsia"/>
          <w:rtl/>
        </w:rPr>
        <w:t>ו</w:t>
      </w:r>
      <w:r w:rsidRPr="00B01E21">
        <w:rPr>
          <w:rFonts w:hint="cs"/>
          <w:rtl/>
        </w:rPr>
        <w:t>כנ</w:t>
      </w:r>
      <w:r>
        <w:rPr>
          <w:rFonts w:hint="cs"/>
          <w:rtl/>
        </w:rPr>
        <w:t xml:space="preserve">ית בקרה אשר </w:t>
      </w:r>
      <w:r w:rsidRPr="00B01E21">
        <w:rPr>
          <w:rFonts w:hint="eastAsia"/>
          <w:rtl/>
        </w:rPr>
        <w:t>תביא</w:t>
      </w:r>
      <w:r w:rsidRPr="00B01E21">
        <w:rPr>
          <w:rtl/>
        </w:rPr>
        <w:t xml:space="preserve"> </w:t>
      </w:r>
      <w:r w:rsidRPr="00B01E21">
        <w:rPr>
          <w:rFonts w:hint="eastAsia"/>
          <w:rtl/>
        </w:rPr>
        <w:t>בחשבון</w:t>
      </w:r>
      <w:r w:rsidRPr="00B01E21">
        <w:rPr>
          <w:rtl/>
        </w:rPr>
        <w:t xml:space="preserve"> </w:t>
      </w:r>
      <w:r w:rsidRPr="00B01E21">
        <w:rPr>
          <w:rFonts w:hint="eastAsia"/>
          <w:rtl/>
        </w:rPr>
        <w:t>את</w:t>
      </w:r>
      <w:r>
        <w:rPr>
          <w:rFonts w:hint="cs"/>
          <w:rtl/>
        </w:rPr>
        <w:t xml:space="preserve"> מכלול ה</w:t>
      </w:r>
      <w:r>
        <w:rPr>
          <w:rtl/>
        </w:rPr>
        <w:t xml:space="preserve">היבטים </w:t>
      </w:r>
      <w:r w:rsidRPr="00B01E21">
        <w:rPr>
          <w:rFonts w:hint="eastAsia"/>
          <w:rtl/>
        </w:rPr>
        <w:t>העיקריים</w:t>
      </w:r>
      <w:r w:rsidRPr="00B01E21">
        <w:rPr>
          <w:rtl/>
        </w:rPr>
        <w:t xml:space="preserve"> ש</w:t>
      </w:r>
      <w:r>
        <w:rPr>
          <w:rtl/>
        </w:rPr>
        <w:t>ל עבודה מהבית</w:t>
      </w:r>
      <w:r>
        <w:rPr>
          <w:rFonts w:hint="cs"/>
          <w:rtl/>
        </w:rPr>
        <w:t>.</w:t>
      </w:r>
    </w:p>
    <w:p w:rsidR="00B70D55"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DA4C96" w:rsidP="00C61C27">
      <w:pPr>
        <w:spacing w:line="269" w:lineRule="auto"/>
        <w:rPr>
          <w:b/>
          <w:bCs/>
          <w:rtl/>
        </w:rPr>
      </w:pPr>
      <w:r>
        <w:rPr>
          <w:rFonts w:hint="cs"/>
          <w:b/>
          <w:bCs/>
          <w:rtl/>
        </w:rPr>
        <w:t xml:space="preserve">תוצאות </w:t>
      </w:r>
      <w:r w:rsidRPr="007C730C" w:rsidR="00B70D55">
        <w:rPr>
          <w:rFonts w:hint="cs"/>
          <w:b/>
          <w:bCs/>
          <w:rtl/>
        </w:rPr>
        <w:t xml:space="preserve">הסקרים </w:t>
      </w:r>
      <w:r>
        <w:rPr>
          <w:rFonts w:hint="cs"/>
          <w:b/>
          <w:bCs/>
          <w:rtl/>
        </w:rPr>
        <w:t>שבוצעו</w:t>
      </w:r>
      <w:r w:rsidRPr="007C730C">
        <w:rPr>
          <w:rFonts w:hint="cs"/>
          <w:b/>
          <w:bCs/>
          <w:rtl/>
        </w:rPr>
        <w:t xml:space="preserve"> </w:t>
      </w:r>
      <w:r w:rsidRPr="007C730C" w:rsidR="00B70D55">
        <w:rPr>
          <w:rFonts w:hint="cs"/>
          <w:b/>
          <w:bCs/>
          <w:rtl/>
        </w:rPr>
        <w:t xml:space="preserve">בתקופת החירום ובתקופת העבודה לפי הוראות התו הסגול </w:t>
      </w:r>
      <w:r>
        <w:rPr>
          <w:rFonts w:hint="cs"/>
          <w:b/>
          <w:bCs/>
          <w:rtl/>
        </w:rPr>
        <w:t xml:space="preserve">מלמדות </w:t>
      </w:r>
      <w:r w:rsidR="00B53286">
        <w:rPr>
          <w:rFonts w:hint="cs"/>
          <w:b/>
          <w:bCs/>
          <w:rtl/>
        </w:rPr>
        <w:t xml:space="preserve">כי </w:t>
      </w:r>
      <w:r w:rsidR="006E7507">
        <w:rPr>
          <w:rFonts w:hint="cs"/>
          <w:b/>
          <w:bCs/>
          <w:rtl/>
        </w:rPr>
        <w:t>קרוב ל</w:t>
      </w:r>
      <w:r w:rsidR="00B53286">
        <w:rPr>
          <w:rFonts w:hint="cs"/>
          <w:b/>
          <w:bCs/>
          <w:rtl/>
        </w:rPr>
        <w:t xml:space="preserve">שליש מהעובדים דיווחו </w:t>
      </w:r>
      <w:r w:rsidR="0091123D">
        <w:rPr>
          <w:rFonts w:hint="cs"/>
          <w:b/>
          <w:bCs/>
          <w:rtl/>
        </w:rPr>
        <w:t xml:space="preserve">על </w:t>
      </w:r>
      <w:r w:rsidR="00B53286">
        <w:rPr>
          <w:rFonts w:hint="cs"/>
          <w:b/>
          <w:bCs/>
          <w:rtl/>
        </w:rPr>
        <w:t>תקלות בחיבור מרחוק</w:t>
      </w:r>
      <w:r w:rsidR="00584DA3">
        <w:rPr>
          <w:rFonts w:hint="cs"/>
          <w:b/>
          <w:bCs/>
          <w:rtl/>
        </w:rPr>
        <w:t xml:space="preserve">. עוד עולה </w:t>
      </w:r>
      <w:r>
        <w:rPr>
          <w:rFonts w:hint="cs"/>
          <w:b/>
          <w:bCs/>
          <w:rtl/>
        </w:rPr>
        <w:t xml:space="preserve">מהתוצאות </w:t>
      </w:r>
      <w:r w:rsidR="0055622A">
        <w:rPr>
          <w:rFonts w:hint="cs"/>
          <w:b/>
          <w:bCs/>
          <w:rtl/>
        </w:rPr>
        <w:t xml:space="preserve">כי </w:t>
      </w:r>
      <w:r w:rsidR="00584DA3">
        <w:rPr>
          <w:rFonts w:hint="cs"/>
          <w:b/>
          <w:bCs/>
          <w:rtl/>
        </w:rPr>
        <w:t>יש צורך בקיום הדרכות לעובדים,</w:t>
      </w:r>
      <w:r>
        <w:rPr>
          <w:rFonts w:hint="cs"/>
          <w:b/>
          <w:bCs/>
          <w:rtl/>
        </w:rPr>
        <w:t xml:space="preserve"> על מנת לשפר את יכולת העבודה מרחוק ולהבטיח כי </w:t>
      </w:r>
      <w:r w:rsidR="00584DA3">
        <w:rPr>
          <w:rFonts w:hint="cs"/>
          <w:b/>
          <w:bCs/>
          <w:rtl/>
        </w:rPr>
        <w:t xml:space="preserve">העבודה </w:t>
      </w:r>
      <w:r>
        <w:rPr>
          <w:rFonts w:hint="cs"/>
          <w:b/>
          <w:bCs/>
          <w:rtl/>
        </w:rPr>
        <w:t>תתבצע ביעילות</w:t>
      </w:r>
      <w:r w:rsidR="00584DA3">
        <w:rPr>
          <w:rFonts w:hint="cs"/>
          <w:b/>
          <w:bCs/>
          <w:rtl/>
        </w:rPr>
        <w:t>. יצוין כי</w:t>
      </w:r>
      <w:r>
        <w:rPr>
          <w:rFonts w:hint="cs"/>
          <w:b/>
          <w:bCs/>
          <w:rtl/>
        </w:rPr>
        <w:t xml:space="preserve"> גם הבחינה </w:t>
      </w:r>
      <w:r>
        <w:rPr>
          <w:rFonts w:hint="cs"/>
          <w:b/>
          <w:bCs/>
          <w:rtl/>
        </w:rPr>
        <w:t xml:space="preserve">שביצע </w:t>
      </w:r>
      <w:r>
        <w:rPr>
          <w:rFonts w:hint="cs"/>
          <w:b/>
          <w:bCs/>
          <w:rtl/>
        </w:rPr>
        <w:t xml:space="preserve">משרד מבקר המדינה מול </w:t>
      </w:r>
      <w:r w:rsidR="008019B9">
        <w:rPr>
          <w:rFonts w:hint="cs"/>
          <w:b/>
          <w:bCs/>
          <w:rtl/>
        </w:rPr>
        <w:t>חמשת ה</w:t>
      </w:r>
      <w:r>
        <w:rPr>
          <w:rFonts w:hint="cs"/>
          <w:b/>
          <w:bCs/>
          <w:rtl/>
        </w:rPr>
        <w:t>משרדים שנבדקו בביקורת</w:t>
      </w:r>
      <w:r w:rsidR="008019B9">
        <w:rPr>
          <w:rFonts w:hint="cs"/>
          <w:b/>
          <w:bCs/>
          <w:rtl/>
        </w:rPr>
        <w:t xml:space="preserve"> זו באופן פרטני</w:t>
      </w:r>
      <w:r>
        <w:rPr>
          <w:rFonts w:hint="cs"/>
          <w:b/>
          <w:bCs/>
          <w:rtl/>
        </w:rPr>
        <w:t xml:space="preserve"> העלתה </w:t>
      </w:r>
      <w:r>
        <w:rPr>
          <w:rFonts w:hint="cs"/>
          <w:b/>
          <w:bCs/>
          <w:rtl/>
        </w:rPr>
        <w:t xml:space="preserve">ממצאים </w:t>
      </w:r>
      <w:r>
        <w:rPr>
          <w:rFonts w:hint="cs"/>
          <w:b/>
          <w:bCs/>
          <w:rtl/>
        </w:rPr>
        <w:t>דומים</w:t>
      </w:r>
      <w:r w:rsidR="00B867EC">
        <w:rPr>
          <w:rFonts w:hint="cs"/>
          <w:b/>
          <w:bCs/>
          <w:rtl/>
        </w:rPr>
        <w:t xml:space="preserve"> באשר לצורך בקיום הדרכות לעובדים</w:t>
      </w:r>
      <w:r>
        <w:rPr>
          <w:rFonts w:hint="cs"/>
          <w:b/>
          <w:bCs/>
          <w:rtl/>
        </w:rPr>
        <w:t xml:space="preserve">. </w:t>
      </w:r>
      <w:r w:rsidRPr="00D157F9" w:rsidR="00D157F9">
        <w:rPr>
          <w:b/>
          <w:bCs/>
          <w:rtl/>
        </w:rPr>
        <w:t>מומלץ לבצע הדרכה והכשרה מבעוד מועד לכלל העובדים באשר למיומנויות הנדרשות להם לשם עבודה מרחוק, לרבות בנוגע לשימוש בפתרונות טכנולוגיים נוספים לצורך כך</w:t>
      </w:r>
      <w:r w:rsidR="00D157F9">
        <w:rPr>
          <w:rFonts w:hint="cs"/>
          <w:b/>
          <w:bCs/>
          <w:rtl/>
        </w:rPr>
        <w:t>.</w:t>
      </w:r>
      <w:r w:rsidRPr="00265E93" w:rsidR="00265E93">
        <w:rPr>
          <w:rFonts w:hint="cs"/>
          <w:b/>
          <w:bCs/>
          <w:rtl/>
        </w:rPr>
        <w:t xml:space="preserve"> </w:t>
      </w:r>
      <w:r w:rsidR="00265E93">
        <w:rPr>
          <w:rFonts w:hint="cs"/>
          <w:b/>
          <w:bCs/>
          <w:rtl/>
        </w:rPr>
        <w:t>עוד מומלץ כי המשרדים יעבירו משוב עיתי לשם בקרה בקרב כלל עובדיהם על מנת לעמוד על פערים הנוגעים לתשתיות העבודה מרחוק.</w:t>
      </w:r>
    </w:p>
    <w:p w:rsidR="00B95CA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837CB" w:rsidP="00C61C27">
      <w:pPr>
        <w:spacing w:line="269" w:lineRule="auto"/>
        <w:rPr>
          <w:b/>
          <w:bCs/>
          <w:rtl/>
        </w:rPr>
      </w:pPr>
      <w:r>
        <w:rPr>
          <w:rFonts w:hint="cs"/>
          <w:b/>
          <w:bCs/>
          <w:rtl/>
        </w:rPr>
        <w:t>מוצע כי רשות התקשוב</w:t>
      </w:r>
      <w:r w:rsidR="00B53C69">
        <w:rPr>
          <w:rFonts w:hint="cs"/>
          <w:b/>
          <w:bCs/>
          <w:rtl/>
        </w:rPr>
        <w:t xml:space="preserve"> </w:t>
      </w:r>
      <w:r>
        <w:rPr>
          <w:rFonts w:hint="cs"/>
          <w:b/>
          <w:bCs/>
          <w:rtl/>
        </w:rPr>
        <w:t>תעביר את ממצאי הסקר שנעשה בתקופת הוראות התו הסגול לידיעת משרדי הממשלה</w:t>
      </w:r>
      <w:r w:rsidR="00B744ED">
        <w:rPr>
          <w:rFonts w:hint="cs"/>
          <w:b/>
          <w:bCs/>
          <w:rtl/>
        </w:rPr>
        <w:t xml:space="preserve"> (כל אחד וממצאיו)</w:t>
      </w:r>
      <w:r>
        <w:rPr>
          <w:rFonts w:hint="cs"/>
          <w:b/>
          <w:bCs/>
          <w:rtl/>
        </w:rPr>
        <w:t xml:space="preserve">, </w:t>
      </w:r>
      <w:r w:rsidR="00FF464B">
        <w:rPr>
          <w:rFonts w:hint="cs"/>
          <w:b/>
          <w:bCs/>
          <w:rtl/>
        </w:rPr>
        <w:t xml:space="preserve">כדי </w:t>
      </w:r>
      <w:r>
        <w:rPr>
          <w:rFonts w:hint="cs"/>
          <w:b/>
          <w:bCs/>
          <w:rtl/>
        </w:rPr>
        <w:t xml:space="preserve">שאלו ימפו את הקשיים והבעיות שהועלו בכל הנוגע לכל אחד מהם </w:t>
      </w:r>
      <w:r w:rsidR="00887BF4">
        <w:rPr>
          <w:rFonts w:hint="cs"/>
          <w:b/>
          <w:bCs/>
          <w:rtl/>
        </w:rPr>
        <w:t>ויפעלו לתת להם מענה</w:t>
      </w:r>
      <w:r>
        <w:rPr>
          <w:rFonts w:hint="cs"/>
          <w:b/>
          <w:bCs/>
          <w:rtl/>
        </w:rPr>
        <w:t xml:space="preserve"> במידת הצורך. </w:t>
      </w:r>
      <w:r w:rsidR="0055622A">
        <w:rPr>
          <w:rFonts w:hint="cs"/>
          <w:b/>
          <w:bCs/>
          <w:rtl/>
        </w:rPr>
        <w:t>מיפוי</w:t>
      </w:r>
      <w:r>
        <w:rPr>
          <w:rFonts w:hint="cs"/>
          <w:b/>
          <w:bCs/>
          <w:rtl/>
        </w:rPr>
        <w:t xml:space="preserve"> הקשיים </w:t>
      </w:r>
      <w:r w:rsidR="0055622A">
        <w:rPr>
          <w:rFonts w:hint="cs"/>
          <w:b/>
          <w:bCs/>
          <w:rtl/>
        </w:rPr>
        <w:t xml:space="preserve">והבעיות המרכזיות </w:t>
      </w:r>
      <w:r w:rsidR="00FF464B">
        <w:rPr>
          <w:rFonts w:hint="cs"/>
          <w:b/>
          <w:bCs/>
          <w:rtl/>
        </w:rPr>
        <w:t xml:space="preserve">שבהם נתקלו </w:t>
      </w:r>
      <w:r w:rsidR="00B744ED">
        <w:rPr>
          <w:rFonts w:hint="cs"/>
          <w:b/>
          <w:bCs/>
          <w:rtl/>
        </w:rPr>
        <w:t xml:space="preserve">העובדים </w:t>
      </w:r>
      <w:r w:rsidR="0055622A">
        <w:rPr>
          <w:rFonts w:hint="cs"/>
          <w:b/>
          <w:bCs/>
          <w:rtl/>
        </w:rPr>
        <w:t>במהלך עבודתם מרחוק</w:t>
      </w:r>
      <w:r>
        <w:rPr>
          <w:rFonts w:hint="cs"/>
          <w:b/>
          <w:bCs/>
          <w:rtl/>
        </w:rPr>
        <w:t xml:space="preserve"> </w:t>
      </w:r>
      <w:r w:rsidR="0055622A">
        <w:rPr>
          <w:rFonts w:hint="cs"/>
          <w:b/>
          <w:bCs/>
          <w:rtl/>
        </w:rPr>
        <w:t xml:space="preserve">עשוי אף לסייע </w:t>
      </w:r>
      <w:r>
        <w:rPr>
          <w:rFonts w:hint="cs"/>
          <w:b/>
          <w:bCs/>
          <w:rtl/>
        </w:rPr>
        <w:t xml:space="preserve">לזהות </w:t>
      </w:r>
      <w:r w:rsidR="009346BC">
        <w:rPr>
          <w:rFonts w:hint="cs"/>
          <w:b/>
          <w:bCs/>
          <w:rtl/>
        </w:rPr>
        <w:t>את הדגשים הנחוצים במסגרת ה</w:t>
      </w:r>
      <w:r>
        <w:rPr>
          <w:rFonts w:hint="cs"/>
          <w:b/>
          <w:bCs/>
          <w:rtl/>
        </w:rPr>
        <w:t xml:space="preserve">הדרכה </w:t>
      </w:r>
      <w:r w:rsidR="009346BC">
        <w:rPr>
          <w:rFonts w:hint="cs"/>
          <w:b/>
          <w:bCs/>
          <w:rtl/>
        </w:rPr>
        <w:t xml:space="preserve">לעובדים. </w:t>
      </w:r>
    </w:p>
    <w:p w:rsidR="00B867E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867EC" w:rsidP="00C61C27">
      <w:pPr>
        <w:spacing w:line="269" w:lineRule="auto"/>
        <w:rPr>
          <w:b/>
          <w:bCs/>
          <w:rtl/>
        </w:rPr>
      </w:pPr>
      <w:r w:rsidRPr="00B867EC">
        <w:rPr>
          <w:b/>
          <w:bCs/>
          <w:rtl/>
        </w:rPr>
        <w:t>כמו כן, מוצע לקיים בקרות מעקב אל מול משתמשים שונים - עובדים, מנהלים, משרדים שנדרשים לעבודה בחומר מסווג וכיו"ב על מנת לעמוד על הקשיים הקיימים בנושא ועל הדרוש שיפור.</w:t>
      </w:r>
    </w:p>
    <w:p w:rsidR="006D2F3E" w:rsidP="00C61C27">
      <w:pPr>
        <w:pStyle w:val="Heading4"/>
        <w:spacing w:before="0" w:line="269" w:lineRule="auto"/>
        <w:rPr>
          <w:rtl/>
        </w:rPr>
      </w:pPr>
    </w:p>
    <w:p w:rsidR="00EB4DC7" w:rsidP="00C61C27">
      <w:pPr>
        <w:pStyle w:val="Heading4"/>
        <w:spacing w:before="0" w:line="269" w:lineRule="auto"/>
        <w:rPr>
          <w:rtl/>
        </w:rPr>
      </w:pPr>
      <w:r>
        <w:rPr>
          <w:rFonts w:hint="cs"/>
          <w:rtl/>
        </w:rPr>
        <w:t xml:space="preserve">שינוי </w:t>
      </w:r>
      <w:r w:rsidR="00C54D73">
        <w:rPr>
          <w:rFonts w:hint="cs"/>
          <w:rtl/>
        </w:rPr>
        <w:t>סביבת העבודה</w:t>
      </w:r>
      <w:r w:rsidR="00B744ED">
        <w:rPr>
          <w:rFonts w:hint="cs"/>
          <w:rtl/>
        </w:rPr>
        <w:t xml:space="preserve"> </w:t>
      </w:r>
      <w:r w:rsidR="00FF464B">
        <w:rPr>
          <w:rFonts w:hint="cs"/>
          <w:rtl/>
        </w:rPr>
        <w:t xml:space="preserve">הפיזית </w:t>
      </w:r>
      <w:r>
        <w:rPr>
          <w:rFonts w:hint="cs"/>
          <w:rtl/>
        </w:rPr>
        <w:t>- עבודה מהבית</w:t>
      </w:r>
    </w:p>
    <w:p w:rsidR="00C54D7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54D73" w:rsidP="00C61C27">
      <w:pPr>
        <w:spacing w:line="269" w:lineRule="auto"/>
        <w:rPr>
          <w:rtl/>
        </w:rPr>
      </w:pPr>
      <w:r>
        <w:rPr>
          <w:rFonts w:hint="cs"/>
          <w:rtl/>
        </w:rPr>
        <w:t xml:space="preserve">היבט נוסף </w:t>
      </w:r>
      <w:r w:rsidR="00FF464B">
        <w:rPr>
          <w:rFonts w:hint="cs"/>
          <w:rtl/>
        </w:rPr>
        <w:t>ב</w:t>
      </w:r>
      <w:r>
        <w:rPr>
          <w:rFonts w:hint="cs"/>
          <w:rtl/>
        </w:rPr>
        <w:t>חווי</w:t>
      </w:r>
      <w:r w:rsidR="00FF464B">
        <w:rPr>
          <w:rFonts w:hint="cs"/>
          <w:rtl/>
        </w:rPr>
        <w:t>י</w:t>
      </w:r>
      <w:r>
        <w:rPr>
          <w:rFonts w:hint="cs"/>
          <w:rtl/>
        </w:rPr>
        <w:t>ת המשתמש נוגע ל</w:t>
      </w:r>
      <w:r w:rsidR="00BA30D1">
        <w:rPr>
          <w:rFonts w:hint="cs"/>
          <w:rtl/>
        </w:rPr>
        <w:t>סביבת העבודה</w:t>
      </w:r>
      <w:r w:rsidR="00FF464B">
        <w:rPr>
          <w:rFonts w:hint="cs"/>
          <w:rtl/>
        </w:rPr>
        <w:t>,</w:t>
      </w:r>
      <w:r w:rsidR="00B744ED">
        <w:rPr>
          <w:rFonts w:hint="cs"/>
          <w:rtl/>
        </w:rPr>
        <w:t xml:space="preserve"> ה</w:t>
      </w:r>
      <w:r w:rsidR="00BA30D1">
        <w:rPr>
          <w:rFonts w:hint="cs"/>
          <w:rtl/>
        </w:rPr>
        <w:t>משפיעה על היכו</w:t>
      </w:r>
      <w:r>
        <w:rPr>
          <w:rFonts w:hint="cs"/>
          <w:rtl/>
        </w:rPr>
        <w:t xml:space="preserve">לת לעבוד </w:t>
      </w:r>
      <w:r w:rsidR="00FF464B">
        <w:rPr>
          <w:rFonts w:hint="cs"/>
          <w:rtl/>
        </w:rPr>
        <w:t xml:space="preserve">באופן </w:t>
      </w:r>
      <w:r>
        <w:rPr>
          <w:rFonts w:hint="cs"/>
          <w:rtl/>
        </w:rPr>
        <w:t>יעיל ואפקטיבי.</w:t>
      </w:r>
      <w:r w:rsidR="00BA30D1">
        <w:rPr>
          <w:rFonts w:hint="cs"/>
          <w:rtl/>
        </w:rPr>
        <w:t xml:space="preserve"> </w:t>
      </w:r>
      <w:r w:rsidR="00C72EA1">
        <w:rPr>
          <w:rFonts w:hint="cs"/>
          <w:rtl/>
        </w:rPr>
        <w:t xml:space="preserve">משבר הקורונה </w:t>
      </w:r>
      <w:r w:rsidR="00B6577C">
        <w:rPr>
          <w:rFonts w:hint="cs"/>
          <w:rtl/>
        </w:rPr>
        <w:t xml:space="preserve">והמעבר לעבודה מרחוק </w:t>
      </w:r>
      <w:r>
        <w:rPr>
          <w:rFonts w:hint="cs"/>
          <w:rtl/>
        </w:rPr>
        <w:t xml:space="preserve">- </w:t>
      </w:r>
      <w:r w:rsidR="00FF464B">
        <w:rPr>
          <w:rFonts w:hint="cs"/>
          <w:rtl/>
        </w:rPr>
        <w:t xml:space="preserve">דהיינו </w:t>
      </w:r>
      <w:r>
        <w:rPr>
          <w:rFonts w:hint="cs"/>
          <w:rtl/>
        </w:rPr>
        <w:t xml:space="preserve">מעבר לעבודה מהבית, </w:t>
      </w:r>
      <w:r w:rsidR="00B6577C">
        <w:rPr>
          <w:rFonts w:hint="cs"/>
          <w:rtl/>
        </w:rPr>
        <w:t>הביא ע</w:t>
      </w:r>
      <w:r w:rsidR="00FF464B">
        <w:rPr>
          <w:rFonts w:hint="cs"/>
          <w:rtl/>
        </w:rPr>
        <w:t>י</w:t>
      </w:r>
      <w:r w:rsidR="00B6577C">
        <w:rPr>
          <w:rFonts w:hint="cs"/>
          <w:rtl/>
        </w:rPr>
        <w:t xml:space="preserve">מו </w:t>
      </w:r>
      <w:r w:rsidR="00646D6A">
        <w:rPr>
          <w:rFonts w:hint="cs"/>
          <w:rtl/>
        </w:rPr>
        <w:t>גם</w:t>
      </w:r>
      <w:r w:rsidR="00C72EA1">
        <w:rPr>
          <w:rFonts w:hint="cs"/>
          <w:rtl/>
        </w:rPr>
        <w:t xml:space="preserve"> שינוי </w:t>
      </w:r>
      <w:r w:rsidR="00B6577C">
        <w:rPr>
          <w:rFonts w:hint="cs"/>
          <w:rtl/>
        </w:rPr>
        <w:t>ב</w:t>
      </w:r>
      <w:r w:rsidR="00C72EA1">
        <w:rPr>
          <w:rFonts w:hint="cs"/>
          <w:rtl/>
        </w:rPr>
        <w:t>סביבת העבודה</w:t>
      </w:r>
      <w:r w:rsidR="00B744ED">
        <w:rPr>
          <w:rFonts w:hint="cs"/>
          <w:rtl/>
        </w:rPr>
        <w:t xml:space="preserve"> </w:t>
      </w:r>
      <w:r w:rsidR="00FF464B">
        <w:rPr>
          <w:rFonts w:hint="cs"/>
          <w:rtl/>
        </w:rPr>
        <w:t>הפיזית</w:t>
      </w:r>
      <w:r w:rsidR="00C72EA1">
        <w:rPr>
          <w:rFonts w:hint="cs"/>
          <w:rtl/>
        </w:rPr>
        <w:t>.</w:t>
      </w:r>
      <w:r w:rsidR="00E961C4">
        <w:rPr>
          <w:rFonts w:hint="cs"/>
          <w:rtl/>
        </w:rPr>
        <w:t xml:space="preserve"> </w:t>
      </w:r>
    </w:p>
    <w:p w:rsidR="007B7C1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53F7D" w:rsidP="00C61C27">
      <w:pPr>
        <w:spacing w:line="269" w:lineRule="auto"/>
        <w:rPr>
          <w:rtl/>
        </w:rPr>
      </w:pPr>
      <w:r>
        <w:rPr>
          <w:rFonts w:hint="cs"/>
          <w:rtl/>
        </w:rPr>
        <w:t xml:space="preserve">אגף השכר והסכמי עבודה במשרד האוצר, בשיתוף אגף בכיר לתכנון אסטרטגי ומדיניות בנציבות שירות המדינה, הפיצו סקר נוסף בתקופה </w:t>
      </w:r>
      <w:r w:rsidR="00FF464B">
        <w:rPr>
          <w:rFonts w:hint="cs"/>
          <w:rtl/>
        </w:rPr>
        <w:t>ש</w:t>
      </w:r>
      <w:r>
        <w:rPr>
          <w:rFonts w:hint="cs"/>
          <w:rtl/>
        </w:rPr>
        <w:t>בה הוחלו הנחיות התו הסגול</w:t>
      </w:r>
      <w:r w:rsidR="006F4C9F">
        <w:rPr>
          <w:rFonts w:hint="cs"/>
          <w:rtl/>
        </w:rPr>
        <w:t xml:space="preserve"> (להלן - סקר משרד האוצר השני)</w:t>
      </w:r>
      <w:r>
        <w:rPr>
          <w:rFonts w:hint="cs"/>
          <w:rtl/>
        </w:rPr>
        <w:t xml:space="preserve">. הנחיות אלו נכנסו לתוקפן ב-1.5.20, ובמסגרתן </w:t>
      </w:r>
      <w:r w:rsidR="00FF464B">
        <w:rPr>
          <w:rFonts w:hint="cs"/>
          <w:rtl/>
        </w:rPr>
        <w:t>הוקנתה</w:t>
      </w:r>
      <w:r>
        <w:rPr>
          <w:rFonts w:hint="cs"/>
          <w:rtl/>
        </w:rPr>
        <w:t xml:space="preserve"> לכל גוף </w:t>
      </w:r>
      <w:r w:rsidR="00FF464B">
        <w:rPr>
          <w:rFonts w:hint="cs"/>
          <w:rtl/>
        </w:rPr>
        <w:t xml:space="preserve">האוטונומיה </w:t>
      </w:r>
      <w:r>
        <w:rPr>
          <w:rFonts w:hint="cs"/>
          <w:rtl/>
        </w:rPr>
        <w:t xml:space="preserve">לקבוע את אופן העבודה מרחוק של העובדים בו. </w:t>
      </w:r>
      <w:r w:rsidR="00FF464B">
        <w:rPr>
          <w:rFonts w:hint="cs"/>
          <w:rtl/>
        </w:rPr>
        <w:t xml:space="preserve">את </w:t>
      </w:r>
      <w:r>
        <w:rPr>
          <w:rFonts w:hint="cs"/>
          <w:rtl/>
        </w:rPr>
        <w:t>הסקר</w:t>
      </w:r>
      <w:r w:rsidR="00FF464B">
        <w:rPr>
          <w:rFonts w:hint="cs"/>
          <w:rtl/>
        </w:rPr>
        <w:t>,</w:t>
      </w:r>
      <w:r>
        <w:rPr>
          <w:rFonts w:hint="cs"/>
          <w:rtl/>
        </w:rPr>
        <w:t xml:space="preserve"> </w:t>
      </w:r>
      <w:r w:rsidR="00FF464B">
        <w:rPr>
          <w:rFonts w:hint="cs"/>
          <w:rtl/>
        </w:rPr>
        <w:t xml:space="preserve">שבוצע </w:t>
      </w:r>
      <w:r>
        <w:rPr>
          <w:rFonts w:hint="cs"/>
          <w:rtl/>
        </w:rPr>
        <w:t xml:space="preserve">בתחילת יוני 2020, </w:t>
      </w:r>
      <w:r w:rsidR="00FF464B">
        <w:rPr>
          <w:rFonts w:hint="cs"/>
          <w:rtl/>
        </w:rPr>
        <w:t xml:space="preserve">מילאו </w:t>
      </w:r>
      <w:r>
        <w:rPr>
          <w:rFonts w:hint="cs"/>
          <w:rtl/>
        </w:rPr>
        <w:t xml:space="preserve">9,767 עובדים ומנהלים מכלל המגזר הציבורי, לרבות </w:t>
      </w:r>
      <w:r w:rsidR="00FF464B">
        <w:rPr>
          <w:rFonts w:hint="cs"/>
          <w:rtl/>
        </w:rPr>
        <w:t>מ</w:t>
      </w:r>
      <w:r>
        <w:rPr>
          <w:rFonts w:hint="cs"/>
          <w:rtl/>
        </w:rPr>
        <w:t xml:space="preserve">שירות המדינה. </w:t>
      </w:r>
      <w:r w:rsidR="00FF464B">
        <w:rPr>
          <w:rFonts w:hint="cs"/>
          <w:rtl/>
        </w:rPr>
        <w:t xml:space="preserve">מטרת </w:t>
      </w:r>
      <w:r>
        <w:rPr>
          <w:rFonts w:hint="cs"/>
          <w:rtl/>
        </w:rPr>
        <w:t xml:space="preserve">הסקר </w:t>
      </w:r>
      <w:r w:rsidR="00FF464B">
        <w:rPr>
          <w:rFonts w:hint="cs"/>
          <w:rtl/>
        </w:rPr>
        <w:t>הייתה</w:t>
      </w:r>
      <w:r>
        <w:rPr>
          <w:rFonts w:hint="cs"/>
          <w:rtl/>
        </w:rPr>
        <w:t xml:space="preserve"> לבחון</w:t>
      </w:r>
      <w:r w:rsidR="00FF464B">
        <w:rPr>
          <w:rFonts w:hint="cs"/>
          <w:rtl/>
        </w:rPr>
        <w:t xml:space="preserve"> אילו</w:t>
      </w:r>
      <w:r>
        <w:rPr>
          <w:rFonts w:hint="cs"/>
          <w:rtl/>
        </w:rPr>
        <w:t xml:space="preserve"> גורמים משפיעים על אפקטיביות העבודה מרחוק, </w:t>
      </w:r>
      <w:r w:rsidR="007C0F04">
        <w:rPr>
          <w:rFonts w:hint="cs"/>
          <w:rtl/>
        </w:rPr>
        <w:t>ו</w:t>
      </w:r>
      <w:r>
        <w:rPr>
          <w:rFonts w:hint="cs"/>
          <w:rtl/>
        </w:rPr>
        <w:t xml:space="preserve">בין היתר נבחן אף נושא סביבת העבודה בבית. </w:t>
      </w:r>
    </w:p>
    <w:p w:rsidR="00B53F7D" w:rsidP="00C61C2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7B7C13" w:rsidP="00C61C27">
      <w:pPr>
        <w:spacing w:line="269" w:lineRule="auto"/>
        <w:rPr>
          <w:rtl/>
        </w:rPr>
      </w:pPr>
      <w:r>
        <w:rPr>
          <w:rFonts w:hint="cs"/>
          <w:rtl/>
        </w:rPr>
        <w:t>על פי ממצאי הסקר</w:t>
      </w:r>
      <w:r w:rsidR="006B3A1F">
        <w:rPr>
          <w:rFonts w:hint="cs"/>
          <w:rtl/>
        </w:rPr>
        <w:t xml:space="preserve"> כ-17% מהעובדים דיווחו כי </w:t>
      </w:r>
      <w:r w:rsidR="007C0F04">
        <w:rPr>
          <w:rFonts w:hint="cs"/>
          <w:rtl/>
        </w:rPr>
        <w:t>גם אנשים אחרים משתמשים ב</w:t>
      </w:r>
      <w:r w:rsidR="006B3A1F">
        <w:rPr>
          <w:rFonts w:hint="cs"/>
          <w:rtl/>
        </w:rPr>
        <w:t xml:space="preserve">מחשב המשמש </w:t>
      </w:r>
      <w:r w:rsidR="007C0F04">
        <w:rPr>
          <w:rFonts w:hint="cs"/>
          <w:rtl/>
        </w:rPr>
        <w:t xml:space="preserve">אותם </w:t>
      </w:r>
      <w:r w:rsidR="006B3A1F">
        <w:rPr>
          <w:rFonts w:hint="cs"/>
          <w:rtl/>
        </w:rPr>
        <w:t xml:space="preserve">לעבודה מהבית; כ-84% מהעובדים ציינו כי במידה רבה עמדת העבודה שבביתם קבועה ומסודרת; כ-67% מהעובדים ציינו כי יתרון משמעותי של המשרד </w:t>
      </w:r>
      <w:r w:rsidR="007C0F04">
        <w:rPr>
          <w:rFonts w:hint="cs"/>
          <w:rtl/>
        </w:rPr>
        <w:t xml:space="preserve">על פני הבית </w:t>
      </w:r>
      <w:r w:rsidR="006B3A1F">
        <w:rPr>
          <w:rFonts w:hint="cs"/>
          <w:rtl/>
        </w:rPr>
        <w:t xml:space="preserve">הוא </w:t>
      </w:r>
      <w:r w:rsidR="007C0F04">
        <w:rPr>
          <w:rFonts w:hint="cs"/>
          <w:rtl/>
        </w:rPr>
        <w:t>ה</w:t>
      </w:r>
      <w:r w:rsidR="006B3A1F">
        <w:rPr>
          <w:rFonts w:hint="cs"/>
          <w:rtl/>
        </w:rPr>
        <w:t xml:space="preserve">מפגש </w:t>
      </w:r>
      <w:r w:rsidR="007C0F04">
        <w:rPr>
          <w:rFonts w:hint="cs"/>
          <w:rtl/>
        </w:rPr>
        <w:t>ה</w:t>
      </w:r>
      <w:r w:rsidR="006B3A1F">
        <w:rPr>
          <w:rFonts w:hint="cs"/>
          <w:rtl/>
        </w:rPr>
        <w:t>חברתי</w:t>
      </w:r>
      <w:r w:rsidR="007C0F04">
        <w:rPr>
          <w:rFonts w:hint="cs"/>
          <w:rtl/>
        </w:rPr>
        <w:t xml:space="preserve"> המתקיים בו</w:t>
      </w:r>
      <w:r w:rsidR="005A3B01">
        <w:rPr>
          <w:rFonts w:hint="cs"/>
          <w:rtl/>
        </w:rPr>
        <w:t xml:space="preserve">; כ-60% </w:t>
      </w:r>
      <w:r w:rsidR="007C0F04">
        <w:rPr>
          <w:rFonts w:hint="cs"/>
          <w:rtl/>
        </w:rPr>
        <w:t xml:space="preserve">מהעובדים </w:t>
      </w:r>
      <w:r w:rsidR="005A3B01">
        <w:rPr>
          <w:rFonts w:hint="cs"/>
          <w:rtl/>
        </w:rPr>
        <w:t xml:space="preserve">ציינו כי </w:t>
      </w:r>
      <w:r w:rsidR="007C0F04">
        <w:rPr>
          <w:rFonts w:hint="cs"/>
          <w:rtl/>
        </w:rPr>
        <w:t xml:space="preserve">יתרון נוסף של עבודה במשרד על פני עבודה מהבית הוא </w:t>
      </w:r>
      <w:r w:rsidR="005A3B01">
        <w:rPr>
          <w:rFonts w:hint="cs"/>
          <w:rtl/>
        </w:rPr>
        <w:t>נגישות למשאבים הדרושים לביצוע העבודה.</w:t>
      </w:r>
    </w:p>
    <w:p w:rsidR="007B7C13"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950DD" w:rsidP="00C61C27">
      <w:pPr>
        <w:spacing w:line="269" w:lineRule="auto"/>
        <w:rPr>
          <w:b/>
          <w:bCs/>
          <w:sz w:val="24"/>
          <w:szCs w:val="32"/>
          <w:rtl/>
        </w:rPr>
      </w:pPr>
      <w:r w:rsidRPr="00107A41">
        <w:rPr>
          <w:rFonts w:hint="eastAsia"/>
          <w:b/>
          <w:bCs/>
          <w:rtl/>
        </w:rPr>
        <w:t>מהאמור</w:t>
      </w:r>
      <w:r w:rsidRPr="00107A41">
        <w:rPr>
          <w:b/>
          <w:bCs/>
          <w:rtl/>
        </w:rPr>
        <w:t xml:space="preserve"> עולה כי </w:t>
      </w:r>
      <w:r w:rsidRPr="00107A41" w:rsidR="007C0F04">
        <w:rPr>
          <w:rFonts w:hint="eastAsia"/>
          <w:b/>
          <w:bCs/>
          <w:rtl/>
        </w:rPr>
        <w:t>נודעת</w:t>
      </w:r>
      <w:r w:rsidRPr="00107A41" w:rsidR="007C0F04">
        <w:rPr>
          <w:b/>
          <w:bCs/>
          <w:rtl/>
        </w:rPr>
        <w:t xml:space="preserve"> </w:t>
      </w:r>
      <w:r w:rsidRPr="00107A41">
        <w:rPr>
          <w:rFonts w:hint="eastAsia"/>
          <w:b/>
          <w:bCs/>
          <w:rtl/>
        </w:rPr>
        <w:t>חשיבות</w:t>
      </w:r>
      <w:r w:rsidRPr="00107A41">
        <w:rPr>
          <w:b/>
          <w:bCs/>
          <w:rtl/>
        </w:rPr>
        <w:t xml:space="preserve"> לנגישות </w:t>
      </w:r>
      <w:r w:rsidRPr="00107A41" w:rsidR="007C0F04">
        <w:rPr>
          <w:rFonts w:hint="eastAsia"/>
          <w:b/>
          <w:bCs/>
          <w:rtl/>
        </w:rPr>
        <w:t>המשאבים</w:t>
      </w:r>
      <w:r w:rsidRPr="00107A41" w:rsidR="007C0F04">
        <w:rPr>
          <w:b/>
          <w:bCs/>
          <w:rtl/>
        </w:rPr>
        <w:t xml:space="preserve"> </w:t>
      </w:r>
      <w:r w:rsidRPr="00107A41">
        <w:rPr>
          <w:rFonts w:hint="eastAsia"/>
          <w:b/>
          <w:bCs/>
          <w:rtl/>
        </w:rPr>
        <w:t>הדרושים</w:t>
      </w:r>
      <w:r w:rsidRPr="00107A41">
        <w:rPr>
          <w:b/>
          <w:bCs/>
          <w:rtl/>
        </w:rPr>
        <w:t xml:space="preserve"> </w:t>
      </w:r>
      <w:r w:rsidRPr="00107A41">
        <w:rPr>
          <w:rFonts w:hint="eastAsia"/>
          <w:b/>
          <w:bCs/>
          <w:rtl/>
        </w:rPr>
        <w:t>לבי</w:t>
      </w:r>
      <w:r w:rsidRPr="00107A41" w:rsidR="00744F34">
        <w:rPr>
          <w:rFonts w:hint="eastAsia"/>
          <w:b/>
          <w:bCs/>
          <w:rtl/>
        </w:rPr>
        <w:t>צוע</w:t>
      </w:r>
      <w:r w:rsidRPr="00107A41" w:rsidR="00744F34">
        <w:rPr>
          <w:b/>
          <w:bCs/>
          <w:rtl/>
        </w:rPr>
        <w:t xml:space="preserve"> העבודה גם בעת העבודה מרחוק ולהתאמת סביבת העבודה בבית העובד. נוכח זאת, מומלץ כי הגורמים הבוחנים </w:t>
      </w:r>
      <w:r w:rsidRPr="00107A41" w:rsidR="00744F34">
        <w:rPr>
          <w:rFonts w:hint="eastAsia"/>
          <w:b/>
          <w:bCs/>
          <w:sz w:val="24"/>
          <w:rtl/>
        </w:rPr>
        <w:t>את</w:t>
      </w:r>
      <w:r w:rsidRPr="00107A41" w:rsidR="00744F34">
        <w:rPr>
          <w:b/>
          <w:bCs/>
          <w:sz w:val="24"/>
          <w:rtl/>
        </w:rPr>
        <w:t xml:space="preserve"> </w:t>
      </w:r>
      <w:r w:rsidRPr="00107A41" w:rsidR="007C0F04">
        <w:rPr>
          <w:rFonts w:hint="eastAsia"/>
          <w:b/>
          <w:bCs/>
          <w:sz w:val="24"/>
          <w:rtl/>
        </w:rPr>
        <w:t>ה</w:t>
      </w:r>
      <w:r w:rsidRPr="00107A41" w:rsidR="00744F34">
        <w:rPr>
          <w:b/>
          <w:bCs/>
          <w:sz w:val="24"/>
          <w:rtl/>
        </w:rPr>
        <w:t xml:space="preserve">היתכנות </w:t>
      </w:r>
      <w:r w:rsidRPr="00107A41" w:rsidR="007C0F04">
        <w:rPr>
          <w:rFonts w:hint="eastAsia"/>
          <w:b/>
          <w:bCs/>
          <w:sz w:val="24"/>
          <w:rtl/>
        </w:rPr>
        <w:t>של</w:t>
      </w:r>
      <w:r w:rsidRPr="00107A41" w:rsidR="007C0F04">
        <w:rPr>
          <w:b/>
          <w:bCs/>
          <w:sz w:val="24"/>
          <w:rtl/>
        </w:rPr>
        <w:t xml:space="preserve"> יישום </w:t>
      </w:r>
      <w:r w:rsidRPr="00107A41" w:rsidR="007C0F04">
        <w:rPr>
          <w:rFonts w:hint="eastAsia"/>
          <w:b/>
          <w:bCs/>
          <w:sz w:val="24"/>
          <w:rtl/>
        </w:rPr>
        <w:t>נרחב</w:t>
      </w:r>
      <w:r w:rsidRPr="00107A41" w:rsidR="007C0F04">
        <w:rPr>
          <w:b/>
          <w:bCs/>
          <w:sz w:val="24"/>
          <w:rtl/>
        </w:rPr>
        <w:t xml:space="preserve"> יותר של </w:t>
      </w:r>
      <w:r w:rsidRPr="00107A41" w:rsidR="00744F34">
        <w:rPr>
          <w:b/>
          <w:bCs/>
          <w:sz w:val="24"/>
          <w:rtl/>
        </w:rPr>
        <w:t>מודל עבודה מרחוק בשירות המדינה</w:t>
      </w:r>
      <w:r w:rsidRPr="00107A41" w:rsidR="00744F34">
        <w:rPr>
          <w:b/>
          <w:bCs/>
          <w:sz w:val="24"/>
          <w:szCs w:val="32"/>
          <w:rtl/>
        </w:rPr>
        <w:t xml:space="preserve"> </w:t>
      </w:r>
      <w:r w:rsidRPr="00107A41" w:rsidR="00744F34">
        <w:rPr>
          <w:b/>
          <w:bCs/>
          <w:sz w:val="24"/>
          <w:rtl/>
        </w:rPr>
        <w:t>- בנציבות שירות המדינה</w:t>
      </w:r>
      <w:r w:rsidRPr="00107A41" w:rsidR="00FF67A7">
        <w:rPr>
          <w:b/>
          <w:bCs/>
          <w:sz w:val="24"/>
          <w:rtl/>
        </w:rPr>
        <w:t xml:space="preserve"> ובמשרד האוצר</w:t>
      </w:r>
      <w:r w:rsidRPr="00107A41" w:rsidR="007C0F04">
        <w:rPr>
          <w:b/>
          <w:bCs/>
          <w:sz w:val="24"/>
          <w:szCs w:val="32"/>
          <w:rtl/>
        </w:rPr>
        <w:t xml:space="preserve"> - </w:t>
      </w:r>
      <w:r w:rsidRPr="00107A41" w:rsidR="00744F34">
        <w:rPr>
          <w:rFonts w:hint="eastAsia"/>
          <w:b/>
          <w:bCs/>
          <w:rtl/>
        </w:rPr>
        <w:t>יבחנו</w:t>
      </w:r>
      <w:r w:rsidRPr="00107A41" w:rsidR="00744F34">
        <w:rPr>
          <w:b/>
          <w:bCs/>
          <w:rtl/>
        </w:rPr>
        <w:t xml:space="preserve"> </w:t>
      </w:r>
      <w:r w:rsidRPr="00107A41" w:rsidR="00744F34">
        <w:rPr>
          <w:rFonts w:hint="eastAsia"/>
          <w:b/>
          <w:bCs/>
          <w:rtl/>
        </w:rPr>
        <w:t>ב</w:t>
      </w:r>
      <w:r w:rsidRPr="00107A41" w:rsidR="00B744ED">
        <w:rPr>
          <w:rFonts w:hint="eastAsia"/>
          <w:b/>
          <w:bCs/>
          <w:rtl/>
        </w:rPr>
        <w:t>י</w:t>
      </w:r>
      <w:r w:rsidRPr="00107A41" w:rsidR="00744F34">
        <w:rPr>
          <w:rFonts w:hint="eastAsia"/>
          <w:b/>
          <w:bCs/>
          <w:rtl/>
        </w:rPr>
        <w:t>ן</w:t>
      </w:r>
      <w:r w:rsidRPr="00107A41" w:rsidR="00744F34">
        <w:rPr>
          <w:b/>
          <w:bCs/>
          <w:rtl/>
        </w:rPr>
        <w:t xml:space="preserve"> היתר </w:t>
      </w:r>
      <w:r w:rsidRPr="00107A41" w:rsidR="002F263D">
        <w:rPr>
          <w:rFonts w:hint="eastAsia"/>
          <w:b/>
          <w:bCs/>
          <w:rtl/>
        </w:rPr>
        <w:t>גם</w:t>
      </w:r>
      <w:r w:rsidRPr="00107A41" w:rsidR="002F263D">
        <w:rPr>
          <w:b/>
          <w:bCs/>
          <w:rtl/>
        </w:rPr>
        <w:t xml:space="preserve"> </w:t>
      </w:r>
      <w:r w:rsidRPr="00107A41" w:rsidR="00744F34">
        <w:rPr>
          <w:rFonts w:hint="eastAsia"/>
          <w:b/>
          <w:bCs/>
          <w:rtl/>
        </w:rPr>
        <w:t>היבט</w:t>
      </w:r>
      <w:r w:rsidRPr="00107A41" w:rsidR="00744F34">
        <w:rPr>
          <w:b/>
          <w:bCs/>
          <w:rtl/>
        </w:rPr>
        <w:t xml:space="preserve"> זה, </w:t>
      </w:r>
      <w:r w:rsidRPr="00107A41" w:rsidR="00744F34">
        <w:rPr>
          <w:rFonts w:hint="eastAsia"/>
          <w:b/>
          <w:bCs/>
          <w:rtl/>
        </w:rPr>
        <w:t>תוך</w:t>
      </w:r>
      <w:r w:rsidRPr="00107A41" w:rsidR="00744F34">
        <w:rPr>
          <w:b/>
          <w:bCs/>
          <w:rtl/>
        </w:rPr>
        <w:t xml:space="preserve"> מתן הדעת </w:t>
      </w:r>
      <w:r w:rsidRPr="00107A41" w:rsidR="007C0F04">
        <w:rPr>
          <w:rFonts w:hint="eastAsia"/>
          <w:b/>
          <w:bCs/>
          <w:rtl/>
        </w:rPr>
        <w:t>על</w:t>
      </w:r>
      <w:r w:rsidRPr="00107A41" w:rsidR="007C0F04">
        <w:rPr>
          <w:b/>
          <w:bCs/>
          <w:rtl/>
        </w:rPr>
        <w:t xml:space="preserve"> הציוד </w:t>
      </w:r>
      <w:r w:rsidRPr="00107A41" w:rsidR="00744F34">
        <w:rPr>
          <w:rFonts w:hint="eastAsia"/>
          <w:b/>
          <w:bCs/>
          <w:rtl/>
        </w:rPr>
        <w:t>הנדרש</w:t>
      </w:r>
      <w:r w:rsidRPr="00107A41" w:rsidR="00744F34">
        <w:rPr>
          <w:b/>
          <w:bCs/>
          <w:rtl/>
        </w:rPr>
        <w:t xml:space="preserve"> לעובד </w:t>
      </w:r>
      <w:r w:rsidRPr="00107A41" w:rsidR="00744F34">
        <w:rPr>
          <w:rFonts w:hint="eastAsia"/>
          <w:b/>
          <w:bCs/>
          <w:rtl/>
        </w:rPr>
        <w:t>לשם</w:t>
      </w:r>
      <w:r w:rsidRPr="00107A41" w:rsidR="00744F34">
        <w:rPr>
          <w:b/>
          <w:bCs/>
          <w:rtl/>
        </w:rPr>
        <w:t xml:space="preserve"> ביצוע עבודתו </w:t>
      </w:r>
      <w:r w:rsidRPr="00107A41" w:rsidR="00744F34">
        <w:rPr>
          <w:rFonts w:hint="eastAsia"/>
          <w:b/>
          <w:bCs/>
          <w:sz w:val="24"/>
          <w:rtl/>
        </w:rPr>
        <w:t>מרחוק</w:t>
      </w:r>
      <w:r w:rsidRPr="00107A41" w:rsidR="00744F34">
        <w:rPr>
          <w:b/>
          <w:bCs/>
          <w:sz w:val="24"/>
          <w:rtl/>
        </w:rPr>
        <w:t xml:space="preserve"> (כגון - </w:t>
      </w:r>
      <w:r w:rsidRPr="00107A41" w:rsidR="00744F34">
        <w:rPr>
          <w:rFonts w:hint="eastAsia"/>
          <w:b/>
          <w:bCs/>
          <w:sz w:val="24"/>
          <w:rtl/>
        </w:rPr>
        <w:t>חיבור</w:t>
      </w:r>
      <w:r w:rsidRPr="00107A41" w:rsidR="00744F34">
        <w:rPr>
          <w:b/>
          <w:bCs/>
          <w:sz w:val="24"/>
          <w:rtl/>
        </w:rPr>
        <w:t xml:space="preserve"> </w:t>
      </w:r>
      <w:r w:rsidRPr="00107A41" w:rsidR="00744F34">
        <w:rPr>
          <w:rFonts w:hint="eastAsia"/>
          <w:b/>
          <w:bCs/>
          <w:sz w:val="24"/>
          <w:rtl/>
        </w:rPr>
        <w:t>אינטרנט</w:t>
      </w:r>
      <w:r w:rsidRPr="00107A41" w:rsidR="00744F34">
        <w:rPr>
          <w:b/>
          <w:bCs/>
          <w:sz w:val="24"/>
          <w:rtl/>
        </w:rPr>
        <w:t xml:space="preserve"> </w:t>
      </w:r>
      <w:r w:rsidRPr="00107A41" w:rsidR="00744F34">
        <w:rPr>
          <w:rFonts w:hint="eastAsia"/>
          <w:b/>
          <w:bCs/>
          <w:sz w:val="24"/>
          <w:rtl/>
        </w:rPr>
        <w:t>מהיר</w:t>
      </w:r>
      <w:r w:rsidRPr="00107A41" w:rsidR="00744F34">
        <w:rPr>
          <w:b/>
          <w:bCs/>
          <w:sz w:val="24"/>
          <w:rtl/>
        </w:rPr>
        <w:t xml:space="preserve">, </w:t>
      </w:r>
      <w:r w:rsidRPr="00107A41" w:rsidR="00744F34">
        <w:rPr>
          <w:rFonts w:hint="eastAsia"/>
          <w:b/>
          <w:bCs/>
          <w:sz w:val="24"/>
          <w:rtl/>
        </w:rPr>
        <w:t>מחשב</w:t>
      </w:r>
      <w:r w:rsidRPr="00107A41" w:rsidR="00744F34">
        <w:rPr>
          <w:b/>
          <w:bCs/>
          <w:sz w:val="24"/>
          <w:rtl/>
        </w:rPr>
        <w:t xml:space="preserve"> </w:t>
      </w:r>
      <w:r w:rsidRPr="00107A41" w:rsidR="00744F34">
        <w:rPr>
          <w:rFonts w:hint="eastAsia"/>
          <w:b/>
          <w:bCs/>
          <w:sz w:val="24"/>
          <w:rtl/>
        </w:rPr>
        <w:t>נייד</w:t>
      </w:r>
      <w:r w:rsidRPr="00107A41" w:rsidR="007C0F04">
        <w:rPr>
          <w:b/>
          <w:bCs/>
          <w:sz w:val="24"/>
          <w:rtl/>
        </w:rPr>
        <w:t xml:space="preserve"> או </w:t>
      </w:r>
      <w:r w:rsidRPr="00107A41" w:rsidR="00744F34">
        <w:rPr>
          <w:rFonts w:hint="eastAsia"/>
          <w:b/>
          <w:bCs/>
          <w:sz w:val="24"/>
          <w:rtl/>
        </w:rPr>
        <w:t>נייח</w:t>
      </w:r>
      <w:r w:rsidRPr="00107A41" w:rsidR="00744F34">
        <w:rPr>
          <w:b/>
          <w:bCs/>
          <w:sz w:val="24"/>
          <w:rtl/>
        </w:rPr>
        <w:t xml:space="preserve">, </w:t>
      </w:r>
      <w:r w:rsidRPr="00107A41" w:rsidR="00744F34">
        <w:rPr>
          <w:rFonts w:hint="eastAsia"/>
          <w:b/>
          <w:bCs/>
          <w:sz w:val="24"/>
          <w:rtl/>
        </w:rPr>
        <w:t>כ</w:t>
      </w:r>
      <w:r w:rsidRPr="00107A41" w:rsidR="007C0F04">
        <w:rPr>
          <w:rFonts w:hint="eastAsia"/>
          <w:b/>
          <w:bCs/>
          <w:sz w:val="24"/>
          <w:rtl/>
        </w:rPr>
        <w:t>י</w:t>
      </w:r>
      <w:r w:rsidRPr="00107A41" w:rsidR="00744F34">
        <w:rPr>
          <w:rFonts w:hint="eastAsia"/>
          <w:b/>
          <w:bCs/>
          <w:sz w:val="24"/>
          <w:rtl/>
        </w:rPr>
        <w:t>סא</w:t>
      </w:r>
      <w:r w:rsidRPr="00107A41" w:rsidR="00744F34">
        <w:rPr>
          <w:b/>
          <w:bCs/>
          <w:sz w:val="24"/>
          <w:rtl/>
        </w:rPr>
        <w:t xml:space="preserve"> ארגונומי, מקלדת, אוזניות </w:t>
      </w:r>
      <w:r w:rsidRPr="00107A41" w:rsidR="007C0F04">
        <w:rPr>
          <w:rFonts w:hint="eastAsia"/>
          <w:b/>
          <w:bCs/>
          <w:sz w:val="24"/>
          <w:rtl/>
        </w:rPr>
        <w:t>ו</w:t>
      </w:r>
      <w:r w:rsidRPr="00107A41" w:rsidR="00744F34">
        <w:rPr>
          <w:rFonts w:hint="eastAsia"/>
          <w:b/>
          <w:bCs/>
          <w:sz w:val="24"/>
          <w:rtl/>
        </w:rPr>
        <w:t>מצלמות</w:t>
      </w:r>
      <w:r w:rsidRPr="00107A41" w:rsidR="00744F34">
        <w:rPr>
          <w:b/>
          <w:bCs/>
          <w:sz w:val="24"/>
          <w:rtl/>
        </w:rPr>
        <w:t xml:space="preserve">). יש </w:t>
      </w:r>
      <w:r w:rsidRPr="00107A41" w:rsidR="007C0F04">
        <w:rPr>
          <w:rFonts w:hint="eastAsia"/>
          <w:b/>
          <w:bCs/>
          <w:sz w:val="24"/>
          <w:rtl/>
        </w:rPr>
        <w:t>בכך</w:t>
      </w:r>
      <w:r w:rsidRPr="00107A41" w:rsidR="007C0F04">
        <w:rPr>
          <w:b/>
          <w:bCs/>
          <w:sz w:val="24"/>
          <w:rtl/>
        </w:rPr>
        <w:t xml:space="preserve"> </w:t>
      </w:r>
      <w:r w:rsidRPr="00107A41" w:rsidR="00744F34">
        <w:rPr>
          <w:rFonts w:hint="eastAsia"/>
          <w:b/>
          <w:bCs/>
          <w:sz w:val="24"/>
          <w:rtl/>
        </w:rPr>
        <w:t>כדי</w:t>
      </w:r>
      <w:r w:rsidRPr="00107A41" w:rsidR="00744F34">
        <w:rPr>
          <w:b/>
          <w:bCs/>
          <w:sz w:val="24"/>
          <w:rtl/>
        </w:rPr>
        <w:t xml:space="preserve"> להבטיח </w:t>
      </w:r>
      <w:r w:rsidRPr="00107A41" w:rsidR="002F263D">
        <w:rPr>
          <w:rFonts w:hint="eastAsia"/>
          <w:b/>
          <w:bCs/>
          <w:sz w:val="24"/>
          <w:rtl/>
        </w:rPr>
        <w:t>ש</w:t>
      </w:r>
      <w:r w:rsidRPr="00107A41" w:rsidR="00744F34">
        <w:rPr>
          <w:rFonts w:hint="eastAsia"/>
          <w:b/>
          <w:bCs/>
          <w:sz w:val="24"/>
          <w:rtl/>
        </w:rPr>
        <w:t>העבודה</w:t>
      </w:r>
      <w:r w:rsidRPr="00107A41" w:rsidR="00744F34">
        <w:rPr>
          <w:b/>
          <w:bCs/>
          <w:sz w:val="24"/>
          <w:rtl/>
        </w:rPr>
        <w:t xml:space="preserve"> </w:t>
      </w:r>
      <w:r w:rsidRPr="00107A41" w:rsidR="00744F34">
        <w:rPr>
          <w:rFonts w:hint="eastAsia"/>
          <w:b/>
          <w:bCs/>
          <w:sz w:val="24"/>
          <w:rtl/>
        </w:rPr>
        <w:t>לא</w:t>
      </w:r>
      <w:r w:rsidRPr="00107A41" w:rsidR="00744F34">
        <w:rPr>
          <w:b/>
          <w:bCs/>
          <w:sz w:val="24"/>
          <w:rtl/>
        </w:rPr>
        <w:t xml:space="preserve"> </w:t>
      </w:r>
      <w:r w:rsidRPr="00107A41" w:rsidR="00744F34">
        <w:rPr>
          <w:rFonts w:hint="eastAsia"/>
          <w:b/>
          <w:bCs/>
          <w:sz w:val="24"/>
          <w:rtl/>
        </w:rPr>
        <w:t>ת</w:t>
      </w:r>
      <w:r w:rsidRPr="00107A41" w:rsidR="007C0F04">
        <w:rPr>
          <w:rFonts w:hint="eastAsia"/>
          <w:b/>
          <w:bCs/>
          <w:sz w:val="24"/>
          <w:rtl/>
        </w:rPr>
        <w:t>י</w:t>
      </w:r>
      <w:r w:rsidRPr="00107A41" w:rsidR="00744F34">
        <w:rPr>
          <w:rFonts w:hint="eastAsia"/>
          <w:b/>
          <w:bCs/>
          <w:sz w:val="24"/>
          <w:rtl/>
        </w:rPr>
        <w:t>פגע</w:t>
      </w:r>
      <w:r w:rsidRPr="00107A41" w:rsidR="00744F34">
        <w:rPr>
          <w:b/>
          <w:bCs/>
          <w:sz w:val="24"/>
          <w:rtl/>
        </w:rPr>
        <w:t xml:space="preserve"> </w:t>
      </w:r>
      <w:r w:rsidRPr="00107A41" w:rsidR="00744F34">
        <w:rPr>
          <w:rFonts w:hint="eastAsia"/>
          <w:b/>
          <w:bCs/>
          <w:sz w:val="24"/>
          <w:rtl/>
        </w:rPr>
        <w:t>בשל</w:t>
      </w:r>
      <w:r w:rsidRPr="00107A41" w:rsidR="00744F34">
        <w:rPr>
          <w:b/>
          <w:bCs/>
          <w:sz w:val="24"/>
          <w:rtl/>
        </w:rPr>
        <w:t xml:space="preserve"> </w:t>
      </w:r>
      <w:r w:rsidRPr="00107A41" w:rsidR="00744F34">
        <w:rPr>
          <w:rFonts w:hint="eastAsia"/>
          <w:b/>
          <w:bCs/>
          <w:sz w:val="24"/>
          <w:rtl/>
        </w:rPr>
        <w:t>ה</w:t>
      </w:r>
      <w:r w:rsidRPr="00107A41" w:rsidR="007C0F04">
        <w:rPr>
          <w:rFonts w:hint="eastAsia"/>
          <w:b/>
          <w:bCs/>
          <w:sz w:val="24"/>
          <w:rtl/>
        </w:rPr>
        <w:t>י</w:t>
      </w:r>
      <w:r w:rsidRPr="00107A41" w:rsidR="00744F34">
        <w:rPr>
          <w:rFonts w:hint="eastAsia"/>
          <w:b/>
          <w:bCs/>
          <w:sz w:val="24"/>
          <w:rtl/>
        </w:rPr>
        <w:t>עדר</w:t>
      </w:r>
      <w:r w:rsidRPr="00107A41" w:rsidR="00744F34">
        <w:rPr>
          <w:b/>
          <w:bCs/>
          <w:sz w:val="24"/>
          <w:rtl/>
        </w:rPr>
        <w:t xml:space="preserve"> ציוד בסיסי, </w:t>
      </w:r>
      <w:r w:rsidRPr="00107A41" w:rsidR="007C0F04">
        <w:rPr>
          <w:rFonts w:hint="eastAsia"/>
          <w:b/>
          <w:bCs/>
          <w:sz w:val="24"/>
          <w:rtl/>
        </w:rPr>
        <w:t>וכן</w:t>
      </w:r>
      <w:r w:rsidRPr="00107A41" w:rsidR="007C0F04">
        <w:rPr>
          <w:b/>
          <w:bCs/>
          <w:sz w:val="24"/>
          <w:rtl/>
        </w:rPr>
        <w:t xml:space="preserve"> </w:t>
      </w:r>
      <w:r w:rsidRPr="00107A41" w:rsidR="007C0F04">
        <w:rPr>
          <w:rFonts w:hint="eastAsia"/>
          <w:b/>
          <w:bCs/>
          <w:sz w:val="24"/>
          <w:rtl/>
        </w:rPr>
        <w:t>כדי</w:t>
      </w:r>
      <w:r w:rsidRPr="00107A41" w:rsidR="007C0F04">
        <w:rPr>
          <w:b/>
          <w:bCs/>
          <w:sz w:val="24"/>
          <w:rtl/>
        </w:rPr>
        <w:t xml:space="preserve"> </w:t>
      </w:r>
      <w:r w:rsidRPr="00107A41" w:rsidR="007C0F04">
        <w:rPr>
          <w:rFonts w:hint="eastAsia"/>
          <w:b/>
          <w:bCs/>
          <w:sz w:val="24"/>
          <w:rtl/>
        </w:rPr>
        <w:t>לה</w:t>
      </w:r>
      <w:r w:rsidRPr="00107A41" w:rsidR="00E257C4">
        <w:rPr>
          <w:rFonts w:hint="eastAsia"/>
          <w:b/>
          <w:bCs/>
          <w:sz w:val="24"/>
          <w:rtl/>
        </w:rPr>
        <w:t>שרות</w:t>
      </w:r>
      <w:r w:rsidRPr="00107A41" w:rsidR="00E257C4">
        <w:rPr>
          <w:b/>
          <w:bCs/>
          <w:sz w:val="24"/>
          <w:rtl/>
        </w:rPr>
        <w:t xml:space="preserve"> </w:t>
      </w:r>
      <w:r w:rsidRPr="00107A41" w:rsidR="00E257C4">
        <w:rPr>
          <w:rFonts w:hint="eastAsia"/>
          <w:b/>
          <w:bCs/>
          <w:sz w:val="24"/>
          <w:rtl/>
        </w:rPr>
        <w:t>על</w:t>
      </w:r>
      <w:r w:rsidRPr="00107A41" w:rsidR="00E257C4">
        <w:rPr>
          <w:b/>
          <w:bCs/>
          <w:sz w:val="24"/>
          <w:rtl/>
        </w:rPr>
        <w:t xml:space="preserve"> </w:t>
      </w:r>
      <w:r w:rsidRPr="00107A41" w:rsidR="00E257C4">
        <w:rPr>
          <w:rFonts w:hint="eastAsia"/>
          <w:b/>
          <w:bCs/>
          <w:sz w:val="24"/>
          <w:rtl/>
        </w:rPr>
        <w:t>ה</w:t>
      </w:r>
      <w:r w:rsidRPr="00107A41" w:rsidR="00B2791B">
        <w:rPr>
          <w:rFonts w:hint="eastAsia"/>
          <w:b/>
          <w:bCs/>
          <w:sz w:val="24"/>
          <w:rtl/>
        </w:rPr>
        <w:t>עובד</w:t>
      </w:r>
      <w:r w:rsidRPr="00107A41" w:rsidR="00B2791B">
        <w:rPr>
          <w:b/>
          <w:bCs/>
          <w:sz w:val="24"/>
          <w:rtl/>
        </w:rPr>
        <w:t xml:space="preserve"> </w:t>
      </w:r>
      <w:r w:rsidRPr="00107A41" w:rsidR="00E257C4">
        <w:rPr>
          <w:rFonts w:hint="eastAsia"/>
          <w:b/>
          <w:bCs/>
          <w:sz w:val="24"/>
          <w:rtl/>
        </w:rPr>
        <w:t>את</w:t>
      </w:r>
      <w:r w:rsidRPr="00107A41" w:rsidR="00E257C4">
        <w:rPr>
          <w:b/>
          <w:bCs/>
          <w:sz w:val="24"/>
          <w:rtl/>
        </w:rPr>
        <w:t xml:space="preserve"> התחושה </w:t>
      </w:r>
      <w:r w:rsidRPr="00107A41" w:rsidR="00B2791B">
        <w:rPr>
          <w:rFonts w:hint="eastAsia"/>
          <w:b/>
          <w:bCs/>
          <w:sz w:val="24"/>
          <w:rtl/>
        </w:rPr>
        <w:t>שרווחתו</w:t>
      </w:r>
      <w:r w:rsidRPr="00107A41" w:rsidR="00B2791B">
        <w:rPr>
          <w:b/>
          <w:bCs/>
          <w:sz w:val="24"/>
          <w:rtl/>
        </w:rPr>
        <w:t xml:space="preserve"> </w:t>
      </w:r>
      <w:r w:rsidRPr="00107A41" w:rsidR="00B2791B">
        <w:rPr>
          <w:rFonts w:hint="eastAsia"/>
          <w:b/>
          <w:bCs/>
          <w:sz w:val="24"/>
          <w:rtl/>
        </w:rPr>
        <w:t>חשובה</w:t>
      </w:r>
      <w:r w:rsidRPr="00107A41" w:rsidR="00B2791B">
        <w:rPr>
          <w:b/>
          <w:bCs/>
          <w:sz w:val="24"/>
          <w:rtl/>
        </w:rPr>
        <w:t xml:space="preserve"> </w:t>
      </w:r>
      <w:r w:rsidRPr="00107A41" w:rsidR="00B2791B">
        <w:rPr>
          <w:rFonts w:hint="eastAsia"/>
          <w:b/>
          <w:bCs/>
          <w:sz w:val="24"/>
          <w:rtl/>
        </w:rPr>
        <w:t>ל</w:t>
      </w:r>
      <w:r w:rsidRPr="00107A41" w:rsidR="00166272">
        <w:rPr>
          <w:rFonts w:hint="eastAsia"/>
          <w:b/>
          <w:bCs/>
          <w:sz w:val="24"/>
          <w:rtl/>
        </w:rPr>
        <w:t>משרד</w:t>
      </w:r>
      <w:r w:rsidRPr="00107A41" w:rsidR="00B2791B">
        <w:rPr>
          <w:b/>
          <w:bCs/>
          <w:sz w:val="24"/>
          <w:rtl/>
        </w:rPr>
        <w:t>.</w:t>
      </w:r>
    </w:p>
    <w:p w:rsidR="00844FEA"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844FEA" w:rsidRPr="00D53D9D" w:rsidP="00C61C27">
      <w:pPr>
        <w:spacing w:line="269" w:lineRule="auto"/>
        <w:rPr>
          <w:rtl/>
        </w:rPr>
      </w:pPr>
      <w:r w:rsidRPr="00D53D9D">
        <w:rPr>
          <w:rFonts w:hint="cs"/>
          <w:rtl/>
        </w:rPr>
        <w:t xml:space="preserve">נציבות שירות המדינה מסרה בתשובתה מאפריל 2021 כי </w:t>
      </w:r>
      <w:r w:rsidRPr="00D53D9D">
        <w:rPr>
          <w:rtl/>
        </w:rPr>
        <w:t xml:space="preserve">במסגרת השיח </w:t>
      </w:r>
      <w:r w:rsidRPr="00D53D9D" w:rsidR="00CD127A">
        <w:rPr>
          <w:rFonts w:hint="eastAsia"/>
          <w:rtl/>
        </w:rPr>
        <w:t>שהיא</w:t>
      </w:r>
      <w:r w:rsidRPr="00D53D9D" w:rsidR="00CD127A">
        <w:rPr>
          <w:rtl/>
        </w:rPr>
        <w:t xml:space="preserve"> </w:t>
      </w:r>
      <w:r w:rsidRPr="00D53D9D" w:rsidR="00CD127A">
        <w:rPr>
          <w:rFonts w:hint="eastAsia"/>
          <w:rtl/>
        </w:rPr>
        <w:t>מקיימת</w:t>
      </w:r>
      <w:r w:rsidRPr="00D53D9D">
        <w:rPr>
          <w:rtl/>
        </w:rPr>
        <w:t xml:space="preserve"> בנושא </w:t>
      </w:r>
      <w:r w:rsidRPr="00D53D9D" w:rsidR="00CD127A">
        <w:rPr>
          <w:rFonts w:hint="eastAsia"/>
          <w:rtl/>
        </w:rPr>
        <w:t>עם</w:t>
      </w:r>
      <w:r w:rsidRPr="00D53D9D" w:rsidR="00CD127A">
        <w:rPr>
          <w:rFonts w:hint="cs"/>
          <w:rtl/>
        </w:rPr>
        <w:t xml:space="preserve"> </w:t>
      </w:r>
      <w:r w:rsidRPr="00D53D9D">
        <w:rPr>
          <w:rtl/>
        </w:rPr>
        <w:t>אגף השכר</w:t>
      </w:r>
      <w:r w:rsidRPr="00D53D9D">
        <w:rPr>
          <w:rFonts w:hint="cs"/>
          <w:rtl/>
        </w:rPr>
        <w:t xml:space="preserve"> במשרד האוצר</w:t>
      </w:r>
      <w:r w:rsidRPr="00D53D9D" w:rsidR="004C3875">
        <w:rPr>
          <w:rtl/>
        </w:rPr>
        <w:t xml:space="preserve"> נדונים גם היבטים אלה</w:t>
      </w:r>
      <w:r w:rsidRPr="00D53D9D" w:rsidR="004C3875">
        <w:rPr>
          <w:rFonts w:hint="cs"/>
          <w:rtl/>
        </w:rPr>
        <w:t xml:space="preserve">, וכי </w:t>
      </w:r>
      <w:r w:rsidRPr="00D53D9D">
        <w:rPr>
          <w:rtl/>
        </w:rPr>
        <w:t>נושא זה יידרש להיות מסוכם כחלק מהסדרה כוללת.</w:t>
      </w:r>
    </w:p>
    <w:p w:rsidR="004950DD" w:rsidP="00C61C27">
      <w:pPr>
        <w:pStyle w:val="Heading3"/>
        <w:spacing w:before="0" w:line="269" w:lineRule="auto"/>
        <w:rPr>
          <w:rtl/>
        </w:rPr>
      </w:pPr>
    </w:p>
    <w:p w:rsidR="00EB4DC7" w:rsidP="00C61C27">
      <w:pPr>
        <w:pStyle w:val="Heading3"/>
        <w:spacing w:before="0" w:line="269" w:lineRule="auto"/>
        <w:rPr>
          <w:b/>
          <w:color w:val="000000" w:themeColor="text1"/>
          <w:rtl/>
        </w:rPr>
      </w:pPr>
      <w:r>
        <w:rPr>
          <w:rFonts w:hint="cs"/>
          <w:rtl/>
        </w:rPr>
        <w:t xml:space="preserve">ניהול </w:t>
      </w:r>
      <w:r w:rsidR="00606C55">
        <w:rPr>
          <w:rFonts w:hint="cs"/>
          <w:rtl/>
        </w:rPr>
        <w:t>העבודה</w:t>
      </w:r>
      <w:r>
        <w:rPr>
          <w:rFonts w:hint="cs"/>
          <w:rtl/>
        </w:rPr>
        <w:t xml:space="preserve"> מרחוק</w:t>
      </w:r>
    </w:p>
    <w:p w:rsidR="00A1240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C622F" w:rsidRPr="00A12409" w:rsidP="00C61C27">
      <w:pPr>
        <w:spacing w:line="269" w:lineRule="auto"/>
        <w:rPr>
          <w:rtl/>
        </w:rPr>
      </w:pPr>
      <w:r>
        <w:rPr>
          <w:rFonts w:hint="cs"/>
          <w:rtl/>
        </w:rPr>
        <w:t xml:space="preserve">לעבודה מרחוק יש כאמור מגוון תכליות. לצד זאת, </w:t>
      </w:r>
      <w:r w:rsidRPr="00A12409">
        <w:rPr>
          <w:rFonts w:hint="cs"/>
          <w:rtl/>
        </w:rPr>
        <w:t xml:space="preserve">העבודה מרחוק </w:t>
      </w:r>
      <w:r w:rsidR="00050293">
        <w:rPr>
          <w:rFonts w:hint="cs"/>
          <w:rtl/>
        </w:rPr>
        <w:t xml:space="preserve">מציבה </w:t>
      </w:r>
      <w:r w:rsidRPr="00A12409">
        <w:rPr>
          <w:rFonts w:hint="cs"/>
          <w:rtl/>
        </w:rPr>
        <w:t xml:space="preserve">אתגרים שונים, </w:t>
      </w:r>
      <w:r w:rsidR="00050293">
        <w:rPr>
          <w:rFonts w:hint="cs"/>
          <w:rtl/>
        </w:rPr>
        <w:t>ו</w:t>
      </w:r>
      <w:r w:rsidRPr="00A12409">
        <w:rPr>
          <w:rFonts w:hint="cs"/>
          <w:rtl/>
        </w:rPr>
        <w:t xml:space="preserve">בהם </w:t>
      </w:r>
      <w:r>
        <w:rPr>
          <w:rFonts w:hint="cs"/>
          <w:rtl/>
        </w:rPr>
        <w:t>ביצוע העבודה</w:t>
      </w:r>
      <w:r w:rsidRPr="00A12409">
        <w:rPr>
          <w:rFonts w:hint="cs"/>
          <w:rtl/>
        </w:rPr>
        <w:t xml:space="preserve"> </w:t>
      </w:r>
      <w:r w:rsidR="00050293">
        <w:rPr>
          <w:rFonts w:hint="cs"/>
          <w:rtl/>
        </w:rPr>
        <w:t>באופן</w:t>
      </w:r>
      <w:r w:rsidRPr="00A12409" w:rsidR="00050293">
        <w:rPr>
          <w:rFonts w:hint="cs"/>
          <w:rtl/>
        </w:rPr>
        <w:t xml:space="preserve"> </w:t>
      </w:r>
      <w:r w:rsidRPr="00A12409">
        <w:rPr>
          <w:rFonts w:hint="cs"/>
          <w:rtl/>
        </w:rPr>
        <w:t xml:space="preserve">יעיל ואפקטיבי. </w:t>
      </w:r>
    </w:p>
    <w:p w:rsidR="002C622F"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C622F" w:rsidP="00C61C27">
      <w:pPr>
        <w:spacing w:line="269" w:lineRule="auto"/>
        <w:rPr>
          <w:rtl/>
        </w:rPr>
      </w:pPr>
      <w:r>
        <w:rPr>
          <w:rFonts w:hint="cs"/>
          <w:rtl/>
        </w:rPr>
        <w:t xml:space="preserve">מטרת </w:t>
      </w:r>
      <w:r w:rsidRPr="0068572D">
        <w:rPr>
          <w:rFonts w:hint="cs"/>
          <w:rtl/>
        </w:rPr>
        <w:t xml:space="preserve">העבודה </w:t>
      </w:r>
      <w:r w:rsidRPr="0068572D" w:rsidR="00EB7D37">
        <w:rPr>
          <w:rFonts w:hint="cs"/>
          <w:rtl/>
        </w:rPr>
        <w:t>מ</w:t>
      </w:r>
      <w:r w:rsidR="00EB7D37">
        <w:rPr>
          <w:rFonts w:hint="cs"/>
          <w:rtl/>
        </w:rPr>
        <w:t>הבית</w:t>
      </w:r>
      <w:r w:rsidRPr="0068572D" w:rsidR="00EB7D37">
        <w:rPr>
          <w:rFonts w:hint="cs"/>
          <w:rtl/>
        </w:rPr>
        <w:t xml:space="preserve"> </w:t>
      </w:r>
      <w:r w:rsidRPr="0068572D">
        <w:rPr>
          <w:rFonts w:hint="cs"/>
          <w:rtl/>
        </w:rPr>
        <w:t xml:space="preserve">במשרדי הממשלה וביחידות הסמך </w:t>
      </w:r>
      <w:r>
        <w:rPr>
          <w:rFonts w:hint="cs"/>
          <w:rtl/>
        </w:rPr>
        <w:t>ב</w:t>
      </w:r>
      <w:r w:rsidRPr="0068572D">
        <w:rPr>
          <w:rFonts w:hint="cs"/>
          <w:rtl/>
        </w:rPr>
        <w:t>תקופת משבר הקורונה</w:t>
      </w:r>
      <w:r>
        <w:rPr>
          <w:rFonts w:hint="cs"/>
          <w:rtl/>
        </w:rPr>
        <w:t xml:space="preserve"> </w:t>
      </w:r>
      <w:r>
        <w:rPr>
          <w:rFonts w:hint="cs"/>
          <w:rtl/>
        </w:rPr>
        <w:t xml:space="preserve">היא </w:t>
      </w:r>
      <w:r w:rsidR="00EB7D37">
        <w:rPr>
          <w:rFonts w:hint="cs"/>
          <w:rtl/>
        </w:rPr>
        <w:t xml:space="preserve">המשכיות תפקודית של משרדי הממשלה תוך </w:t>
      </w:r>
      <w:r>
        <w:rPr>
          <w:rFonts w:hint="cs"/>
          <w:rtl/>
        </w:rPr>
        <w:t>שמירה על בריאות הציבור, וזאת</w:t>
      </w:r>
      <w:r w:rsidRPr="0068572D">
        <w:rPr>
          <w:rFonts w:hint="cs"/>
          <w:rtl/>
        </w:rPr>
        <w:t xml:space="preserve"> בהתבסס על </w:t>
      </w:r>
      <w:r>
        <w:rPr>
          <w:rtl/>
        </w:rPr>
        <w:t>הנחי</w:t>
      </w:r>
      <w:r>
        <w:rPr>
          <w:rFonts w:hint="cs"/>
          <w:rtl/>
        </w:rPr>
        <w:t>ו</w:t>
      </w:r>
      <w:r w:rsidRPr="0068572D">
        <w:rPr>
          <w:rtl/>
        </w:rPr>
        <w:t>ת נציב שירות המדינה והממונה על השכר</w:t>
      </w:r>
      <w:r>
        <w:rPr>
          <w:rFonts w:hint="cs"/>
          <w:rtl/>
        </w:rPr>
        <w:t>. בין היתר, פורטו בהנחיות</w:t>
      </w:r>
      <w:r w:rsidRPr="0068572D">
        <w:rPr>
          <w:rFonts w:hint="cs"/>
          <w:rtl/>
        </w:rPr>
        <w:t xml:space="preserve"> </w:t>
      </w:r>
      <w:r w:rsidRPr="0068572D">
        <w:rPr>
          <w:rtl/>
        </w:rPr>
        <w:t>התנאים לאישור עבודה מהבית</w:t>
      </w:r>
      <w:r>
        <w:rPr>
          <w:rStyle w:val="FootnoteReference"/>
          <w:rtl/>
        </w:rPr>
        <w:footnoteReference w:id="115"/>
      </w:r>
      <w:r w:rsidRPr="0068572D">
        <w:rPr>
          <w:rFonts w:hint="cs"/>
          <w:rtl/>
        </w:rPr>
        <w:t>:</w:t>
      </w:r>
    </w:p>
    <w:p w:rsidR="00A12409" w:rsidRPr="0068572D" w:rsidP="00C61C27">
      <w:pPr>
        <w:spacing w:line="269" w:lineRule="auto"/>
        <w:rPr>
          <w:rtl/>
        </w:rPr>
      </w:pPr>
    </w:p>
    <w:p w:rsidR="00A12409" w:rsidP="00C61C27">
      <w:pPr>
        <w:spacing w:line="269" w:lineRule="auto"/>
        <w:jc w:val="center"/>
        <w:rPr>
          <w:b/>
          <w:bCs/>
          <w:rtl/>
        </w:rPr>
      </w:pPr>
      <w:r>
        <w:rPr>
          <w:rFonts w:hint="cs"/>
          <w:b/>
          <w:bCs/>
          <w:rtl/>
        </w:rPr>
        <w:t xml:space="preserve">תרשים </w:t>
      </w:r>
      <w:r w:rsidR="00FE3975">
        <w:rPr>
          <w:rFonts w:hint="cs"/>
          <w:b/>
          <w:bCs/>
          <w:rtl/>
        </w:rPr>
        <w:t>29</w:t>
      </w:r>
      <w:r w:rsidRPr="0068572D">
        <w:rPr>
          <w:rFonts w:hint="cs"/>
          <w:b/>
          <w:bCs/>
          <w:rtl/>
        </w:rPr>
        <w:t>: התנאים</w:t>
      </w:r>
      <w:r w:rsidRPr="0068572D">
        <w:rPr>
          <w:b/>
          <w:bCs/>
          <w:rtl/>
        </w:rPr>
        <w:t xml:space="preserve"> </w:t>
      </w:r>
      <w:r w:rsidRPr="0068572D">
        <w:rPr>
          <w:rFonts w:hint="cs"/>
          <w:b/>
          <w:bCs/>
          <w:rtl/>
        </w:rPr>
        <w:t>המצטברים הנדרשים לאישור</w:t>
      </w:r>
      <w:r w:rsidRPr="0068572D">
        <w:rPr>
          <w:b/>
          <w:bCs/>
          <w:rtl/>
        </w:rPr>
        <w:t xml:space="preserve"> </w:t>
      </w:r>
      <w:r w:rsidRPr="0068572D">
        <w:rPr>
          <w:rFonts w:hint="cs"/>
          <w:b/>
          <w:bCs/>
          <w:rtl/>
        </w:rPr>
        <w:t>עבודה</w:t>
      </w:r>
      <w:r w:rsidRPr="0068572D">
        <w:rPr>
          <w:b/>
          <w:bCs/>
          <w:rtl/>
        </w:rPr>
        <w:t xml:space="preserve"> </w:t>
      </w:r>
      <w:r w:rsidRPr="0068572D">
        <w:rPr>
          <w:rFonts w:hint="cs"/>
          <w:b/>
          <w:bCs/>
          <w:rtl/>
        </w:rPr>
        <w:t>מהבית - שירות המדינה</w:t>
      </w:r>
    </w:p>
    <w:p w:rsidR="00A12409" w:rsidRPr="0068572D" w:rsidP="00C61C27">
      <w:pPr>
        <w:pStyle w:val="a"/>
        <w:spacing w:line="269" w:lineRule="auto"/>
        <w:rPr>
          <w:rtl/>
        </w:rPr>
      </w:pPr>
    </w:p>
    <w:p w:rsidR="0016576D" w:rsidP="00C61C27">
      <w:pPr>
        <w:spacing w:line="269" w:lineRule="auto"/>
        <w:jc w:val="center"/>
        <w:rPr>
          <w:sz w:val="16"/>
          <w:szCs w:val="20"/>
          <w:rtl/>
        </w:rPr>
      </w:pPr>
      <w:r>
        <w:rPr>
          <w:noProof/>
        </w:rPr>
        <w:drawing>
          <wp:inline distT="0" distB="0" distL="0" distR="0">
            <wp:extent cx="3812045" cy="2814922"/>
            <wp:effectExtent l="0" t="0" r="0" b="5080"/>
            <wp:docPr id="1743882418" name="תמונה 1743882418" descr="C:\Users\ifat_isa\AppData\Local\Microsoft\Windows\INetCache\Content.Word\תרשים 2 התנאים המצטברים הנדרשים לאישור עבודה מהבית שירות המדי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95730" name="Picture 17" descr="C:\Users\ifat_isa\AppData\Local\Microsoft\Windows\INetCache\Content.Word\תרשים 2 התנאים המצטברים הנדרשים לאישור עבודה מהבית שירות המדינה.jp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22173" cy="2822401"/>
                    </a:xfrm>
                    <a:prstGeom prst="rect">
                      <a:avLst/>
                    </a:prstGeom>
                    <a:noFill/>
                    <a:ln>
                      <a:noFill/>
                    </a:ln>
                  </pic:spPr>
                </pic:pic>
              </a:graphicData>
            </a:graphic>
          </wp:inline>
        </w:drawing>
      </w:r>
    </w:p>
    <w:p w:rsidR="00050293" w:rsidRPr="00C21B43" w:rsidP="00C61C27">
      <w:pPr>
        <w:spacing w:line="269" w:lineRule="auto"/>
        <w:rPr>
          <w:sz w:val="18"/>
          <w:szCs w:val="22"/>
          <w:rtl/>
        </w:rPr>
      </w:pPr>
      <w:r w:rsidRPr="00C21B43">
        <w:rPr>
          <w:rFonts w:hint="cs"/>
          <w:sz w:val="18"/>
          <w:szCs w:val="22"/>
          <w:rtl/>
        </w:rPr>
        <w:t>מקור: הנחיית נציב שירות המדינה בעיבוד משרד מבקר המדינה.</w:t>
      </w:r>
    </w:p>
    <w:p w:rsidR="00A12409" w:rsidRPr="00C21B43" w:rsidP="00C61C27">
      <w:pPr>
        <w:spacing w:line="269" w:lineRule="auto"/>
        <w:rPr>
          <w:sz w:val="18"/>
          <w:szCs w:val="22"/>
          <w:rtl/>
        </w:rPr>
      </w:pPr>
      <w:r w:rsidRPr="00C21B43">
        <w:rPr>
          <w:rFonts w:hint="cs"/>
          <w:sz w:val="18"/>
          <w:szCs w:val="22"/>
          <w:rtl/>
        </w:rPr>
        <w:t>*תנאי זה נוסף בהנחיה</w:t>
      </w:r>
      <w:r w:rsidRPr="00C21B43">
        <w:rPr>
          <w:sz w:val="18"/>
          <w:szCs w:val="22"/>
          <w:rtl/>
        </w:rPr>
        <w:t xml:space="preserve"> </w:t>
      </w:r>
      <w:r w:rsidRPr="00C21B43">
        <w:rPr>
          <w:rFonts w:hint="cs"/>
          <w:sz w:val="18"/>
          <w:szCs w:val="22"/>
          <w:rtl/>
        </w:rPr>
        <w:t>מעודכנת</w:t>
      </w:r>
      <w:r w:rsidRPr="00C21B43">
        <w:rPr>
          <w:sz w:val="18"/>
          <w:szCs w:val="22"/>
          <w:rtl/>
        </w:rPr>
        <w:t xml:space="preserve"> </w:t>
      </w:r>
      <w:r w:rsidRPr="00C21B43">
        <w:rPr>
          <w:rFonts w:hint="cs"/>
          <w:sz w:val="18"/>
          <w:szCs w:val="22"/>
          <w:rtl/>
        </w:rPr>
        <w:t>של</w:t>
      </w:r>
      <w:r w:rsidRPr="00C21B43">
        <w:rPr>
          <w:sz w:val="18"/>
          <w:szCs w:val="22"/>
          <w:rtl/>
        </w:rPr>
        <w:t xml:space="preserve"> </w:t>
      </w:r>
      <w:r w:rsidRPr="00C21B43">
        <w:rPr>
          <w:rFonts w:hint="cs"/>
          <w:sz w:val="18"/>
          <w:szCs w:val="22"/>
          <w:rtl/>
        </w:rPr>
        <w:t>נציב</w:t>
      </w:r>
      <w:r w:rsidRPr="00C21B43">
        <w:rPr>
          <w:sz w:val="18"/>
          <w:szCs w:val="22"/>
          <w:rtl/>
        </w:rPr>
        <w:t xml:space="preserve"> </w:t>
      </w:r>
      <w:r w:rsidRPr="00C21B43">
        <w:rPr>
          <w:rFonts w:hint="cs"/>
          <w:sz w:val="18"/>
          <w:szCs w:val="22"/>
          <w:rtl/>
        </w:rPr>
        <w:t>שירות</w:t>
      </w:r>
      <w:r w:rsidRPr="00C21B43">
        <w:rPr>
          <w:sz w:val="18"/>
          <w:szCs w:val="22"/>
          <w:rtl/>
        </w:rPr>
        <w:t xml:space="preserve"> </w:t>
      </w:r>
      <w:r w:rsidRPr="00C21B43">
        <w:rPr>
          <w:rFonts w:hint="cs"/>
          <w:sz w:val="18"/>
          <w:szCs w:val="22"/>
          <w:rtl/>
        </w:rPr>
        <w:t>המדינה</w:t>
      </w:r>
      <w:r w:rsidRPr="00C21B43">
        <w:rPr>
          <w:sz w:val="18"/>
          <w:szCs w:val="22"/>
          <w:rtl/>
        </w:rPr>
        <w:t xml:space="preserve"> </w:t>
      </w:r>
      <w:r w:rsidRPr="00C21B43">
        <w:rPr>
          <w:rFonts w:hint="cs"/>
          <w:sz w:val="18"/>
          <w:szCs w:val="22"/>
          <w:rtl/>
        </w:rPr>
        <w:t>והממונה</w:t>
      </w:r>
      <w:r w:rsidRPr="00C21B43">
        <w:rPr>
          <w:sz w:val="18"/>
          <w:szCs w:val="22"/>
          <w:rtl/>
        </w:rPr>
        <w:t xml:space="preserve"> </w:t>
      </w:r>
      <w:r w:rsidRPr="00C21B43">
        <w:rPr>
          <w:rFonts w:hint="cs"/>
          <w:sz w:val="18"/>
          <w:szCs w:val="22"/>
          <w:rtl/>
        </w:rPr>
        <w:t>על</w:t>
      </w:r>
      <w:r w:rsidRPr="00C21B43">
        <w:rPr>
          <w:sz w:val="18"/>
          <w:szCs w:val="22"/>
          <w:rtl/>
        </w:rPr>
        <w:t xml:space="preserve"> </w:t>
      </w:r>
      <w:r w:rsidRPr="00C21B43">
        <w:rPr>
          <w:rFonts w:hint="cs"/>
          <w:sz w:val="18"/>
          <w:szCs w:val="22"/>
          <w:rtl/>
        </w:rPr>
        <w:t>השכר</w:t>
      </w:r>
      <w:r w:rsidRPr="00C21B43">
        <w:rPr>
          <w:sz w:val="18"/>
          <w:szCs w:val="22"/>
          <w:rtl/>
        </w:rPr>
        <w:t xml:space="preserve"> </w:t>
      </w:r>
      <w:r w:rsidRPr="00C21B43">
        <w:rPr>
          <w:rFonts w:hint="cs"/>
          <w:sz w:val="18"/>
          <w:szCs w:val="22"/>
          <w:rtl/>
        </w:rPr>
        <w:t>והסכמי</w:t>
      </w:r>
      <w:r w:rsidRPr="00C21B43">
        <w:rPr>
          <w:sz w:val="18"/>
          <w:szCs w:val="22"/>
          <w:rtl/>
        </w:rPr>
        <w:t xml:space="preserve"> </w:t>
      </w:r>
      <w:r w:rsidRPr="00C21B43">
        <w:rPr>
          <w:rFonts w:hint="cs"/>
          <w:sz w:val="18"/>
          <w:szCs w:val="22"/>
          <w:rtl/>
        </w:rPr>
        <w:t>עבודה</w:t>
      </w:r>
      <w:r w:rsidRPr="00C21B43">
        <w:rPr>
          <w:sz w:val="18"/>
          <w:szCs w:val="22"/>
          <w:rtl/>
        </w:rPr>
        <w:t xml:space="preserve"> </w:t>
      </w:r>
      <w:r w:rsidRPr="00C21B43">
        <w:rPr>
          <w:rFonts w:hint="cs"/>
          <w:sz w:val="18"/>
          <w:szCs w:val="22"/>
          <w:rtl/>
        </w:rPr>
        <w:t>במשרד</w:t>
      </w:r>
      <w:r w:rsidRPr="00C21B43">
        <w:rPr>
          <w:sz w:val="18"/>
          <w:szCs w:val="22"/>
          <w:rtl/>
        </w:rPr>
        <w:t xml:space="preserve"> </w:t>
      </w:r>
      <w:r w:rsidRPr="00C21B43">
        <w:rPr>
          <w:rFonts w:hint="cs"/>
          <w:sz w:val="18"/>
          <w:szCs w:val="22"/>
          <w:rtl/>
        </w:rPr>
        <w:t>האוצר</w:t>
      </w:r>
      <w:r w:rsidRPr="00C21B43">
        <w:rPr>
          <w:sz w:val="18"/>
          <w:szCs w:val="22"/>
          <w:rtl/>
        </w:rPr>
        <w:t xml:space="preserve"> </w:t>
      </w:r>
      <w:r w:rsidRPr="00C21B43">
        <w:rPr>
          <w:rFonts w:hint="cs"/>
          <w:sz w:val="18"/>
          <w:szCs w:val="22"/>
          <w:rtl/>
        </w:rPr>
        <w:t>בדבר</w:t>
      </w:r>
      <w:r w:rsidRPr="00C21B43">
        <w:rPr>
          <w:sz w:val="18"/>
          <w:szCs w:val="22"/>
          <w:rtl/>
        </w:rPr>
        <w:t xml:space="preserve"> </w:t>
      </w:r>
      <w:r w:rsidRPr="00C21B43">
        <w:rPr>
          <w:rFonts w:hint="cs"/>
          <w:sz w:val="18"/>
          <w:szCs w:val="22"/>
          <w:rtl/>
        </w:rPr>
        <w:t>עבודה</w:t>
      </w:r>
      <w:r w:rsidRPr="00C21B43">
        <w:rPr>
          <w:sz w:val="18"/>
          <w:szCs w:val="22"/>
          <w:rtl/>
        </w:rPr>
        <w:t xml:space="preserve"> </w:t>
      </w:r>
      <w:r w:rsidRPr="00C21B43">
        <w:rPr>
          <w:rFonts w:hint="cs"/>
          <w:sz w:val="18"/>
          <w:szCs w:val="22"/>
          <w:rtl/>
        </w:rPr>
        <w:t>מהבית - לעבודה</w:t>
      </w:r>
      <w:r w:rsidRPr="00C21B43">
        <w:rPr>
          <w:sz w:val="18"/>
          <w:szCs w:val="22"/>
          <w:rtl/>
        </w:rPr>
        <w:t xml:space="preserve"> </w:t>
      </w:r>
      <w:r w:rsidRPr="00C21B43">
        <w:rPr>
          <w:rFonts w:hint="cs"/>
          <w:sz w:val="18"/>
          <w:szCs w:val="22"/>
          <w:rtl/>
        </w:rPr>
        <w:t>בהתאם</w:t>
      </w:r>
      <w:r w:rsidRPr="00C21B43">
        <w:rPr>
          <w:sz w:val="18"/>
          <w:szCs w:val="22"/>
          <w:rtl/>
        </w:rPr>
        <w:t xml:space="preserve"> </w:t>
      </w:r>
      <w:r w:rsidRPr="00C21B43">
        <w:rPr>
          <w:rFonts w:hint="cs"/>
          <w:sz w:val="18"/>
          <w:szCs w:val="22"/>
          <w:rtl/>
        </w:rPr>
        <w:t>להוראות</w:t>
      </w:r>
      <w:r w:rsidRPr="00C21B43">
        <w:rPr>
          <w:sz w:val="18"/>
          <w:szCs w:val="22"/>
          <w:rtl/>
        </w:rPr>
        <w:t xml:space="preserve"> </w:t>
      </w:r>
      <w:r w:rsidRPr="00C21B43">
        <w:rPr>
          <w:rFonts w:hint="cs"/>
          <w:sz w:val="18"/>
          <w:szCs w:val="22"/>
          <w:rtl/>
        </w:rPr>
        <w:t>התו</w:t>
      </w:r>
      <w:r w:rsidRPr="00C21B43">
        <w:rPr>
          <w:sz w:val="18"/>
          <w:szCs w:val="22"/>
          <w:rtl/>
        </w:rPr>
        <w:t xml:space="preserve"> </w:t>
      </w:r>
      <w:r w:rsidRPr="00C21B43">
        <w:rPr>
          <w:rFonts w:hint="cs"/>
          <w:sz w:val="18"/>
          <w:szCs w:val="22"/>
          <w:rtl/>
        </w:rPr>
        <w:t>הסגול</w:t>
      </w:r>
      <w:r w:rsidRPr="00C21B43" w:rsidR="005E457C">
        <w:rPr>
          <w:rFonts w:hint="cs"/>
          <w:sz w:val="18"/>
          <w:szCs w:val="22"/>
          <w:rtl/>
        </w:rPr>
        <w:t xml:space="preserve"> מ-</w:t>
      </w:r>
      <w:r w:rsidRPr="00C21B43">
        <w:rPr>
          <w:sz w:val="18"/>
          <w:szCs w:val="22"/>
          <w:rtl/>
        </w:rPr>
        <w:t>1.5.20.</w:t>
      </w:r>
    </w:p>
    <w:p w:rsidR="00A12409" w:rsidRPr="00C21B43" w:rsidP="00C61C27">
      <w:pPr>
        <w:pStyle w:val="a"/>
        <w:spacing w:line="269" w:lineRule="auto"/>
        <w:rPr>
          <w:sz w:val="22"/>
          <w:szCs w:val="22"/>
          <w:rtl/>
        </w:rPr>
      </w:pPr>
      <w:r w:rsidRPr="00C21B43">
        <w:rPr>
          <w:sz w:val="22"/>
          <w:szCs w:val="22"/>
          <w:rtl/>
        </w:rPr>
        <w:fldChar w:fldCharType="begin"/>
      </w:r>
      <w:r w:rsidRPr="00C21B43">
        <w:rPr>
          <w:sz w:val="22"/>
          <w:szCs w:val="22"/>
          <w:rtl/>
        </w:rPr>
        <w:instrText xml:space="preserve"> </w:instrText>
      </w:r>
      <w:r w:rsidRPr="00C21B43">
        <w:rPr>
          <w:sz w:val="22"/>
          <w:szCs w:val="22"/>
        </w:rPr>
        <w:instrText>AUTONUMLGL \e  \* MERGEFORMAT</w:instrText>
      </w:r>
      <w:r w:rsidRPr="00C21B43">
        <w:rPr>
          <w:sz w:val="22"/>
          <w:szCs w:val="22"/>
          <w:rtl/>
        </w:rPr>
        <w:instrText xml:space="preserve"> </w:instrText>
      </w:r>
      <w:r w:rsidRPr="00C21B43">
        <w:rPr>
          <w:sz w:val="22"/>
          <w:szCs w:val="22"/>
          <w:rtl/>
        </w:rPr>
        <w:fldChar w:fldCharType="end"/>
      </w:r>
    </w:p>
    <w:p w:rsidR="00A12409" w:rsidP="00C61C27">
      <w:pPr>
        <w:spacing w:line="269" w:lineRule="auto"/>
        <w:rPr>
          <w:rtl/>
        </w:rPr>
      </w:pPr>
      <w:r>
        <w:rPr>
          <w:rFonts w:hint="cs"/>
          <w:rtl/>
        </w:rPr>
        <w:t>בהנ</w:t>
      </w:r>
      <w:r>
        <w:rPr>
          <w:rFonts w:hint="cs"/>
          <w:rtl/>
        </w:rPr>
        <w:t>ח</w:t>
      </w:r>
      <w:r>
        <w:rPr>
          <w:rFonts w:hint="cs"/>
          <w:rtl/>
        </w:rPr>
        <w:t>יה שפורסמה במאי 2020</w:t>
      </w:r>
      <w:r>
        <w:rPr>
          <w:rStyle w:val="FootnoteReference"/>
          <w:rtl/>
        </w:rPr>
        <w:footnoteReference w:id="116"/>
      </w:r>
      <w:r>
        <w:rPr>
          <w:rFonts w:hint="cs"/>
          <w:rtl/>
        </w:rPr>
        <w:t xml:space="preserve"> נקבע</w:t>
      </w:r>
      <w:r w:rsidR="003B5422">
        <w:rPr>
          <w:rFonts w:hint="cs"/>
          <w:rtl/>
        </w:rPr>
        <w:t>ו</w:t>
      </w:r>
      <w:r>
        <w:rPr>
          <w:rFonts w:hint="cs"/>
          <w:rtl/>
        </w:rPr>
        <w:t xml:space="preserve"> </w:t>
      </w:r>
      <w:r w:rsidR="003B5422">
        <w:rPr>
          <w:rFonts w:hint="cs"/>
          <w:rtl/>
        </w:rPr>
        <w:t>כמה הוראות</w:t>
      </w:r>
      <w:r w:rsidR="005E457C">
        <w:rPr>
          <w:rFonts w:hint="cs"/>
          <w:rtl/>
        </w:rPr>
        <w:t xml:space="preserve">. </w:t>
      </w:r>
      <w:r w:rsidR="009E5550">
        <w:rPr>
          <w:rFonts w:hint="cs"/>
          <w:rtl/>
        </w:rPr>
        <w:t xml:space="preserve">בכלל זאת נקבע כי </w:t>
      </w:r>
      <w:r w:rsidRPr="009E5550" w:rsidR="009E5550">
        <w:rPr>
          <w:rtl/>
        </w:rPr>
        <w:t xml:space="preserve">עובד שקיבל אישור לעבודה מהבית ידווח במערכת הנוכחות על שעות העבודה </w:t>
      </w:r>
      <w:r w:rsidR="005E457C">
        <w:rPr>
          <w:rFonts w:hint="cs"/>
          <w:rtl/>
        </w:rPr>
        <w:t>ש</w:t>
      </w:r>
      <w:r w:rsidRPr="009E5550" w:rsidR="009E5550">
        <w:rPr>
          <w:rtl/>
        </w:rPr>
        <w:t>בהן עבד בפועל</w:t>
      </w:r>
      <w:r w:rsidR="005E457C">
        <w:rPr>
          <w:rFonts w:hint="cs"/>
          <w:rtl/>
        </w:rPr>
        <w:t>,</w:t>
      </w:r>
      <w:r w:rsidRPr="009E5550" w:rsidR="009E5550">
        <w:rPr>
          <w:rtl/>
        </w:rPr>
        <w:t xml:space="preserve"> וכי במסגרת הדיווח יידרש העובד בשלב זה לדווח במערכת הנוכחות </w:t>
      </w:r>
      <w:r w:rsidR="005E457C">
        <w:rPr>
          <w:rFonts w:hint="cs"/>
          <w:rtl/>
        </w:rPr>
        <w:t>במפורט על</w:t>
      </w:r>
      <w:r w:rsidRPr="009E5550" w:rsidR="009E5550">
        <w:rPr>
          <w:rtl/>
        </w:rPr>
        <w:t xml:space="preserve"> </w:t>
      </w:r>
      <w:r w:rsidR="009E5550">
        <w:rPr>
          <w:rtl/>
        </w:rPr>
        <w:t xml:space="preserve">המטלות </w:t>
      </w:r>
      <w:r w:rsidR="005E457C">
        <w:rPr>
          <w:rFonts w:hint="cs"/>
          <w:rtl/>
        </w:rPr>
        <w:t>שביצע</w:t>
      </w:r>
      <w:r w:rsidR="009E5550">
        <w:rPr>
          <w:rtl/>
        </w:rPr>
        <w:t xml:space="preserve"> במהלך היום</w:t>
      </w:r>
      <w:r w:rsidR="005E457C">
        <w:rPr>
          <w:rFonts w:hint="cs"/>
          <w:rtl/>
        </w:rPr>
        <w:t xml:space="preserve">. כמו כן נקבע כי </w:t>
      </w:r>
      <w:r w:rsidRPr="009E5550" w:rsidR="009E5550">
        <w:rPr>
          <w:rtl/>
        </w:rPr>
        <w:t xml:space="preserve">בשלב הבא יידרש העובד לצרף למערכת הנוכחות טופס דיווח יומי אשר יפרט את פעולותיו </w:t>
      </w:r>
      <w:r w:rsidRPr="009E5550" w:rsidR="009E5550">
        <w:rPr>
          <w:rtl/>
        </w:rPr>
        <w:t>ותפוקותיו במהלך יום העבודה מהבית</w:t>
      </w:r>
      <w:r w:rsidR="005E457C">
        <w:rPr>
          <w:rFonts w:hint="cs"/>
          <w:rtl/>
        </w:rPr>
        <w:t>,</w:t>
      </w:r>
      <w:r w:rsidRPr="009E5550" w:rsidR="009E5550">
        <w:rPr>
          <w:rtl/>
        </w:rPr>
        <w:t xml:space="preserve"> כי הנחיות מפורטות בעניין זה יועברו בהמשך</w:t>
      </w:r>
      <w:r w:rsidR="009E5550">
        <w:rPr>
          <w:rFonts w:hint="cs"/>
          <w:rtl/>
        </w:rPr>
        <w:t xml:space="preserve">; </w:t>
      </w:r>
      <w:r w:rsidR="005E457C">
        <w:rPr>
          <w:rFonts w:hint="cs"/>
          <w:rtl/>
        </w:rPr>
        <w:t xml:space="preserve">וכי </w:t>
      </w:r>
      <w:r w:rsidRPr="009E5550" w:rsidR="009E5550">
        <w:rPr>
          <w:rtl/>
        </w:rPr>
        <w:t xml:space="preserve">יגובשו כלים </w:t>
      </w:r>
      <w:r w:rsidR="00B1648A">
        <w:rPr>
          <w:rFonts w:hint="cs"/>
          <w:rtl/>
        </w:rPr>
        <w:t>הנוגעים ל</w:t>
      </w:r>
      <w:r w:rsidRPr="009E5550" w:rsidR="00B1648A">
        <w:rPr>
          <w:rtl/>
        </w:rPr>
        <w:t>דיווח</w:t>
      </w:r>
      <w:r w:rsidR="00B1648A">
        <w:rPr>
          <w:rFonts w:hint="cs"/>
          <w:rtl/>
        </w:rPr>
        <w:t xml:space="preserve"> </w:t>
      </w:r>
      <w:r w:rsidRPr="009E5550" w:rsidR="009E5550">
        <w:rPr>
          <w:rtl/>
        </w:rPr>
        <w:t>ע</w:t>
      </w:r>
      <w:r w:rsidR="00B1648A">
        <w:rPr>
          <w:rFonts w:hint="cs"/>
          <w:rtl/>
        </w:rPr>
        <w:t>ל-ידי</w:t>
      </w:r>
      <w:r w:rsidRPr="009E5550" w:rsidR="009E5550">
        <w:rPr>
          <w:rtl/>
        </w:rPr>
        <w:t xml:space="preserve"> העובד </w:t>
      </w:r>
      <w:r w:rsidR="00B1648A">
        <w:rPr>
          <w:rFonts w:hint="cs"/>
          <w:rtl/>
        </w:rPr>
        <w:t>כדי לעודד</w:t>
      </w:r>
      <w:r w:rsidRPr="009E5550" w:rsidR="009E5550">
        <w:rPr>
          <w:rtl/>
        </w:rPr>
        <w:t xml:space="preserve"> עבודה מבוססת תפוקות.</w:t>
      </w:r>
    </w:p>
    <w:p w:rsidR="009E555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E100B" w:rsidP="00C61C27">
      <w:pPr>
        <w:spacing w:line="269" w:lineRule="auto"/>
        <w:rPr>
          <w:rtl/>
        </w:rPr>
      </w:pPr>
      <w:r>
        <w:rPr>
          <w:rFonts w:hint="cs"/>
          <w:rtl/>
        </w:rPr>
        <w:t>ביוני 2020 פורסמו הנחיות מעודכנות לשירות המדינה</w:t>
      </w:r>
      <w:r>
        <w:rPr>
          <w:rStyle w:val="FootnoteReference"/>
          <w:rtl/>
        </w:rPr>
        <w:footnoteReference w:id="117"/>
      </w:r>
      <w:r>
        <w:rPr>
          <w:rFonts w:hint="cs"/>
          <w:rtl/>
        </w:rPr>
        <w:t xml:space="preserve">. בהנחיות הודגש כי </w:t>
      </w:r>
      <w:r>
        <w:rPr>
          <w:rtl/>
        </w:rPr>
        <w:t>כע</w:t>
      </w:r>
      <w:r w:rsidR="00752AB9">
        <w:rPr>
          <w:rFonts w:hint="cs"/>
          <w:rtl/>
        </w:rPr>
        <w:t>י</w:t>
      </w:r>
      <w:r>
        <w:rPr>
          <w:rtl/>
        </w:rPr>
        <w:t xml:space="preserve">קרון, מקום העבודה של העובד הוא במשרד. </w:t>
      </w:r>
      <w:r w:rsidR="00752AB9">
        <w:rPr>
          <w:rFonts w:hint="cs"/>
          <w:rtl/>
        </w:rPr>
        <w:t>עם</w:t>
      </w:r>
      <w:r w:rsidR="00752AB9">
        <w:rPr>
          <w:rtl/>
        </w:rPr>
        <w:t xml:space="preserve"> </w:t>
      </w:r>
      <w:r>
        <w:rPr>
          <w:rtl/>
        </w:rPr>
        <w:t xml:space="preserve">זאת, </w:t>
      </w:r>
      <w:r>
        <w:rPr>
          <w:rFonts w:hint="cs"/>
          <w:rtl/>
        </w:rPr>
        <w:t xml:space="preserve">האחראים במשרד </w:t>
      </w:r>
      <w:r>
        <w:rPr>
          <w:rtl/>
        </w:rPr>
        <w:t xml:space="preserve">רשאים להמשיך לאשר </w:t>
      </w:r>
      <w:r w:rsidR="00752AB9">
        <w:rPr>
          <w:rFonts w:hint="cs"/>
          <w:rtl/>
        </w:rPr>
        <w:t xml:space="preserve">עבודה מהבית </w:t>
      </w:r>
      <w:r>
        <w:rPr>
          <w:rtl/>
        </w:rPr>
        <w:t>לעובדים</w:t>
      </w:r>
      <w:r>
        <w:rPr>
          <w:rFonts w:hint="cs"/>
          <w:rtl/>
        </w:rPr>
        <w:t xml:space="preserve"> </w:t>
      </w:r>
      <w:r w:rsidR="00752AB9">
        <w:rPr>
          <w:rFonts w:hint="cs"/>
          <w:rtl/>
        </w:rPr>
        <w:t>העומדים ב</w:t>
      </w:r>
      <w:r>
        <w:rPr>
          <w:rtl/>
        </w:rPr>
        <w:t xml:space="preserve">תנאים המצטברים לאישור </w:t>
      </w:r>
      <w:r w:rsidR="00752AB9">
        <w:rPr>
          <w:rFonts w:hint="cs"/>
          <w:rtl/>
        </w:rPr>
        <w:t>מתכונת זו של עבודה, וזאת</w:t>
      </w:r>
      <w:r>
        <w:rPr>
          <w:rtl/>
        </w:rPr>
        <w:t xml:space="preserve"> במידתיות הראויה. </w:t>
      </w:r>
      <w:r>
        <w:rPr>
          <w:rFonts w:hint="cs"/>
          <w:rtl/>
        </w:rPr>
        <w:t>עוד הודגש בהנחיה כי "</w:t>
      </w:r>
      <w:r w:rsidRPr="009E100B">
        <w:rPr>
          <w:b/>
          <w:bCs/>
          <w:rtl/>
        </w:rPr>
        <w:t>מבדיקה מדגמית שערכנו נדרשת הקפדה יתרה על דיווח המטלות שביצעו העובדים.</w:t>
      </w:r>
      <w:r w:rsidRPr="009E100B">
        <w:rPr>
          <w:rFonts w:hint="cs"/>
          <w:b/>
          <w:bCs/>
          <w:rtl/>
        </w:rPr>
        <w:t xml:space="preserve"> </w:t>
      </w:r>
      <w:r w:rsidRPr="009E100B">
        <w:rPr>
          <w:b/>
          <w:bCs/>
          <w:rtl/>
        </w:rPr>
        <w:t>הסמנכ"לים מתבקשים להקפיד על יישום האמור</w:t>
      </w:r>
      <w:r>
        <w:rPr>
          <w:rFonts w:hint="cs"/>
          <w:rtl/>
        </w:rPr>
        <w:t>" (ההדגשה במקור)</w:t>
      </w:r>
      <w:r>
        <w:rPr>
          <w:rtl/>
        </w:rPr>
        <w:t>.</w:t>
      </w:r>
    </w:p>
    <w:p w:rsidR="00A1240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16C02" w:rsidP="00C61C27">
      <w:pPr>
        <w:spacing w:line="269" w:lineRule="auto"/>
        <w:rPr>
          <w:rtl/>
        </w:rPr>
      </w:pPr>
      <w:r>
        <w:rPr>
          <w:rFonts w:hint="cs"/>
          <w:rtl/>
        </w:rPr>
        <w:t>אשר ליישום ההנחיות האמורות נציבות שירות המדינה</w:t>
      </w:r>
      <w:r w:rsidR="002365B4">
        <w:rPr>
          <w:rFonts w:hint="cs"/>
          <w:rtl/>
        </w:rPr>
        <w:t xml:space="preserve"> מסרה </w:t>
      </w:r>
      <w:r>
        <w:rPr>
          <w:rFonts w:hint="cs"/>
          <w:rtl/>
        </w:rPr>
        <w:t>בדצמבר 2020</w:t>
      </w:r>
      <w:r w:rsidR="002365B4">
        <w:rPr>
          <w:rFonts w:hint="cs"/>
          <w:rtl/>
        </w:rPr>
        <w:t xml:space="preserve"> </w:t>
      </w:r>
      <w:r>
        <w:rPr>
          <w:rFonts w:hint="cs"/>
          <w:rtl/>
        </w:rPr>
        <w:t xml:space="preserve">למשרד מבקר המדינה כי </w:t>
      </w:r>
      <w:r>
        <w:rPr>
          <w:rtl/>
        </w:rPr>
        <w:t xml:space="preserve">על מנת שעובדים יוכלו לדווח על המטלות שביצעו במהלך העבודה מהבית, בוצעו </w:t>
      </w:r>
      <w:r w:rsidR="002365B4">
        <w:rPr>
          <w:rFonts w:hint="cs"/>
          <w:rtl/>
        </w:rPr>
        <w:t>כמה</w:t>
      </w:r>
      <w:r w:rsidR="002365B4">
        <w:rPr>
          <w:rtl/>
        </w:rPr>
        <w:t xml:space="preserve"> </w:t>
      </w:r>
      <w:r>
        <w:rPr>
          <w:rtl/>
        </w:rPr>
        <w:t>התאמות במערכת</w:t>
      </w:r>
      <w:r>
        <w:rPr>
          <w:rFonts w:hint="cs"/>
          <w:rtl/>
        </w:rPr>
        <w:t xml:space="preserve"> </w:t>
      </w:r>
      <w:r>
        <w:rPr>
          <w:rtl/>
        </w:rPr>
        <w:t xml:space="preserve">דיווח הנוכחות, </w:t>
      </w:r>
      <w:r w:rsidR="002365B4">
        <w:rPr>
          <w:rFonts w:hint="cs"/>
          <w:rtl/>
        </w:rPr>
        <w:t>ובהן</w:t>
      </w:r>
      <w:r w:rsidR="002365B4">
        <w:rPr>
          <w:rtl/>
        </w:rPr>
        <w:t xml:space="preserve"> </w:t>
      </w:r>
      <w:r w:rsidR="007176C9">
        <w:rPr>
          <w:rFonts w:hint="cs"/>
          <w:rtl/>
        </w:rPr>
        <w:t>-</w:t>
      </w:r>
      <w:r>
        <w:rPr>
          <w:rtl/>
        </w:rPr>
        <w:t xml:space="preserve"> </w:t>
      </w:r>
      <w:r w:rsidR="002365B4">
        <w:rPr>
          <w:rFonts w:hint="cs"/>
          <w:rtl/>
        </w:rPr>
        <w:t>החובה להוסיף</w:t>
      </w:r>
      <w:r>
        <w:rPr>
          <w:rtl/>
        </w:rPr>
        <w:t xml:space="preserve"> פירוט לדיווח העבודה מהבית וגם </w:t>
      </w:r>
      <w:r w:rsidR="002365B4">
        <w:rPr>
          <w:rFonts w:hint="cs"/>
          <w:rtl/>
        </w:rPr>
        <w:t>ביטול</w:t>
      </w:r>
      <w:r w:rsidR="002365B4">
        <w:rPr>
          <w:rtl/>
        </w:rPr>
        <w:t xml:space="preserve"> </w:t>
      </w:r>
      <w:r w:rsidRPr="001F2E2D">
        <w:rPr>
          <w:rtl/>
        </w:rPr>
        <w:t>מגבלת התווים בשדה הדיווח.</w:t>
      </w:r>
      <w:r>
        <w:rPr>
          <w:rtl/>
        </w:rPr>
        <w:t xml:space="preserve"> </w:t>
      </w:r>
      <w:r w:rsidR="002365B4">
        <w:rPr>
          <w:rFonts w:hint="cs"/>
          <w:rtl/>
        </w:rPr>
        <w:t>בעקבות</w:t>
      </w:r>
      <w:r w:rsidR="002365B4">
        <w:rPr>
          <w:rtl/>
        </w:rPr>
        <w:t xml:space="preserve"> </w:t>
      </w:r>
      <w:r>
        <w:rPr>
          <w:rtl/>
        </w:rPr>
        <w:t>התאמות אלה, ניכר כי אופן הדיווח א</w:t>
      </w:r>
      <w:r w:rsidR="002365B4">
        <w:rPr>
          <w:rFonts w:hint="cs"/>
          <w:rtl/>
        </w:rPr>
        <w:t>י</w:t>
      </w:r>
      <w:r>
        <w:rPr>
          <w:rtl/>
        </w:rPr>
        <w:t>פשר הן לעובדים לדווח באופן פשוט ויעיל על המשימות</w:t>
      </w:r>
      <w:r w:rsidR="00307AFD">
        <w:rPr>
          <w:rFonts w:hint="cs"/>
          <w:rtl/>
        </w:rPr>
        <w:t xml:space="preserve"> </w:t>
      </w:r>
      <w:r>
        <w:rPr>
          <w:rtl/>
        </w:rPr>
        <w:t>שביצעו, והן למנהלים לבצע בקרה על העבודה הנעשית מהבית. אשר על כן, וגם על מנת למנוע קשיים בדיווח,</w:t>
      </w:r>
      <w:r>
        <w:rPr>
          <w:rFonts w:hint="cs"/>
          <w:rtl/>
        </w:rPr>
        <w:t xml:space="preserve"> </w:t>
      </w:r>
      <w:r>
        <w:rPr>
          <w:rtl/>
        </w:rPr>
        <w:t>הוחלט כי אין צורך בטופס דיווח נוסף.</w:t>
      </w:r>
    </w:p>
    <w:p w:rsidR="00116C0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16C02" w:rsidP="00C61C27">
      <w:pPr>
        <w:spacing w:line="269" w:lineRule="auto"/>
        <w:rPr>
          <w:rtl/>
        </w:rPr>
      </w:pPr>
      <w:r>
        <w:rPr>
          <w:rFonts w:hint="cs"/>
          <w:rtl/>
        </w:rPr>
        <w:t xml:space="preserve">נציבות שירות המדינה הוסיפה כי </w:t>
      </w:r>
      <w:r>
        <w:rPr>
          <w:rtl/>
        </w:rPr>
        <w:t xml:space="preserve">מעבר לכך, חלק מהמשרדים </w:t>
      </w:r>
      <w:r w:rsidR="002365B4">
        <w:rPr>
          <w:rFonts w:hint="cs"/>
          <w:rtl/>
        </w:rPr>
        <w:t>הכינו</w:t>
      </w:r>
      <w:r w:rsidR="002365B4">
        <w:rPr>
          <w:rtl/>
        </w:rPr>
        <w:t xml:space="preserve"> </w:t>
      </w:r>
      <w:r>
        <w:rPr>
          <w:rtl/>
        </w:rPr>
        <w:t>טפסים משרדיים המותאמים למאפיינים ו</w:t>
      </w:r>
      <w:r w:rsidR="00E96B84">
        <w:rPr>
          <w:rFonts w:hint="cs"/>
          <w:rtl/>
        </w:rPr>
        <w:t>ל</w:t>
      </w:r>
      <w:r>
        <w:rPr>
          <w:rtl/>
        </w:rPr>
        <w:t xml:space="preserve">משימות </w:t>
      </w:r>
      <w:r w:rsidR="00DB1E09">
        <w:rPr>
          <w:rtl/>
        </w:rPr>
        <w:t>ייחוד</w:t>
      </w:r>
      <w:r w:rsidR="00DB1E09">
        <w:rPr>
          <w:rFonts w:hint="cs"/>
          <w:rtl/>
        </w:rPr>
        <w:t>יים</w:t>
      </w:r>
      <w:r w:rsidR="00DB1E09">
        <w:rPr>
          <w:rtl/>
        </w:rPr>
        <w:t xml:space="preserve"> </w:t>
      </w:r>
      <w:r>
        <w:rPr>
          <w:rtl/>
        </w:rPr>
        <w:t>של המשרד</w:t>
      </w:r>
      <w:r>
        <w:rPr>
          <w:rFonts w:hint="cs"/>
          <w:rtl/>
        </w:rPr>
        <w:t xml:space="preserve">, </w:t>
      </w:r>
      <w:r>
        <w:rPr>
          <w:rtl/>
        </w:rPr>
        <w:t xml:space="preserve">ובאמצעותם המנהלים הישירים מבצעים מעקב ובקרה </w:t>
      </w:r>
      <w:r w:rsidR="007C185F">
        <w:rPr>
          <w:rFonts w:hint="cs"/>
          <w:rtl/>
        </w:rPr>
        <w:t>בעניין</w:t>
      </w:r>
      <w:r w:rsidR="007C185F">
        <w:rPr>
          <w:rtl/>
        </w:rPr>
        <w:t xml:space="preserve"> </w:t>
      </w:r>
      <w:r>
        <w:rPr>
          <w:rtl/>
        </w:rPr>
        <w:t xml:space="preserve">עבודת העובדים מהבית. </w:t>
      </w:r>
    </w:p>
    <w:p w:rsidR="00116C0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632EF" w:rsidRPr="002632EF" w:rsidP="00C61C27">
      <w:pPr>
        <w:spacing w:line="269" w:lineRule="auto"/>
        <w:rPr>
          <w:rtl/>
        </w:rPr>
      </w:pPr>
      <w:r>
        <w:rPr>
          <w:rFonts w:hint="cs"/>
          <w:rtl/>
        </w:rPr>
        <w:t xml:space="preserve">הנציבות ציינה כי </w:t>
      </w:r>
      <w:r>
        <w:rPr>
          <w:rtl/>
        </w:rPr>
        <w:t>לאורך כל התקופה</w:t>
      </w:r>
      <w:r>
        <w:rPr>
          <w:rFonts w:hint="cs"/>
          <w:rtl/>
        </w:rPr>
        <w:t xml:space="preserve"> </w:t>
      </w:r>
      <w:r w:rsidR="007C185F">
        <w:rPr>
          <w:rFonts w:hint="cs"/>
          <w:rtl/>
        </w:rPr>
        <w:t>היא התדיינה עם</w:t>
      </w:r>
      <w:r>
        <w:rPr>
          <w:rtl/>
        </w:rPr>
        <w:t xml:space="preserve"> אגף השכר </w:t>
      </w:r>
      <w:r w:rsidR="007C185F">
        <w:rPr>
          <w:rFonts w:hint="cs"/>
          <w:rtl/>
        </w:rPr>
        <w:t>ועם</w:t>
      </w:r>
      <w:r w:rsidR="007C185F">
        <w:rPr>
          <w:rtl/>
        </w:rPr>
        <w:t xml:space="preserve"> </w:t>
      </w:r>
      <w:r>
        <w:rPr>
          <w:rtl/>
        </w:rPr>
        <w:t xml:space="preserve">סמנכ"לי ההון האנושי </w:t>
      </w:r>
      <w:r w:rsidR="007C185F">
        <w:rPr>
          <w:rFonts w:hint="cs"/>
          <w:rtl/>
        </w:rPr>
        <w:t>וסוכם בין כל הגורמים</w:t>
      </w:r>
      <w:r w:rsidR="007C185F">
        <w:rPr>
          <w:rtl/>
        </w:rPr>
        <w:t xml:space="preserve"> </w:t>
      </w:r>
      <w:r>
        <w:rPr>
          <w:rtl/>
        </w:rPr>
        <w:t>כי בשל המאפיינים</w:t>
      </w:r>
      <w:r>
        <w:rPr>
          <w:rFonts w:hint="cs"/>
          <w:rtl/>
        </w:rPr>
        <w:t xml:space="preserve"> </w:t>
      </w:r>
      <w:r>
        <w:rPr>
          <w:rtl/>
        </w:rPr>
        <w:t>המיוחדים של כל משרד ומשרד וב</w:t>
      </w:r>
      <w:r>
        <w:rPr>
          <w:rFonts w:hint="cs"/>
          <w:rtl/>
        </w:rPr>
        <w:t>ש</w:t>
      </w:r>
      <w:r>
        <w:rPr>
          <w:rtl/>
        </w:rPr>
        <w:t xml:space="preserve">ל הצורך </w:t>
      </w:r>
      <w:r w:rsidR="007C185F">
        <w:rPr>
          <w:rFonts w:hint="cs"/>
          <w:rtl/>
        </w:rPr>
        <w:t>להקנות</w:t>
      </w:r>
      <w:r w:rsidR="007C185F">
        <w:rPr>
          <w:rtl/>
        </w:rPr>
        <w:t xml:space="preserve"> </w:t>
      </w:r>
      <w:r>
        <w:rPr>
          <w:rtl/>
        </w:rPr>
        <w:t>גמישות מחד גיסא ולאפשר עמידה בהנחיות מאידך גיסא לא</w:t>
      </w:r>
      <w:r>
        <w:rPr>
          <w:rFonts w:hint="cs"/>
          <w:rtl/>
        </w:rPr>
        <w:t xml:space="preserve"> </w:t>
      </w:r>
      <w:r w:rsidR="007C185F">
        <w:rPr>
          <w:rFonts w:hint="cs"/>
          <w:rtl/>
        </w:rPr>
        <w:t>יוכן</w:t>
      </w:r>
      <w:r w:rsidR="007C185F">
        <w:rPr>
          <w:rtl/>
        </w:rPr>
        <w:t xml:space="preserve"> </w:t>
      </w:r>
      <w:r>
        <w:rPr>
          <w:rtl/>
        </w:rPr>
        <w:t>טופס "אחיד".</w:t>
      </w:r>
      <w:r>
        <w:rPr>
          <w:rFonts w:hint="cs"/>
          <w:rtl/>
        </w:rPr>
        <w:t xml:space="preserve"> </w:t>
      </w:r>
      <w:r>
        <w:rPr>
          <w:rtl/>
        </w:rPr>
        <w:t xml:space="preserve">נכון להיום על העובד למלא הצהרה בנוגע לעבודה מהבית אחת לחודש. </w:t>
      </w:r>
      <w:r w:rsidR="007C185F">
        <w:rPr>
          <w:rFonts w:hint="cs"/>
          <w:rtl/>
        </w:rPr>
        <w:t>בד בבד</w:t>
      </w:r>
      <w:r>
        <w:rPr>
          <w:rtl/>
        </w:rPr>
        <w:t>, וככלי עזר בלבד, הופץ טופס</w:t>
      </w:r>
      <w:r w:rsidR="00577F0A">
        <w:rPr>
          <w:rFonts w:hint="cs"/>
          <w:rtl/>
        </w:rPr>
        <w:t xml:space="preserve"> </w:t>
      </w:r>
      <w:r>
        <w:rPr>
          <w:rtl/>
        </w:rPr>
        <w:t xml:space="preserve">דיווח תפוקות ומשימות של </w:t>
      </w:r>
      <w:r w:rsidR="00D313E1">
        <w:rPr>
          <w:rFonts w:hint="cs"/>
          <w:rtl/>
        </w:rPr>
        <w:t>נציבות שירות המדינה</w:t>
      </w:r>
      <w:r w:rsidR="007C185F">
        <w:rPr>
          <w:rtl/>
        </w:rPr>
        <w:t xml:space="preserve"> </w:t>
      </w:r>
      <w:r>
        <w:rPr>
          <w:rtl/>
        </w:rPr>
        <w:t xml:space="preserve">למעוניינים בכך. </w:t>
      </w:r>
      <w:r w:rsidR="007C185F">
        <w:rPr>
          <w:rFonts w:hint="cs"/>
          <w:rtl/>
        </w:rPr>
        <w:t>כמו כן</w:t>
      </w:r>
      <w:r>
        <w:rPr>
          <w:rtl/>
        </w:rPr>
        <w:t>, פורסמו המלצות וסקירות על אופני דיווח</w:t>
      </w:r>
      <w:r w:rsidR="00577F0A">
        <w:rPr>
          <w:rFonts w:hint="cs"/>
          <w:rtl/>
        </w:rPr>
        <w:t xml:space="preserve"> </w:t>
      </w:r>
      <w:r w:rsidR="007C185F">
        <w:rPr>
          <w:rFonts w:hint="cs"/>
          <w:rtl/>
        </w:rPr>
        <w:t xml:space="preserve">וכלי דיווח </w:t>
      </w:r>
      <w:r>
        <w:rPr>
          <w:rFonts w:hint="cs"/>
          <w:rtl/>
        </w:rPr>
        <w:t>(</w:t>
      </w:r>
      <w:r w:rsidR="00D313E1">
        <w:rPr>
          <w:rFonts w:hint="cs"/>
          <w:rtl/>
        </w:rPr>
        <w:t>יישומונים</w:t>
      </w:r>
      <w:r>
        <w:rPr>
          <w:rtl/>
        </w:rPr>
        <w:t>,</w:t>
      </w:r>
      <w:r>
        <w:rPr>
          <w:rFonts w:hint="cs"/>
          <w:rtl/>
        </w:rPr>
        <w:t xml:space="preserve"> שימוש ב-</w:t>
      </w:r>
      <w:r>
        <w:rPr>
          <w:rtl/>
        </w:rPr>
        <w:t xml:space="preserve"> </w:t>
      </w:r>
      <w:r>
        <w:t>OUTLOOK</w:t>
      </w:r>
      <w:r>
        <w:rPr>
          <w:rFonts w:hint="cs"/>
          <w:rtl/>
        </w:rPr>
        <w:t xml:space="preserve">, </w:t>
      </w:r>
      <w:r>
        <w:rPr>
          <w:rtl/>
        </w:rPr>
        <w:t>דיווח ב</w:t>
      </w:r>
      <w:r w:rsidR="0018332B">
        <w:rPr>
          <w:rFonts w:hint="cs"/>
          <w:rtl/>
        </w:rPr>
        <w:t xml:space="preserve">מערכת </w:t>
      </w:r>
      <w:r>
        <w:rPr>
          <w:rtl/>
        </w:rPr>
        <w:t>מרכב</w:t>
      </w:r>
      <w:r w:rsidR="0018332B">
        <w:rPr>
          <w:rFonts w:hint="cs"/>
          <w:rtl/>
        </w:rPr>
        <w:t>"</w:t>
      </w:r>
      <w:r>
        <w:rPr>
          <w:rtl/>
        </w:rPr>
        <w:t>ה</w:t>
      </w:r>
      <w:r>
        <w:rPr>
          <w:rFonts w:hint="cs"/>
          <w:rtl/>
        </w:rPr>
        <w:t xml:space="preserve">) </w:t>
      </w:r>
      <w:r w:rsidRPr="002632EF">
        <w:rPr>
          <w:rtl/>
        </w:rPr>
        <w:t>ככלי עזר למשרדים.</w:t>
      </w:r>
    </w:p>
    <w:p w:rsidR="00D349DE"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EA3102" w:rsidP="00C61C27">
      <w:pPr>
        <w:spacing w:line="269" w:lineRule="auto"/>
        <w:rPr>
          <w:rtl/>
        </w:rPr>
      </w:pPr>
      <w:r>
        <w:rPr>
          <w:rFonts w:hint="cs"/>
          <w:rtl/>
        </w:rPr>
        <w:t>ה</w:t>
      </w:r>
      <w:r w:rsidRPr="00713D65">
        <w:rPr>
          <w:rtl/>
        </w:rPr>
        <w:t>המלצות וסקירות על אופני דיווח</w:t>
      </w:r>
      <w:r>
        <w:rPr>
          <w:rFonts w:hint="cs"/>
          <w:rtl/>
        </w:rPr>
        <w:t xml:space="preserve"> </w:t>
      </w:r>
      <w:r w:rsidR="007C185F">
        <w:rPr>
          <w:rFonts w:hint="cs"/>
          <w:rtl/>
        </w:rPr>
        <w:t xml:space="preserve">וכלי דיווח מתפרסמות </w:t>
      </w:r>
      <w:r>
        <w:rPr>
          <w:rFonts w:hint="cs"/>
          <w:rtl/>
        </w:rPr>
        <w:t>ב</w:t>
      </w:r>
      <w:r w:rsidRPr="00743212">
        <w:rPr>
          <w:rFonts w:hint="cs"/>
          <w:rtl/>
        </w:rPr>
        <w:t>אתר אינטרנט</w:t>
      </w:r>
      <w:r>
        <w:rPr>
          <w:rStyle w:val="FootnoteReference"/>
          <w:rtl/>
        </w:rPr>
        <w:footnoteReference w:id="118"/>
      </w:r>
      <w:r>
        <w:rPr>
          <w:rFonts w:hint="cs"/>
          <w:rtl/>
        </w:rPr>
        <w:t xml:space="preserve"> (מגזר ציבורי - מחוברים - אתר הכלים לעבודה מרחוק)</w:t>
      </w:r>
      <w:r w:rsidRPr="00743212" w:rsidR="00743212">
        <w:rPr>
          <w:rFonts w:hint="cs"/>
          <w:rtl/>
        </w:rPr>
        <w:t xml:space="preserve"> </w:t>
      </w:r>
      <w:r>
        <w:rPr>
          <w:rFonts w:hint="cs"/>
          <w:rtl/>
        </w:rPr>
        <w:t xml:space="preserve">שהוקם </w:t>
      </w:r>
      <w:r w:rsidR="007C185F">
        <w:rPr>
          <w:rFonts w:hint="cs"/>
          <w:rtl/>
        </w:rPr>
        <w:t>על ידי</w:t>
      </w:r>
      <w:r>
        <w:rPr>
          <w:rFonts w:hint="cs"/>
          <w:rtl/>
        </w:rPr>
        <w:t xml:space="preserve"> </w:t>
      </w:r>
      <w:r w:rsidRPr="00743212" w:rsidR="00743212">
        <w:rPr>
          <w:rFonts w:hint="cs"/>
          <w:rtl/>
        </w:rPr>
        <w:t xml:space="preserve">נציבות שירות המדינה, </w:t>
      </w:r>
      <w:r w:rsidR="007C185F">
        <w:rPr>
          <w:rFonts w:hint="cs"/>
          <w:rtl/>
        </w:rPr>
        <w:t>בשיתוף</w:t>
      </w:r>
      <w:r w:rsidRPr="00743212" w:rsidR="00743212">
        <w:rPr>
          <w:rFonts w:hint="cs"/>
          <w:rtl/>
        </w:rPr>
        <w:t xml:space="preserve"> ישראל דיגיטלית</w:t>
      </w:r>
      <w:r>
        <w:rPr>
          <w:rStyle w:val="FootnoteReference"/>
          <w:rtl/>
        </w:rPr>
        <w:footnoteReference w:id="119"/>
      </w:r>
      <w:r w:rsidRPr="00743212" w:rsidR="00743212">
        <w:rPr>
          <w:rFonts w:hint="cs"/>
          <w:rtl/>
        </w:rPr>
        <w:t>, רשות התקשוב וג'ו</w:t>
      </w:r>
      <w:r w:rsidR="007C2511">
        <w:rPr>
          <w:rFonts w:hint="cs"/>
          <w:rtl/>
        </w:rPr>
        <w:t>י</w:t>
      </w:r>
      <w:r w:rsidRPr="00743212" w:rsidR="00743212">
        <w:rPr>
          <w:rFonts w:hint="cs"/>
          <w:rtl/>
        </w:rPr>
        <w:t>נט אלכא</w:t>
      </w:r>
      <w:r>
        <w:rPr>
          <w:rStyle w:val="FootnoteReference"/>
          <w:rtl/>
        </w:rPr>
        <w:footnoteReference w:id="120"/>
      </w:r>
      <w:r>
        <w:rPr>
          <w:rFonts w:hint="cs"/>
          <w:rtl/>
        </w:rPr>
        <w:t>. בין</w:t>
      </w:r>
      <w:r w:rsidR="00743212">
        <w:rPr>
          <w:rFonts w:hint="cs"/>
          <w:rtl/>
        </w:rPr>
        <w:t xml:space="preserve"> היתר, ניתן למצוא ב</w:t>
      </w:r>
      <w:r w:rsidR="00091025">
        <w:rPr>
          <w:rFonts w:hint="cs"/>
          <w:rtl/>
        </w:rPr>
        <w:t>אתר מידע על מעבר לעבודה על פי תפוקות</w:t>
      </w:r>
      <w:r w:rsidR="00743212">
        <w:rPr>
          <w:rFonts w:hint="cs"/>
          <w:rtl/>
        </w:rPr>
        <w:t xml:space="preserve"> ומידע על כלים לניהול משימות. </w:t>
      </w:r>
      <w:r w:rsidR="007C185F">
        <w:rPr>
          <w:rFonts w:hint="cs"/>
          <w:rtl/>
        </w:rPr>
        <w:t>נוסף על כך פועלת</w:t>
      </w:r>
      <w:r w:rsidR="00743212">
        <w:rPr>
          <w:rFonts w:hint="cs"/>
          <w:rtl/>
        </w:rPr>
        <w:t xml:space="preserve"> קהילת </w:t>
      </w:r>
      <w:r w:rsidR="007C185F">
        <w:rPr>
          <w:rFonts w:hint="cs"/>
          <w:rtl/>
        </w:rPr>
        <w:t>ה</w:t>
      </w:r>
      <w:r w:rsidR="00743212">
        <w:rPr>
          <w:rFonts w:hint="cs"/>
          <w:rtl/>
        </w:rPr>
        <w:t>פייסבוק "</w:t>
      </w:r>
      <w:r w:rsidRPr="00743212" w:rsidR="00743212">
        <w:rPr>
          <w:rtl/>
        </w:rPr>
        <w:t>המגזר הציבורי - מחוברים יחד מרחוק</w:t>
      </w:r>
      <w:r w:rsidR="00743212">
        <w:rPr>
          <w:rFonts w:hint="cs"/>
          <w:rtl/>
        </w:rPr>
        <w:t>"</w:t>
      </w:r>
      <w:r>
        <w:rPr>
          <w:rStyle w:val="FootnoteReference"/>
          <w:rtl/>
        </w:rPr>
        <w:footnoteReference w:id="121"/>
      </w:r>
      <w:r w:rsidR="005F21C1">
        <w:rPr>
          <w:rFonts w:hint="cs"/>
          <w:rtl/>
        </w:rPr>
        <w:t xml:space="preserve">, </w:t>
      </w:r>
      <w:r w:rsidR="007C185F">
        <w:rPr>
          <w:rFonts w:hint="cs"/>
          <w:rtl/>
        </w:rPr>
        <w:t>ו</w:t>
      </w:r>
      <w:r w:rsidR="005F21C1">
        <w:rPr>
          <w:rFonts w:hint="cs"/>
          <w:rtl/>
        </w:rPr>
        <w:t>בה משתפים החברים תובנות שונות.</w:t>
      </w:r>
    </w:p>
    <w:p w:rsidR="00F0525B"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F0525B" w:rsidRPr="00822255" w:rsidP="00C61C27">
      <w:pPr>
        <w:spacing w:line="269" w:lineRule="auto"/>
        <w:rPr>
          <w:b/>
          <w:bCs/>
          <w:rtl/>
        </w:rPr>
      </w:pPr>
      <w:r w:rsidRPr="000C1868">
        <w:rPr>
          <w:rFonts w:hint="eastAsia"/>
          <w:b/>
          <w:bCs/>
          <w:rtl/>
        </w:rPr>
        <w:t>מומלץ</w:t>
      </w:r>
      <w:r w:rsidRPr="000C1868">
        <w:rPr>
          <w:b/>
          <w:bCs/>
          <w:rtl/>
        </w:rPr>
        <w:t xml:space="preserve"> כי נציבות שירות המדינה תבחן </w:t>
      </w:r>
      <w:r w:rsidR="002616A6">
        <w:rPr>
          <w:rFonts w:hint="cs"/>
          <w:b/>
          <w:bCs/>
          <w:rtl/>
        </w:rPr>
        <w:t xml:space="preserve">בשיתוף עם משרדי ממשלה שונים </w:t>
      </w:r>
      <w:r w:rsidRPr="000C1868">
        <w:rPr>
          <w:b/>
          <w:bCs/>
          <w:rtl/>
        </w:rPr>
        <w:t xml:space="preserve">באם יש מקום להציג באתר האמור גם </w:t>
      </w:r>
      <w:r w:rsidR="008A0C14">
        <w:rPr>
          <w:rFonts w:hint="cs"/>
          <w:b/>
          <w:bCs/>
          <w:rtl/>
        </w:rPr>
        <w:t>דוגמאות ל</w:t>
      </w:r>
      <w:r w:rsidRPr="000C1868">
        <w:rPr>
          <w:b/>
          <w:bCs/>
          <w:rtl/>
        </w:rPr>
        <w:t xml:space="preserve">כלים </w:t>
      </w:r>
      <w:r w:rsidRPr="002478C6">
        <w:rPr>
          <w:b/>
          <w:bCs/>
          <w:rtl/>
        </w:rPr>
        <w:t>ש</w:t>
      </w:r>
      <w:r w:rsidR="002478C6">
        <w:rPr>
          <w:rFonts w:hint="cs"/>
          <w:b/>
          <w:bCs/>
          <w:rtl/>
        </w:rPr>
        <w:t>פותחו בהם</w:t>
      </w:r>
      <w:r w:rsidRPr="000C1868">
        <w:rPr>
          <w:b/>
          <w:bCs/>
          <w:rtl/>
        </w:rPr>
        <w:t>, על מנת שמשר</w:t>
      </w:r>
      <w:r w:rsidRPr="000C1868" w:rsidR="009219E1">
        <w:rPr>
          <w:rFonts w:hint="eastAsia"/>
          <w:b/>
          <w:bCs/>
          <w:rtl/>
        </w:rPr>
        <w:t>דים</w:t>
      </w:r>
      <w:r w:rsidR="002616A6">
        <w:rPr>
          <w:rFonts w:hint="cs"/>
          <w:b/>
          <w:bCs/>
          <w:rtl/>
        </w:rPr>
        <w:t xml:space="preserve"> אחרים</w:t>
      </w:r>
      <w:r w:rsidRPr="000C1868" w:rsidR="009219E1">
        <w:rPr>
          <w:b/>
          <w:bCs/>
          <w:rtl/>
        </w:rPr>
        <w:t xml:space="preserve"> </w:t>
      </w:r>
      <w:r w:rsidRPr="000C1868" w:rsidR="009219E1">
        <w:rPr>
          <w:rFonts w:hint="eastAsia"/>
          <w:b/>
          <w:bCs/>
          <w:rtl/>
        </w:rPr>
        <w:t>יוכלו</w:t>
      </w:r>
      <w:r w:rsidRPr="000C1868" w:rsidR="009219E1">
        <w:rPr>
          <w:b/>
          <w:bCs/>
          <w:rtl/>
        </w:rPr>
        <w:t xml:space="preserve"> </w:t>
      </w:r>
      <w:r w:rsidRPr="000C1868" w:rsidR="009219E1">
        <w:rPr>
          <w:rFonts w:hint="eastAsia"/>
          <w:b/>
          <w:bCs/>
          <w:rtl/>
        </w:rPr>
        <w:t>ללמוד</w:t>
      </w:r>
      <w:r w:rsidRPr="000C1868" w:rsidR="009219E1">
        <w:rPr>
          <w:b/>
          <w:bCs/>
          <w:rtl/>
        </w:rPr>
        <w:t xml:space="preserve"> </w:t>
      </w:r>
      <w:r w:rsidRPr="000C1868" w:rsidR="009219E1">
        <w:rPr>
          <w:rFonts w:hint="eastAsia"/>
          <w:b/>
          <w:bCs/>
          <w:rtl/>
        </w:rPr>
        <w:t>מניסיונם</w:t>
      </w:r>
      <w:r w:rsidRPr="00822255" w:rsidR="009219E1">
        <w:rPr>
          <w:b/>
          <w:bCs/>
          <w:rtl/>
        </w:rPr>
        <w:t>.</w:t>
      </w:r>
      <w:r w:rsidRPr="00822255" w:rsidR="000C1868">
        <w:rPr>
          <w:rFonts w:hint="cs"/>
          <w:b/>
          <w:bCs/>
          <w:rtl/>
        </w:rPr>
        <w:t xml:space="preserve"> עוד מומלץ כי נציבות שירות המדינה תבחן אם יש מקום לעשות שימוש בכלים שיאפשרו לבצע ניתוח של מאפייני העבודה מרחוק כגון באמצעות קידוד המשימות והעיסוקים השונים.</w:t>
      </w:r>
    </w:p>
    <w:p w:rsidR="00B7740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B77409" w:rsidP="00C61C27">
      <w:pPr>
        <w:spacing w:line="269" w:lineRule="auto"/>
        <w:rPr>
          <w:rtl/>
        </w:rPr>
      </w:pPr>
      <w:r>
        <w:rPr>
          <w:rFonts w:hint="cs"/>
          <w:rtl/>
        </w:rPr>
        <w:t xml:space="preserve">נושא ניהול העובדים מרחוק נבחן גם במסגרת הסקרים </w:t>
      </w:r>
      <w:r w:rsidR="007C185F">
        <w:rPr>
          <w:rFonts w:hint="cs"/>
          <w:rtl/>
        </w:rPr>
        <w:t>שביצעו</w:t>
      </w:r>
      <w:r>
        <w:rPr>
          <w:rFonts w:hint="cs"/>
          <w:rtl/>
        </w:rPr>
        <w:t xml:space="preserve"> נציבות שירות המדינה ומשרד האוצר: </w:t>
      </w:r>
    </w:p>
    <w:p w:rsidR="00C21B43" w:rsidP="00C61C27">
      <w:pPr>
        <w:spacing w:line="269" w:lineRule="auto"/>
        <w:rPr>
          <w:rtl/>
        </w:rPr>
      </w:pPr>
    </w:p>
    <w:p w:rsidR="008C1576"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602EB" w:rsidP="00C21B43">
      <w:pPr>
        <w:pStyle w:val="ListParagraph"/>
        <w:numPr>
          <w:ilvl w:val="0"/>
          <w:numId w:val="17"/>
        </w:numPr>
        <w:spacing w:line="269" w:lineRule="auto"/>
        <w:ind w:left="312"/>
      </w:pPr>
      <w:r>
        <w:rPr>
          <w:rFonts w:hint="cs"/>
          <w:rtl/>
        </w:rPr>
        <w:t>סקר</w:t>
      </w:r>
      <w:r w:rsidR="0082159F">
        <w:rPr>
          <w:rFonts w:hint="cs"/>
          <w:rtl/>
        </w:rPr>
        <w:t xml:space="preserve"> נציבות שירות המדינה</w:t>
      </w:r>
      <w:r>
        <w:rPr>
          <w:rFonts w:hint="cs"/>
          <w:rtl/>
        </w:rPr>
        <w:t xml:space="preserve"> הראשון, </w:t>
      </w:r>
      <w:r w:rsidR="007C185F">
        <w:rPr>
          <w:rFonts w:hint="cs"/>
          <w:rtl/>
        </w:rPr>
        <w:t xml:space="preserve">שבוצע </w:t>
      </w:r>
      <w:r>
        <w:rPr>
          <w:rFonts w:hint="cs"/>
          <w:rtl/>
        </w:rPr>
        <w:t>כאמור בתקופת החירום</w:t>
      </w:r>
      <w:r w:rsidR="009219E1">
        <w:rPr>
          <w:rFonts w:hint="cs"/>
          <w:rtl/>
        </w:rPr>
        <w:t xml:space="preserve"> (מרץ-אפריל 2020)</w:t>
      </w:r>
      <w:r>
        <w:rPr>
          <w:rFonts w:hint="cs"/>
          <w:rtl/>
        </w:rPr>
        <w:t xml:space="preserve">, בחן מהו טיב הקשר עם הממונה הישיר וכיצד מתבצעת הבקרה על העובדים. ממצאי הסקר העלו כי רובם המוחלט (84.7%) </w:t>
      </w:r>
      <w:r w:rsidR="00B4323D">
        <w:rPr>
          <w:rFonts w:hint="cs"/>
          <w:rtl/>
        </w:rPr>
        <w:t xml:space="preserve">של </w:t>
      </w:r>
      <w:r w:rsidR="00415DD8">
        <w:rPr>
          <w:rFonts w:hint="cs"/>
          <w:rtl/>
        </w:rPr>
        <w:t>העובדים</w:t>
      </w:r>
      <w:r w:rsidR="00E15632">
        <w:rPr>
          <w:rFonts w:hint="cs"/>
          <w:rtl/>
        </w:rPr>
        <w:t xml:space="preserve"> שמ</w:t>
      </w:r>
      <w:r w:rsidR="00F10144">
        <w:rPr>
          <w:rFonts w:hint="cs"/>
          <w:rtl/>
        </w:rPr>
        <w:t>י</w:t>
      </w:r>
      <w:r w:rsidR="00E15632">
        <w:rPr>
          <w:rFonts w:hint="cs"/>
          <w:rtl/>
        </w:rPr>
        <w:t>לאו את הסקר ציינו כי הם</w:t>
      </w:r>
      <w:r w:rsidR="00415DD8">
        <w:rPr>
          <w:rFonts w:hint="cs"/>
          <w:rtl/>
        </w:rPr>
        <w:t xml:space="preserve"> </w:t>
      </w:r>
      <w:r>
        <w:rPr>
          <w:rFonts w:hint="cs"/>
          <w:rtl/>
        </w:rPr>
        <w:t>נמצא</w:t>
      </w:r>
      <w:r w:rsidR="00E15632">
        <w:rPr>
          <w:rFonts w:hint="cs"/>
          <w:rtl/>
        </w:rPr>
        <w:t>ים</w:t>
      </w:r>
      <w:r>
        <w:rPr>
          <w:rFonts w:hint="cs"/>
          <w:rtl/>
        </w:rPr>
        <w:t xml:space="preserve"> בקשר ישיר יומי עם הממונה הישיר</w:t>
      </w:r>
      <w:r w:rsidR="006E5835">
        <w:rPr>
          <w:rFonts w:hint="cs"/>
          <w:rtl/>
        </w:rPr>
        <w:t xml:space="preserve">. אשר לדיווח </w:t>
      </w:r>
      <w:r w:rsidR="00415DD8">
        <w:rPr>
          <w:rFonts w:hint="cs"/>
          <w:rtl/>
        </w:rPr>
        <w:t xml:space="preserve">על </w:t>
      </w:r>
      <w:r w:rsidR="006E5835">
        <w:rPr>
          <w:rFonts w:hint="cs"/>
          <w:rtl/>
        </w:rPr>
        <w:t xml:space="preserve">העבודה שנעשתה הועלו הממצאים </w:t>
      </w:r>
      <w:r w:rsidR="00415DD8">
        <w:rPr>
          <w:rFonts w:hint="cs"/>
          <w:rtl/>
        </w:rPr>
        <w:t>האלה</w:t>
      </w:r>
      <w:r w:rsidR="006E5835">
        <w:rPr>
          <w:rFonts w:hint="cs"/>
          <w:rtl/>
        </w:rPr>
        <w:t xml:space="preserve">: </w:t>
      </w:r>
      <w:r w:rsidR="00415DD8">
        <w:rPr>
          <w:rFonts w:hint="cs"/>
          <w:rtl/>
        </w:rPr>
        <w:t>האמצעי</w:t>
      </w:r>
      <w:r w:rsidR="006E5835">
        <w:rPr>
          <w:rFonts w:hint="cs"/>
          <w:rtl/>
        </w:rPr>
        <w:t xml:space="preserve"> הנפוץ ביותר </w:t>
      </w:r>
      <w:r w:rsidR="00415DD8">
        <w:rPr>
          <w:rFonts w:hint="cs"/>
          <w:rtl/>
        </w:rPr>
        <w:t xml:space="preserve">המשמש לבקרה של </w:t>
      </w:r>
      <w:r w:rsidR="006E5835">
        <w:rPr>
          <w:rFonts w:hint="cs"/>
          <w:rtl/>
        </w:rPr>
        <w:t xml:space="preserve">מנהלים </w:t>
      </w:r>
      <w:r w:rsidR="00415DD8">
        <w:rPr>
          <w:rFonts w:hint="cs"/>
          <w:rtl/>
        </w:rPr>
        <w:t xml:space="preserve">על </w:t>
      </w:r>
      <w:r w:rsidR="006E5835">
        <w:rPr>
          <w:rFonts w:hint="cs"/>
          <w:rtl/>
        </w:rPr>
        <w:t xml:space="preserve">עובדיהם הוא דיווח </w:t>
      </w:r>
      <w:r w:rsidR="004D100C">
        <w:rPr>
          <w:rFonts w:hint="cs"/>
          <w:rtl/>
        </w:rPr>
        <w:t>או</w:t>
      </w:r>
      <w:r w:rsidR="006E5835">
        <w:rPr>
          <w:rFonts w:hint="cs"/>
          <w:rtl/>
        </w:rPr>
        <w:t xml:space="preserve"> שיחה שגרתית וק</w:t>
      </w:r>
      <w:r w:rsidR="00B744ED">
        <w:rPr>
          <w:rFonts w:hint="cs"/>
          <w:rtl/>
        </w:rPr>
        <w:t>בועה (38.8%</w:t>
      </w:r>
      <w:r w:rsidR="00415DD8">
        <w:rPr>
          <w:rFonts w:hint="cs"/>
          <w:rtl/>
        </w:rPr>
        <w:t xml:space="preserve"> מהעובדים</w:t>
      </w:r>
      <w:r w:rsidR="00B744ED">
        <w:rPr>
          <w:rFonts w:hint="cs"/>
          <w:rtl/>
        </w:rPr>
        <w:t xml:space="preserve">), אך רק כ-21% </w:t>
      </w:r>
      <w:r w:rsidR="00C644AB">
        <w:rPr>
          <w:rFonts w:hint="cs"/>
          <w:rtl/>
        </w:rPr>
        <w:t>מהעובדים</w:t>
      </w:r>
      <w:r w:rsidR="00415DD8">
        <w:rPr>
          <w:rFonts w:hint="cs"/>
          <w:rtl/>
        </w:rPr>
        <w:t xml:space="preserve"> </w:t>
      </w:r>
      <w:r w:rsidR="00B744ED">
        <w:rPr>
          <w:rFonts w:hint="cs"/>
          <w:rtl/>
        </w:rPr>
        <w:t>נדרשו</w:t>
      </w:r>
      <w:r w:rsidR="006E5835">
        <w:rPr>
          <w:rFonts w:hint="cs"/>
          <w:rtl/>
        </w:rPr>
        <w:t xml:space="preserve"> לדווח במערכת ייעודית על ביצועיהם או לחלופין התפוקות שלהם נמדדות </w:t>
      </w:r>
      <w:r w:rsidR="00415DD8">
        <w:rPr>
          <w:rFonts w:hint="cs"/>
          <w:rtl/>
        </w:rPr>
        <w:t>ישירות</w:t>
      </w:r>
      <w:r w:rsidR="006E5835">
        <w:rPr>
          <w:rFonts w:hint="cs"/>
          <w:rtl/>
        </w:rPr>
        <w:t xml:space="preserve"> (</w:t>
      </w:r>
      <w:r w:rsidR="00E15632">
        <w:rPr>
          <w:rFonts w:hint="cs"/>
          <w:rtl/>
        </w:rPr>
        <w:t>כגון מספר הפניות בהן טיפל העובד</w:t>
      </w:r>
      <w:r w:rsidR="006E5835">
        <w:rPr>
          <w:rFonts w:hint="cs"/>
          <w:rtl/>
        </w:rPr>
        <w:t xml:space="preserve">). </w:t>
      </w:r>
      <w:r w:rsidR="00503893">
        <w:rPr>
          <w:rFonts w:hint="cs"/>
          <w:rtl/>
        </w:rPr>
        <w:t xml:space="preserve">היבט נוסף שנבחן בסקר נוגע לשביעות הרצון מהעבודה בבית. </w:t>
      </w:r>
      <w:r w:rsidRPr="00D909FF" w:rsidR="00D909FF">
        <w:rPr>
          <w:rtl/>
        </w:rPr>
        <w:t>רובם המכריע של המנהלים (84.3%) הביעו רצון משמעותי להגדיל את תדירות העבודה מהבית של העובדים הכפופים להם גם בימי שגרה, בהשוואה לנתון מקביל של 92.0% בקרב העובדים עצמם המעוניינים בתדירות גבוהה יותר של עבודה מהבית עם החזרה לשגרה</w:t>
      </w:r>
      <w:r w:rsidR="00D909FF">
        <w:rPr>
          <w:rFonts w:hint="cs"/>
          <w:rtl/>
        </w:rPr>
        <w:t>.</w:t>
      </w:r>
      <w:r w:rsidR="00D40738">
        <w:rPr>
          <w:rFonts w:hint="cs"/>
          <w:rtl/>
        </w:rPr>
        <w:t xml:space="preserve"> לצד שביעות הרצון, </w:t>
      </w:r>
      <w:r w:rsidRPr="00D40738" w:rsidR="00D40738">
        <w:rPr>
          <w:rtl/>
        </w:rPr>
        <w:t>20% בקירוב מהמשיבים ציינו כי נוכחות הילדים בבית פוגעת בעבודתם במידה רבה. בנוסף, 40% בקירוב מהמשיבים דיווחו כי העבודה מהבית מסייעת להם מאוד בהיותה מסיחה את דעתם מהמצב.</w:t>
      </w:r>
      <w:r w:rsidR="00D40738">
        <w:rPr>
          <w:rFonts w:hint="cs"/>
          <w:rtl/>
        </w:rPr>
        <w:t xml:space="preserve"> </w:t>
      </w:r>
      <w:r w:rsidR="006E5835">
        <w:rPr>
          <w:rFonts w:hint="cs"/>
          <w:rtl/>
        </w:rPr>
        <w:t>הנציבות</w:t>
      </w:r>
      <w:r w:rsidR="00D40738">
        <w:rPr>
          <w:rFonts w:hint="cs"/>
          <w:rtl/>
        </w:rPr>
        <w:t xml:space="preserve"> ציינה</w:t>
      </w:r>
      <w:r w:rsidR="006E5835">
        <w:rPr>
          <w:rFonts w:hint="cs"/>
          <w:rtl/>
        </w:rPr>
        <w:t xml:space="preserve"> בסקר כי עובדים</w:t>
      </w:r>
      <w:r w:rsidR="00E15632">
        <w:rPr>
          <w:rFonts w:hint="cs"/>
          <w:rtl/>
        </w:rPr>
        <w:t>,</w:t>
      </w:r>
      <w:r w:rsidR="006E5835">
        <w:rPr>
          <w:rFonts w:hint="cs"/>
          <w:rtl/>
        </w:rPr>
        <w:t xml:space="preserve"> </w:t>
      </w:r>
      <w:r w:rsidRPr="00E15632" w:rsidR="00E15632">
        <w:rPr>
          <w:rtl/>
        </w:rPr>
        <w:t>שתפוקותיהם נמדדו ודווחו במפורט</w:t>
      </w:r>
      <w:r w:rsidR="00E15632">
        <w:rPr>
          <w:rFonts w:hint="cs"/>
          <w:rtl/>
        </w:rPr>
        <w:t>,</w:t>
      </w:r>
      <w:r w:rsidR="004D100C">
        <w:rPr>
          <w:rFonts w:hint="cs"/>
          <w:rtl/>
        </w:rPr>
        <w:t xml:space="preserve"> היו שבעי רצון יותר מכלל היבטי העבודה מהבית </w:t>
      </w:r>
      <w:r w:rsidR="00415DD8">
        <w:rPr>
          <w:rFonts w:hint="cs"/>
          <w:rtl/>
        </w:rPr>
        <w:t xml:space="preserve">יחסית </w:t>
      </w:r>
      <w:r w:rsidR="004D100C">
        <w:rPr>
          <w:rFonts w:hint="cs"/>
          <w:rtl/>
        </w:rPr>
        <w:t xml:space="preserve">לשאר העובדים. הנציבות ציינה כי, מסיבה זו, </w:t>
      </w:r>
      <w:r w:rsidR="00415DD8">
        <w:rPr>
          <w:rFonts w:hint="cs"/>
          <w:rtl/>
        </w:rPr>
        <w:t xml:space="preserve">בין היתר, היא </w:t>
      </w:r>
      <w:r w:rsidR="004D100C">
        <w:rPr>
          <w:rFonts w:hint="cs"/>
          <w:rtl/>
        </w:rPr>
        <w:t xml:space="preserve">קבעה החל </w:t>
      </w:r>
      <w:r w:rsidR="00415DD8">
        <w:rPr>
          <w:rFonts w:hint="cs"/>
          <w:rtl/>
        </w:rPr>
        <w:t>ב-</w:t>
      </w:r>
      <w:r w:rsidR="004D100C">
        <w:rPr>
          <w:rFonts w:hint="cs"/>
          <w:rtl/>
        </w:rPr>
        <w:t>1.5</w:t>
      </w:r>
      <w:r w:rsidR="00FB17DE">
        <w:rPr>
          <w:rFonts w:hint="cs"/>
          <w:rtl/>
        </w:rPr>
        <w:t>.20</w:t>
      </w:r>
      <w:r w:rsidR="00415DD8">
        <w:rPr>
          <w:rFonts w:hint="cs"/>
          <w:rtl/>
        </w:rPr>
        <w:t xml:space="preserve"> כי</w:t>
      </w:r>
      <w:r w:rsidR="004D100C">
        <w:rPr>
          <w:rFonts w:hint="cs"/>
          <w:rtl/>
        </w:rPr>
        <w:t xml:space="preserve"> חובה על עובד מהבית למלא טופס דיווח יומי.</w:t>
      </w:r>
      <w:r w:rsidR="0073227B">
        <w:rPr>
          <w:rFonts w:hint="cs"/>
          <w:rtl/>
        </w:rPr>
        <w:t xml:space="preserve"> עוד </w:t>
      </w:r>
      <w:r w:rsidR="00415DD8">
        <w:rPr>
          <w:rFonts w:hint="cs"/>
          <w:rtl/>
        </w:rPr>
        <w:t>ציינה הנציבות</w:t>
      </w:r>
      <w:r w:rsidR="0073227B">
        <w:rPr>
          <w:rFonts w:hint="cs"/>
          <w:rtl/>
        </w:rPr>
        <w:t xml:space="preserve"> כי "מהסקר עולה הצורך במדידת תפוקות העובדים ע"י הממונים, ובעבודה על פי ת</w:t>
      </w:r>
      <w:r w:rsidR="00400F91">
        <w:rPr>
          <w:rFonts w:hint="cs"/>
          <w:rtl/>
        </w:rPr>
        <w:t>ו</w:t>
      </w:r>
      <w:r w:rsidR="0073227B">
        <w:rPr>
          <w:rFonts w:hint="cs"/>
          <w:rtl/>
        </w:rPr>
        <w:t>כנית עבודה מפורטת יותר מכפי שנהוגה בשגרה</w:t>
      </w:r>
      <w:r w:rsidR="006335C8">
        <w:rPr>
          <w:rFonts w:hint="cs"/>
          <w:rtl/>
        </w:rPr>
        <w:t>"</w:t>
      </w:r>
      <w:r w:rsidR="0073227B">
        <w:rPr>
          <w:rFonts w:hint="cs"/>
          <w:rtl/>
        </w:rPr>
        <w:t>.</w:t>
      </w:r>
    </w:p>
    <w:p w:rsidR="00D602EB" w:rsidRPr="00D602EB" w:rsidP="00C61C2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9D59C2" w:rsidP="00C61C27">
      <w:pPr>
        <w:pStyle w:val="ListParagraph"/>
        <w:spacing w:line="269" w:lineRule="auto"/>
        <w:ind w:left="312"/>
        <w:rPr>
          <w:rtl/>
        </w:rPr>
      </w:pPr>
      <w:r w:rsidRPr="00D602EB">
        <w:rPr>
          <w:rFonts w:hint="cs"/>
          <w:color w:val="000000" w:themeColor="text1"/>
          <w:rtl/>
        </w:rPr>
        <w:t>בהתבסס ע</w:t>
      </w:r>
      <w:r w:rsidR="00D602EB">
        <w:rPr>
          <w:rFonts w:hint="cs"/>
          <w:color w:val="000000" w:themeColor="text1"/>
          <w:rtl/>
        </w:rPr>
        <w:t xml:space="preserve">ל ממצאי הסקר </w:t>
      </w:r>
      <w:r w:rsidR="00F30DBF">
        <w:rPr>
          <w:rFonts w:hint="cs"/>
          <w:color w:val="000000" w:themeColor="text1"/>
          <w:rtl/>
        </w:rPr>
        <w:t xml:space="preserve">גיבשה </w:t>
      </w:r>
      <w:r w:rsidR="00D602EB">
        <w:rPr>
          <w:rFonts w:hint="cs"/>
          <w:color w:val="000000" w:themeColor="text1"/>
          <w:rtl/>
        </w:rPr>
        <w:t>נציבות שירות המדינה</w:t>
      </w:r>
      <w:r w:rsidRPr="00D602EB">
        <w:rPr>
          <w:rFonts w:hint="cs"/>
          <w:color w:val="000000" w:themeColor="text1"/>
          <w:rtl/>
        </w:rPr>
        <w:t xml:space="preserve"> </w:t>
      </w:r>
      <w:r w:rsidR="00B433D7">
        <w:rPr>
          <w:rFonts w:hint="cs"/>
          <w:color w:val="000000" w:themeColor="text1"/>
          <w:rtl/>
        </w:rPr>
        <w:t xml:space="preserve">כמה </w:t>
      </w:r>
      <w:r w:rsidR="00F30DBF">
        <w:rPr>
          <w:rFonts w:hint="cs"/>
          <w:color w:val="000000" w:themeColor="text1"/>
          <w:rtl/>
        </w:rPr>
        <w:t>המלצות</w:t>
      </w:r>
      <w:r w:rsidR="00B433D7">
        <w:rPr>
          <w:rFonts w:hint="cs"/>
          <w:color w:val="000000" w:themeColor="text1"/>
          <w:rtl/>
        </w:rPr>
        <w:t xml:space="preserve">, </w:t>
      </w:r>
      <w:r w:rsidR="00F30DBF">
        <w:rPr>
          <w:rFonts w:hint="cs"/>
          <w:color w:val="000000" w:themeColor="text1"/>
          <w:rtl/>
        </w:rPr>
        <w:t>ובהן</w:t>
      </w:r>
      <w:r w:rsidR="00B433D7">
        <w:rPr>
          <w:rFonts w:hint="cs"/>
          <w:color w:val="000000" w:themeColor="text1"/>
          <w:rtl/>
        </w:rPr>
        <w:t>:</w:t>
      </w:r>
      <w:r w:rsidRPr="00D602EB">
        <w:rPr>
          <w:rFonts w:hint="cs"/>
          <w:color w:val="000000" w:themeColor="text1"/>
          <w:rtl/>
        </w:rPr>
        <w:t xml:space="preserve"> </w:t>
      </w:r>
      <w:r w:rsidR="00361F3E">
        <w:rPr>
          <w:rFonts w:hint="cs"/>
          <w:color w:val="000000" w:themeColor="text1"/>
          <w:rtl/>
        </w:rPr>
        <w:t>לעודד מנהלים ועובדים לקבוע יעדים יומיים ושבועיים מדידים</w:t>
      </w:r>
      <w:r w:rsidR="00390E2F">
        <w:rPr>
          <w:rFonts w:hint="cs"/>
          <w:color w:val="000000" w:themeColor="text1"/>
          <w:rtl/>
        </w:rPr>
        <w:t xml:space="preserve"> - </w:t>
      </w:r>
      <w:r w:rsidR="00F30DBF">
        <w:rPr>
          <w:rFonts w:hint="cs"/>
          <w:color w:val="000000" w:themeColor="text1"/>
          <w:rtl/>
        </w:rPr>
        <w:t xml:space="preserve">מתכונת </w:t>
      </w:r>
      <w:r w:rsidR="00361F3E">
        <w:rPr>
          <w:rFonts w:hint="cs"/>
          <w:color w:val="000000" w:themeColor="text1"/>
          <w:rtl/>
        </w:rPr>
        <w:t xml:space="preserve">עבודה זו תסייע להגברת האפקטיביות בכל תרחיש, אך בעבודה מהבית תפקידה חיוני ביותר; </w:t>
      </w:r>
      <w:r w:rsidR="00D602EB">
        <w:rPr>
          <w:rFonts w:hint="cs"/>
          <w:color w:val="000000" w:themeColor="text1"/>
          <w:rtl/>
        </w:rPr>
        <w:t>לעודד מנהלים לקבוע</w:t>
      </w:r>
      <w:r w:rsidRPr="00D602EB">
        <w:rPr>
          <w:color w:val="000000" w:themeColor="text1"/>
          <w:rtl/>
        </w:rPr>
        <w:t xml:space="preserve"> יעדים </w:t>
      </w:r>
      <w:r w:rsidR="00F30DBF">
        <w:rPr>
          <w:rFonts w:hint="cs"/>
          <w:color w:val="000000" w:themeColor="text1"/>
          <w:rtl/>
        </w:rPr>
        <w:t xml:space="preserve">המבוססים על </w:t>
      </w:r>
      <w:r w:rsidRPr="00D602EB">
        <w:rPr>
          <w:color w:val="000000" w:themeColor="text1"/>
          <w:rtl/>
        </w:rPr>
        <w:t xml:space="preserve">תפוקות </w:t>
      </w:r>
      <w:r w:rsidR="00D602EB">
        <w:rPr>
          <w:rFonts w:hint="cs"/>
          <w:color w:val="000000" w:themeColor="text1"/>
          <w:rtl/>
        </w:rPr>
        <w:t>ולא</w:t>
      </w:r>
      <w:r w:rsidRPr="00D602EB">
        <w:rPr>
          <w:color w:val="000000" w:themeColor="text1"/>
          <w:rtl/>
        </w:rPr>
        <w:t xml:space="preserve"> </w:t>
      </w:r>
      <w:r w:rsidR="00F30DBF">
        <w:rPr>
          <w:rFonts w:hint="cs"/>
          <w:color w:val="000000" w:themeColor="text1"/>
          <w:rtl/>
        </w:rPr>
        <w:t xml:space="preserve">על </w:t>
      </w:r>
      <w:r w:rsidRPr="00D602EB">
        <w:rPr>
          <w:color w:val="000000" w:themeColor="text1"/>
          <w:rtl/>
        </w:rPr>
        <w:t>תשומות</w:t>
      </w:r>
      <w:r w:rsidRPr="00D602EB">
        <w:rPr>
          <w:rFonts w:hint="cs"/>
          <w:color w:val="000000" w:themeColor="text1"/>
          <w:rtl/>
        </w:rPr>
        <w:t>; לע</w:t>
      </w:r>
      <w:r w:rsidRPr="00D602EB">
        <w:rPr>
          <w:color w:val="000000" w:themeColor="text1"/>
          <w:rtl/>
        </w:rPr>
        <w:t xml:space="preserve">ודד מנהלים לקבוע שיחות קבועות </w:t>
      </w:r>
      <w:r w:rsidR="00D602EB">
        <w:rPr>
          <w:rFonts w:hint="cs"/>
          <w:color w:val="000000" w:themeColor="text1"/>
          <w:rtl/>
        </w:rPr>
        <w:t>ו</w:t>
      </w:r>
      <w:r w:rsidRPr="00D602EB">
        <w:rPr>
          <w:color w:val="000000" w:themeColor="text1"/>
          <w:rtl/>
        </w:rPr>
        <w:t xml:space="preserve">תכופות עם עובדיהם, </w:t>
      </w:r>
      <w:r w:rsidR="00F30DBF">
        <w:rPr>
          <w:rFonts w:hint="cs"/>
          <w:color w:val="000000" w:themeColor="text1"/>
          <w:rtl/>
        </w:rPr>
        <w:t>שבהן יידונו</w:t>
      </w:r>
      <w:r w:rsidRPr="00D602EB">
        <w:rPr>
          <w:color w:val="000000" w:themeColor="text1"/>
          <w:rtl/>
        </w:rPr>
        <w:t xml:space="preserve"> תפוקות</w:t>
      </w:r>
      <w:r w:rsidRPr="00D602EB">
        <w:rPr>
          <w:rFonts w:hint="cs"/>
          <w:color w:val="000000" w:themeColor="text1"/>
          <w:rtl/>
        </w:rPr>
        <w:t xml:space="preserve"> </w:t>
      </w:r>
      <w:r w:rsidRPr="00D602EB">
        <w:rPr>
          <w:color w:val="000000" w:themeColor="text1"/>
          <w:rtl/>
        </w:rPr>
        <w:t>העובד</w:t>
      </w:r>
      <w:r w:rsidRPr="00D602EB">
        <w:rPr>
          <w:rFonts w:hint="cs"/>
          <w:color w:val="000000" w:themeColor="text1"/>
          <w:rtl/>
        </w:rPr>
        <w:t xml:space="preserve"> </w:t>
      </w:r>
      <w:r w:rsidRPr="00D602EB">
        <w:rPr>
          <w:color w:val="000000" w:themeColor="text1"/>
          <w:rtl/>
        </w:rPr>
        <w:t>בימים שקדמו לשיחה</w:t>
      </w:r>
      <w:r w:rsidRPr="00D602EB">
        <w:rPr>
          <w:rFonts w:hint="cs"/>
          <w:color w:val="000000" w:themeColor="text1"/>
          <w:rtl/>
        </w:rPr>
        <w:t xml:space="preserve"> </w:t>
      </w:r>
      <w:r w:rsidRPr="00D602EB">
        <w:rPr>
          <w:color w:val="000000" w:themeColor="text1"/>
          <w:rtl/>
        </w:rPr>
        <w:t>ויעדי העובד בימים שלאחרי</w:t>
      </w:r>
      <w:r w:rsidRPr="00D602EB">
        <w:rPr>
          <w:rFonts w:hint="cs"/>
          <w:color w:val="000000" w:themeColor="text1"/>
          <w:rtl/>
        </w:rPr>
        <w:t xml:space="preserve">ה. </w:t>
      </w:r>
    </w:p>
    <w:p w:rsidR="00CD4C15" w:rsidRPr="00CD4C15"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3518" w:rsidP="00C61C27">
      <w:pPr>
        <w:pStyle w:val="ListParagraph"/>
        <w:numPr>
          <w:ilvl w:val="0"/>
          <w:numId w:val="17"/>
        </w:numPr>
        <w:spacing w:line="269" w:lineRule="auto"/>
        <w:ind w:left="312"/>
        <w:rPr>
          <w:rtl/>
        </w:rPr>
      </w:pPr>
      <w:r>
        <w:rPr>
          <w:rFonts w:hint="cs"/>
          <w:rtl/>
        </w:rPr>
        <w:t xml:space="preserve">סקר משרד האוצר השני, שבחן את העבודה </w:t>
      </w:r>
      <w:r w:rsidR="00F30DBF">
        <w:rPr>
          <w:rFonts w:hint="cs"/>
          <w:rtl/>
        </w:rPr>
        <w:t xml:space="preserve">בתקופה שבה הוחלו </w:t>
      </w:r>
      <w:r>
        <w:rPr>
          <w:rFonts w:hint="cs"/>
          <w:rtl/>
        </w:rPr>
        <w:t>הוראות התו הסגול</w:t>
      </w:r>
      <w:r w:rsidR="000C4FA5">
        <w:rPr>
          <w:rFonts w:hint="cs"/>
          <w:rtl/>
        </w:rPr>
        <w:t xml:space="preserve"> (</w:t>
      </w:r>
      <w:r w:rsidRPr="000C4FA5" w:rsidR="000C4FA5">
        <w:rPr>
          <w:rtl/>
        </w:rPr>
        <w:t>בתחילת יוני 2020</w:t>
      </w:r>
      <w:r w:rsidR="000C4FA5">
        <w:rPr>
          <w:rFonts w:hint="cs"/>
          <w:rtl/>
        </w:rPr>
        <w:t>)</w:t>
      </w:r>
      <w:r>
        <w:rPr>
          <w:rFonts w:hint="cs"/>
          <w:rtl/>
        </w:rPr>
        <w:t>, בחן בין היתר את שביעות הרצון מהעבודה מרחוק ואת יעילות העבודה מהבית. ממצאי הסקר העלו כי 92% מהמנהלים דיווחו על שביעות רצון גבוהה מ</w:t>
      </w:r>
      <w:r w:rsidR="00F30DBF">
        <w:rPr>
          <w:rFonts w:hint="cs"/>
          <w:rtl/>
        </w:rPr>
        <w:t xml:space="preserve">מידת </w:t>
      </w:r>
      <w:r>
        <w:rPr>
          <w:rFonts w:hint="cs"/>
          <w:rtl/>
        </w:rPr>
        <w:t>עמידת</w:t>
      </w:r>
      <w:r w:rsidR="00F30DBF">
        <w:rPr>
          <w:rFonts w:hint="cs"/>
          <w:rtl/>
        </w:rPr>
        <w:t>ם של</w:t>
      </w:r>
      <w:r>
        <w:rPr>
          <w:rFonts w:hint="cs"/>
          <w:rtl/>
        </w:rPr>
        <w:t xml:space="preserve"> העובדים מהבית ביעדיהם בתקופה זו; 78% מהמנהלים הביעו נכונות גבוהה להגדלת שיעור העבודה מהבית של עובדיהם עם החזרה לשגרה. אשר </w:t>
      </w:r>
      <w:r w:rsidR="0008711B">
        <w:rPr>
          <w:rFonts w:hint="cs"/>
          <w:rtl/>
        </w:rPr>
        <w:t>לתפוקות העבודה ו</w:t>
      </w:r>
      <w:r w:rsidR="00F30DBF">
        <w:rPr>
          <w:rFonts w:hint="cs"/>
          <w:rtl/>
        </w:rPr>
        <w:t>ל</w:t>
      </w:r>
      <w:r w:rsidR="0008711B">
        <w:rPr>
          <w:rFonts w:hint="cs"/>
          <w:rtl/>
        </w:rPr>
        <w:t xml:space="preserve">יעילותה, </w:t>
      </w:r>
      <w:r w:rsidR="007570DD">
        <w:rPr>
          <w:rFonts w:hint="cs"/>
          <w:rtl/>
        </w:rPr>
        <w:t xml:space="preserve">התגלה מתאם חיובי בין </w:t>
      </w:r>
      <w:r w:rsidR="0008711B">
        <w:rPr>
          <w:rFonts w:hint="cs"/>
          <w:rtl/>
        </w:rPr>
        <w:t xml:space="preserve">מדידת תפוקות העובד </w:t>
      </w:r>
      <w:r w:rsidR="007570DD">
        <w:rPr>
          <w:rFonts w:hint="cs"/>
          <w:rtl/>
        </w:rPr>
        <w:t>ובין</w:t>
      </w:r>
      <w:r w:rsidR="0008711B">
        <w:rPr>
          <w:rFonts w:hint="cs"/>
          <w:rtl/>
        </w:rPr>
        <w:t xml:space="preserve"> שביעות </w:t>
      </w:r>
      <w:r w:rsidR="007570DD">
        <w:rPr>
          <w:rFonts w:hint="cs"/>
          <w:rtl/>
        </w:rPr>
        <w:t>ה</w:t>
      </w:r>
      <w:r w:rsidR="0008711B">
        <w:rPr>
          <w:rFonts w:hint="cs"/>
          <w:rtl/>
        </w:rPr>
        <w:t xml:space="preserve">רצון </w:t>
      </w:r>
      <w:r w:rsidR="007570DD">
        <w:rPr>
          <w:rFonts w:hint="cs"/>
          <w:rtl/>
        </w:rPr>
        <w:t xml:space="preserve">של </w:t>
      </w:r>
      <w:r w:rsidR="0008711B">
        <w:rPr>
          <w:rFonts w:hint="cs"/>
          <w:rtl/>
        </w:rPr>
        <w:t xml:space="preserve">העובד מהעבודה בבית ומביצועיו בכלל; עובדים </w:t>
      </w:r>
      <w:r w:rsidR="007570DD">
        <w:rPr>
          <w:rFonts w:hint="cs"/>
          <w:rtl/>
        </w:rPr>
        <w:t>ש</w:t>
      </w:r>
      <w:r w:rsidR="0008711B">
        <w:rPr>
          <w:rFonts w:hint="cs"/>
          <w:rtl/>
        </w:rPr>
        <w:t>ביצועיהם</w:t>
      </w:r>
      <w:r w:rsidR="007570DD">
        <w:rPr>
          <w:rFonts w:hint="cs"/>
          <w:rtl/>
        </w:rPr>
        <w:t xml:space="preserve"> נמדדים</w:t>
      </w:r>
      <w:r w:rsidR="0008711B">
        <w:rPr>
          <w:rFonts w:hint="cs"/>
          <w:rtl/>
        </w:rPr>
        <w:t xml:space="preserve"> באופן כלשהו דיווחו על ניהול יעיל יותר מצד הממונה </w:t>
      </w:r>
      <w:r w:rsidR="007570DD">
        <w:rPr>
          <w:rFonts w:hint="cs"/>
          <w:rtl/>
        </w:rPr>
        <w:t xml:space="preserve">לעומת </w:t>
      </w:r>
      <w:r w:rsidR="0008711B">
        <w:rPr>
          <w:rFonts w:hint="cs"/>
          <w:rtl/>
        </w:rPr>
        <w:t>עובדים ש</w:t>
      </w:r>
      <w:r w:rsidR="007570DD">
        <w:rPr>
          <w:rFonts w:hint="cs"/>
          <w:rtl/>
        </w:rPr>
        <w:t xml:space="preserve">ביצועיהם </w:t>
      </w:r>
      <w:r w:rsidR="0008711B">
        <w:rPr>
          <w:rFonts w:hint="cs"/>
          <w:rtl/>
        </w:rPr>
        <w:t xml:space="preserve">אינם נמדדים; נמצא </w:t>
      </w:r>
      <w:r w:rsidR="0038382D">
        <w:rPr>
          <w:rFonts w:hint="cs"/>
          <w:rtl/>
        </w:rPr>
        <w:t xml:space="preserve">מתאם </w:t>
      </w:r>
      <w:r w:rsidR="0008711B">
        <w:rPr>
          <w:rFonts w:hint="cs"/>
          <w:rtl/>
        </w:rPr>
        <w:t xml:space="preserve">חיובי מובהק בין אופן עבודה הכולל תכנון וסדר לבין שביעות רצון העובדים מהבית מעמידתם ביעדים; נמצא </w:t>
      </w:r>
      <w:r w:rsidR="0038382D">
        <w:rPr>
          <w:rFonts w:hint="cs"/>
          <w:rtl/>
        </w:rPr>
        <w:t xml:space="preserve">מתאם </w:t>
      </w:r>
      <w:r w:rsidR="0008711B">
        <w:rPr>
          <w:rFonts w:hint="cs"/>
          <w:rtl/>
        </w:rPr>
        <w:t xml:space="preserve">חזק בין קלות התקשורת עם העובדים מהבית ליכולת הממונה לעקוב אחר ביצועי העובדים מהבית. בעניין זה צוין כי ממצא זה </w:t>
      </w:r>
      <w:r w:rsidR="0038382D">
        <w:rPr>
          <w:rFonts w:hint="cs"/>
          <w:rtl/>
        </w:rPr>
        <w:t>מעיד</w:t>
      </w:r>
      <w:r w:rsidR="00D13890">
        <w:rPr>
          <w:rFonts w:hint="cs"/>
          <w:rtl/>
        </w:rPr>
        <w:t xml:space="preserve"> ש</w:t>
      </w:r>
      <w:r w:rsidR="0008711B">
        <w:rPr>
          <w:rFonts w:hint="cs"/>
          <w:rtl/>
        </w:rPr>
        <w:t>הדרכות טכנולוגיות למנהלים ולעובדים, לצד סיוע בפתרונות טכניים שונים, כגון שיפור יכולת התקשורת, יכולים לעזור למנהלים לעקוב אחר ביצועי העובדים ולאפשר בכך עבודה אפקטיבית יותר מהבית.</w:t>
      </w:r>
    </w:p>
    <w:p w:rsidR="00446DE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70CCE" w:rsidRPr="00316061" w:rsidP="00C61C27">
      <w:pPr>
        <w:spacing w:line="269" w:lineRule="auto"/>
        <w:rPr>
          <w:color w:val="000000" w:themeColor="text1"/>
        </w:rPr>
      </w:pPr>
      <w:r>
        <w:rPr>
          <w:rFonts w:hint="cs"/>
          <w:color w:val="000000" w:themeColor="text1"/>
          <w:rtl/>
        </w:rPr>
        <w:t xml:space="preserve">משרד מבקר המדינה בחן היבט זה גם </w:t>
      </w:r>
      <w:r w:rsidR="0038382D">
        <w:rPr>
          <w:rFonts w:hint="cs"/>
          <w:color w:val="000000" w:themeColor="text1"/>
          <w:rtl/>
        </w:rPr>
        <w:t xml:space="preserve">בקרב </w:t>
      </w:r>
      <w:r w:rsidR="00D7497E">
        <w:rPr>
          <w:rFonts w:hint="cs"/>
          <w:color w:val="000000" w:themeColor="text1"/>
          <w:rtl/>
        </w:rPr>
        <w:t xml:space="preserve">חמשת </w:t>
      </w:r>
      <w:r>
        <w:rPr>
          <w:rFonts w:hint="cs"/>
          <w:color w:val="000000" w:themeColor="text1"/>
          <w:rtl/>
        </w:rPr>
        <w:t xml:space="preserve">משרדי הממשלה שנבדקו </w:t>
      </w:r>
      <w:r w:rsidR="00D7497E">
        <w:rPr>
          <w:rFonts w:hint="cs"/>
          <w:color w:val="000000" w:themeColor="text1"/>
          <w:rtl/>
        </w:rPr>
        <w:t xml:space="preserve">פרטנית </w:t>
      </w:r>
      <w:r>
        <w:rPr>
          <w:rFonts w:hint="cs"/>
          <w:color w:val="000000" w:themeColor="text1"/>
          <w:rtl/>
        </w:rPr>
        <w:t>בביקורת. במסגרת זו המשרדים</w:t>
      </w:r>
      <w:r w:rsidRPr="00316061" w:rsidR="00AD2D0C">
        <w:rPr>
          <w:rFonts w:hint="cs"/>
          <w:color w:val="000000" w:themeColor="text1"/>
          <w:rtl/>
        </w:rPr>
        <w:t xml:space="preserve"> נשאלו אם הם </w:t>
      </w:r>
      <w:r w:rsidR="0038382D">
        <w:rPr>
          <w:rFonts w:hint="cs"/>
          <w:color w:val="000000" w:themeColor="text1"/>
          <w:rtl/>
        </w:rPr>
        <w:t>משתמשים</w:t>
      </w:r>
      <w:r w:rsidRPr="00316061" w:rsidR="00123F50">
        <w:rPr>
          <w:rFonts w:hint="cs"/>
          <w:color w:val="000000" w:themeColor="text1"/>
          <w:rtl/>
        </w:rPr>
        <w:t xml:space="preserve"> ב</w:t>
      </w:r>
      <w:r w:rsidRPr="00316061" w:rsidR="00977E9F">
        <w:rPr>
          <w:rFonts w:hint="cs"/>
          <w:color w:val="000000" w:themeColor="text1"/>
          <w:rtl/>
        </w:rPr>
        <w:t>אמצעים טכנולוגיים</w:t>
      </w:r>
      <w:r w:rsidRPr="00316061" w:rsidR="004C74A0">
        <w:rPr>
          <w:rFonts w:hint="cs"/>
          <w:color w:val="000000" w:themeColor="text1"/>
          <w:rtl/>
        </w:rPr>
        <w:t xml:space="preserve"> או בחנו פיתוח כלי משרדי ממוחשב שיתמוך בפיקוח</w:t>
      </w:r>
      <w:r w:rsidRPr="00316061" w:rsidR="00977E9F">
        <w:rPr>
          <w:rFonts w:hint="cs"/>
          <w:color w:val="000000" w:themeColor="text1"/>
          <w:rtl/>
        </w:rPr>
        <w:t xml:space="preserve"> על עבודה מרחוק</w:t>
      </w:r>
      <w:r w:rsidRPr="00316061" w:rsidR="005E1E19">
        <w:rPr>
          <w:rFonts w:hint="cs"/>
          <w:color w:val="000000" w:themeColor="text1"/>
          <w:rtl/>
        </w:rPr>
        <w:t>.</w:t>
      </w:r>
      <w:r w:rsidRPr="00316061" w:rsidR="00A8131A">
        <w:rPr>
          <w:rFonts w:hint="cs"/>
          <w:color w:val="000000" w:themeColor="text1"/>
          <w:rtl/>
        </w:rPr>
        <w:t xml:space="preserve"> </w:t>
      </w:r>
    </w:p>
    <w:p w:rsidR="00C70CCE" w:rsidP="00C61C2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92CA0" w:rsidRPr="003037DC" w:rsidP="00C61C27">
      <w:pPr>
        <w:spacing w:line="269" w:lineRule="auto"/>
        <w:rPr>
          <w:b/>
          <w:bCs/>
          <w:color w:val="000000" w:themeColor="text1"/>
        </w:rPr>
      </w:pPr>
      <w:r w:rsidRPr="003037DC">
        <w:rPr>
          <w:rFonts w:hint="cs"/>
          <w:b/>
          <w:bCs/>
          <w:color w:val="000000" w:themeColor="text1"/>
          <w:rtl/>
        </w:rPr>
        <w:t>מ</w:t>
      </w:r>
      <w:r w:rsidRPr="003037DC" w:rsidR="00C70CCE">
        <w:rPr>
          <w:rFonts w:hint="cs"/>
          <w:b/>
          <w:bCs/>
          <w:color w:val="000000" w:themeColor="text1"/>
          <w:rtl/>
        </w:rPr>
        <w:t>תשובות המשרדים</w:t>
      </w:r>
      <w:r w:rsidRPr="003037DC">
        <w:rPr>
          <w:rFonts w:hint="cs"/>
          <w:b/>
          <w:bCs/>
          <w:color w:val="000000" w:themeColor="text1"/>
          <w:rtl/>
        </w:rPr>
        <w:t xml:space="preserve"> שנבדקו בביקורת</w:t>
      </w:r>
      <w:r w:rsidRPr="003037DC" w:rsidR="00C70CCE">
        <w:rPr>
          <w:rFonts w:hint="cs"/>
          <w:b/>
          <w:bCs/>
          <w:color w:val="000000" w:themeColor="text1"/>
          <w:rtl/>
        </w:rPr>
        <w:t xml:space="preserve"> </w:t>
      </w:r>
      <w:r w:rsidRPr="003037DC">
        <w:rPr>
          <w:rFonts w:hint="cs"/>
          <w:b/>
          <w:bCs/>
          <w:color w:val="000000" w:themeColor="text1"/>
          <w:rtl/>
        </w:rPr>
        <w:t>עולה כי</w:t>
      </w:r>
      <w:r w:rsidRPr="003037DC" w:rsidR="00C70CCE">
        <w:rPr>
          <w:rFonts w:hint="cs"/>
          <w:b/>
          <w:bCs/>
          <w:color w:val="000000" w:themeColor="text1"/>
          <w:rtl/>
        </w:rPr>
        <w:t xml:space="preserve"> </w:t>
      </w:r>
      <w:r w:rsidRPr="003037DC" w:rsidR="00E919A2">
        <w:rPr>
          <w:rFonts w:hint="cs"/>
          <w:b/>
          <w:bCs/>
          <w:color w:val="000000" w:themeColor="text1"/>
          <w:rtl/>
        </w:rPr>
        <w:t>ה</w:t>
      </w:r>
      <w:r w:rsidR="00AE537C">
        <w:rPr>
          <w:rFonts w:hint="cs"/>
          <w:b/>
          <w:bCs/>
          <w:color w:val="000000" w:themeColor="text1"/>
          <w:rtl/>
        </w:rPr>
        <w:t>ם</w:t>
      </w:r>
      <w:r w:rsidRPr="003037DC" w:rsidR="00E919A2">
        <w:rPr>
          <w:rFonts w:hint="cs"/>
          <w:b/>
          <w:bCs/>
          <w:color w:val="000000" w:themeColor="text1"/>
          <w:rtl/>
        </w:rPr>
        <w:t xml:space="preserve"> פועלים בהת</w:t>
      </w:r>
      <w:r w:rsidRPr="003037DC">
        <w:rPr>
          <w:rFonts w:hint="cs"/>
          <w:b/>
          <w:bCs/>
          <w:color w:val="000000" w:themeColor="text1"/>
          <w:rtl/>
        </w:rPr>
        <w:t xml:space="preserve">אם להנחיות נציבות שירות המדינה - </w:t>
      </w:r>
      <w:r w:rsidRPr="003037DC" w:rsidR="00C70CCE">
        <w:rPr>
          <w:rFonts w:hint="cs"/>
          <w:b/>
          <w:bCs/>
          <w:color w:val="000000" w:themeColor="text1"/>
          <w:rtl/>
        </w:rPr>
        <w:t xml:space="preserve">העובדים מדווחים על שעות עבודה מהבית ועל משימות שביצעו במהלך יום העבודה באמצעות מערכת </w:t>
      </w:r>
      <w:r w:rsidRPr="003037DC" w:rsidR="0001429B">
        <w:rPr>
          <w:rFonts w:hint="cs"/>
          <w:b/>
          <w:bCs/>
          <w:color w:val="000000" w:themeColor="text1"/>
          <w:rtl/>
        </w:rPr>
        <w:t>הנוכחות</w:t>
      </w:r>
      <w:r w:rsidRPr="003037DC" w:rsidR="00C70CCE">
        <w:rPr>
          <w:rFonts w:hint="cs"/>
          <w:b/>
          <w:bCs/>
          <w:color w:val="000000" w:themeColor="text1"/>
          <w:rtl/>
        </w:rPr>
        <w:t xml:space="preserve">; ומנהליהם הישירים נדרשים לבדוק את הדיווחים ולאשר אותם. </w:t>
      </w:r>
      <w:r w:rsidRPr="003037DC">
        <w:rPr>
          <w:rFonts w:hint="cs"/>
          <w:b/>
          <w:bCs/>
          <w:color w:val="000000" w:themeColor="text1"/>
          <w:rtl/>
        </w:rPr>
        <w:t>המשרדים ציינו כי מ</w:t>
      </w:r>
      <w:r w:rsidR="005464CE">
        <w:rPr>
          <w:rFonts w:hint="cs"/>
          <w:b/>
          <w:bCs/>
          <w:color w:val="000000" w:themeColor="text1"/>
          <w:rtl/>
        </w:rPr>
        <w:t>ה</w:t>
      </w:r>
      <w:r w:rsidRPr="003037DC">
        <w:rPr>
          <w:rFonts w:hint="cs"/>
          <w:b/>
          <w:bCs/>
          <w:color w:val="000000" w:themeColor="text1"/>
          <w:rtl/>
        </w:rPr>
        <w:t xml:space="preserve">בחינה </w:t>
      </w:r>
      <w:r w:rsidR="005464CE">
        <w:rPr>
          <w:rFonts w:hint="cs"/>
          <w:b/>
          <w:bCs/>
          <w:color w:val="000000" w:themeColor="text1"/>
          <w:rtl/>
        </w:rPr>
        <w:t>ה</w:t>
      </w:r>
      <w:r w:rsidRPr="003037DC">
        <w:rPr>
          <w:rFonts w:hint="cs"/>
          <w:b/>
          <w:bCs/>
          <w:color w:val="000000" w:themeColor="text1"/>
          <w:rtl/>
        </w:rPr>
        <w:t>טכנית ניתן לעקוב אחר שעות החיבור מרחוק, אולם היבט זה אינו משקף נאמנה את כלל העבודה שנעשית.</w:t>
      </w:r>
      <w:r w:rsidRPr="003037DC" w:rsidR="00764450">
        <w:rPr>
          <w:rFonts w:hint="cs"/>
          <w:b/>
          <w:bCs/>
          <w:color w:val="000000" w:themeColor="text1"/>
          <w:rtl/>
        </w:rPr>
        <w:t xml:space="preserve"> המשרדים גם עמדו על </w:t>
      </w:r>
      <w:r w:rsidR="005464CE">
        <w:rPr>
          <w:rFonts w:hint="cs"/>
          <w:b/>
          <w:bCs/>
          <w:color w:val="000000" w:themeColor="text1"/>
          <w:rtl/>
        </w:rPr>
        <w:t>ההבדל</w:t>
      </w:r>
      <w:r w:rsidRPr="003037DC" w:rsidR="005464CE">
        <w:rPr>
          <w:rFonts w:hint="cs"/>
          <w:b/>
          <w:bCs/>
          <w:color w:val="000000" w:themeColor="text1"/>
          <w:rtl/>
        </w:rPr>
        <w:t xml:space="preserve"> </w:t>
      </w:r>
      <w:r w:rsidRPr="003037DC" w:rsidR="00764450">
        <w:rPr>
          <w:rFonts w:hint="cs"/>
          <w:b/>
          <w:bCs/>
          <w:color w:val="000000" w:themeColor="text1"/>
          <w:rtl/>
        </w:rPr>
        <w:t>בין ב</w:t>
      </w:r>
      <w:r w:rsidR="00D1257B">
        <w:rPr>
          <w:rFonts w:hint="cs"/>
          <w:b/>
          <w:bCs/>
          <w:color w:val="000000" w:themeColor="text1"/>
          <w:rtl/>
        </w:rPr>
        <w:t xml:space="preserve">יצוע עבודה הניתנת </w:t>
      </w:r>
      <w:r w:rsidR="00D1257B">
        <w:rPr>
          <w:rFonts w:hint="cs"/>
          <w:b/>
          <w:bCs/>
          <w:color w:val="000000" w:themeColor="text1"/>
          <w:rtl/>
        </w:rPr>
        <w:t>לכימות ולבקרה</w:t>
      </w:r>
      <w:r w:rsidRPr="003037DC" w:rsidR="00764450">
        <w:rPr>
          <w:rFonts w:hint="cs"/>
          <w:b/>
          <w:bCs/>
          <w:color w:val="000000" w:themeColor="text1"/>
          <w:rtl/>
        </w:rPr>
        <w:t xml:space="preserve"> (כגון - טיפול בפניות) לבין משימות שביצוען יכול להיבדק רק </w:t>
      </w:r>
      <w:r w:rsidRPr="003037DC" w:rsidR="00590BDF">
        <w:rPr>
          <w:rFonts w:hint="cs"/>
          <w:b/>
          <w:bCs/>
          <w:color w:val="000000" w:themeColor="text1"/>
          <w:rtl/>
        </w:rPr>
        <w:t>באופן ע</w:t>
      </w:r>
      <w:r w:rsidR="005464CE">
        <w:rPr>
          <w:rFonts w:hint="cs"/>
          <w:b/>
          <w:bCs/>
          <w:color w:val="000000" w:themeColor="text1"/>
          <w:rtl/>
        </w:rPr>
        <w:t>י</w:t>
      </w:r>
      <w:r w:rsidRPr="003037DC" w:rsidR="00590BDF">
        <w:rPr>
          <w:rFonts w:hint="cs"/>
          <w:b/>
          <w:bCs/>
          <w:color w:val="000000" w:themeColor="text1"/>
          <w:rtl/>
        </w:rPr>
        <w:t xml:space="preserve">תי (פעם ברבעון, </w:t>
      </w:r>
      <w:r w:rsidR="005464CE">
        <w:rPr>
          <w:rFonts w:hint="cs"/>
          <w:b/>
          <w:bCs/>
          <w:color w:val="000000" w:themeColor="text1"/>
          <w:rtl/>
        </w:rPr>
        <w:t>ב</w:t>
      </w:r>
      <w:r w:rsidRPr="003037DC" w:rsidR="00590BDF">
        <w:rPr>
          <w:rFonts w:hint="cs"/>
          <w:b/>
          <w:bCs/>
          <w:color w:val="000000" w:themeColor="text1"/>
          <w:rtl/>
        </w:rPr>
        <w:t xml:space="preserve">חציון או </w:t>
      </w:r>
      <w:r w:rsidR="005464CE">
        <w:rPr>
          <w:rFonts w:hint="cs"/>
          <w:b/>
          <w:bCs/>
          <w:color w:val="000000" w:themeColor="text1"/>
          <w:rtl/>
        </w:rPr>
        <w:t>בשנה</w:t>
      </w:r>
      <w:r w:rsidRPr="003037DC" w:rsidR="00590BDF">
        <w:rPr>
          <w:rFonts w:hint="cs"/>
          <w:b/>
          <w:bCs/>
          <w:color w:val="000000" w:themeColor="text1"/>
          <w:rtl/>
        </w:rPr>
        <w:t xml:space="preserve">). </w:t>
      </w:r>
      <w:r w:rsidRPr="003037DC" w:rsidR="00764450">
        <w:rPr>
          <w:rFonts w:hint="cs"/>
          <w:b/>
          <w:bCs/>
          <w:color w:val="000000" w:themeColor="text1"/>
          <w:rtl/>
        </w:rPr>
        <w:t>כמה משרדים ציינו ש</w:t>
      </w:r>
      <w:r w:rsidR="005464CE">
        <w:rPr>
          <w:rFonts w:hint="cs"/>
          <w:b/>
          <w:bCs/>
          <w:color w:val="000000" w:themeColor="text1"/>
          <w:rtl/>
        </w:rPr>
        <w:t xml:space="preserve">הם </w:t>
      </w:r>
      <w:r w:rsidRPr="003037DC" w:rsidR="00764450">
        <w:rPr>
          <w:rFonts w:hint="cs"/>
          <w:b/>
          <w:bCs/>
          <w:color w:val="000000" w:themeColor="text1"/>
          <w:rtl/>
        </w:rPr>
        <w:t>פיתחו</w:t>
      </w:r>
      <w:r w:rsidR="005464CE">
        <w:rPr>
          <w:rFonts w:hint="cs"/>
          <w:b/>
          <w:bCs/>
          <w:color w:val="000000" w:themeColor="text1"/>
          <w:rtl/>
        </w:rPr>
        <w:t>,</w:t>
      </w:r>
      <w:r w:rsidRPr="003037DC" w:rsidR="00764450">
        <w:rPr>
          <w:rFonts w:hint="cs"/>
          <w:b/>
          <w:bCs/>
          <w:color w:val="000000" w:themeColor="text1"/>
          <w:rtl/>
        </w:rPr>
        <w:t xml:space="preserve"> לצד הדיווחים האמורים, כלים </w:t>
      </w:r>
      <w:r w:rsidR="00AE537C">
        <w:rPr>
          <w:rFonts w:hint="cs"/>
          <w:b/>
          <w:bCs/>
          <w:color w:val="000000" w:themeColor="text1"/>
          <w:rtl/>
        </w:rPr>
        <w:t xml:space="preserve">משלהם </w:t>
      </w:r>
      <w:r w:rsidRPr="003037DC" w:rsidR="00764450">
        <w:rPr>
          <w:rFonts w:hint="cs"/>
          <w:b/>
          <w:bCs/>
          <w:color w:val="000000" w:themeColor="text1"/>
          <w:rtl/>
        </w:rPr>
        <w:t>לדיווח על עבודה מהבית. להלן פרטים:</w:t>
      </w:r>
    </w:p>
    <w:p w:rsidR="00392CA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92CA0" w:rsidP="00C61C27">
      <w:pPr>
        <w:spacing w:line="269" w:lineRule="auto"/>
        <w:rPr>
          <w:color w:val="000000" w:themeColor="text1"/>
          <w:rtl/>
        </w:rPr>
      </w:pPr>
      <w:r w:rsidRPr="00392CA0">
        <w:rPr>
          <w:rFonts w:hint="cs"/>
          <w:color w:val="000000" w:themeColor="text1"/>
          <w:rtl/>
        </w:rPr>
        <w:t xml:space="preserve">משרד המדע מסר למשרד מבקר המדינה בנובמבר 2020 כי </w:t>
      </w:r>
      <w:r w:rsidR="005464CE">
        <w:rPr>
          <w:rFonts w:hint="cs"/>
          <w:color w:val="000000" w:themeColor="text1"/>
          <w:rtl/>
        </w:rPr>
        <w:t>לנוכח</w:t>
      </w:r>
      <w:r w:rsidRPr="00392CA0" w:rsidR="005464CE">
        <w:rPr>
          <w:color w:val="000000" w:themeColor="text1"/>
          <w:rtl/>
        </w:rPr>
        <w:t xml:space="preserve"> </w:t>
      </w:r>
      <w:r w:rsidRPr="00392CA0">
        <w:rPr>
          <w:color w:val="000000" w:themeColor="text1"/>
          <w:rtl/>
        </w:rPr>
        <w:t>מגבלת המקום הפנוי לדיווח</w:t>
      </w:r>
      <w:r w:rsidR="003E4187">
        <w:rPr>
          <w:rFonts w:hint="cs"/>
          <w:color w:val="000000" w:themeColor="text1"/>
          <w:rtl/>
        </w:rPr>
        <w:t xml:space="preserve"> במערכת הנוכחות</w:t>
      </w:r>
      <w:r w:rsidRPr="00392CA0">
        <w:rPr>
          <w:color w:val="000000" w:themeColor="text1"/>
          <w:rtl/>
        </w:rPr>
        <w:t>, וה</w:t>
      </w:r>
      <w:r w:rsidR="005464CE">
        <w:rPr>
          <w:rFonts w:hint="cs"/>
          <w:color w:val="000000" w:themeColor="text1"/>
          <w:rtl/>
        </w:rPr>
        <w:t>י</w:t>
      </w:r>
      <w:r w:rsidRPr="00392CA0">
        <w:rPr>
          <w:color w:val="000000" w:themeColor="text1"/>
          <w:rtl/>
        </w:rPr>
        <w:t xml:space="preserve">עדר האפשרות למעקב יומי פשוט, </w:t>
      </w:r>
      <w:r w:rsidR="005464CE">
        <w:rPr>
          <w:rFonts w:hint="cs"/>
          <w:color w:val="000000" w:themeColor="text1"/>
          <w:rtl/>
        </w:rPr>
        <w:t xml:space="preserve">הוא </w:t>
      </w:r>
      <w:r w:rsidRPr="00392CA0">
        <w:rPr>
          <w:color w:val="000000" w:themeColor="text1"/>
          <w:rtl/>
        </w:rPr>
        <w:t>פיתח מערכת</w:t>
      </w:r>
      <w:r w:rsidRPr="00392CA0">
        <w:rPr>
          <w:rFonts w:hint="cs"/>
          <w:color w:val="000000" w:themeColor="text1"/>
          <w:rtl/>
        </w:rPr>
        <w:t xml:space="preserve"> </w:t>
      </w:r>
      <w:r w:rsidRPr="00392CA0">
        <w:rPr>
          <w:color w:val="000000" w:themeColor="text1"/>
          <w:rtl/>
        </w:rPr>
        <w:t xml:space="preserve">המאפשרת </w:t>
      </w:r>
      <w:r w:rsidR="005464CE">
        <w:rPr>
          <w:rFonts w:hint="cs"/>
          <w:color w:val="000000" w:themeColor="text1"/>
          <w:rtl/>
        </w:rPr>
        <w:t xml:space="preserve">ביצוע </w:t>
      </w:r>
      <w:r w:rsidRPr="00392CA0">
        <w:rPr>
          <w:color w:val="000000" w:themeColor="text1"/>
          <w:rtl/>
        </w:rPr>
        <w:t xml:space="preserve">פעילויות </w:t>
      </w:r>
      <w:r w:rsidR="005464CE">
        <w:rPr>
          <w:rFonts w:hint="cs"/>
          <w:color w:val="000000" w:themeColor="text1"/>
          <w:rtl/>
        </w:rPr>
        <w:t>אלה</w:t>
      </w:r>
      <w:r w:rsidRPr="00392CA0">
        <w:rPr>
          <w:color w:val="000000" w:themeColor="text1"/>
          <w:rtl/>
        </w:rPr>
        <w:t>:</w:t>
      </w:r>
      <w:r w:rsidRPr="00392CA0">
        <w:rPr>
          <w:rFonts w:hint="cs"/>
          <w:color w:val="000000" w:themeColor="text1"/>
          <w:rtl/>
        </w:rPr>
        <w:t xml:space="preserve"> </w:t>
      </w:r>
      <w:r w:rsidRPr="00392CA0">
        <w:rPr>
          <w:color w:val="000000" w:themeColor="text1"/>
          <w:rtl/>
        </w:rPr>
        <w:t xml:space="preserve">דיווח של העובד </w:t>
      </w:r>
      <w:r w:rsidR="00D00CA2">
        <w:rPr>
          <w:rFonts w:hint="cs"/>
          <w:color w:val="000000" w:themeColor="text1"/>
          <w:rtl/>
        </w:rPr>
        <w:t>ל</w:t>
      </w:r>
      <w:r w:rsidRPr="00392CA0">
        <w:rPr>
          <w:color w:val="000000" w:themeColor="text1"/>
          <w:rtl/>
        </w:rPr>
        <w:t xml:space="preserve">מנהל </w:t>
      </w:r>
      <w:r w:rsidR="00D00CA2">
        <w:rPr>
          <w:rFonts w:hint="cs"/>
          <w:color w:val="000000" w:themeColor="text1"/>
          <w:rtl/>
        </w:rPr>
        <w:t xml:space="preserve">על </w:t>
      </w:r>
      <w:r w:rsidRPr="00392CA0">
        <w:rPr>
          <w:color w:val="000000" w:themeColor="text1"/>
          <w:rtl/>
        </w:rPr>
        <w:t>פעילות שבוצעה</w:t>
      </w:r>
      <w:r w:rsidRPr="00392CA0">
        <w:rPr>
          <w:rFonts w:hint="cs"/>
          <w:color w:val="000000" w:themeColor="text1"/>
          <w:rtl/>
        </w:rPr>
        <w:t>;</w:t>
      </w:r>
      <w:r>
        <w:rPr>
          <w:rFonts w:hint="cs"/>
          <w:color w:val="000000" w:themeColor="text1"/>
          <w:rtl/>
        </w:rPr>
        <w:t xml:space="preserve"> </w:t>
      </w:r>
      <w:r w:rsidRPr="00392CA0">
        <w:rPr>
          <w:color w:val="000000" w:themeColor="text1"/>
          <w:rtl/>
        </w:rPr>
        <w:t xml:space="preserve">צפייה של העובד </w:t>
      </w:r>
      <w:r w:rsidR="00D00CA2">
        <w:rPr>
          <w:rFonts w:hint="cs"/>
          <w:color w:val="000000" w:themeColor="text1"/>
          <w:rtl/>
        </w:rPr>
        <w:t>ב</w:t>
      </w:r>
      <w:r w:rsidRPr="00392CA0">
        <w:rPr>
          <w:color w:val="000000" w:themeColor="text1"/>
          <w:rtl/>
        </w:rPr>
        <w:t xml:space="preserve">כלל הדיווחים </w:t>
      </w:r>
      <w:r w:rsidR="00D00CA2">
        <w:rPr>
          <w:rFonts w:hint="cs"/>
          <w:color w:val="000000" w:themeColor="text1"/>
          <w:rtl/>
        </w:rPr>
        <w:t>שמסר</w:t>
      </w:r>
      <w:r w:rsidRPr="00392CA0">
        <w:rPr>
          <w:color w:val="000000" w:themeColor="text1"/>
          <w:rtl/>
        </w:rPr>
        <w:t xml:space="preserve"> למנהל</w:t>
      </w:r>
      <w:r>
        <w:rPr>
          <w:rFonts w:hint="cs"/>
          <w:color w:val="000000" w:themeColor="text1"/>
          <w:rtl/>
        </w:rPr>
        <w:t xml:space="preserve">; </w:t>
      </w:r>
      <w:r w:rsidRPr="00392CA0">
        <w:rPr>
          <w:color w:val="000000" w:themeColor="text1"/>
          <w:rtl/>
        </w:rPr>
        <w:t xml:space="preserve">משלוח </w:t>
      </w:r>
      <w:r w:rsidR="00D00CA2">
        <w:rPr>
          <w:rFonts w:hint="cs"/>
          <w:color w:val="000000" w:themeColor="text1"/>
          <w:rtl/>
        </w:rPr>
        <w:t>מכתב אלקטרוני</w:t>
      </w:r>
      <w:r w:rsidRPr="00392CA0">
        <w:rPr>
          <w:color w:val="000000" w:themeColor="text1"/>
          <w:rtl/>
        </w:rPr>
        <w:t xml:space="preserve"> </w:t>
      </w:r>
      <w:r w:rsidR="00D00CA2">
        <w:rPr>
          <w:rFonts w:hint="cs"/>
          <w:color w:val="000000" w:themeColor="text1"/>
          <w:rtl/>
        </w:rPr>
        <w:t xml:space="preserve">למנהל ובו </w:t>
      </w:r>
      <w:r w:rsidR="00003B68">
        <w:rPr>
          <w:rFonts w:hint="cs"/>
          <w:color w:val="000000" w:themeColor="text1"/>
          <w:rtl/>
        </w:rPr>
        <w:t>מתוארת</w:t>
      </w:r>
      <w:r w:rsidR="00D00CA2">
        <w:rPr>
          <w:rFonts w:hint="cs"/>
          <w:color w:val="000000" w:themeColor="text1"/>
          <w:rtl/>
        </w:rPr>
        <w:t xml:space="preserve"> </w:t>
      </w:r>
      <w:r w:rsidRPr="00392CA0">
        <w:rPr>
          <w:color w:val="000000" w:themeColor="text1"/>
          <w:rtl/>
        </w:rPr>
        <w:t>פעילות שנוספה</w:t>
      </w:r>
      <w:r>
        <w:rPr>
          <w:rFonts w:hint="cs"/>
          <w:color w:val="000000" w:themeColor="text1"/>
          <w:rtl/>
        </w:rPr>
        <w:t xml:space="preserve">; </w:t>
      </w:r>
      <w:r w:rsidRPr="00392CA0">
        <w:rPr>
          <w:color w:val="000000" w:themeColor="text1"/>
          <w:rtl/>
        </w:rPr>
        <w:t xml:space="preserve">אפשרות </w:t>
      </w:r>
      <w:r w:rsidR="00D00CA2">
        <w:rPr>
          <w:rFonts w:hint="cs"/>
          <w:color w:val="000000" w:themeColor="text1"/>
          <w:rtl/>
        </w:rPr>
        <w:t>ש</w:t>
      </w:r>
      <w:r w:rsidRPr="00392CA0">
        <w:rPr>
          <w:color w:val="000000" w:themeColor="text1"/>
          <w:rtl/>
        </w:rPr>
        <w:t>המנהל</w:t>
      </w:r>
      <w:r w:rsidR="00D00CA2">
        <w:rPr>
          <w:rFonts w:hint="cs"/>
          <w:color w:val="000000" w:themeColor="text1"/>
          <w:rtl/>
        </w:rPr>
        <w:t xml:space="preserve"> יבחן את</w:t>
      </w:r>
      <w:r w:rsidRPr="00392CA0">
        <w:rPr>
          <w:color w:val="000000" w:themeColor="text1"/>
          <w:rtl/>
        </w:rPr>
        <w:t xml:space="preserve"> </w:t>
      </w:r>
      <w:r w:rsidR="00F60F1A">
        <w:rPr>
          <w:rFonts w:hint="cs"/>
          <w:color w:val="000000" w:themeColor="text1"/>
          <w:rtl/>
        </w:rPr>
        <w:t xml:space="preserve">הדיווח </w:t>
      </w:r>
      <w:r w:rsidR="00D00CA2">
        <w:rPr>
          <w:rFonts w:hint="cs"/>
          <w:color w:val="000000" w:themeColor="text1"/>
          <w:rtl/>
        </w:rPr>
        <w:t>ויקבע אם לאשרו</w:t>
      </w:r>
      <w:r>
        <w:rPr>
          <w:rFonts w:hint="cs"/>
          <w:color w:val="000000" w:themeColor="text1"/>
          <w:rtl/>
        </w:rPr>
        <w:t xml:space="preserve">; </w:t>
      </w:r>
      <w:r w:rsidRPr="00392CA0">
        <w:rPr>
          <w:color w:val="000000" w:themeColor="text1"/>
          <w:rtl/>
        </w:rPr>
        <w:t xml:space="preserve">משלוח </w:t>
      </w:r>
      <w:r w:rsidR="00F60F1A">
        <w:rPr>
          <w:rFonts w:hint="cs"/>
          <w:color w:val="000000" w:themeColor="text1"/>
          <w:rtl/>
        </w:rPr>
        <w:t>מכתב אלקטרוני</w:t>
      </w:r>
      <w:r w:rsidRPr="00392CA0">
        <w:rPr>
          <w:color w:val="000000" w:themeColor="text1"/>
          <w:rtl/>
        </w:rPr>
        <w:t xml:space="preserve"> לעובד ולמנהל </w:t>
      </w:r>
      <w:r w:rsidR="00003B68">
        <w:rPr>
          <w:rFonts w:hint="cs"/>
          <w:color w:val="000000" w:themeColor="text1"/>
          <w:rtl/>
        </w:rPr>
        <w:t>ובו תיעוד של</w:t>
      </w:r>
      <w:r w:rsidRPr="00392CA0" w:rsidR="00F60F1A">
        <w:rPr>
          <w:color w:val="000000" w:themeColor="text1"/>
          <w:rtl/>
        </w:rPr>
        <w:t xml:space="preserve"> </w:t>
      </w:r>
      <w:r w:rsidRPr="00392CA0">
        <w:rPr>
          <w:color w:val="000000" w:themeColor="text1"/>
          <w:rtl/>
        </w:rPr>
        <w:t>אישור הדיווח</w:t>
      </w:r>
      <w:r>
        <w:rPr>
          <w:rFonts w:hint="cs"/>
          <w:color w:val="000000" w:themeColor="text1"/>
          <w:rtl/>
        </w:rPr>
        <w:t>.</w:t>
      </w:r>
      <w:r w:rsidR="009A0536">
        <w:rPr>
          <w:rFonts w:hint="cs"/>
          <w:color w:val="000000" w:themeColor="text1"/>
          <w:rtl/>
        </w:rPr>
        <w:t xml:space="preserve"> להלן דוגמא למערכת שפיתח משרד המדע:</w:t>
      </w:r>
    </w:p>
    <w:p w:rsidR="009A0536" w:rsidP="00C61C27">
      <w:pPr>
        <w:spacing w:line="269" w:lineRule="auto"/>
        <w:rPr>
          <w:color w:val="000000" w:themeColor="text1"/>
          <w:rtl/>
        </w:rPr>
      </w:pPr>
    </w:p>
    <w:p w:rsidR="007670E2" w:rsidRPr="00CB03E3" w:rsidP="00C61C27">
      <w:pPr>
        <w:spacing w:line="269" w:lineRule="auto"/>
        <w:jc w:val="center"/>
        <w:rPr>
          <w:b/>
          <w:bCs/>
          <w:color w:val="000000" w:themeColor="text1"/>
          <w:rtl/>
        </w:rPr>
      </w:pPr>
      <w:r>
        <w:rPr>
          <w:rFonts w:hint="cs"/>
          <w:b/>
          <w:bCs/>
          <w:color w:val="000000" w:themeColor="text1"/>
          <w:rtl/>
        </w:rPr>
        <w:t xml:space="preserve">תרשים </w:t>
      </w:r>
      <w:r w:rsidR="00FE3975">
        <w:rPr>
          <w:rFonts w:hint="cs"/>
          <w:b/>
          <w:bCs/>
          <w:color w:val="000000" w:themeColor="text1"/>
          <w:rtl/>
        </w:rPr>
        <w:t>30</w:t>
      </w:r>
      <w:r w:rsidRPr="00CF5F81">
        <w:rPr>
          <w:rFonts w:hint="cs"/>
          <w:b/>
          <w:bCs/>
          <w:color w:val="000000" w:themeColor="text1"/>
          <w:rtl/>
        </w:rPr>
        <w:t>: דוגמא לדיווח עבודה מהבית - משרד המדע</w:t>
      </w:r>
    </w:p>
    <w:p w:rsidR="00C33949" w:rsidRPr="00590BDF" w:rsidP="00C61C27">
      <w:pPr>
        <w:spacing w:line="269" w:lineRule="auto"/>
        <w:jc w:val="center"/>
        <w:rPr>
          <w:color w:val="000000" w:themeColor="text1"/>
          <w:rtl/>
        </w:rPr>
      </w:pPr>
      <w:r>
        <w:rPr>
          <w:noProof/>
        </w:rPr>
        <mc:AlternateContent>
          <mc:Choice Requires="wps">
            <w:drawing>
              <wp:anchor distT="0" distB="0" distL="114300" distR="114300" simplePos="0" relativeHeight="251660288" behindDoc="0" locked="0" layoutInCell="1" allowOverlap="1">
                <wp:simplePos x="0" y="0"/>
                <wp:positionH relativeFrom="column">
                  <wp:posOffset>2455354</wp:posOffset>
                </wp:positionH>
                <wp:positionV relativeFrom="paragraph">
                  <wp:posOffset>838983</wp:posOffset>
                </wp:positionV>
                <wp:extent cx="656349" cy="112196"/>
                <wp:effectExtent l="0" t="0" r="0" b="2540"/>
                <wp:wrapNone/>
                <wp:docPr id="28" name="תיבת טקסט 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56349" cy="112196"/>
                        </a:xfrm>
                        <a:prstGeom prst="rect">
                          <a:avLst/>
                        </a:prstGeom>
                        <a:solidFill>
                          <a:schemeClr val="lt1"/>
                        </a:solidFill>
                        <a:ln w="6350">
                          <a:noFill/>
                        </a:ln>
                      </wps:spPr>
                      <wps:txbx>
                        <w:txbxContent>
                          <w:p w:rsidR="00414EE0"/>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 id="תיבת טקסט 28" o:spid="_x0000_s1027" type="#_x0000_t202" style="width:51.7pt;height:8.85pt;margin-top:66.05pt;margin-left:193.35pt;mso-wrap-distance-bottom:0;mso-wrap-distance-left:9pt;mso-wrap-distance-right:9pt;mso-wrap-distance-top:0;mso-wrap-style:square;position:absolute;visibility:visible;v-text-anchor:top;z-index:251661312" fillcolor="white" stroked="f" strokeweight="0.5pt">
                <v:textbox>
                  <w:txbxContent>
                    <w:p w:rsidR="00414EE0"/>
                  </w:txbxContent>
                </v:textbox>
              </v:shape>
            </w:pict>
          </mc:Fallback>
        </mc:AlternateContent>
      </w:r>
      <w:r>
        <w:rPr>
          <w:noProof/>
        </w:rPr>
        <w:drawing>
          <wp:inline distT="0" distB="0" distL="0" distR="0">
            <wp:extent cx="3470072" cy="3071189"/>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0877" name=""/>
                    <pic:cNvPicPr/>
                  </pic:nvPicPr>
                  <pic:blipFill>
                    <a:blip xmlns:r="http://schemas.openxmlformats.org/officeDocument/2006/relationships" r:embed="rId35"/>
                    <a:stretch>
                      <a:fillRect/>
                    </a:stretch>
                  </pic:blipFill>
                  <pic:spPr>
                    <a:xfrm>
                      <a:off x="0" y="0"/>
                      <a:ext cx="3475711" cy="3076180"/>
                    </a:xfrm>
                    <a:prstGeom prst="rect">
                      <a:avLst/>
                    </a:prstGeom>
                  </pic:spPr>
                </pic:pic>
              </a:graphicData>
            </a:graphic>
          </wp:inline>
        </w:drawing>
      </w:r>
    </w:p>
    <w:p w:rsidR="00C70CCE" w:rsidP="00C61C2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664C0" w:rsidP="00C61C27">
      <w:pPr>
        <w:spacing w:line="269" w:lineRule="auto"/>
        <w:rPr>
          <w:color w:val="000000" w:themeColor="text1"/>
          <w:rtl/>
        </w:rPr>
      </w:pPr>
      <w:r w:rsidRPr="00590BDF">
        <w:rPr>
          <w:rFonts w:hint="cs"/>
          <w:color w:val="000000" w:themeColor="text1"/>
          <w:rtl/>
        </w:rPr>
        <w:t>משרד</w:t>
      </w:r>
      <w:r w:rsidR="00590BDF">
        <w:rPr>
          <w:rFonts w:hint="cs"/>
          <w:color w:val="000000" w:themeColor="text1"/>
          <w:rtl/>
        </w:rPr>
        <w:t xml:space="preserve"> התחבורה מסר למשרד מבקר המדינה בנובמבר 2020 כי</w:t>
      </w:r>
      <w:r w:rsidR="007634BA">
        <w:rPr>
          <w:rFonts w:hint="cs"/>
          <w:color w:val="000000" w:themeColor="text1"/>
          <w:rtl/>
        </w:rPr>
        <w:t xml:space="preserve"> </w:t>
      </w:r>
      <w:r w:rsidRPr="00590BDF">
        <w:rPr>
          <w:rFonts w:hint="cs"/>
          <w:color w:val="000000" w:themeColor="text1"/>
          <w:rtl/>
        </w:rPr>
        <w:t xml:space="preserve">העובד מחויב בסיום יום עבודה מהבית לפרט את המטלות </w:t>
      </w:r>
      <w:r w:rsidR="00F60F1A">
        <w:rPr>
          <w:rFonts w:hint="cs"/>
          <w:color w:val="000000" w:themeColor="text1"/>
          <w:rtl/>
        </w:rPr>
        <w:t>שביצע</w:t>
      </w:r>
      <w:r w:rsidRPr="00590BDF">
        <w:rPr>
          <w:rFonts w:hint="cs"/>
          <w:color w:val="000000" w:themeColor="text1"/>
          <w:rtl/>
        </w:rPr>
        <w:t xml:space="preserve">, הן </w:t>
      </w:r>
      <w:r w:rsidR="00F60F1A">
        <w:rPr>
          <w:rFonts w:hint="cs"/>
          <w:color w:val="000000" w:themeColor="text1"/>
          <w:rtl/>
        </w:rPr>
        <w:t xml:space="preserve">באמצעות </w:t>
      </w:r>
      <w:r w:rsidRPr="00590BDF">
        <w:rPr>
          <w:rFonts w:hint="cs"/>
          <w:color w:val="000000" w:themeColor="text1"/>
          <w:rtl/>
        </w:rPr>
        <w:t>מערכת הנוכחות והן ב</w:t>
      </w:r>
      <w:r w:rsidR="00F60F1A">
        <w:rPr>
          <w:rFonts w:hint="cs"/>
          <w:color w:val="000000" w:themeColor="text1"/>
          <w:rtl/>
        </w:rPr>
        <w:t xml:space="preserve">אמצעות </w:t>
      </w:r>
      <w:r w:rsidRPr="00590BDF">
        <w:rPr>
          <w:rFonts w:hint="cs"/>
          <w:color w:val="000000" w:themeColor="text1"/>
          <w:rtl/>
        </w:rPr>
        <w:t>דיווח נוכחות יומי ב</w:t>
      </w:r>
      <w:r w:rsidR="00805C8D">
        <w:rPr>
          <w:rFonts w:hint="cs"/>
          <w:color w:val="000000" w:themeColor="text1"/>
          <w:rtl/>
        </w:rPr>
        <w:t>יישומון</w:t>
      </w:r>
      <w:r w:rsidR="00135B33">
        <w:rPr>
          <w:rFonts w:hint="cs"/>
          <w:color w:val="000000" w:themeColor="text1"/>
          <w:rtl/>
        </w:rPr>
        <w:t xml:space="preserve"> שפותח</w:t>
      </w:r>
      <w:r w:rsidRPr="00590BDF">
        <w:rPr>
          <w:rFonts w:hint="cs"/>
          <w:color w:val="000000" w:themeColor="text1"/>
          <w:rtl/>
        </w:rPr>
        <w:t xml:space="preserve">, </w:t>
      </w:r>
      <w:r w:rsidR="00F60F1A">
        <w:rPr>
          <w:rFonts w:hint="cs"/>
          <w:color w:val="000000" w:themeColor="text1"/>
          <w:rtl/>
        </w:rPr>
        <w:t>וכי</w:t>
      </w:r>
      <w:r w:rsidRPr="00590BDF" w:rsidR="00F60F1A">
        <w:rPr>
          <w:rFonts w:hint="cs"/>
          <w:color w:val="000000" w:themeColor="text1"/>
          <w:rtl/>
        </w:rPr>
        <w:t xml:space="preserve"> </w:t>
      </w:r>
      <w:r w:rsidRPr="00590BDF">
        <w:rPr>
          <w:rFonts w:hint="cs"/>
          <w:color w:val="000000" w:themeColor="text1"/>
          <w:rtl/>
        </w:rPr>
        <w:t xml:space="preserve">חלק מהמטלות מוגדרות </w:t>
      </w:r>
      <w:r w:rsidR="00F60F1A">
        <w:rPr>
          <w:rFonts w:hint="cs"/>
          <w:color w:val="000000" w:themeColor="text1"/>
          <w:rtl/>
        </w:rPr>
        <w:t>על ידי</w:t>
      </w:r>
      <w:r w:rsidRPr="00590BDF">
        <w:rPr>
          <w:rFonts w:hint="cs"/>
          <w:color w:val="000000" w:themeColor="text1"/>
          <w:rtl/>
        </w:rPr>
        <w:t xml:space="preserve"> המנהל וחלקן מוגדרות </w:t>
      </w:r>
      <w:r w:rsidR="00F60F1A">
        <w:rPr>
          <w:rFonts w:hint="cs"/>
          <w:color w:val="000000" w:themeColor="text1"/>
          <w:rtl/>
        </w:rPr>
        <w:t xml:space="preserve">על ידי </w:t>
      </w:r>
      <w:r w:rsidRPr="00590BDF">
        <w:rPr>
          <w:rFonts w:hint="cs"/>
          <w:color w:val="000000" w:themeColor="text1"/>
          <w:rtl/>
        </w:rPr>
        <w:t>העובד מתוקף אחריותו ועצמאותו. המשרד הוסיף כי עבודה מהבית, לרבות דיווחי הביצוע, מושתת</w:t>
      </w:r>
      <w:r w:rsidR="00F60F1A">
        <w:rPr>
          <w:rFonts w:hint="cs"/>
          <w:color w:val="000000" w:themeColor="text1"/>
          <w:rtl/>
        </w:rPr>
        <w:t>ת</w:t>
      </w:r>
      <w:r w:rsidRPr="00590BDF">
        <w:rPr>
          <w:rFonts w:hint="cs"/>
          <w:color w:val="000000" w:themeColor="text1"/>
          <w:rtl/>
        </w:rPr>
        <w:t xml:space="preserve"> על אמינות ברמה הגבוהה ביותר, על עצמאות העובד ו</w:t>
      </w:r>
      <w:r w:rsidR="00F60F1A">
        <w:rPr>
          <w:rFonts w:hint="cs"/>
          <w:color w:val="000000" w:themeColor="text1"/>
          <w:rtl/>
        </w:rPr>
        <w:t xml:space="preserve">על </w:t>
      </w:r>
      <w:r w:rsidRPr="00590BDF">
        <w:rPr>
          <w:rFonts w:hint="cs"/>
          <w:color w:val="000000" w:themeColor="text1"/>
          <w:rtl/>
        </w:rPr>
        <w:t>אחריות אישית שלו</w:t>
      </w:r>
      <w:r w:rsidR="00F60F1A">
        <w:rPr>
          <w:rFonts w:hint="cs"/>
          <w:color w:val="000000" w:themeColor="text1"/>
          <w:rtl/>
        </w:rPr>
        <w:t>,</w:t>
      </w:r>
      <w:r w:rsidRPr="00590BDF">
        <w:rPr>
          <w:rFonts w:hint="cs"/>
          <w:color w:val="000000" w:themeColor="text1"/>
          <w:rtl/>
        </w:rPr>
        <w:t xml:space="preserve"> ו</w:t>
      </w:r>
      <w:r w:rsidR="00F60F1A">
        <w:rPr>
          <w:rFonts w:hint="cs"/>
          <w:color w:val="000000" w:themeColor="text1"/>
          <w:rtl/>
        </w:rPr>
        <w:t xml:space="preserve">כי </w:t>
      </w:r>
      <w:r w:rsidRPr="00590BDF">
        <w:rPr>
          <w:rFonts w:hint="cs"/>
          <w:color w:val="000000" w:themeColor="text1"/>
          <w:rtl/>
        </w:rPr>
        <w:t xml:space="preserve">על כך מתבסס המנהל. </w:t>
      </w:r>
    </w:p>
    <w:p w:rsidR="002664C0"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664C0" w:rsidRPr="002664C0" w:rsidP="00C61C27">
      <w:pPr>
        <w:spacing w:line="269" w:lineRule="auto"/>
        <w:rPr>
          <w:rtl/>
        </w:rPr>
      </w:pPr>
      <w:r w:rsidRPr="0068572D">
        <w:rPr>
          <w:rFonts w:hint="cs"/>
          <w:rtl/>
        </w:rPr>
        <w:t xml:space="preserve">יצוין כי </w:t>
      </w:r>
      <w:r w:rsidRPr="0068572D">
        <w:rPr>
          <w:rtl/>
        </w:rPr>
        <w:t>ב</w:t>
      </w:r>
      <w:r w:rsidRPr="0068572D">
        <w:rPr>
          <w:rFonts w:hint="cs"/>
          <w:rtl/>
        </w:rPr>
        <w:t>יוני 2020</w:t>
      </w:r>
      <w:r w:rsidRPr="0068572D">
        <w:rPr>
          <w:rtl/>
        </w:rPr>
        <w:t xml:space="preserve"> </w:t>
      </w:r>
      <w:r w:rsidRPr="0068572D">
        <w:rPr>
          <w:rFonts w:hint="cs"/>
          <w:rtl/>
        </w:rPr>
        <w:t>נשלח</w:t>
      </w:r>
      <w:r w:rsidRPr="0068572D">
        <w:rPr>
          <w:rtl/>
        </w:rPr>
        <w:t xml:space="preserve"> </w:t>
      </w:r>
      <w:r w:rsidRPr="0068572D">
        <w:rPr>
          <w:rFonts w:hint="cs"/>
          <w:rtl/>
        </w:rPr>
        <w:t>ל</w:t>
      </w:r>
      <w:r w:rsidRPr="0068572D">
        <w:rPr>
          <w:rtl/>
        </w:rPr>
        <w:t>נציב שירות המדינה</w:t>
      </w:r>
      <w:r w:rsidRPr="0068572D">
        <w:rPr>
          <w:rFonts w:hint="cs"/>
          <w:rtl/>
        </w:rPr>
        <w:t xml:space="preserve"> </w:t>
      </w:r>
      <w:r w:rsidRPr="0068572D">
        <w:rPr>
          <w:rtl/>
        </w:rPr>
        <w:t>ו</w:t>
      </w:r>
      <w:r w:rsidRPr="0068572D">
        <w:rPr>
          <w:rFonts w:hint="cs"/>
          <w:rtl/>
        </w:rPr>
        <w:t>ל</w:t>
      </w:r>
      <w:r w:rsidRPr="0068572D">
        <w:rPr>
          <w:rtl/>
        </w:rPr>
        <w:t xml:space="preserve">ממונה על השכר </w:t>
      </w:r>
      <w:r w:rsidRPr="0068572D">
        <w:rPr>
          <w:rFonts w:hint="cs"/>
          <w:rtl/>
        </w:rPr>
        <w:t xml:space="preserve">במשרד האוצר מכתב </w:t>
      </w:r>
      <w:r w:rsidR="00F60F1A">
        <w:rPr>
          <w:rFonts w:hint="cs"/>
          <w:rtl/>
        </w:rPr>
        <w:t>ש</w:t>
      </w:r>
      <w:r w:rsidRPr="0068572D">
        <w:rPr>
          <w:rFonts w:hint="cs"/>
          <w:rtl/>
        </w:rPr>
        <w:t xml:space="preserve">עליו חתומים </w:t>
      </w:r>
      <w:r w:rsidR="00F60F1A">
        <w:rPr>
          <w:rFonts w:hint="cs"/>
          <w:rtl/>
        </w:rPr>
        <w:t>יותר</w:t>
      </w:r>
      <w:r w:rsidRPr="0068572D" w:rsidR="00F60F1A">
        <w:rPr>
          <w:rFonts w:hint="cs"/>
          <w:rtl/>
        </w:rPr>
        <w:t xml:space="preserve"> </w:t>
      </w:r>
      <w:r w:rsidRPr="0068572D">
        <w:rPr>
          <w:rFonts w:hint="cs"/>
          <w:rtl/>
        </w:rPr>
        <w:t>מ-</w:t>
      </w:r>
      <w:r w:rsidRPr="0068572D">
        <w:rPr>
          <w:rtl/>
        </w:rPr>
        <w:t>800</w:t>
      </w:r>
      <w:r w:rsidRPr="0068572D">
        <w:rPr>
          <w:rFonts w:hint="cs"/>
          <w:rtl/>
        </w:rPr>
        <w:t xml:space="preserve"> </w:t>
      </w:r>
      <w:r w:rsidRPr="0068572D">
        <w:rPr>
          <w:rtl/>
        </w:rPr>
        <w:t xml:space="preserve">מנהלות ומנהלים בשירות </w:t>
      </w:r>
      <w:r w:rsidRPr="0068572D">
        <w:rPr>
          <w:rFonts w:hint="cs"/>
          <w:rtl/>
        </w:rPr>
        <w:t xml:space="preserve">הציבורי במשרדי הממשלה ובשלטון המקומי. הפונים ציינו במכתבם כי </w:t>
      </w:r>
      <w:r w:rsidR="00F60F1A">
        <w:rPr>
          <w:rFonts w:hint="cs"/>
          <w:rtl/>
        </w:rPr>
        <w:t>ב</w:t>
      </w:r>
      <w:r w:rsidRPr="0068572D">
        <w:rPr>
          <w:rFonts w:hint="cs"/>
          <w:rtl/>
        </w:rPr>
        <w:t xml:space="preserve">תקופת משבר הקורונה </w:t>
      </w:r>
      <w:r w:rsidR="00F60F1A">
        <w:rPr>
          <w:rFonts w:hint="cs"/>
          <w:rtl/>
        </w:rPr>
        <w:t xml:space="preserve">הם </w:t>
      </w:r>
      <w:r w:rsidRPr="0068572D">
        <w:rPr>
          <w:rFonts w:hint="cs"/>
          <w:rtl/>
        </w:rPr>
        <w:t>גילו את היתרונות הרבים הגלומים בעבודה מהבית</w:t>
      </w:r>
      <w:r w:rsidR="00F60F1A">
        <w:rPr>
          <w:rFonts w:hint="cs"/>
          <w:rtl/>
        </w:rPr>
        <w:t>,</w:t>
      </w:r>
      <w:r w:rsidRPr="0068572D">
        <w:rPr>
          <w:rFonts w:hint="cs"/>
          <w:rtl/>
        </w:rPr>
        <w:t xml:space="preserve"> וכי </w:t>
      </w:r>
      <w:r w:rsidR="00F60F1A">
        <w:rPr>
          <w:rFonts w:hint="cs"/>
          <w:rtl/>
        </w:rPr>
        <w:t>ב</w:t>
      </w:r>
      <w:r w:rsidRPr="0068572D">
        <w:rPr>
          <w:rFonts w:hint="cs"/>
          <w:rtl/>
        </w:rPr>
        <w:t xml:space="preserve">עולם העבודה </w:t>
      </w:r>
      <w:r w:rsidR="00F60F1A">
        <w:rPr>
          <w:rFonts w:hint="cs"/>
          <w:rtl/>
        </w:rPr>
        <w:t>מתחוללים</w:t>
      </w:r>
      <w:r w:rsidRPr="0068572D" w:rsidR="00F60F1A">
        <w:rPr>
          <w:rFonts w:hint="cs"/>
          <w:rtl/>
        </w:rPr>
        <w:t xml:space="preserve"> </w:t>
      </w:r>
      <w:r w:rsidRPr="0068572D">
        <w:rPr>
          <w:rFonts w:hint="cs"/>
          <w:rtl/>
        </w:rPr>
        <w:t xml:space="preserve">שינויים </w:t>
      </w:r>
      <w:r w:rsidR="00F60F1A">
        <w:rPr>
          <w:rFonts w:hint="cs"/>
          <w:rtl/>
        </w:rPr>
        <w:t>ניכרים</w:t>
      </w:r>
      <w:r w:rsidRPr="0068572D" w:rsidR="00F60F1A">
        <w:rPr>
          <w:rFonts w:hint="cs"/>
          <w:rtl/>
        </w:rPr>
        <w:t xml:space="preserve"> </w:t>
      </w:r>
      <w:r w:rsidRPr="0068572D">
        <w:rPr>
          <w:rFonts w:hint="cs"/>
          <w:rtl/>
        </w:rPr>
        <w:t xml:space="preserve">בתקופה זו, </w:t>
      </w:r>
      <w:r w:rsidR="00F60F1A">
        <w:rPr>
          <w:rFonts w:hint="cs"/>
          <w:rtl/>
        </w:rPr>
        <w:t>המחייבים</w:t>
      </w:r>
      <w:r w:rsidRPr="0068572D" w:rsidR="00F60F1A">
        <w:rPr>
          <w:rFonts w:hint="cs"/>
          <w:rtl/>
        </w:rPr>
        <w:t xml:space="preserve"> </w:t>
      </w:r>
      <w:r w:rsidR="00F60F1A">
        <w:rPr>
          <w:rFonts w:hint="cs"/>
          <w:rtl/>
        </w:rPr>
        <w:t>בחינה</w:t>
      </w:r>
      <w:r w:rsidRPr="0068572D" w:rsidR="00F60F1A">
        <w:rPr>
          <w:rFonts w:hint="cs"/>
          <w:rtl/>
        </w:rPr>
        <w:t xml:space="preserve"> </w:t>
      </w:r>
      <w:r w:rsidRPr="0068572D">
        <w:rPr>
          <w:rFonts w:hint="cs"/>
          <w:rtl/>
        </w:rPr>
        <w:t xml:space="preserve">מחדש </w:t>
      </w:r>
      <w:r w:rsidR="00F60F1A">
        <w:rPr>
          <w:rFonts w:hint="cs"/>
          <w:rtl/>
        </w:rPr>
        <w:t xml:space="preserve">של הגמשת </w:t>
      </w:r>
      <w:r w:rsidRPr="0068572D">
        <w:rPr>
          <w:rFonts w:hint="cs"/>
          <w:rtl/>
        </w:rPr>
        <w:t xml:space="preserve">הרגלי </w:t>
      </w:r>
      <w:r w:rsidR="00F60F1A">
        <w:rPr>
          <w:rFonts w:hint="cs"/>
          <w:rtl/>
        </w:rPr>
        <w:t>ה</w:t>
      </w:r>
      <w:r w:rsidRPr="0068572D">
        <w:rPr>
          <w:rFonts w:hint="cs"/>
          <w:rtl/>
        </w:rPr>
        <w:t>עבודה ו</w:t>
      </w:r>
      <w:r w:rsidR="00F60F1A">
        <w:rPr>
          <w:rFonts w:hint="cs"/>
          <w:rtl/>
        </w:rPr>
        <w:t xml:space="preserve">בכלל זה </w:t>
      </w:r>
      <w:r w:rsidRPr="0068572D">
        <w:rPr>
          <w:rFonts w:hint="cs"/>
          <w:rtl/>
        </w:rPr>
        <w:t xml:space="preserve">עבודה מהבית. הפונים ציינו כי הם מבקשים "לשמר במידה את הצלחת הניסוי שנכפה עלינו, ולאפשר מסגרת גמישה לעבודה מהבית עבור מנהלי ועובדי השירות הציבורי". </w:t>
      </w:r>
    </w:p>
    <w:p w:rsidR="00743212"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D441D" w:rsidP="00C61C27">
      <w:pPr>
        <w:spacing w:line="269" w:lineRule="auto"/>
        <w:rPr>
          <w:b/>
          <w:bCs/>
          <w:color w:val="000000" w:themeColor="text1"/>
          <w:rtl/>
        </w:rPr>
      </w:pPr>
      <w:r w:rsidRPr="00ED414F">
        <w:rPr>
          <w:b/>
          <w:bCs/>
          <w:color w:val="000000" w:themeColor="text1"/>
          <w:rtl/>
        </w:rPr>
        <w:t xml:space="preserve">בתקופת הקורונה נדרש מעבר מהיר לעבודה מהבית בהיקפים נרחבים, ואחת הסיבות העיקריות לכך הייתה שמירה על בריאות הציבור. בהתאם למגמות המסתמנות בארץ ובעולם, לא מן הנמנע שהעבודה מהבית תהפוך בעתיד הקרוב לדבר מקובל אף בעיתות שגרה. על מנת לוודא שהעבודה אינה נפגעת כאשר היא מבוצעת מרחוק, </w:t>
      </w:r>
      <w:r w:rsidR="00CF0B9C">
        <w:rPr>
          <w:rFonts w:hint="cs"/>
          <w:b/>
          <w:bCs/>
          <w:color w:val="000000" w:themeColor="text1"/>
          <w:rtl/>
        </w:rPr>
        <w:t>מומלץ</w:t>
      </w:r>
      <w:r w:rsidR="0056756F">
        <w:rPr>
          <w:rFonts w:hint="cs"/>
          <w:b/>
          <w:bCs/>
          <w:color w:val="000000" w:themeColor="text1"/>
          <w:rtl/>
        </w:rPr>
        <w:t xml:space="preserve"> כי נציבות שירות המדינה תבחן בשיתוף משרדי הממשלה</w:t>
      </w:r>
      <w:r w:rsidRPr="00ED414F" w:rsidR="00CF0B9C">
        <w:rPr>
          <w:b/>
          <w:bCs/>
          <w:color w:val="000000" w:themeColor="text1"/>
          <w:rtl/>
        </w:rPr>
        <w:t xml:space="preserve"> </w:t>
      </w:r>
      <w:r w:rsidRPr="00ED414F">
        <w:rPr>
          <w:b/>
          <w:bCs/>
          <w:color w:val="000000" w:themeColor="text1"/>
          <w:rtl/>
        </w:rPr>
        <w:t xml:space="preserve">באילו נסיבות ניתן לבצעה מהבית ברמת אפקטיביות מספקת יחסית לאפקטיביות של העבודה המבוצעת מהמשרד; </w:t>
      </w:r>
      <w:r w:rsidR="00CF0B9C">
        <w:rPr>
          <w:rFonts w:hint="cs"/>
          <w:b/>
          <w:bCs/>
          <w:color w:val="000000" w:themeColor="text1"/>
          <w:rtl/>
        </w:rPr>
        <w:t>כן מומלץ</w:t>
      </w:r>
      <w:r w:rsidRPr="00ED414F" w:rsidR="00CF0B9C">
        <w:rPr>
          <w:b/>
          <w:bCs/>
          <w:color w:val="000000" w:themeColor="text1"/>
          <w:rtl/>
        </w:rPr>
        <w:t xml:space="preserve"> </w:t>
      </w:r>
      <w:r w:rsidRPr="00ED414F">
        <w:rPr>
          <w:b/>
          <w:bCs/>
          <w:color w:val="000000" w:themeColor="text1"/>
          <w:rtl/>
        </w:rPr>
        <w:t xml:space="preserve">לבחון מבעוד מועד אם כלי הבקרה שנקבעו בהנחיות </w:t>
      </w:r>
      <w:r w:rsidRPr="00ED414F">
        <w:rPr>
          <w:b/>
          <w:bCs/>
          <w:color w:val="000000" w:themeColor="text1"/>
          <w:rtl/>
        </w:rPr>
        <w:t xml:space="preserve">נציבות שירות המדינה בתקופת הקורונה מספקים, ואם יש מקום לפתח כלים נוספים שייתנו מענה יעיל ונוח לעניין זה; </w:t>
      </w:r>
      <w:r w:rsidR="00CF0B9C">
        <w:rPr>
          <w:rFonts w:hint="cs"/>
          <w:b/>
          <w:bCs/>
          <w:color w:val="000000" w:themeColor="text1"/>
          <w:rtl/>
        </w:rPr>
        <w:t>חשוב</w:t>
      </w:r>
      <w:r w:rsidRPr="00ED414F" w:rsidR="00CF0B9C">
        <w:rPr>
          <w:b/>
          <w:bCs/>
          <w:color w:val="000000" w:themeColor="text1"/>
          <w:rtl/>
        </w:rPr>
        <w:t xml:space="preserve"> </w:t>
      </w:r>
      <w:r w:rsidRPr="00ED414F">
        <w:rPr>
          <w:b/>
          <w:bCs/>
          <w:color w:val="000000" w:themeColor="text1"/>
          <w:rtl/>
        </w:rPr>
        <w:t>להמשיך לבצע מחקרים שיסייעו להבנת הנושא ולזיהוי הפעולות הנדרשות לשם הבטחת האפקטיביות של העבודה מרחוק. מציאת האיזון בין אפקטיביות העבודה מהבית לבין התכליות שהיא נועדה לקדם תאפשר תכנון מיטבי של העבודה מהבית בהווה ובעתיד.</w:t>
      </w:r>
    </w:p>
    <w:p w:rsidR="005B2418"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4905E5" w:rsidRPr="00CC4408" w:rsidP="00C61C27">
      <w:pPr>
        <w:spacing w:line="269" w:lineRule="auto"/>
        <w:rPr>
          <w:color w:val="000000" w:themeColor="text1"/>
          <w:rtl/>
        </w:rPr>
      </w:pPr>
      <w:r w:rsidRPr="00CC4408">
        <w:rPr>
          <w:rFonts w:hint="cs"/>
          <w:color w:val="000000" w:themeColor="text1"/>
          <w:rtl/>
        </w:rPr>
        <w:t xml:space="preserve">באפריל 2021 מסרה נציבות שירות המדינה למשרד מבקר המדינה כי </w:t>
      </w:r>
      <w:r w:rsidRPr="00CC4408">
        <w:rPr>
          <w:color w:val="000000" w:themeColor="text1"/>
          <w:rtl/>
        </w:rPr>
        <w:t>אגף הבקרה בנציבות האמון, בין היתר, על בקרת העבודה מרחוק הציג ת</w:t>
      </w:r>
      <w:r w:rsidRPr="00CC4408" w:rsidR="00CD127A">
        <w:rPr>
          <w:rFonts w:hint="eastAsia"/>
          <w:color w:val="000000" w:themeColor="text1"/>
          <w:rtl/>
        </w:rPr>
        <w:t>ו</w:t>
      </w:r>
      <w:r w:rsidRPr="00CC4408">
        <w:rPr>
          <w:color w:val="000000" w:themeColor="text1"/>
          <w:rtl/>
        </w:rPr>
        <w:t>כנית לבקרה</w:t>
      </w:r>
      <w:r w:rsidRPr="00CC4408">
        <w:rPr>
          <w:rFonts w:hint="cs"/>
          <w:color w:val="000000" w:themeColor="text1"/>
          <w:rtl/>
        </w:rPr>
        <w:t xml:space="preserve"> </w:t>
      </w:r>
      <w:r w:rsidRPr="00CC4408" w:rsidR="006176CF">
        <w:rPr>
          <w:color w:val="000000" w:themeColor="text1"/>
          <w:rtl/>
        </w:rPr>
        <w:t>בנושא</w:t>
      </w:r>
      <w:r w:rsidR="00D534A7">
        <w:rPr>
          <w:rFonts w:hint="cs"/>
          <w:color w:val="000000" w:themeColor="text1"/>
          <w:rtl/>
        </w:rPr>
        <w:t xml:space="preserve"> </w:t>
      </w:r>
      <w:r w:rsidRPr="00D534A7" w:rsidR="00D534A7">
        <w:rPr>
          <w:color w:val="000000" w:themeColor="text1"/>
          <w:rtl/>
        </w:rPr>
        <w:t>בתקופת השגרה אשר תכלול היבטים מרכזיים של עבודה מהבית</w:t>
      </w:r>
      <w:r w:rsidR="00D534A7">
        <w:rPr>
          <w:rFonts w:hint="cs"/>
          <w:color w:val="000000" w:themeColor="text1"/>
          <w:rtl/>
        </w:rPr>
        <w:t xml:space="preserve"> </w:t>
      </w:r>
      <w:r w:rsidRPr="00CC4408">
        <w:rPr>
          <w:color w:val="000000" w:themeColor="text1"/>
          <w:rtl/>
        </w:rPr>
        <w:t>וכ</w:t>
      </w:r>
      <w:r w:rsidRPr="00CC4408">
        <w:rPr>
          <w:rFonts w:hint="eastAsia"/>
          <w:color w:val="000000" w:themeColor="text1"/>
          <w:rtl/>
        </w:rPr>
        <w:t>י</w:t>
      </w:r>
      <w:r w:rsidRPr="00CC4408">
        <w:rPr>
          <w:rFonts w:hint="cs"/>
          <w:color w:val="000000" w:themeColor="text1"/>
          <w:rtl/>
        </w:rPr>
        <w:t xml:space="preserve"> הוא</w:t>
      </w:r>
      <w:r w:rsidRPr="00CC4408">
        <w:rPr>
          <w:color w:val="000000" w:themeColor="text1"/>
          <w:rtl/>
        </w:rPr>
        <w:t xml:space="preserve"> </w:t>
      </w:r>
      <w:r w:rsidRPr="00CC4408" w:rsidR="00CD127A">
        <w:rPr>
          <w:rFonts w:hint="eastAsia"/>
          <w:color w:val="000000" w:themeColor="text1"/>
          <w:rtl/>
        </w:rPr>
        <w:t>עדיין</w:t>
      </w:r>
      <w:r w:rsidRPr="00CC4408" w:rsidR="00CD127A">
        <w:rPr>
          <w:color w:val="000000" w:themeColor="text1"/>
          <w:rtl/>
        </w:rPr>
        <w:t xml:space="preserve"> </w:t>
      </w:r>
      <w:r w:rsidRPr="00CC4408" w:rsidR="00CD127A">
        <w:rPr>
          <w:rFonts w:hint="eastAsia"/>
          <w:color w:val="000000" w:themeColor="text1"/>
          <w:rtl/>
        </w:rPr>
        <w:t>מבצע</w:t>
      </w:r>
      <w:r w:rsidRPr="00CC4408" w:rsidR="00CD127A">
        <w:rPr>
          <w:rFonts w:hint="cs"/>
          <w:color w:val="000000" w:themeColor="text1"/>
          <w:rtl/>
        </w:rPr>
        <w:t xml:space="preserve"> </w:t>
      </w:r>
      <w:r w:rsidRPr="00CC4408">
        <w:rPr>
          <w:color w:val="000000" w:themeColor="text1"/>
          <w:rtl/>
        </w:rPr>
        <w:t>עבודת מטה לגיבוש כלים טכנולוגיים תומכי בקרה</w:t>
      </w:r>
      <w:r w:rsidRPr="00CC4408">
        <w:rPr>
          <w:rFonts w:hint="cs"/>
          <w:color w:val="000000" w:themeColor="text1"/>
          <w:rtl/>
        </w:rPr>
        <w:t>.</w:t>
      </w:r>
    </w:p>
    <w:p w:rsidR="006176CF" w:rsidP="00C61C27">
      <w:pPr>
        <w:spacing w:line="269" w:lineRule="auto"/>
        <w:rPr>
          <w:b/>
          <w:bCs/>
          <w:color w:val="000000" w:themeColor="text1"/>
          <w:rtl/>
        </w:rPr>
      </w:pPr>
    </w:p>
    <w:p w:rsidR="005B2418" w:rsidP="00C61C27">
      <w:pPr>
        <w:pStyle w:val="Heading3"/>
        <w:spacing w:before="0" w:line="269" w:lineRule="auto"/>
        <w:rPr>
          <w:rtl/>
        </w:rPr>
      </w:pPr>
      <w:r>
        <w:rPr>
          <w:rFonts w:hint="cs"/>
          <w:rtl/>
        </w:rPr>
        <w:t>סיכום</w:t>
      </w:r>
    </w:p>
    <w:p w:rsidR="00C47C59"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47C59" w:rsidP="00C61C27">
      <w:pPr>
        <w:spacing w:line="269" w:lineRule="auto"/>
        <w:rPr>
          <w:b/>
          <w:bCs/>
          <w:rtl/>
        </w:rPr>
      </w:pPr>
      <w:r w:rsidRPr="00235D97">
        <w:rPr>
          <w:rFonts w:hint="eastAsia"/>
          <w:b/>
          <w:bCs/>
          <w:rtl/>
        </w:rPr>
        <w:t>משבר</w:t>
      </w:r>
      <w:r w:rsidRPr="00235D97">
        <w:rPr>
          <w:b/>
          <w:bCs/>
          <w:rtl/>
        </w:rPr>
        <w:t xml:space="preserve"> </w:t>
      </w:r>
      <w:r w:rsidRPr="00235D97">
        <w:rPr>
          <w:rFonts w:hint="eastAsia"/>
          <w:b/>
          <w:bCs/>
          <w:rtl/>
        </w:rPr>
        <w:t>הקורונה</w:t>
      </w:r>
      <w:r w:rsidRPr="00235D97">
        <w:rPr>
          <w:b/>
          <w:bCs/>
          <w:rtl/>
        </w:rPr>
        <w:t xml:space="preserve"> </w:t>
      </w:r>
      <w:r w:rsidRPr="00235D97">
        <w:rPr>
          <w:rFonts w:hint="eastAsia"/>
          <w:b/>
          <w:bCs/>
          <w:rtl/>
        </w:rPr>
        <w:t>הביא</w:t>
      </w:r>
      <w:r w:rsidRPr="00235D97">
        <w:rPr>
          <w:b/>
          <w:bCs/>
          <w:rtl/>
        </w:rPr>
        <w:t xml:space="preserve"> </w:t>
      </w:r>
      <w:r w:rsidRPr="00235D97">
        <w:rPr>
          <w:rFonts w:hint="eastAsia"/>
          <w:b/>
          <w:bCs/>
          <w:rtl/>
        </w:rPr>
        <w:t>לכך</w:t>
      </w:r>
      <w:r w:rsidRPr="00235D97">
        <w:rPr>
          <w:b/>
          <w:bCs/>
          <w:rtl/>
        </w:rPr>
        <w:t xml:space="preserve"> </w:t>
      </w:r>
      <w:r w:rsidRPr="00235D97">
        <w:rPr>
          <w:rFonts w:hint="eastAsia"/>
          <w:b/>
          <w:bCs/>
          <w:rtl/>
        </w:rPr>
        <w:t>שארגונים</w:t>
      </w:r>
      <w:r w:rsidRPr="00235D97">
        <w:rPr>
          <w:b/>
          <w:bCs/>
          <w:rtl/>
        </w:rPr>
        <w:t xml:space="preserve"> </w:t>
      </w:r>
      <w:r w:rsidRPr="00235D97">
        <w:rPr>
          <w:rFonts w:hint="eastAsia"/>
          <w:b/>
          <w:bCs/>
          <w:rtl/>
        </w:rPr>
        <w:t>שונים</w:t>
      </w:r>
      <w:r w:rsidRPr="00235D97" w:rsidR="00F60F1A">
        <w:rPr>
          <w:b/>
          <w:bCs/>
          <w:rtl/>
        </w:rPr>
        <w:t>,</w:t>
      </w:r>
      <w:r w:rsidRPr="00235D97">
        <w:rPr>
          <w:b/>
          <w:bCs/>
          <w:rtl/>
        </w:rPr>
        <w:t xml:space="preserve"> ובכלל זה משרדי ממשלה, </w:t>
      </w:r>
      <w:r w:rsidRPr="00235D97">
        <w:rPr>
          <w:rFonts w:hint="eastAsia"/>
          <w:b/>
          <w:bCs/>
          <w:rtl/>
        </w:rPr>
        <w:t>נדרשו</w:t>
      </w:r>
      <w:r w:rsidRPr="00235D97">
        <w:rPr>
          <w:b/>
          <w:bCs/>
          <w:rtl/>
        </w:rPr>
        <w:t xml:space="preserve"> ל</w:t>
      </w:r>
      <w:r w:rsidRPr="00235D97">
        <w:rPr>
          <w:rFonts w:hint="eastAsia"/>
          <w:b/>
          <w:bCs/>
          <w:rtl/>
        </w:rPr>
        <w:t>אפשר</w:t>
      </w:r>
      <w:r w:rsidRPr="00235D97">
        <w:rPr>
          <w:b/>
          <w:bCs/>
          <w:rtl/>
        </w:rPr>
        <w:t xml:space="preserve"> עבודה מרחוק </w:t>
      </w:r>
      <w:r w:rsidRPr="00235D97" w:rsidR="00F60F1A">
        <w:rPr>
          <w:rFonts w:hint="eastAsia"/>
          <w:b/>
          <w:bCs/>
          <w:rtl/>
        </w:rPr>
        <w:t>כדי</w:t>
      </w:r>
      <w:r w:rsidRPr="00235D97" w:rsidR="00F60F1A">
        <w:rPr>
          <w:b/>
          <w:bCs/>
          <w:rtl/>
        </w:rPr>
        <w:t xml:space="preserve"> </w:t>
      </w:r>
      <w:r w:rsidRPr="00235D97">
        <w:rPr>
          <w:b/>
          <w:bCs/>
          <w:rtl/>
        </w:rPr>
        <w:t xml:space="preserve">להבטיח רציפות תפקודית ומתן שירותים לאזרחים תוך שמירה על אבטחת המידע הנדרשת. </w:t>
      </w:r>
      <w:r w:rsidRPr="00235D97">
        <w:rPr>
          <w:rFonts w:hint="eastAsia"/>
          <w:b/>
          <w:bCs/>
          <w:rtl/>
        </w:rPr>
        <w:t>בהיבט</w:t>
      </w:r>
      <w:r w:rsidRPr="00235D97">
        <w:rPr>
          <w:b/>
          <w:bCs/>
          <w:rtl/>
        </w:rPr>
        <w:t xml:space="preserve"> זה, המשבר </w:t>
      </w:r>
      <w:r w:rsidRPr="00235D97" w:rsidR="00F60F1A">
        <w:rPr>
          <w:rFonts w:hint="eastAsia"/>
          <w:b/>
          <w:bCs/>
          <w:rtl/>
        </w:rPr>
        <w:t>משמש</w:t>
      </w:r>
      <w:r w:rsidRPr="00235D97" w:rsidR="00F60F1A">
        <w:rPr>
          <w:b/>
          <w:bCs/>
          <w:rtl/>
        </w:rPr>
        <w:t xml:space="preserve"> </w:t>
      </w:r>
      <w:r w:rsidRPr="00235D97">
        <w:rPr>
          <w:rFonts w:hint="eastAsia"/>
          <w:b/>
          <w:bCs/>
          <w:rtl/>
        </w:rPr>
        <w:t>זרז</w:t>
      </w:r>
      <w:r w:rsidRPr="00235D97">
        <w:rPr>
          <w:b/>
          <w:bCs/>
          <w:rtl/>
        </w:rPr>
        <w:t xml:space="preserve"> </w:t>
      </w:r>
      <w:r w:rsidRPr="00235D97">
        <w:rPr>
          <w:rFonts w:hint="eastAsia"/>
          <w:b/>
          <w:bCs/>
          <w:rtl/>
        </w:rPr>
        <w:t>ל</w:t>
      </w:r>
      <w:r w:rsidRPr="00235D97">
        <w:rPr>
          <w:b/>
          <w:bCs/>
          <w:rtl/>
        </w:rPr>
        <w:t xml:space="preserve">התפתחות של תהליכים </w:t>
      </w:r>
      <w:r w:rsidRPr="00235D97">
        <w:rPr>
          <w:rFonts w:hint="eastAsia"/>
          <w:b/>
          <w:bCs/>
          <w:rtl/>
        </w:rPr>
        <w:t>ה</w:t>
      </w:r>
      <w:r w:rsidRPr="00235D97">
        <w:rPr>
          <w:b/>
          <w:bCs/>
          <w:rtl/>
        </w:rPr>
        <w:t xml:space="preserve">צפויים בשוק העבודה העתידי. </w:t>
      </w:r>
    </w:p>
    <w:p w:rsidR="000C1868" w:rsidRPr="00235D9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47C59" w:rsidP="00C61C27">
      <w:pPr>
        <w:spacing w:line="269" w:lineRule="auto"/>
        <w:rPr>
          <w:b/>
          <w:bCs/>
          <w:rtl/>
        </w:rPr>
      </w:pPr>
      <w:r w:rsidRPr="00235D97">
        <w:rPr>
          <w:b/>
          <w:bCs/>
          <w:rtl/>
        </w:rPr>
        <w:t xml:space="preserve">לעבודה מרחוק יש </w:t>
      </w:r>
      <w:r w:rsidRPr="00235D97">
        <w:rPr>
          <w:rFonts w:hint="eastAsia"/>
          <w:b/>
          <w:bCs/>
          <w:rtl/>
        </w:rPr>
        <w:t>מגוון</w:t>
      </w:r>
      <w:r w:rsidRPr="00235D97">
        <w:rPr>
          <w:b/>
          <w:bCs/>
          <w:rtl/>
        </w:rPr>
        <w:t xml:space="preserve"> תועלות, </w:t>
      </w:r>
      <w:r w:rsidRPr="00235D97" w:rsidR="00F60F1A">
        <w:rPr>
          <w:rFonts w:hint="eastAsia"/>
          <w:b/>
          <w:bCs/>
          <w:rtl/>
        </w:rPr>
        <w:t>ו</w:t>
      </w:r>
      <w:r w:rsidRPr="00235D97">
        <w:rPr>
          <w:rFonts w:hint="eastAsia"/>
          <w:b/>
          <w:bCs/>
          <w:rtl/>
        </w:rPr>
        <w:t>בהן</w:t>
      </w:r>
      <w:r w:rsidRPr="00235D97">
        <w:rPr>
          <w:b/>
          <w:bCs/>
          <w:rtl/>
        </w:rPr>
        <w:t xml:space="preserve"> </w:t>
      </w:r>
      <w:r w:rsidRPr="00235D97" w:rsidR="00F60F1A">
        <w:rPr>
          <w:rFonts w:hint="eastAsia"/>
          <w:b/>
          <w:bCs/>
          <w:rtl/>
        </w:rPr>
        <w:t>הפחתת</w:t>
      </w:r>
      <w:r w:rsidRPr="00235D97" w:rsidR="00F60F1A">
        <w:rPr>
          <w:b/>
          <w:bCs/>
          <w:rtl/>
        </w:rPr>
        <w:t xml:space="preserve"> </w:t>
      </w:r>
      <w:r w:rsidRPr="00235D97">
        <w:rPr>
          <w:rFonts w:hint="eastAsia"/>
          <w:b/>
          <w:bCs/>
          <w:rtl/>
        </w:rPr>
        <w:t>נזקי</w:t>
      </w:r>
      <w:r w:rsidRPr="00235D97">
        <w:rPr>
          <w:b/>
          <w:bCs/>
          <w:rtl/>
        </w:rPr>
        <w:t xml:space="preserve"> גודש התחבורה </w:t>
      </w:r>
      <w:r w:rsidR="000701CB">
        <w:rPr>
          <w:rFonts w:hint="cs"/>
          <w:b/>
          <w:bCs/>
          <w:rtl/>
        </w:rPr>
        <w:t>ו</w:t>
      </w:r>
      <w:r w:rsidRPr="00235D97" w:rsidR="000701CB">
        <w:rPr>
          <w:b/>
          <w:bCs/>
          <w:rtl/>
        </w:rPr>
        <w:t xml:space="preserve">צמצום זיהום האוויר, </w:t>
      </w:r>
      <w:r w:rsidRPr="00235D97">
        <w:rPr>
          <w:b/>
          <w:bCs/>
          <w:rtl/>
        </w:rPr>
        <w:t xml:space="preserve">הגדלת הפריון, </w:t>
      </w:r>
      <w:r w:rsidRPr="00235D97" w:rsidR="003443DF">
        <w:rPr>
          <w:rFonts w:hint="eastAsia"/>
          <w:b/>
          <w:bCs/>
          <w:rtl/>
        </w:rPr>
        <w:t>צמצום</w:t>
      </w:r>
      <w:r w:rsidRPr="00235D97" w:rsidR="003443DF">
        <w:rPr>
          <w:b/>
          <w:bCs/>
          <w:rtl/>
        </w:rPr>
        <w:t xml:space="preserve"> סכנת התפשטות מחלות מדבקות, </w:t>
      </w:r>
      <w:r w:rsidRPr="00235D97" w:rsidR="00F60F1A">
        <w:rPr>
          <w:rFonts w:hint="eastAsia"/>
          <w:b/>
          <w:bCs/>
          <w:rtl/>
        </w:rPr>
        <w:t>קידום</w:t>
      </w:r>
      <w:r w:rsidRPr="00235D97" w:rsidR="00F60F1A">
        <w:rPr>
          <w:b/>
          <w:bCs/>
          <w:rtl/>
        </w:rPr>
        <w:t xml:space="preserve"> </w:t>
      </w:r>
      <w:r w:rsidRPr="00235D97">
        <w:rPr>
          <w:rFonts w:hint="eastAsia"/>
          <w:b/>
          <w:bCs/>
          <w:rtl/>
        </w:rPr>
        <w:t>שוויון</w:t>
      </w:r>
      <w:r w:rsidRPr="00235D97">
        <w:rPr>
          <w:b/>
          <w:bCs/>
          <w:rtl/>
        </w:rPr>
        <w:t xml:space="preserve"> </w:t>
      </w:r>
      <w:r w:rsidRPr="00235D97">
        <w:rPr>
          <w:rFonts w:hint="eastAsia"/>
          <w:b/>
          <w:bCs/>
          <w:rtl/>
        </w:rPr>
        <w:t>הזדמנויות</w:t>
      </w:r>
      <w:r w:rsidRPr="00235D97">
        <w:rPr>
          <w:b/>
          <w:bCs/>
          <w:rtl/>
        </w:rPr>
        <w:t xml:space="preserve">, </w:t>
      </w:r>
      <w:r w:rsidRPr="00235D97">
        <w:rPr>
          <w:rFonts w:hint="eastAsia"/>
          <w:b/>
          <w:bCs/>
          <w:rtl/>
        </w:rPr>
        <w:t>חיסכון</w:t>
      </w:r>
      <w:r w:rsidRPr="00235D97">
        <w:rPr>
          <w:b/>
          <w:bCs/>
          <w:rtl/>
        </w:rPr>
        <w:t xml:space="preserve"> </w:t>
      </w:r>
      <w:r w:rsidRPr="00235D97">
        <w:rPr>
          <w:rFonts w:hint="eastAsia"/>
          <w:b/>
          <w:bCs/>
          <w:rtl/>
        </w:rPr>
        <w:t>במשאבים</w:t>
      </w:r>
      <w:r w:rsidRPr="00235D97" w:rsidR="001545CF">
        <w:rPr>
          <w:b/>
          <w:bCs/>
          <w:rtl/>
        </w:rPr>
        <w:t xml:space="preserve">, </w:t>
      </w:r>
      <w:r w:rsidRPr="00235D97" w:rsidR="001545CF">
        <w:rPr>
          <w:rFonts w:hint="eastAsia"/>
          <w:b/>
          <w:bCs/>
          <w:rtl/>
        </w:rPr>
        <w:t>תועלת</w:t>
      </w:r>
      <w:r w:rsidRPr="00235D97" w:rsidR="001545CF">
        <w:rPr>
          <w:b/>
          <w:bCs/>
          <w:rtl/>
        </w:rPr>
        <w:t xml:space="preserve"> </w:t>
      </w:r>
      <w:r w:rsidRPr="00235D97" w:rsidR="001545CF">
        <w:rPr>
          <w:rFonts w:hint="eastAsia"/>
          <w:b/>
          <w:bCs/>
          <w:rtl/>
        </w:rPr>
        <w:t>במצבי</w:t>
      </w:r>
      <w:r w:rsidRPr="00235D97" w:rsidR="001545CF">
        <w:rPr>
          <w:b/>
          <w:bCs/>
          <w:rtl/>
        </w:rPr>
        <w:t xml:space="preserve"> </w:t>
      </w:r>
      <w:r w:rsidRPr="00235D97" w:rsidR="001545CF">
        <w:rPr>
          <w:rFonts w:hint="eastAsia"/>
          <w:b/>
          <w:bCs/>
          <w:rtl/>
        </w:rPr>
        <w:t>חירום</w:t>
      </w:r>
      <w:r w:rsidRPr="00235D97">
        <w:rPr>
          <w:b/>
          <w:bCs/>
          <w:rtl/>
        </w:rPr>
        <w:t xml:space="preserve"> ואפשרות </w:t>
      </w:r>
      <w:r w:rsidR="00AF369B">
        <w:rPr>
          <w:rFonts w:hint="cs"/>
          <w:b/>
          <w:bCs/>
          <w:rtl/>
        </w:rPr>
        <w:t>איזון</w:t>
      </w:r>
      <w:r w:rsidRPr="00235D97" w:rsidR="00AF369B">
        <w:rPr>
          <w:b/>
          <w:bCs/>
          <w:rtl/>
        </w:rPr>
        <w:t xml:space="preserve"> </w:t>
      </w:r>
      <w:r w:rsidRPr="00235D97">
        <w:rPr>
          <w:b/>
          <w:bCs/>
          <w:rtl/>
        </w:rPr>
        <w:t xml:space="preserve">בין </w:t>
      </w:r>
      <w:r w:rsidR="00AF369B">
        <w:rPr>
          <w:rFonts w:hint="cs"/>
          <w:b/>
          <w:bCs/>
          <w:rtl/>
        </w:rPr>
        <w:t>חיים אישיים</w:t>
      </w:r>
      <w:r w:rsidRPr="00235D97" w:rsidR="00AF369B">
        <w:rPr>
          <w:b/>
          <w:bCs/>
          <w:rtl/>
        </w:rPr>
        <w:t xml:space="preserve"> </w:t>
      </w:r>
      <w:r w:rsidRPr="00235D97">
        <w:rPr>
          <w:b/>
          <w:bCs/>
          <w:rtl/>
        </w:rPr>
        <w:t xml:space="preserve">לעבודה. עם זאת, היא מציבה אתגרים לעובדים ולמעסיקים, </w:t>
      </w:r>
      <w:r w:rsidRPr="00235D97" w:rsidR="00F60F1A">
        <w:rPr>
          <w:rFonts w:hint="eastAsia"/>
          <w:b/>
          <w:bCs/>
          <w:rtl/>
        </w:rPr>
        <w:t>בכלל</w:t>
      </w:r>
      <w:r w:rsidRPr="00235D97" w:rsidR="00F60F1A">
        <w:rPr>
          <w:b/>
          <w:bCs/>
          <w:rtl/>
        </w:rPr>
        <w:t xml:space="preserve"> זה </w:t>
      </w:r>
      <w:r w:rsidR="00CF0B9C">
        <w:rPr>
          <w:rFonts w:hint="cs"/>
          <w:b/>
          <w:bCs/>
          <w:rtl/>
        </w:rPr>
        <w:t xml:space="preserve">סיכוני אבטחת מידע, </w:t>
      </w:r>
      <w:r w:rsidRPr="00235D97">
        <w:rPr>
          <w:rFonts w:hint="eastAsia"/>
          <w:b/>
          <w:bCs/>
          <w:rtl/>
        </w:rPr>
        <w:t>קושי</w:t>
      </w:r>
      <w:r w:rsidRPr="00235D97">
        <w:rPr>
          <w:b/>
          <w:bCs/>
          <w:rtl/>
        </w:rPr>
        <w:t xml:space="preserve"> </w:t>
      </w:r>
      <w:r w:rsidRPr="00235D97">
        <w:rPr>
          <w:rFonts w:hint="eastAsia"/>
          <w:b/>
          <w:bCs/>
          <w:rtl/>
        </w:rPr>
        <w:t>בפיקוח</w:t>
      </w:r>
      <w:r w:rsidRPr="00235D97">
        <w:rPr>
          <w:b/>
          <w:bCs/>
          <w:rtl/>
        </w:rPr>
        <w:t xml:space="preserve"> </w:t>
      </w:r>
      <w:r w:rsidRPr="00235D97">
        <w:rPr>
          <w:rFonts w:hint="eastAsia"/>
          <w:b/>
          <w:bCs/>
          <w:rtl/>
        </w:rPr>
        <w:t>על</w:t>
      </w:r>
      <w:r w:rsidRPr="00235D97">
        <w:rPr>
          <w:b/>
          <w:bCs/>
          <w:rtl/>
        </w:rPr>
        <w:t xml:space="preserve"> </w:t>
      </w:r>
      <w:r w:rsidRPr="00235D97">
        <w:rPr>
          <w:rFonts w:hint="eastAsia"/>
          <w:b/>
          <w:bCs/>
          <w:rtl/>
        </w:rPr>
        <w:t>עובדים</w:t>
      </w:r>
      <w:r w:rsidRPr="00235D97">
        <w:rPr>
          <w:b/>
          <w:bCs/>
          <w:rtl/>
        </w:rPr>
        <w:t xml:space="preserve">, </w:t>
      </w:r>
      <w:r w:rsidRPr="00235D97">
        <w:rPr>
          <w:rFonts w:hint="eastAsia"/>
          <w:b/>
          <w:bCs/>
          <w:rtl/>
        </w:rPr>
        <w:t>צמצום</w:t>
      </w:r>
      <w:r w:rsidRPr="00235D97">
        <w:rPr>
          <w:b/>
          <w:bCs/>
          <w:rtl/>
        </w:rPr>
        <w:t xml:space="preserve"> </w:t>
      </w:r>
      <w:r w:rsidRPr="00235D97">
        <w:rPr>
          <w:rFonts w:hint="eastAsia"/>
          <w:b/>
          <w:bCs/>
          <w:rtl/>
        </w:rPr>
        <w:t>האינטראקציה</w:t>
      </w:r>
      <w:r w:rsidRPr="00235D97">
        <w:rPr>
          <w:b/>
          <w:bCs/>
          <w:rtl/>
        </w:rPr>
        <w:t xml:space="preserve"> </w:t>
      </w:r>
      <w:r w:rsidRPr="00235D97">
        <w:rPr>
          <w:rFonts w:hint="eastAsia"/>
          <w:b/>
          <w:bCs/>
          <w:rtl/>
        </w:rPr>
        <w:t>החברתית</w:t>
      </w:r>
      <w:r w:rsidRPr="00235D97" w:rsidR="00F60F1A">
        <w:rPr>
          <w:b/>
          <w:bCs/>
          <w:rtl/>
        </w:rPr>
        <w:t xml:space="preserve"> בין העובדים</w:t>
      </w:r>
      <w:r w:rsidRPr="00235D97">
        <w:rPr>
          <w:b/>
          <w:bCs/>
          <w:rtl/>
        </w:rPr>
        <w:t xml:space="preserve">, פגיעה בעבודת הצוות, </w:t>
      </w:r>
      <w:r w:rsidRPr="00235D97" w:rsidR="00F60F1A">
        <w:rPr>
          <w:rFonts w:hint="eastAsia"/>
          <w:b/>
          <w:bCs/>
          <w:rtl/>
        </w:rPr>
        <w:t>והגדלת</w:t>
      </w:r>
      <w:r w:rsidRPr="00235D97" w:rsidR="00F60F1A">
        <w:rPr>
          <w:b/>
          <w:bCs/>
          <w:rtl/>
        </w:rPr>
        <w:t xml:space="preserve"> </w:t>
      </w:r>
      <w:r w:rsidRPr="00235D97">
        <w:rPr>
          <w:rFonts w:hint="eastAsia"/>
          <w:b/>
          <w:bCs/>
          <w:rtl/>
        </w:rPr>
        <w:t>פערים</w:t>
      </w:r>
      <w:r w:rsidRPr="00235D97" w:rsidR="006A3794">
        <w:rPr>
          <w:b/>
          <w:bCs/>
          <w:rtl/>
        </w:rPr>
        <w:t xml:space="preserve"> בין עובדים שאופי עבודתם מאפשר </w:t>
      </w:r>
      <w:r w:rsidRPr="00235D97" w:rsidR="00F60F1A">
        <w:rPr>
          <w:rFonts w:hint="eastAsia"/>
          <w:b/>
          <w:bCs/>
          <w:rtl/>
        </w:rPr>
        <w:t>לבצעה</w:t>
      </w:r>
      <w:r w:rsidRPr="00235D97" w:rsidR="00F60F1A">
        <w:rPr>
          <w:b/>
          <w:bCs/>
          <w:rtl/>
        </w:rPr>
        <w:t xml:space="preserve"> </w:t>
      </w:r>
      <w:r w:rsidRPr="00235D97" w:rsidR="006A3794">
        <w:rPr>
          <w:b/>
          <w:bCs/>
          <w:rtl/>
        </w:rPr>
        <w:t xml:space="preserve">גם מרחוק לבין עובדים שאינם יכולים </w:t>
      </w:r>
      <w:r w:rsidRPr="00235D97" w:rsidR="00496920">
        <w:rPr>
          <w:rFonts w:hint="eastAsia"/>
          <w:b/>
          <w:bCs/>
          <w:rtl/>
        </w:rPr>
        <w:t>ליהנות</w:t>
      </w:r>
      <w:r w:rsidRPr="00235D97" w:rsidR="00496920">
        <w:rPr>
          <w:b/>
          <w:bCs/>
          <w:rtl/>
        </w:rPr>
        <w:t xml:space="preserve"> מהיתרונות הכרוכים בכך. </w:t>
      </w:r>
    </w:p>
    <w:p w:rsidR="00235D97" w:rsidRPr="00235D97"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47C59" w:rsidRPr="00235D97" w:rsidP="005F3551">
      <w:pPr>
        <w:spacing w:line="269" w:lineRule="auto"/>
        <w:rPr>
          <w:b/>
          <w:bCs/>
          <w:rtl/>
        </w:rPr>
      </w:pPr>
      <w:r w:rsidRPr="00235D97">
        <w:rPr>
          <w:rFonts w:hint="eastAsia"/>
          <w:b/>
          <w:bCs/>
          <w:rtl/>
        </w:rPr>
        <w:t>דוח</w:t>
      </w:r>
      <w:r w:rsidRPr="00235D97">
        <w:rPr>
          <w:b/>
          <w:bCs/>
          <w:rtl/>
        </w:rPr>
        <w:t xml:space="preserve"> זה בחן היבטים תקשוביים הנוגעים לעבודה מרחוק בתקופת הקורונה. התובנה כי היקף העבודה מרחוק יתרחב ככל הנראה בשנים הבאות </w:t>
      </w:r>
      <w:r w:rsidRPr="00235D97" w:rsidR="00F60F1A">
        <w:rPr>
          <w:rFonts w:hint="eastAsia"/>
          <w:b/>
          <w:bCs/>
          <w:rtl/>
        </w:rPr>
        <w:t>ויהיה</w:t>
      </w:r>
      <w:r w:rsidRPr="00235D97" w:rsidR="00F60F1A">
        <w:rPr>
          <w:b/>
          <w:bCs/>
          <w:rtl/>
        </w:rPr>
        <w:t xml:space="preserve"> </w:t>
      </w:r>
      <w:r w:rsidRPr="00235D97">
        <w:rPr>
          <w:rFonts w:hint="eastAsia"/>
          <w:b/>
          <w:bCs/>
          <w:rtl/>
        </w:rPr>
        <w:t>חלק</w:t>
      </w:r>
      <w:r w:rsidRPr="00235D97">
        <w:rPr>
          <w:b/>
          <w:bCs/>
          <w:rtl/>
        </w:rPr>
        <w:t xml:space="preserve"> </w:t>
      </w:r>
      <w:r w:rsidRPr="00235D97">
        <w:rPr>
          <w:rFonts w:hint="eastAsia"/>
          <w:b/>
          <w:bCs/>
          <w:rtl/>
        </w:rPr>
        <w:t>משגרת</w:t>
      </w:r>
      <w:r w:rsidRPr="00235D97">
        <w:rPr>
          <w:b/>
          <w:bCs/>
          <w:rtl/>
        </w:rPr>
        <w:t xml:space="preserve"> </w:t>
      </w:r>
      <w:r w:rsidRPr="00235D97">
        <w:rPr>
          <w:rFonts w:hint="eastAsia"/>
          <w:b/>
          <w:bCs/>
          <w:rtl/>
        </w:rPr>
        <w:t>העבודה</w:t>
      </w:r>
      <w:r w:rsidRPr="00235D97">
        <w:rPr>
          <w:b/>
          <w:bCs/>
          <w:rtl/>
        </w:rPr>
        <w:t xml:space="preserve"> </w:t>
      </w:r>
      <w:r w:rsidRPr="00235D97">
        <w:rPr>
          <w:rFonts w:hint="eastAsia"/>
          <w:b/>
          <w:bCs/>
          <w:rtl/>
        </w:rPr>
        <w:t>השוטפת</w:t>
      </w:r>
      <w:r w:rsidRPr="00235D97" w:rsidR="00F60F1A">
        <w:rPr>
          <w:b/>
          <w:bCs/>
          <w:rtl/>
        </w:rPr>
        <w:t xml:space="preserve"> </w:t>
      </w:r>
      <w:r w:rsidRPr="00235D97">
        <w:rPr>
          <w:rFonts w:hint="eastAsia"/>
          <w:b/>
          <w:bCs/>
          <w:rtl/>
        </w:rPr>
        <w:t>מחדדת</w:t>
      </w:r>
      <w:r w:rsidRPr="00235D97">
        <w:rPr>
          <w:b/>
          <w:bCs/>
          <w:rtl/>
        </w:rPr>
        <w:t xml:space="preserve"> את הצורך בגיבוש מדיניות תקשובית בתחום. </w:t>
      </w:r>
      <w:r w:rsidRPr="00235D97" w:rsidR="006D2B27">
        <w:rPr>
          <w:rFonts w:hint="eastAsia"/>
          <w:b/>
          <w:bCs/>
          <w:rtl/>
        </w:rPr>
        <w:t>מדיניות</w:t>
      </w:r>
      <w:r w:rsidRPr="00235D97" w:rsidR="006D2B27">
        <w:rPr>
          <w:b/>
          <w:bCs/>
          <w:rtl/>
        </w:rPr>
        <w:t xml:space="preserve"> זו עשויה </w:t>
      </w:r>
      <w:r w:rsidRPr="00235D97" w:rsidR="00915540">
        <w:rPr>
          <w:rFonts w:hint="eastAsia"/>
          <w:b/>
          <w:bCs/>
          <w:rtl/>
        </w:rPr>
        <w:t>לשמש</w:t>
      </w:r>
      <w:r w:rsidRPr="00235D97" w:rsidR="00915540">
        <w:rPr>
          <w:b/>
          <w:bCs/>
          <w:rtl/>
        </w:rPr>
        <w:t xml:space="preserve"> </w:t>
      </w:r>
      <w:r w:rsidRPr="00235D97" w:rsidR="006D2B27">
        <w:rPr>
          <w:b/>
          <w:bCs/>
          <w:rtl/>
        </w:rPr>
        <w:t>תשומה לגורמים שונים בממשלה הבוחנים את היתכנות יישום מודל של עבודה מרחוק באופן נרחב יותר בשירות המדינה</w:t>
      </w:r>
      <w:r w:rsidRPr="00235D97">
        <w:rPr>
          <w:b/>
          <w:bCs/>
          <w:rtl/>
        </w:rPr>
        <w:t xml:space="preserve">. </w:t>
      </w:r>
      <w:r w:rsidR="00CF0B9C">
        <w:rPr>
          <w:rFonts w:hint="cs"/>
          <w:b/>
          <w:bCs/>
          <w:rtl/>
        </w:rPr>
        <w:t>על המשרדים</w:t>
      </w:r>
      <w:r w:rsidRPr="00235D97" w:rsidR="00CF0B9C">
        <w:rPr>
          <w:b/>
          <w:bCs/>
          <w:rtl/>
        </w:rPr>
        <w:t xml:space="preserve"> </w:t>
      </w:r>
      <w:r w:rsidRPr="00235D97">
        <w:rPr>
          <w:rFonts w:hint="eastAsia"/>
          <w:b/>
          <w:bCs/>
          <w:rtl/>
        </w:rPr>
        <w:t>להבטיח</w:t>
      </w:r>
      <w:r w:rsidRPr="00235D97">
        <w:rPr>
          <w:b/>
          <w:bCs/>
          <w:rtl/>
        </w:rPr>
        <w:t xml:space="preserve"> </w:t>
      </w:r>
      <w:r w:rsidRPr="00235D97" w:rsidR="00915540">
        <w:rPr>
          <w:rFonts w:hint="eastAsia"/>
          <w:b/>
          <w:bCs/>
          <w:rtl/>
        </w:rPr>
        <w:t>כי</w:t>
      </w:r>
      <w:r w:rsidRPr="00235D97" w:rsidR="00915540">
        <w:rPr>
          <w:b/>
          <w:bCs/>
          <w:rtl/>
        </w:rPr>
        <w:t xml:space="preserve"> </w:t>
      </w:r>
      <w:r w:rsidRPr="00235D97" w:rsidR="00915540">
        <w:rPr>
          <w:rFonts w:hint="eastAsia"/>
          <w:b/>
          <w:bCs/>
          <w:rtl/>
        </w:rPr>
        <w:t>י</w:t>
      </w:r>
      <w:r w:rsidR="00CF0B9C">
        <w:rPr>
          <w:rFonts w:hint="cs"/>
          <w:b/>
          <w:bCs/>
          <w:rtl/>
        </w:rPr>
        <w:t xml:space="preserve">עמדו לרשותם </w:t>
      </w:r>
      <w:r w:rsidRPr="00235D97">
        <w:rPr>
          <w:rFonts w:hint="eastAsia"/>
          <w:b/>
          <w:bCs/>
          <w:rtl/>
        </w:rPr>
        <w:t>תשתיות</w:t>
      </w:r>
      <w:r w:rsidRPr="00235D97" w:rsidR="00BA3037">
        <w:rPr>
          <w:b/>
          <w:bCs/>
          <w:rtl/>
        </w:rPr>
        <w:t xml:space="preserve"> תקשוב</w:t>
      </w:r>
      <w:r w:rsidRPr="00235D97">
        <w:rPr>
          <w:b/>
          <w:bCs/>
          <w:rtl/>
        </w:rPr>
        <w:t xml:space="preserve"> </w:t>
      </w:r>
      <w:r w:rsidRPr="00235D97" w:rsidR="00915540">
        <w:rPr>
          <w:rFonts w:hint="eastAsia"/>
          <w:b/>
          <w:bCs/>
          <w:rtl/>
        </w:rPr>
        <w:t>שיקנו</w:t>
      </w:r>
      <w:r w:rsidRPr="00235D97" w:rsidR="00915540">
        <w:rPr>
          <w:b/>
          <w:bCs/>
          <w:rtl/>
        </w:rPr>
        <w:t xml:space="preserve"> להם </w:t>
      </w:r>
      <w:r w:rsidRPr="00235D97">
        <w:rPr>
          <w:rFonts w:hint="eastAsia"/>
          <w:b/>
          <w:bCs/>
          <w:rtl/>
        </w:rPr>
        <w:t>גמישות</w:t>
      </w:r>
      <w:r w:rsidRPr="00235D97">
        <w:rPr>
          <w:b/>
          <w:bCs/>
          <w:rtl/>
        </w:rPr>
        <w:t xml:space="preserve"> </w:t>
      </w:r>
      <w:r w:rsidRPr="00235D97" w:rsidR="00915540">
        <w:rPr>
          <w:rFonts w:hint="eastAsia"/>
          <w:b/>
          <w:bCs/>
          <w:rtl/>
        </w:rPr>
        <w:t>מבחינת</w:t>
      </w:r>
      <w:r w:rsidRPr="00235D97" w:rsidR="00915540">
        <w:rPr>
          <w:b/>
          <w:bCs/>
          <w:rtl/>
        </w:rPr>
        <w:t xml:space="preserve"> </w:t>
      </w:r>
      <w:r w:rsidRPr="00235D97">
        <w:rPr>
          <w:rFonts w:hint="eastAsia"/>
          <w:b/>
          <w:bCs/>
          <w:rtl/>
        </w:rPr>
        <w:t>היקף</w:t>
      </w:r>
      <w:r w:rsidRPr="00235D97">
        <w:rPr>
          <w:b/>
          <w:bCs/>
          <w:rtl/>
        </w:rPr>
        <w:t xml:space="preserve"> העובדים הנדרשים לעבוד מרחוק; </w:t>
      </w:r>
      <w:r w:rsidRPr="00235D97">
        <w:rPr>
          <w:rFonts w:hint="eastAsia"/>
          <w:b/>
          <w:bCs/>
          <w:rtl/>
        </w:rPr>
        <w:t>להבטיח</w:t>
      </w:r>
      <w:r w:rsidRPr="00235D97">
        <w:rPr>
          <w:b/>
          <w:bCs/>
          <w:rtl/>
        </w:rPr>
        <w:t xml:space="preserve"> </w:t>
      </w:r>
      <w:r w:rsidRPr="00235D97" w:rsidR="00915540">
        <w:rPr>
          <w:rFonts w:hint="eastAsia"/>
          <w:b/>
          <w:bCs/>
          <w:rtl/>
        </w:rPr>
        <w:t>כי</w:t>
      </w:r>
      <w:r w:rsidRPr="00235D97" w:rsidR="00915540">
        <w:rPr>
          <w:b/>
          <w:bCs/>
          <w:rtl/>
        </w:rPr>
        <w:t xml:space="preserve"> </w:t>
      </w:r>
      <w:r w:rsidRPr="00235D97" w:rsidR="008F40C5">
        <w:rPr>
          <w:rFonts w:hint="eastAsia"/>
          <w:b/>
          <w:bCs/>
          <w:rtl/>
        </w:rPr>
        <w:t>הם</w:t>
      </w:r>
      <w:r w:rsidRPr="00235D97" w:rsidR="008F40C5">
        <w:rPr>
          <w:b/>
          <w:bCs/>
          <w:rtl/>
        </w:rPr>
        <w:t xml:space="preserve"> יוכלו להעמיד לרשות העובדים </w:t>
      </w:r>
      <w:r w:rsidRPr="00235D97">
        <w:rPr>
          <w:rFonts w:hint="eastAsia"/>
          <w:b/>
          <w:bCs/>
          <w:rtl/>
        </w:rPr>
        <w:t>תמיכה</w:t>
      </w:r>
      <w:r w:rsidRPr="00235D97">
        <w:rPr>
          <w:b/>
          <w:bCs/>
          <w:rtl/>
        </w:rPr>
        <w:t xml:space="preserve"> טכנית והדרכה </w:t>
      </w:r>
      <w:r w:rsidRPr="00235D97" w:rsidR="008F40C5">
        <w:rPr>
          <w:rFonts w:hint="eastAsia"/>
          <w:b/>
          <w:bCs/>
          <w:rtl/>
        </w:rPr>
        <w:t>מספקות</w:t>
      </w:r>
      <w:r w:rsidRPr="00235D97" w:rsidR="008F40C5">
        <w:rPr>
          <w:b/>
          <w:bCs/>
          <w:rtl/>
        </w:rPr>
        <w:t xml:space="preserve"> </w:t>
      </w:r>
      <w:r w:rsidRPr="00235D97" w:rsidR="008F40C5">
        <w:rPr>
          <w:rFonts w:hint="eastAsia"/>
          <w:b/>
          <w:bCs/>
          <w:rtl/>
        </w:rPr>
        <w:t>כדי</w:t>
      </w:r>
      <w:r w:rsidRPr="00235D97" w:rsidR="008F40C5">
        <w:rPr>
          <w:b/>
          <w:bCs/>
          <w:rtl/>
        </w:rPr>
        <w:t xml:space="preserve"> </w:t>
      </w:r>
      <w:r w:rsidRPr="00235D97" w:rsidR="008F40C5">
        <w:rPr>
          <w:rFonts w:hint="eastAsia"/>
          <w:b/>
          <w:bCs/>
          <w:rtl/>
        </w:rPr>
        <w:t>לאפשר</w:t>
      </w:r>
      <w:r w:rsidRPr="00235D97" w:rsidR="008F40C5">
        <w:rPr>
          <w:b/>
          <w:bCs/>
          <w:rtl/>
        </w:rPr>
        <w:t xml:space="preserve"> </w:t>
      </w:r>
      <w:r w:rsidRPr="00235D97" w:rsidR="008F40C5">
        <w:rPr>
          <w:rFonts w:hint="eastAsia"/>
          <w:b/>
          <w:bCs/>
          <w:rtl/>
        </w:rPr>
        <w:t>להם</w:t>
      </w:r>
      <w:r w:rsidRPr="00235D97" w:rsidR="008F40C5">
        <w:rPr>
          <w:b/>
          <w:bCs/>
          <w:rtl/>
        </w:rPr>
        <w:t xml:space="preserve"> </w:t>
      </w:r>
      <w:r w:rsidRPr="00235D97" w:rsidR="008F40C5">
        <w:rPr>
          <w:rFonts w:hint="eastAsia"/>
          <w:b/>
          <w:bCs/>
          <w:rtl/>
        </w:rPr>
        <w:t>ל</w:t>
      </w:r>
      <w:r w:rsidRPr="00235D97">
        <w:rPr>
          <w:rFonts w:hint="eastAsia"/>
          <w:b/>
          <w:bCs/>
          <w:rtl/>
        </w:rPr>
        <w:t>התגבר</w:t>
      </w:r>
      <w:r w:rsidRPr="00235D97">
        <w:rPr>
          <w:b/>
          <w:bCs/>
          <w:rtl/>
        </w:rPr>
        <w:t xml:space="preserve"> על קשיים שהם </w:t>
      </w:r>
      <w:r w:rsidRPr="00235D97" w:rsidR="008F40C5">
        <w:rPr>
          <w:rFonts w:hint="eastAsia"/>
          <w:b/>
          <w:bCs/>
          <w:rtl/>
        </w:rPr>
        <w:t>נתקלים</w:t>
      </w:r>
      <w:r w:rsidRPr="00235D97" w:rsidR="008F40C5">
        <w:rPr>
          <w:b/>
          <w:bCs/>
          <w:rtl/>
        </w:rPr>
        <w:t xml:space="preserve"> בהם </w:t>
      </w:r>
      <w:r w:rsidRPr="00235D97" w:rsidR="00BA3037">
        <w:rPr>
          <w:rFonts w:hint="eastAsia"/>
          <w:b/>
          <w:bCs/>
          <w:rtl/>
        </w:rPr>
        <w:t>בעת</w:t>
      </w:r>
      <w:r w:rsidRPr="00235D97" w:rsidR="00BA3037">
        <w:rPr>
          <w:b/>
          <w:bCs/>
          <w:rtl/>
        </w:rPr>
        <w:t xml:space="preserve"> </w:t>
      </w:r>
      <w:r w:rsidRPr="00235D97" w:rsidR="00BA3037">
        <w:rPr>
          <w:rFonts w:hint="eastAsia"/>
          <w:b/>
          <w:bCs/>
          <w:rtl/>
        </w:rPr>
        <w:t>התחברות</w:t>
      </w:r>
      <w:r w:rsidRPr="00235D97" w:rsidR="00BA3037">
        <w:rPr>
          <w:b/>
          <w:bCs/>
          <w:rtl/>
        </w:rPr>
        <w:t xml:space="preserve"> </w:t>
      </w:r>
      <w:r w:rsidRPr="00235D97" w:rsidR="00BA3037">
        <w:rPr>
          <w:rFonts w:hint="eastAsia"/>
          <w:b/>
          <w:bCs/>
          <w:rtl/>
        </w:rPr>
        <w:t>מרחוק</w:t>
      </w:r>
      <w:r w:rsidRPr="00235D97">
        <w:rPr>
          <w:b/>
          <w:bCs/>
          <w:rtl/>
        </w:rPr>
        <w:t xml:space="preserve">. </w:t>
      </w:r>
      <w:r w:rsidRPr="00235D97" w:rsidR="005D4A0D">
        <w:rPr>
          <w:b/>
          <w:bCs/>
          <w:rtl/>
        </w:rPr>
        <w:t xml:space="preserve">כל </w:t>
      </w:r>
      <w:r w:rsidRPr="00235D97" w:rsidR="00BF600B">
        <w:rPr>
          <w:rFonts w:hint="eastAsia"/>
          <w:b/>
          <w:bCs/>
          <w:rtl/>
        </w:rPr>
        <w:t>זאת</w:t>
      </w:r>
      <w:r w:rsidRPr="00235D97" w:rsidR="00BF600B">
        <w:rPr>
          <w:b/>
          <w:bCs/>
          <w:rtl/>
        </w:rPr>
        <w:t xml:space="preserve">, תוך יישום </w:t>
      </w:r>
      <w:r w:rsidRPr="00235D97" w:rsidR="005D4A0D">
        <w:rPr>
          <w:rFonts w:hint="eastAsia"/>
          <w:b/>
          <w:bCs/>
          <w:rtl/>
        </w:rPr>
        <w:t>בקרות</w:t>
      </w:r>
      <w:r w:rsidRPr="00235D97" w:rsidR="00BF600B">
        <w:rPr>
          <w:b/>
          <w:bCs/>
          <w:rtl/>
        </w:rPr>
        <w:t xml:space="preserve"> אבטחת המידע</w:t>
      </w:r>
      <w:r w:rsidRPr="00235D97" w:rsidR="005D4A0D">
        <w:rPr>
          <w:b/>
          <w:bCs/>
          <w:rtl/>
        </w:rPr>
        <w:t xml:space="preserve"> הנדרשות והעמדת גישה מאובטחת מרחוק, שת</w:t>
      </w:r>
      <w:r w:rsidRPr="00235D97" w:rsidR="0070548C">
        <w:rPr>
          <w:rFonts w:hint="eastAsia"/>
          <w:b/>
          <w:bCs/>
          <w:rtl/>
        </w:rPr>
        <w:t>י</w:t>
      </w:r>
      <w:r w:rsidRPr="00235D97" w:rsidR="005D4A0D">
        <w:rPr>
          <w:rFonts w:hint="eastAsia"/>
          <w:b/>
          <w:bCs/>
          <w:rtl/>
        </w:rPr>
        <w:t>תן</w:t>
      </w:r>
      <w:r w:rsidRPr="00235D97" w:rsidR="005D4A0D">
        <w:rPr>
          <w:b/>
          <w:bCs/>
          <w:rtl/>
        </w:rPr>
        <w:t xml:space="preserve"> </w:t>
      </w:r>
      <w:r w:rsidRPr="00235D97" w:rsidR="005D4A0D">
        <w:rPr>
          <w:rFonts w:hint="eastAsia"/>
          <w:b/>
          <w:bCs/>
          <w:rtl/>
        </w:rPr>
        <w:t>מענה</w:t>
      </w:r>
      <w:r w:rsidRPr="00235D97" w:rsidR="005D4A0D">
        <w:rPr>
          <w:b/>
          <w:bCs/>
          <w:rtl/>
        </w:rPr>
        <w:t xml:space="preserve"> </w:t>
      </w:r>
      <w:r w:rsidRPr="00235D97" w:rsidR="005D4A0D">
        <w:rPr>
          <w:rFonts w:hint="eastAsia"/>
          <w:b/>
          <w:bCs/>
          <w:rtl/>
        </w:rPr>
        <w:t>לסיכונים</w:t>
      </w:r>
      <w:r w:rsidRPr="00235D97" w:rsidR="005D4A0D">
        <w:rPr>
          <w:b/>
          <w:bCs/>
          <w:rtl/>
        </w:rPr>
        <w:t xml:space="preserve"> </w:t>
      </w:r>
      <w:r w:rsidRPr="00235D97" w:rsidR="005D4A0D">
        <w:rPr>
          <w:rFonts w:hint="eastAsia"/>
          <w:b/>
          <w:bCs/>
          <w:rtl/>
        </w:rPr>
        <w:t>הט</w:t>
      </w:r>
      <w:r w:rsidRPr="00235D97" w:rsidR="0070548C">
        <w:rPr>
          <w:rFonts w:hint="eastAsia"/>
          <w:b/>
          <w:bCs/>
          <w:rtl/>
        </w:rPr>
        <w:t>מונים</w:t>
      </w:r>
      <w:r w:rsidRPr="00235D97" w:rsidR="0070548C">
        <w:rPr>
          <w:b/>
          <w:bCs/>
          <w:rtl/>
        </w:rPr>
        <w:t xml:space="preserve"> </w:t>
      </w:r>
      <w:r w:rsidRPr="00235D97" w:rsidR="0070548C">
        <w:rPr>
          <w:rFonts w:hint="eastAsia"/>
          <w:b/>
          <w:bCs/>
          <w:rtl/>
        </w:rPr>
        <w:t>ב</w:t>
      </w:r>
      <w:r w:rsidR="005F3551">
        <w:rPr>
          <w:rFonts w:hint="cs"/>
          <w:b/>
          <w:bCs/>
          <w:rtl/>
        </w:rPr>
        <w:t>כך</w:t>
      </w:r>
      <w:r w:rsidRPr="00235D97" w:rsidR="0070548C">
        <w:rPr>
          <w:b/>
          <w:bCs/>
          <w:rtl/>
        </w:rPr>
        <w:t>.</w:t>
      </w:r>
    </w:p>
    <w:p w:rsidR="00554A0C" w:rsidP="00C61C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C47C59" w:rsidRPr="00554A0C" w:rsidP="00C61C27">
      <w:pPr>
        <w:spacing w:line="269" w:lineRule="auto"/>
        <w:rPr>
          <w:b/>
          <w:bCs/>
          <w:sz w:val="24"/>
          <w:rtl/>
        </w:rPr>
      </w:pPr>
      <w:r w:rsidRPr="001420CF">
        <w:rPr>
          <w:b/>
          <w:bCs/>
          <w:sz w:val="24"/>
          <w:rtl/>
        </w:rPr>
        <w:t>משבר הקורונה הוא משבר עולמי מהבחינה הרפואית, הכלכלית והחברתית, אך הוא גם פותח פתח להזדמנויות. הסדרה לטווח הארוך של העבודה מרחוק לצד עבודה מהמשרד היא הזדמנות ליצור מציאות חדשה שתאפשר את ניצול היתרונות הגלומים במתכונת עבודה זו, תוך התמודדות עם האתגרים שהיא מציבה. הסדרה זו תאפשר למשרדי הממשלה לשפר את היערכותם להמשכיות תפקודית כדי שיוכלו להמשיך לספק שירותים ביעילות ובאופן המיטבי לאזרחי המדינה בעיתות שגרה וחירום, בפרט נוכח הצורך בהמשך ההתמודדות עם מגפת הקורונה וכהיערכות לאתגרים סביבתיים וגלובליים עתידיים.</w:t>
      </w:r>
    </w:p>
    <w:sectPr w:rsidSect="005820BB">
      <w:headerReference w:type="default" r:id="rId36"/>
      <w:footerReference w:type="default" r:id="rId37"/>
      <w:headerReference w:type="first" r:id="rId38"/>
      <w:footerReference w:type="first" r:id="rId39"/>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arkisim">
    <w:altName w:val="Malgun Gothic Semilight"/>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4EE0" w:rsidP="002560E4">
    <w:pPr>
      <w:jc w:val="right"/>
      <w:rPr>
        <w:rtl/>
      </w:rPr>
    </w:pPr>
    <w:r w:rsidRPr="0068572D">
      <w:rPr>
        <w:rtl/>
      </w:rPr>
      <w:t>ההיערכות התקשובית של משרדי ממשלה לעבודה</w:t>
    </w:r>
    <w:r w:rsidRPr="0068572D">
      <w:rPr>
        <w:rFonts w:hint="cs"/>
        <w:rtl/>
      </w:rPr>
      <w:t xml:space="preserve"> </w:t>
    </w:r>
    <w:r w:rsidRPr="0068572D">
      <w:rPr>
        <w:rtl/>
      </w:rPr>
      <w:t>מרחוק ויישומה ב</w:t>
    </w:r>
    <w:r>
      <w:rPr>
        <w:rFonts w:hint="cs"/>
        <w:rtl/>
      </w:rPr>
      <w:t xml:space="preserve">תקופת </w:t>
    </w:r>
    <w:r w:rsidRPr="0068572D">
      <w:rPr>
        <w:rtl/>
      </w:rPr>
      <w:t>משבר הקורונה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4EE0" w:rsidP="002560E4">
    <w:pPr>
      <w:jc w:val="right"/>
      <w:rPr>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369724</wp:posOffset>
              </wp:positionH>
              <wp:positionV relativeFrom="paragraph">
                <wp:posOffset>157326</wp:posOffset>
              </wp:positionV>
              <wp:extent cx="4445000" cy="568410"/>
              <wp:effectExtent l="0" t="0" r="12700" b="22225"/>
              <wp:wrapNone/>
              <wp:docPr id="7"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568410"/>
                      </a:xfrm>
                      <a:prstGeom prst="rect">
                        <a:avLst/>
                      </a:prstGeom>
                      <a:noFill/>
                      <a:ln w="6350">
                        <a:solidFill>
                          <a:srgbClr val="0000FF"/>
                        </a:solidFill>
                      </a:ln>
                    </wps:spPr>
                    <wps:txbx>
                      <w:txbxContent>
                        <w:p w:rsidR="00414EE0" w:rsidP="002560E4">
                          <w:pPr>
                            <w:spacing w:before="24"/>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414EE0" w:rsidRPr="002560E4" w:rsidP="002560E4">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350pt;height:44.75pt;margin-top:12.4pt;margin-left:29.1pt;mso-height-percent:0;mso-height-relative:margin;mso-wrap-distance-bottom:0;mso-wrap-distance-left:9pt;mso-wrap-distance-right:9pt;mso-wrap-distance-top:0;mso-wrap-style:square;position:absolute;visibility:visible;v-text-anchor:top;z-index:251659264" filled="f" strokecolor="blue" strokeweight="0.5pt">
              <v:textbox>
                <w:txbxContent>
                  <w:p w:rsidR="00414EE0" w:rsidP="002560E4">
                    <w:pPr>
                      <w:spacing w:before="24"/>
                      <w:ind w:firstLine="79"/>
                      <w:jc w:val="center"/>
                      <w:rPr>
                        <w:rFonts w:ascii="Narkisim" w:hAnsi="Narkisim" w:cs="Narkisim"/>
                        <w:color w:val="0000FF"/>
                        <w:sz w:val="18"/>
                        <w:szCs w:val="18"/>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414EE0" w:rsidRPr="002560E4" w:rsidP="002560E4">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v:textbox>
            </v:shape>
          </w:pict>
        </mc:Fallback>
      </mc:AlternateContent>
    </w:r>
    <w:r w:rsidRPr="0068572D">
      <w:rPr>
        <w:rtl/>
      </w:rPr>
      <w:t>ההיערכות התקשובית של משרדי ממשלה לעבודה</w:t>
    </w:r>
    <w:r w:rsidRPr="0068572D">
      <w:rPr>
        <w:rFonts w:hint="cs"/>
        <w:rtl/>
      </w:rPr>
      <w:t xml:space="preserve"> </w:t>
    </w:r>
    <w:r w:rsidRPr="0068572D">
      <w:rPr>
        <w:rtl/>
      </w:rPr>
      <w:t>מרחוק ויישומה ב</w:t>
    </w:r>
    <w:r>
      <w:rPr>
        <w:rFonts w:hint="cs"/>
        <w:rtl/>
      </w:rPr>
      <w:t xml:space="preserve">תקופת </w:t>
    </w:r>
    <w:r w:rsidRPr="0068572D">
      <w:rPr>
        <w:rtl/>
      </w:rPr>
      <w:t>משבר הקורונה</w:t>
    </w:r>
  </w:p>
  <w:p w:rsidR="00414EE0" w:rsidRPr="002374E4" w:rsidP="002560E4">
    <w:pPr>
      <w:jc w:val="right"/>
      <w:rPr>
        <w:rtl/>
      </w:rPr>
    </w:pPr>
  </w:p>
  <w:p w:rsidR="00414EE0">
    <w:pPr>
      <w:pStyle w:val="Footer"/>
    </w:pPr>
    <w:bookmarkStart w:id="1" w:name="tempMar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14EE0" w:rsidP="00C23CC9">
      <w:pPr>
        <w:spacing w:line="240" w:lineRule="auto"/>
      </w:pPr>
      <w:r>
        <w:separator/>
      </w:r>
    </w:p>
  </w:footnote>
  <w:footnote w:type="continuationSeparator" w:id="1">
    <w:p w:rsidR="00414EE0" w:rsidP="00C23CC9">
      <w:pPr>
        <w:spacing w:line="240" w:lineRule="auto"/>
      </w:pPr>
      <w:r>
        <w:continuationSeparator/>
      </w:r>
    </w:p>
  </w:footnote>
  <w:footnote w:id="2">
    <w:p w:rsidR="00414EE0" w:rsidRPr="00B1648A" w:rsidP="008119CD">
      <w:pPr>
        <w:pStyle w:val="FootnoteText"/>
        <w:rPr>
          <w:rtl/>
        </w:rPr>
      </w:pPr>
      <w:r>
        <w:rPr>
          <w:rStyle w:val="FootnoteReference"/>
        </w:rPr>
        <w:footnoteRef/>
      </w:r>
      <w:r>
        <w:rPr>
          <w:rtl/>
        </w:rPr>
        <w:t xml:space="preserve"> </w:t>
      </w:r>
      <w:r>
        <w:rPr>
          <w:rtl/>
        </w:rPr>
        <w:tab/>
      </w:r>
      <w:r>
        <w:rPr>
          <w:rFonts w:hint="cs"/>
          <w:rtl/>
        </w:rPr>
        <w:t xml:space="preserve">משרד האוצר, אגף השכר והסכמי עבודה, </w:t>
      </w:r>
      <w:r w:rsidRPr="00B1648A">
        <w:rPr>
          <w:b/>
          <w:bCs/>
          <w:rtl/>
        </w:rPr>
        <w:t>דין וחשבון על הוצאות השכר בשירות המדינה וגופי הביטחון לשנת 2018</w:t>
      </w:r>
      <w:r>
        <w:rPr>
          <w:rFonts w:hint="cs"/>
          <w:rtl/>
        </w:rPr>
        <w:t xml:space="preserve"> (</w:t>
      </w:r>
      <w:r w:rsidRPr="00B1648A">
        <w:rPr>
          <w:rFonts w:hint="cs"/>
          <w:rtl/>
        </w:rPr>
        <w:t xml:space="preserve">פברואר 2020). </w:t>
      </w:r>
    </w:p>
  </w:footnote>
  <w:footnote w:id="3">
    <w:p w:rsidR="00414EE0" w:rsidRPr="009F387B" w:rsidP="005B5879">
      <w:pPr>
        <w:pStyle w:val="FootnoteText"/>
        <w:rPr>
          <w:rtl/>
        </w:rPr>
      </w:pPr>
      <w:r>
        <w:rPr>
          <w:rStyle w:val="FootnoteReference"/>
        </w:rPr>
        <w:footnoteRef/>
      </w:r>
      <w:r>
        <w:rPr>
          <w:rtl/>
        </w:rPr>
        <w:t xml:space="preserve"> </w:t>
      </w:r>
      <w:r>
        <w:rPr>
          <w:rtl/>
        </w:rPr>
        <w:tab/>
      </w:r>
      <w:r w:rsidRPr="009F387B">
        <w:t>The Telework Enhancement Act of 2010</w:t>
      </w:r>
    </w:p>
  </w:footnote>
  <w:footnote w:id="4">
    <w:p w:rsidR="00414EE0" w:rsidP="005B5879">
      <w:pPr>
        <w:pStyle w:val="FootnoteText"/>
        <w:rPr>
          <w:rtl/>
        </w:rPr>
      </w:pPr>
      <w:r>
        <w:rPr>
          <w:rStyle w:val="FootnoteReference"/>
        </w:rPr>
        <w:footnoteRef/>
      </w:r>
      <w:r>
        <w:rPr>
          <w:rtl/>
        </w:rPr>
        <w:t xml:space="preserve"> </w:t>
      </w:r>
      <w:r>
        <w:rPr>
          <w:rtl/>
        </w:rPr>
        <w:tab/>
      </w:r>
      <w:r w:rsidRPr="00B743DA">
        <w:t>Status of Telework in the Federal Government - Report to Congress, Fiscal Year 2018</w:t>
      </w:r>
      <w:r>
        <w:t xml:space="preserve"> </w:t>
      </w:r>
      <w:r w:rsidRPr="004529F3">
        <w:t>OPM.GOV MARCH 2020</w:t>
      </w:r>
    </w:p>
  </w:footnote>
  <w:footnote w:id="5">
    <w:p w:rsidR="00414EE0" w:rsidRPr="00E860C5" w:rsidP="005B5879">
      <w:pPr>
        <w:pStyle w:val="FootnoteText"/>
        <w:rPr>
          <w:rtl/>
        </w:rPr>
      </w:pPr>
      <w:r>
        <w:rPr>
          <w:rStyle w:val="FootnoteReference"/>
        </w:rPr>
        <w:footnoteRef/>
      </w:r>
      <w:r>
        <w:rPr>
          <w:rtl/>
        </w:rPr>
        <w:t xml:space="preserve"> </w:t>
      </w:r>
      <w:r>
        <w:rPr>
          <w:rtl/>
        </w:rPr>
        <w:tab/>
      </w:r>
      <w:r w:rsidRPr="00E860C5">
        <w:rPr>
          <w:rtl/>
        </w:rPr>
        <w:t xml:space="preserve">2002 </w:t>
      </w:r>
      <w:r w:rsidRPr="00E860C5">
        <w:t>European cross-sector social partners</w:t>
      </w:r>
      <w:r>
        <w:t>,</w:t>
      </w:r>
      <w:r w:rsidRPr="00E860C5">
        <w:t xml:space="preserve"> </w:t>
      </w:r>
      <w:r w:rsidRPr="00F7049F">
        <w:rPr>
          <w:i/>
          <w:iCs/>
        </w:rPr>
        <w:t>framework agreement on telework</w:t>
      </w:r>
    </w:p>
  </w:footnote>
  <w:footnote w:id="6">
    <w:p w:rsidR="00414EE0" w:rsidP="005B5879">
      <w:pPr>
        <w:pStyle w:val="FootnoteText"/>
        <w:rPr>
          <w:rtl/>
        </w:rPr>
      </w:pPr>
      <w:r>
        <w:rPr>
          <w:rStyle w:val="FootnoteReference"/>
        </w:rPr>
        <w:footnoteRef/>
      </w:r>
      <w:r>
        <w:rPr>
          <w:rtl/>
        </w:rPr>
        <w:t xml:space="preserve"> </w:t>
      </w:r>
      <w:r>
        <w:rPr>
          <w:rtl/>
        </w:rPr>
        <w:tab/>
      </w:r>
      <w:r w:rsidRPr="00713275">
        <w:t>https://ec.europa.eu/eurostat/web/products-eurostat-news/-/DDN-20200424-1</w:t>
      </w:r>
    </w:p>
    <w:p w:rsidR="00414EE0" w:rsidP="005B5879">
      <w:pPr>
        <w:pStyle w:val="FootnoteText"/>
        <w:ind w:firstLine="0"/>
      </w:pPr>
      <w:r>
        <w:rPr>
          <w:rFonts w:hint="cs"/>
          <w:rtl/>
        </w:rPr>
        <w:t>באיחוד האירופי חברות 27 מדינות. בריטניה עזבה את האיחוד ב- 31.1.20.</w:t>
      </w:r>
    </w:p>
  </w:footnote>
  <w:footnote w:id="7">
    <w:p w:rsidR="00414EE0" w:rsidP="005B5879">
      <w:pPr>
        <w:pStyle w:val="FootnoteText"/>
      </w:pPr>
      <w:r>
        <w:rPr>
          <w:rStyle w:val="FootnoteReference"/>
        </w:rPr>
        <w:footnoteRef/>
      </w:r>
      <w:r>
        <w:rPr>
          <w:rtl/>
        </w:rPr>
        <w:t xml:space="preserve"> </w:t>
      </w:r>
      <w:r>
        <w:rPr>
          <w:rtl/>
        </w:rPr>
        <w:tab/>
      </w:r>
      <w:r>
        <w:rPr>
          <w:rFonts w:hint="cs"/>
          <w:rtl/>
        </w:rPr>
        <w:t>אקוטריידרס בע"מ</w:t>
      </w:r>
      <w:r w:rsidRPr="00A35A73">
        <w:rPr>
          <w:rFonts w:hint="cs"/>
          <w:b/>
          <w:bCs/>
          <w:rtl/>
        </w:rPr>
        <w:t xml:space="preserve"> </w:t>
      </w:r>
      <w:r>
        <w:rPr>
          <w:rFonts w:hint="cs"/>
          <w:b/>
          <w:bCs/>
          <w:rtl/>
        </w:rPr>
        <w:t>(</w:t>
      </w:r>
      <w:r w:rsidRPr="00017FC3">
        <w:rPr>
          <w:rFonts w:hint="eastAsia"/>
          <w:rtl/>
        </w:rPr>
        <w:t>הוכן</w:t>
      </w:r>
      <w:r w:rsidRPr="00017FC3">
        <w:rPr>
          <w:rtl/>
        </w:rPr>
        <w:t xml:space="preserve"> </w:t>
      </w:r>
      <w:r w:rsidRPr="00017FC3">
        <w:rPr>
          <w:rFonts w:hint="eastAsia"/>
          <w:rtl/>
        </w:rPr>
        <w:t>עבור</w:t>
      </w:r>
      <w:r w:rsidRPr="00017FC3">
        <w:rPr>
          <w:rtl/>
        </w:rPr>
        <w:t xml:space="preserve"> </w:t>
      </w:r>
      <w:r w:rsidRPr="00017FC3">
        <w:rPr>
          <w:rFonts w:hint="eastAsia"/>
          <w:rtl/>
        </w:rPr>
        <w:t>המשרד</w:t>
      </w:r>
      <w:r w:rsidRPr="00017FC3">
        <w:rPr>
          <w:rtl/>
        </w:rPr>
        <w:t xml:space="preserve"> </w:t>
      </w:r>
      <w:r w:rsidRPr="00017FC3">
        <w:rPr>
          <w:rFonts w:hint="eastAsia"/>
          <w:rtl/>
        </w:rPr>
        <w:t>להגנת</w:t>
      </w:r>
      <w:r w:rsidRPr="00017FC3">
        <w:rPr>
          <w:rtl/>
        </w:rPr>
        <w:t xml:space="preserve"> </w:t>
      </w:r>
      <w:r w:rsidRPr="00017FC3">
        <w:rPr>
          <w:rFonts w:hint="eastAsia"/>
          <w:rtl/>
        </w:rPr>
        <w:t>הסביבה</w:t>
      </w:r>
      <w:r w:rsidRPr="00017FC3">
        <w:rPr>
          <w:rtl/>
        </w:rPr>
        <w:t>),</w:t>
      </w:r>
      <w:r>
        <w:rPr>
          <w:rFonts w:hint="cs"/>
          <w:b/>
          <w:bCs/>
          <w:rtl/>
        </w:rPr>
        <w:t xml:space="preserve"> </w:t>
      </w:r>
      <w:r w:rsidRPr="00017FC3">
        <w:rPr>
          <w:rFonts w:hint="eastAsia"/>
          <w:b/>
          <w:bCs/>
          <w:rtl/>
        </w:rPr>
        <w:t>הפחתת</w:t>
      </w:r>
      <w:r w:rsidRPr="00017FC3">
        <w:rPr>
          <w:b/>
          <w:bCs/>
          <w:rtl/>
        </w:rPr>
        <w:t xml:space="preserve"> </w:t>
      </w:r>
      <w:r w:rsidRPr="00017FC3">
        <w:rPr>
          <w:rFonts w:hint="eastAsia"/>
          <w:b/>
          <w:bCs/>
          <w:rtl/>
        </w:rPr>
        <w:t>השימוש</w:t>
      </w:r>
      <w:r w:rsidRPr="00017FC3">
        <w:rPr>
          <w:b/>
          <w:bCs/>
          <w:rtl/>
        </w:rPr>
        <w:t xml:space="preserve"> </w:t>
      </w:r>
      <w:r w:rsidRPr="00017FC3">
        <w:rPr>
          <w:rFonts w:hint="eastAsia"/>
          <w:b/>
          <w:bCs/>
          <w:rtl/>
        </w:rPr>
        <w:t>ברכבים</w:t>
      </w:r>
      <w:r w:rsidRPr="00017FC3">
        <w:rPr>
          <w:b/>
          <w:bCs/>
          <w:rtl/>
        </w:rPr>
        <w:t xml:space="preserve"> </w:t>
      </w:r>
      <w:r w:rsidRPr="00017FC3">
        <w:rPr>
          <w:rFonts w:hint="eastAsia"/>
          <w:b/>
          <w:bCs/>
          <w:rtl/>
        </w:rPr>
        <w:t>פרטיים</w:t>
      </w:r>
      <w:r w:rsidRPr="00017FC3">
        <w:rPr>
          <w:b/>
          <w:bCs/>
          <w:rtl/>
        </w:rPr>
        <w:t xml:space="preserve"> </w:t>
      </w:r>
      <w:r w:rsidRPr="00017FC3">
        <w:rPr>
          <w:rFonts w:hint="eastAsia"/>
          <w:b/>
          <w:bCs/>
          <w:rtl/>
        </w:rPr>
        <w:t>בקרב</w:t>
      </w:r>
      <w:r w:rsidRPr="00017FC3">
        <w:rPr>
          <w:b/>
          <w:bCs/>
          <w:rtl/>
        </w:rPr>
        <w:t xml:space="preserve"> </w:t>
      </w:r>
      <w:r w:rsidRPr="00017FC3">
        <w:rPr>
          <w:rFonts w:hint="eastAsia"/>
          <w:b/>
          <w:bCs/>
          <w:rtl/>
        </w:rPr>
        <w:t>המגזר</w:t>
      </w:r>
      <w:r w:rsidRPr="00017FC3">
        <w:rPr>
          <w:b/>
          <w:bCs/>
          <w:rtl/>
        </w:rPr>
        <w:t xml:space="preserve"> </w:t>
      </w:r>
      <w:r w:rsidRPr="00017FC3">
        <w:rPr>
          <w:rFonts w:hint="eastAsia"/>
          <w:b/>
          <w:bCs/>
          <w:rtl/>
        </w:rPr>
        <w:t>הציבורי</w:t>
      </w:r>
      <w:r>
        <w:rPr>
          <w:rFonts w:hint="cs"/>
          <w:rtl/>
        </w:rPr>
        <w:t>, (דצמבר 2018), עמ' 51-44.</w:t>
      </w:r>
    </w:p>
  </w:footnote>
  <w:footnote w:id="8">
    <w:p w:rsidR="00414EE0" w:rsidRPr="009150FB" w:rsidP="005B5879">
      <w:pPr>
        <w:pStyle w:val="FootnoteText"/>
      </w:pPr>
      <w:r>
        <w:rPr>
          <w:rStyle w:val="FootnoteReference"/>
        </w:rPr>
        <w:footnoteRef/>
      </w:r>
      <w:r>
        <w:rPr>
          <w:rtl/>
        </w:rPr>
        <w:t xml:space="preserve"> </w:t>
      </w:r>
      <w:r>
        <w:rPr>
          <w:rtl/>
        </w:rPr>
        <w:tab/>
      </w:r>
      <w:r>
        <w:rPr>
          <w:rFonts w:hint="cs"/>
          <w:rtl/>
        </w:rPr>
        <w:t xml:space="preserve">משרד האוצר, אגף השכר והסכמי עבודה, </w:t>
      </w:r>
      <w:r w:rsidRPr="00636966">
        <w:rPr>
          <w:b/>
          <w:bCs/>
          <w:rtl/>
        </w:rPr>
        <w:t>דין וחשבון על הוצאות השכר של הגופים הציבוריים לשנת 2018</w:t>
      </w:r>
      <w:r w:rsidRPr="009150FB">
        <w:rPr>
          <w:rtl/>
        </w:rPr>
        <w:t xml:space="preserve"> (יוני 2020).</w:t>
      </w:r>
    </w:p>
  </w:footnote>
  <w:footnote w:id="9">
    <w:p w:rsidR="00414EE0" w:rsidRPr="006307F1" w:rsidP="005B5879">
      <w:pPr>
        <w:pStyle w:val="FootnoteText"/>
      </w:pPr>
      <w:r>
        <w:rPr>
          <w:rStyle w:val="FootnoteReference"/>
        </w:rPr>
        <w:footnoteRef/>
      </w:r>
      <w:r>
        <w:rPr>
          <w:rtl/>
        </w:rPr>
        <w:t xml:space="preserve"> </w:t>
      </w:r>
      <w:r>
        <w:rPr>
          <w:rtl/>
        </w:rPr>
        <w:tab/>
      </w:r>
      <w:r w:rsidRPr="006307F1">
        <w:rPr>
          <w:rtl/>
        </w:rPr>
        <w:t xml:space="preserve">רשות הפטנטים שבמשרד המשפטים </w:t>
      </w:r>
      <w:r>
        <w:rPr>
          <w:rFonts w:hint="cs"/>
          <w:rtl/>
        </w:rPr>
        <w:t>ביצעה</w:t>
      </w:r>
      <w:r w:rsidRPr="006307F1">
        <w:rPr>
          <w:rtl/>
        </w:rPr>
        <w:t xml:space="preserve"> בשנת 2012 פ</w:t>
      </w:r>
      <w:r>
        <w:rPr>
          <w:rtl/>
        </w:rPr>
        <w:t>יילוט להעסקת בוחני פטנטים מרחוק</w:t>
      </w:r>
      <w:r w:rsidRPr="006307F1">
        <w:rPr>
          <w:rtl/>
        </w:rPr>
        <w:t xml:space="preserve"> </w:t>
      </w:r>
      <w:r>
        <w:rPr>
          <w:rFonts w:hint="cs"/>
          <w:rtl/>
        </w:rPr>
        <w:t>כדי</w:t>
      </w:r>
      <w:r w:rsidRPr="006307F1">
        <w:rPr>
          <w:rtl/>
        </w:rPr>
        <w:t xml:space="preserve"> לשפר את יכולתה לגייס עובדים. ב</w:t>
      </w:r>
      <w:r>
        <w:rPr>
          <w:rFonts w:hint="cs"/>
          <w:rtl/>
        </w:rPr>
        <w:t>שנת</w:t>
      </w:r>
      <w:r w:rsidRPr="006307F1">
        <w:rPr>
          <w:rtl/>
        </w:rPr>
        <w:t xml:space="preserve"> 2014 הוחלט למסד את נושא העבודה מרחוק כהסדר קבוע ברשות הפטנטים.</w:t>
      </w:r>
    </w:p>
  </w:footnote>
  <w:footnote w:id="10">
    <w:p w:rsidR="00414EE0" w:rsidP="005B5879">
      <w:pPr>
        <w:pStyle w:val="FootnoteText"/>
        <w:rPr>
          <w:rtl/>
        </w:rPr>
      </w:pPr>
      <w:r>
        <w:rPr>
          <w:rStyle w:val="FootnoteReference"/>
        </w:rPr>
        <w:footnoteRef/>
      </w:r>
      <w:r>
        <w:rPr>
          <w:rtl/>
        </w:rPr>
        <w:t xml:space="preserve"> </w:t>
      </w:r>
      <w:r>
        <w:rPr>
          <w:rtl/>
        </w:rPr>
        <w:tab/>
      </w:r>
      <w:r>
        <w:rPr>
          <w:rFonts w:hint="cs"/>
          <w:rtl/>
        </w:rPr>
        <w:t>דוח הוועדה לקידום נשים בשירות המדינה בראשות דלית שטאובר (2014).</w:t>
      </w:r>
    </w:p>
  </w:footnote>
  <w:footnote w:id="11">
    <w:p w:rsidR="00414EE0" w:rsidP="005B5879">
      <w:pPr>
        <w:pStyle w:val="FootnoteText"/>
        <w:bidi w:val="0"/>
      </w:pPr>
      <w:r>
        <w:rPr>
          <w:rStyle w:val="FootnoteReference"/>
        </w:rPr>
        <w:footnoteRef/>
      </w:r>
      <w:r>
        <w:rPr>
          <w:rtl/>
        </w:rPr>
        <w:t xml:space="preserve"> </w:t>
      </w:r>
      <w:r>
        <w:rPr>
          <w:rtl/>
        </w:rPr>
        <w:tab/>
      </w:r>
      <w:r w:rsidRPr="00D6530A">
        <w:t>Living, working and COVID-19, COVID-19 series, Publications Office of the European Union, Luxembourg, 28 September 2020, p.31</w:t>
      </w:r>
      <w:r>
        <w:t>.</w:t>
      </w:r>
    </w:p>
  </w:footnote>
  <w:footnote w:id="12">
    <w:p w:rsidR="00414EE0" w:rsidP="005B5879">
      <w:pPr>
        <w:pStyle w:val="FootnoteText"/>
      </w:pPr>
      <w:r>
        <w:rPr>
          <w:rStyle w:val="FootnoteReference"/>
        </w:rPr>
        <w:footnoteRef/>
      </w:r>
      <w:r>
        <w:rPr>
          <w:rtl/>
        </w:rPr>
        <w:t xml:space="preserve"> </w:t>
      </w:r>
      <w:r>
        <w:rPr>
          <w:rtl/>
        </w:rPr>
        <w:tab/>
      </w:r>
      <w:r>
        <w:rPr>
          <w:rFonts w:hint="cs"/>
          <w:rtl/>
        </w:rPr>
        <w:t>תקנות שעת חירום (הגבלת מספר העובדים במקום העבודה לשם התפשטות נגיף הקורונה החדש), התש"ף -2020.</w:t>
      </w:r>
    </w:p>
  </w:footnote>
  <w:footnote w:id="13">
    <w:p w:rsidR="00414EE0" w:rsidP="005B5879">
      <w:pPr>
        <w:pStyle w:val="FootnoteText"/>
        <w:rPr>
          <w:rtl/>
        </w:rPr>
      </w:pPr>
      <w:r>
        <w:rPr>
          <w:rStyle w:val="FootnoteReference"/>
        </w:rPr>
        <w:footnoteRef/>
      </w:r>
      <w:r>
        <w:rPr>
          <w:rtl/>
        </w:rPr>
        <w:t xml:space="preserve"> </w:t>
      </w:r>
      <w:r>
        <w:rPr>
          <w:rtl/>
        </w:rPr>
        <w:tab/>
      </w:r>
      <w:r>
        <w:rPr>
          <w:rFonts w:hint="cs"/>
          <w:rtl/>
        </w:rPr>
        <w:t xml:space="preserve">הלשכה המרכזית לסטטיסטיקה, </w:t>
      </w:r>
      <w:r w:rsidRPr="00CD3055">
        <w:rPr>
          <w:rFonts w:hint="eastAsia"/>
          <w:b/>
          <w:bCs/>
          <w:rtl/>
        </w:rPr>
        <w:t>ממצאי</w:t>
      </w:r>
      <w:r w:rsidRPr="00CD3055">
        <w:rPr>
          <w:b/>
          <w:bCs/>
          <w:rtl/>
        </w:rPr>
        <w:t xml:space="preserve"> </w:t>
      </w:r>
      <w:r w:rsidRPr="00CD3055">
        <w:rPr>
          <w:rFonts w:hint="eastAsia"/>
          <w:b/>
          <w:bCs/>
          <w:rtl/>
        </w:rPr>
        <w:t>סקר</w:t>
      </w:r>
      <w:r w:rsidRPr="00CD3055">
        <w:rPr>
          <w:b/>
          <w:bCs/>
          <w:rtl/>
        </w:rPr>
        <w:t xml:space="preserve"> </w:t>
      </w:r>
      <w:r w:rsidRPr="00CD3055">
        <w:rPr>
          <w:rFonts w:hint="eastAsia"/>
          <w:b/>
          <w:bCs/>
          <w:rtl/>
        </w:rPr>
        <w:t>מצב</w:t>
      </w:r>
      <w:r w:rsidRPr="00CD3055">
        <w:rPr>
          <w:b/>
          <w:bCs/>
          <w:rtl/>
        </w:rPr>
        <w:t xml:space="preserve"> </w:t>
      </w:r>
      <w:r w:rsidRPr="00CD3055">
        <w:rPr>
          <w:rFonts w:hint="eastAsia"/>
          <w:b/>
          <w:bCs/>
          <w:rtl/>
        </w:rPr>
        <w:t>העסקים</w:t>
      </w:r>
      <w:r w:rsidRPr="00CD3055">
        <w:rPr>
          <w:b/>
          <w:bCs/>
          <w:rtl/>
        </w:rPr>
        <w:t xml:space="preserve"> </w:t>
      </w:r>
      <w:r w:rsidRPr="00CD3055">
        <w:rPr>
          <w:rFonts w:hint="eastAsia"/>
          <w:b/>
          <w:bCs/>
          <w:rtl/>
        </w:rPr>
        <w:t>בעת</w:t>
      </w:r>
      <w:r w:rsidRPr="00CD3055">
        <w:rPr>
          <w:b/>
          <w:bCs/>
          <w:rtl/>
        </w:rPr>
        <w:t xml:space="preserve"> </w:t>
      </w:r>
      <w:r w:rsidRPr="00CD3055">
        <w:rPr>
          <w:rFonts w:hint="eastAsia"/>
          <w:b/>
          <w:bCs/>
          <w:rtl/>
        </w:rPr>
        <w:t>התפשטות</w:t>
      </w:r>
      <w:r w:rsidRPr="00CD3055">
        <w:rPr>
          <w:b/>
          <w:bCs/>
          <w:rtl/>
        </w:rPr>
        <w:t xml:space="preserve"> </w:t>
      </w:r>
      <w:r w:rsidRPr="00CD3055">
        <w:rPr>
          <w:rFonts w:hint="eastAsia"/>
          <w:b/>
          <w:bCs/>
          <w:rtl/>
        </w:rPr>
        <w:t>נגיף</w:t>
      </w:r>
      <w:r w:rsidRPr="00CD3055">
        <w:rPr>
          <w:b/>
          <w:bCs/>
          <w:rtl/>
        </w:rPr>
        <w:t xml:space="preserve"> </w:t>
      </w:r>
      <w:r w:rsidRPr="00CD3055">
        <w:rPr>
          <w:rFonts w:hint="eastAsia"/>
          <w:b/>
          <w:bCs/>
          <w:rtl/>
        </w:rPr>
        <w:t>הקורונה</w:t>
      </w:r>
      <w:r>
        <w:rPr>
          <w:rFonts w:hint="cs"/>
          <w:rtl/>
        </w:rPr>
        <w:t xml:space="preserve">, (אפריל 2020). </w:t>
      </w:r>
    </w:p>
  </w:footnote>
  <w:footnote w:id="14">
    <w:p w:rsidR="00414EE0" w:rsidP="005B5879">
      <w:pPr>
        <w:pStyle w:val="FootnoteText"/>
        <w:rPr>
          <w:rtl/>
        </w:rPr>
      </w:pPr>
      <w:r>
        <w:rPr>
          <w:rStyle w:val="FootnoteReference"/>
        </w:rPr>
        <w:footnoteRef/>
      </w:r>
      <w:r>
        <w:rPr>
          <w:rtl/>
        </w:rPr>
        <w:t xml:space="preserve"> </w:t>
      </w:r>
      <w:r>
        <w:rPr>
          <w:rtl/>
        </w:rPr>
        <w:tab/>
      </w:r>
      <w:r w:rsidRPr="00F116EE">
        <w:rPr>
          <w:rtl/>
        </w:rPr>
        <w:t>המגזר הציבורי בישראל מורכב מעובדי שירות המדינה (משרדי ממשלה, בתי חולים ממשלתיים ומערכת החינוך הממשלתית), גופי הביטחון, תאגידים שהוקמו בחוק, רשויות מקומיות, גופים נתמכים וחברות ממשלתיות. אוכלוסייה זו של גופים מתוקצבים באופן ישיר ונתמכים באופן עקיף מונה יחד כ-730,000 עובדים. הממונה על השכר במשרד האוצר אמון על פיקוח על השכר שלהם. לצד קבוצה זו, יש עובדים נוספים במגזר הציבורי שאינם כפופים לסמכותו של הממונה על השכר: שופטים, עובדי הכנסת ונבחרי ציבור ששכרם נקב</w:t>
      </w:r>
      <w:r w:rsidRPr="00F116EE">
        <w:rPr>
          <w:rFonts w:hint="eastAsia"/>
          <w:rtl/>
        </w:rPr>
        <w:t>ע</w:t>
      </w:r>
      <w:r w:rsidRPr="00F116EE">
        <w:rPr>
          <w:rtl/>
        </w:rPr>
        <w:t xml:space="preserve"> בוועדת הכספים בכנסת, ועובדי משרד מבקר המדינה. </w:t>
      </w:r>
      <w:r w:rsidRPr="00F116EE">
        <w:rPr>
          <w:rFonts w:hint="eastAsia"/>
          <w:rtl/>
        </w:rPr>
        <w:t>מקור</w:t>
      </w:r>
      <w:r w:rsidRPr="00F116EE">
        <w:rPr>
          <w:rtl/>
        </w:rPr>
        <w:t xml:space="preserve">: </w:t>
      </w:r>
      <w:r w:rsidRPr="00F116EE">
        <w:rPr>
          <w:rFonts w:hint="eastAsia"/>
          <w:rtl/>
        </w:rPr>
        <w:t>משרד</w:t>
      </w:r>
      <w:r w:rsidRPr="00F116EE">
        <w:rPr>
          <w:rtl/>
        </w:rPr>
        <w:t xml:space="preserve"> </w:t>
      </w:r>
      <w:r w:rsidRPr="00F116EE">
        <w:rPr>
          <w:rFonts w:hint="eastAsia"/>
          <w:rtl/>
        </w:rPr>
        <w:t>האוצר</w:t>
      </w:r>
      <w:r w:rsidRPr="00F116EE">
        <w:rPr>
          <w:rtl/>
        </w:rPr>
        <w:t xml:space="preserve">, </w:t>
      </w:r>
      <w:r w:rsidRPr="00F116EE">
        <w:rPr>
          <w:rFonts w:hint="eastAsia"/>
          <w:rtl/>
        </w:rPr>
        <w:t>אגף</w:t>
      </w:r>
      <w:r w:rsidRPr="00F116EE">
        <w:rPr>
          <w:rtl/>
        </w:rPr>
        <w:t xml:space="preserve"> </w:t>
      </w:r>
      <w:r w:rsidRPr="00F116EE">
        <w:rPr>
          <w:rFonts w:hint="eastAsia"/>
          <w:rtl/>
        </w:rPr>
        <w:t>השכר</w:t>
      </w:r>
      <w:r w:rsidRPr="00F116EE">
        <w:rPr>
          <w:rtl/>
        </w:rPr>
        <w:t xml:space="preserve"> </w:t>
      </w:r>
      <w:r w:rsidRPr="00F116EE">
        <w:rPr>
          <w:rFonts w:hint="eastAsia"/>
          <w:rtl/>
        </w:rPr>
        <w:t>והסכמי</w:t>
      </w:r>
      <w:r w:rsidRPr="00F116EE">
        <w:rPr>
          <w:rtl/>
        </w:rPr>
        <w:t xml:space="preserve"> </w:t>
      </w:r>
      <w:r w:rsidRPr="00F116EE">
        <w:rPr>
          <w:rFonts w:hint="eastAsia"/>
          <w:rtl/>
        </w:rPr>
        <w:t>עבודה</w:t>
      </w:r>
      <w:r w:rsidRPr="00F116EE">
        <w:rPr>
          <w:rtl/>
        </w:rPr>
        <w:t xml:space="preserve">, </w:t>
      </w:r>
      <w:r w:rsidRPr="00F116EE">
        <w:rPr>
          <w:rFonts w:hint="eastAsia"/>
          <w:rtl/>
        </w:rPr>
        <w:t>דין</w:t>
      </w:r>
      <w:r w:rsidRPr="00F116EE">
        <w:rPr>
          <w:rtl/>
        </w:rPr>
        <w:t xml:space="preserve"> </w:t>
      </w:r>
      <w:r w:rsidRPr="00F116EE">
        <w:rPr>
          <w:rFonts w:hint="eastAsia"/>
          <w:rtl/>
        </w:rPr>
        <w:t>וחשבון</w:t>
      </w:r>
      <w:r w:rsidRPr="00F116EE">
        <w:rPr>
          <w:rtl/>
        </w:rPr>
        <w:t xml:space="preserve"> </w:t>
      </w:r>
      <w:r w:rsidRPr="00F116EE">
        <w:rPr>
          <w:rFonts w:hint="eastAsia"/>
          <w:rtl/>
        </w:rPr>
        <w:t>על</w:t>
      </w:r>
      <w:r w:rsidRPr="00F116EE">
        <w:rPr>
          <w:rtl/>
        </w:rPr>
        <w:t xml:space="preserve"> </w:t>
      </w:r>
      <w:r w:rsidRPr="00F116EE">
        <w:rPr>
          <w:rFonts w:hint="eastAsia"/>
          <w:rtl/>
        </w:rPr>
        <w:t>הוצאות</w:t>
      </w:r>
      <w:r w:rsidRPr="00F116EE">
        <w:rPr>
          <w:rtl/>
        </w:rPr>
        <w:t xml:space="preserve"> </w:t>
      </w:r>
      <w:r w:rsidRPr="00F116EE">
        <w:rPr>
          <w:rFonts w:hint="eastAsia"/>
          <w:rtl/>
        </w:rPr>
        <w:t>השכר</w:t>
      </w:r>
      <w:r w:rsidRPr="00F116EE">
        <w:rPr>
          <w:rtl/>
        </w:rPr>
        <w:t xml:space="preserve"> </w:t>
      </w:r>
      <w:r w:rsidRPr="00F116EE">
        <w:rPr>
          <w:rFonts w:hint="eastAsia"/>
          <w:rtl/>
        </w:rPr>
        <w:t>בשירות</w:t>
      </w:r>
      <w:r w:rsidRPr="00F116EE">
        <w:rPr>
          <w:rtl/>
        </w:rPr>
        <w:t xml:space="preserve"> </w:t>
      </w:r>
      <w:r w:rsidRPr="00F116EE">
        <w:rPr>
          <w:rFonts w:hint="eastAsia"/>
          <w:rtl/>
        </w:rPr>
        <w:t>המדינה</w:t>
      </w:r>
      <w:r w:rsidRPr="00F116EE">
        <w:rPr>
          <w:rtl/>
        </w:rPr>
        <w:t xml:space="preserve"> </w:t>
      </w:r>
      <w:r w:rsidRPr="00F116EE">
        <w:rPr>
          <w:rFonts w:hint="eastAsia"/>
          <w:rtl/>
        </w:rPr>
        <w:t>ועובדי</w:t>
      </w:r>
      <w:r w:rsidRPr="00F116EE">
        <w:rPr>
          <w:rtl/>
        </w:rPr>
        <w:t xml:space="preserve"> </w:t>
      </w:r>
      <w:r w:rsidRPr="00F116EE">
        <w:rPr>
          <w:rFonts w:hint="eastAsia"/>
          <w:rtl/>
        </w:rPr>
        <w:t>גופי</w:t>
      </w:r>
      <w:r w:rsidRPr="00F116EE">
        <w:rPr>
          <w:rtl/>
        </w:rPr>
        <w:t xml:space="preserve"> </w:t>
      </w:r>
      <w:r w:rsidRPr="00F116EE">
        <w:rPr>
          <w:rFonts w:hint="eastAsia"/>
          <w:rtl/>
        </w:rPr>
        <w:t>הביטחון</w:t>
      </w:r>
      <w:r w:rsidRPr="00F116EE">
        <w:rPr>
          <w:rtl/>
        </w:rPr>
        <w:t xml:space="preserve">, </w:t>
      </w:r>
      <w:r w:rsidRPr="00F116EE">
        <w:rPr>
          <w:rFonts w:hint="eastAsia"/>
          <w:rtl/>
        </w:rPr>
        <w:t>לשנת</w:t>
      </w:r>
      <w:r w:rsidRPr="00F116EE">
        <w:rPr>
          <w:rtl/>
        </w:rPr>
        <w:t xml:space="preserve"> 2019 (2021), </w:t>
      </w:r>
      <w:r w:rsidRPr="00F116EE">
        <w:rPr>
          <w:rFonts w:hint="eastAsia"/>
          <w:rtl/>
        </w:rPr>
        <w:t>עמ</w:t>
      </w:r>
      <w:r w:rsidRPr="00F116EE">
        <w:rPr>
          <w:rtl/>
        </w:rPr>
        <w:t>' 12.</w:t>
      </w:r>
      <w:r>
        <w:rPr>
          <w:rFonts w:hint="cs"/>
          <w:rtl/>
        </w:rPr>
        <w:t xml:space="preserve"> </w:t>
      </w:r>
    </w:p>
  </w:footnote>
  <w:footnote w:id="15">
    <w:p w:rsidR="00414EE0" w:rsidRPr="007727A8" w:rsidP="00443B7E">
      <w:pPr>
        <w:pStyle w:val="FootnoteText"/>
        <w:rPr>
          <w:rtl/>
        </w:rPr>
      </w:pPr>
      <w:r>
        <w:rPr>
          <w:rStyle w:val="FootnoteReference"/>
        </w:rPr>
        <w:footnoteRef/>
      </w:r>
      <w:r>
        <w:rPr>
          <w:rtl/>
        </w:rPr>
        <w:t xml:space="preserve"> </w:t>
      </w:r>
      <w:r>
        <w:rPr>
          <w:rtl/>
        </w:rPr>
        <w:tab/>
      </w:r>
      <w:r>
        <w:rPr>
          <w:rFonts w:hint="cs"/>
          <w:rtl/>
        </w:rPr>
        <w:t>יצוין כי ב-19.4.20</w:t>
      </w:r>
      <w:r w:rsidRPr="007727A8">
        <w:rPr>
          <w:rtl/>
        </w:rPr>
        <w:t xml:space="preserve"> אושר על פי החלטת הממשלה 4996 להחליף 25% מעובדי המשרד החיוניים בעובדים אחרים. בהמשך, </w:t>
      </w:r>
      <w:r>
        <w:rPr>
          <w:rFonts w:hint="cs"/>
          <w:rtl/>
        </w:rPr>
        <w:t>ב-25.4.20,</w:t>
      </w:r>
      <w:r w:rsidRPr="007727A8">
        <w:rPr>
          <w:rtl/>
        </w:rPr>
        <w:t xml:space="preserve"> תוקנו התקנות לשעת חירום </w:t>
      </w:r>
      <w:r>
        <w:rPr>
          <w:rFonts w:hint="cs"/>
          <w:rtl/>
        </w:rPr>
        <w:t>באופן</w:t>
      </w:r>
      <w:r w:rsidRPr="007727A8">
        <w:rPr>
          <w:rtl/>
        </w:rPr>
        <w:t xml:space="preserve"> שמכסת העובדים החיוניים לתקופת החירום גדלה מ</w:t>
      </w:r>
      <w:r>
        <w:rPr>
          <w:rFonts w:hint="cs"/>
          <w:rtl/>
        </w:rPr>
        <w:t>-</w:t>
      </w:r>
      <w:r w:rsidRPr="007727A8">
        <w:rPr>
          <w:rtl/>
        </w:rPr>
        <w:t>35% ל</w:t>
      </w:r>
      <w:r>
        <w:rPr>
          <w:rFonts w:hint="cs"/>
          <w:rtl/>
        </w:rPr>
        <w:t>-</w:t>
      </w:r>
      <w:r w:rsidRPr="007727A8">
        <w:rPr>
          <w:rtl/>
        </w:rPr>
        <w:t xml:space="preserve">45% מעובדי המשרד. </w:t>
      </w:r>
      <w:r>
        <w:rPr>
          <w:rFonts w:hint="cs"/>
          <w:rtl/>
        </w:rPr>
        <w:t>כמו כן</w:t>
      </w:r>
      <w:r w:rsidRPr="007727A8">
        <w:rPr>
          <w:rtl/>
        </w:rPr>
        <w:t xml:space="preserve">, ניתנה למשרדים </w:t>
      </w:r>
      <w:r>
        <w:rPr>
          <w:rFonts w:hint="cs"/>
          <w:rtl/>
        </w:rPr>
        <w:t xml:space="preserve">האפשרות </w:t>
      </w:r>
      <w:r w:rsidRPr="007727A8">
        <w:rPr>
          <w:rtl/>
        </w:rPr>
        <w:t xml:space="preserve">לשנות את הרכב העובדים </w:t>
      </w:r>
      <w:r>
        <w:rPr>
          <w:rFonts w:hint="cs"/>
          <w:rtl/>
        </w:rPr>
        <w:t>הנכללים</w:t>
      </w:r>
      <w:r w:rsidRPr="007727A8">
        <w:rPr>
          <w:rtl/>
        </w:rPr>
        <w:t xml:space="preserve"> ברשימת העובדים החיוניים.</w:t>
      </w:r>
    </w:p>
  </w:footnote>
  <w:footnote w:id="16">
    <w:p w:rsidR="00414EE0" w:rsidP="005B5879">
      <w:pPr>
        <w:pStyle w:val="FootnoteText"/>
        <w:rPr>
          <w:rtl/>
        </w:rPr>
      </w:pPr>
      <w:r>
        <w:rPr>
          <w:rStyle w:val="FootnoteReference"/>
        </w:rPr>
        <w:footnoteRef/>
      </w:r>
      <w:r>
        <w:rPr>
          <w:rtl/>
        </w:rPr>
        <w:t xml:space="preserve"> </w:t>
      </w:r>
      <w:r>
        <w:rPr>
          <w:rtl/>
        </w:rPr>
        <w:tab/>
      </w:r>
      <w:r w:rsidRPr="00503DE5">
        <w:rPr>
          <w:rtl/>
        </w:rPr>
        <w:t>תיקון 7 לתקנות שעת ח</w:t>
      </w:r>
      <w:r>
        <w:rPr>
          <w:rFonts w:hint="cs"/>
          <w:rtl/>
        </w:rPr>
        <w:t>י</w:t>
      </w:r>
      <w:r w:rsidRPr="00503DE5">
        <w:rPr>
          <w:rtl/>
        </w:rPr>
        <w:t xml:space="preserve">רום (הגבלת מספר העובדים במקום עבודה לשם צמצום התפשטות נגיף הקורונה החדש) התש"ף-2020, החלטת הממשלה 5037 </w:t>
      </w:r>
      <w:r>
        <w:rPr>
          <w:rFonts w:hint="cs"/>
          <w:rtl/>
        </w:rPr>
        <w:t>(</w:t>
      </w:r>
      <w:r w:rsidRPr="00503DE5">
        <w:rPr>
          <w:rtl/>
        </w:rPr>
        <w:t>2.5.20</w:t>
      </w:r>
      <w:r>
        <w:rPr>
          <w:rFonts w:hint="cs"/>
          <w:rtl/>
        </w:rPr>
        <w:t>)</w:t>
      </w:r>
      <w:r w:rsidRPr="00503DE5">
        <w:rPr>
          <w:rtl/>
        </w:rPr>
        <w:t>.</w:t>
      </w:r>
      <w:r>
        <w:rPr>
          <w:rFonts w:hint="cs"/>
          <w:rtl/>
        </w:rPr>
        <w:t xml:space="preserve"> </w:t>
      </w:r>
    </w:p>
  </w:footnote>
  <w:footnote w:id="17">
    <w:p w:rsidR="00414EE0" w:rsidP="005B5879">
      <w:pPr>
        <w:pStyle w:val="FootnoteText"/>
      </w:pPr>
      <w:r>
        <w:rPr>
          <w:rStyle w:val="FootnoteReference"/>
        </w:rPr>
        <w:footnoteRef/>
      </w:r>
      <w:r>
        <w:rPr>
          <w:rtl/>
        </w:rPr>
        <w:t xml:space="preserve"> </w:t>
      </w:r>
      <w:r>
        <w:rPr>
          <w:rtl/>
        </w:rPr>
        <w:tab/>
      </w:r>
      <w:r>
        <w:rPr>
          <w:rFonts w:hint="cs"/>
          <w:rtl/>
        </w:rPr>
        <w:t>אגף שכר והסכמי עבודה - משרד האוצר,</w:t>
      </w:r>
      <w:r>
        <w:rPr>
          <w:rtl/>
        </w:rPr>
        <w:t xml:space="preserve"> </w:t>
      </w:r>
      <w:r w:rsidRPr="006B0DBF">
        <w:rPr>
          <w:b/>
          <w:bCs/>
          <w:rtl/>
        </w:rPr>
        <w:t>דין וחשבון על הוצאות השכר של הגופים הציבוריים לשנת 2018</w:t>
      </w:r>
      <w:r>
        <w:rPr>
          <w:rFonts w:hint="cs"/>
          <w:rtl/>
        </w:rPr>
        <w:t xml:space="preserve"> (יוני 2020), עמ' 15.</w:t>
      </w:r>
    </w:p>
  </w:footnote>
  <w:footnote w:id="18">
    <w:p w:rsidR="00414EE0" w:rsidP="00FF35CC">
      <w:pPr>
        <w:pStyle w:val="FootnoteText"/>
      </w:pPr>
      <w:r>
        <w:rPr>
          <w:rStyle w:val="FootnoteReference"/>
        </w:rPr>
        <w:footnoteRef/>
      </w:r>
      <w:r>
        <w:rPr>
          <w:rtl/>
        </w:rPr>
        <w:t xml:space="preserve"> </w:t>
      </w:r>
      <w:r>
        <w:rPr>
          <w:rtl/>
        </w:rPr>
        <w:tab/>
      </w:r>
      <w:r>
        <w:rPr>
          <w:rFonts w:hint="cs"/>
          <w:rtl/>
        </w:rPr>
        <w:t>יצוין כי בתקנות לשעת חירום הוחרגה מערכת הבריאות הממשלתית באופן שמגבלת ההגעה למקום העבודה לא חלה על בתי החולים.</w:t>
      </w:r>
    </w:p>
  </w:footnote>
  <w:footnote w:id="19">
    <w:p w:rsidR="00414EE0" w:rsidP="00CE44D0">
      <w:pPr>
        <w:pStyle w:val="FootnoteText"/>
      </w:pPr>
      <w:r>
        <w:rPr>
          <w:rStyle w:val="FootnoteReference"/>
        </w:rPr>
        <w:footnoteRef/>
      </w:r>
      <w:r>
        <w:rPr>
          <w:rtl/>
        </w:rPr>
        <w:t xml:space="preserve"> </w:t>
      </w:r>
      <w:r>
        <w:rPr>
          <w:rtl/>
        </w:rPr>
        <w:tab/>
      </w:r>
      <w:r>
        <w:rPr>
          <w:rFonts w:hint="cs"/>
          <w:rtl/>
        </w:rPr>
        <w:t xml:space="preserve">נציבות שירות המדינה, </w:t>
      </w:r>
      <w:r w:rsidRPr="00046B64">
        <w:rPr>
          <w:rFonts w:hint="eastAsia"/>
          <w:b/>
          <w:bCs/>
          <w:rtl/>
        </w:rPr>
        <w:t>דוח</w:t>
      </w:r>
      <w:r w:rsidRPr="00046B64">
        <w:rPr>
          <w:b/>
          <w:bCs/>
          <w:rtl/>
        </w:rPr>
        <w:t xml:space="preserve"> </w:t>
      </w:r>
      <w:r w:rsidRPr="00046B64">
        <w:rPr>
          <w:rFonts w:hint="eastAsia"/>
          <w:b/>
          <w:bCs/>
          <w:rtl/>
        </w:rPr>
        <w:t>חמישי</w:t>
      </w:r>
      <w:r w:rsidRPr="00046B64">
        <w:rPr>
          <w:b/>
          <w:bCs/>
          <w:rtl/>
        </w:rPr>
        <w:t xml:space="preserve"> - "תמונת מצב - עבודת עובדי המדינה בהתאם להוראות 'התו הסגול'" - עבודת עובדי המדינה מהבית בחודש מאי 2020"</w:t>
      </w:r>
      <w:r>
        <w:rPr>
          <w:rFonts w:hint="cs"/>
          <w:b/>
          <w:bCs/>
          <w:rtl/>
        </w:rPr>
        <w:t xml:space="preserve"> </w:t>
      </w:r>
      <w:r>
        <w:rPr>
          <w:rFonts w:hint="cs"/>
          <w:rtl/>
        </w:rPr>
        <w:t xml:space="preserve">(יולי 2020), עמ' 2. </w:t>
      </w:r>
    </w:p>
  </w:footnote>
  <w:footnote w:id="20">
    <w:p w:rsidR="00414EE0" w:rsidP="0005040E">
      <w:pPr>
        <w:pStyle w:val="FootnoteText"/>
        <w:rPr>
          <w:rtl/>
        </w:rPr>
      </w:pPr>
      <w:r>
        <w:rPr>
          <w:rStyle w:val="FootnoteReference"/>
        </w:rPr>
        <w:footnoteRef/>
      </w:r>
      <w:r>
        <w:rPr>
          <w:rtl/>
        </w:rPr>
        <w:t xml:space="preserve"> </w:t>
      </w:r>
      <w:r>
        <w:rPr>
          <w:rtl/>
        </w:rPr>
        <w:tab/>
      </w:r>
      <w:r w:rsidRPr="00503DE5">
        <w:rPr>
          <w:rtl/>
        </w:rPr>
        <w:t>נציב שירות המדינה והממונה על השכר והסכמי עבודה במשרד האוצר</w:t>
      </w:r>
      <w:r>
        <w:rPr>
          <w:rFonts w:hint="cs"/>
          <w:rtl/>
        </w:rPr>
        <w:t xml:space="preserve">, </w:t>
      </w:r>
      <w:r w:rsidRPr="00046B64">
        <w:rPr>
          <w:rFonts w:hint="eastAsia"/>
          <w:b/>
          <w:bCs/>
          <w:rtl/>
        </w:rPr>
        <w:t>הנחיה</w:t>
      </w:r>
      <w:r w:rsidRPr="00046B64">
        <w:rPr>
          <w:b/>
          <w:bCs/>
          <w:rtl/>
        </w:rPr>
        <w:t xml:space="preserve"> לעבודת עובדי המדינה במתכונת חירום</w:t>
      </w:r>
      <w:r>
        <w:rPr>
          <w:rtl/>
        </w:rPr>
        <w:t xml:space="preserve"> </w:t>
      </w:r>
      <w:r>
        <w:rPr>
          <w:rFonts w:hint="cs"/>
          <w:rtl/>
        </w:rPr>
        <w:t>(</w:t>
      </w:r>
      <w:r>
        <w:rPr>
          <w:rtl/>
        </w:rPr>
        <w:t>מרץ 2020</w:t>
      </w:r>
      <w:r>
        <w:rPr>
          <w:rFonts w:hint="cs"/>
          <w:rtl/>
        </w:rPr>
        <w:t xml:space="preserve">); </w:t>
      </w:r>
      <w:r w:rsidRPr="00B349A3">
        <w:rPr>
          <w:rtl/>
        </w:rPr>
        <w:t>נציב שירות המדינה והממונה על השכר והסכמי עבודה במשרד האוצר</w:t>
      </w:r>
      <w:r>
        <w:rPr>
          <w:rFonts w:hint="cs"/>
          <w:rtl/>
        </w:rPr>
        <w:t xml:space="preserve">, </w:t>
      </w:r>
      <w:r w:rsidRPr="00046B64">
        <w:rPr>
          <w:rFonts w:hint="eastAsia"/>
          <w:b/>
          <w:bCs/>
          <w:rtl/>
        </w:rPr>
        <w:t>הנחיה</w:t>
      </w:r>
      <w:r w:rsidRPr="00046B64">
        <w:rPr>
          <w:b/>
          <w:bCs/>
          <w:rtl/>
        </w:rPr>
        <w:t xml:space="preserve"> בדבר עבודה מהבית - </w:t>
      </w:r>
      <w:r>
        <w:rPr>
          <w:rFonts w:hint="cs"/>
          <w:b/>
          <w:bCs/>
          <w:rtl/>
        </w:rPr>
        <w:t xml:space="preserve">מעבר </w:t>
      </w:r>
      <w:r w:rsidRPr="00046B64">
        <w:rPr>
          <w:b/>
          <w:bCs/>
          <w:rtl/>
        </w:rPr>
        <w:t>לעבודה בהתאם להוראות התו הסגול</w:t>
      </w:r>
      <w:r w:rsidRPr="00B349A3">
        <w:rPr>
          <w:rtl/>
        </w:rPr>
        <w:t xml:space="preserve"> </w:t>
      </w:r>
      <w:r>
        <w:rPr>
          <w:rFonts w:hint="cs"/>
          <w:rtl/>
        </w:rPr>
        <w:t>(</w:t>
      </w:r>
      <w:r w:rsidRPr="00B349A3">
        <w:rPr>
          <w:rtl/>
        </w:rPr>
        <w:t>1.5.20</w:t>
      </w:r>
      <w:r>
        <w:rPr>
          <w:rFonts w:hint="cs"/>
          <w:rtl/>
        </w:rPr>
        <w:t>)</w:t>
      </w:r>
      <w:r w:rsidRPr="00B349A3">
        <w:rPr>
          <w:rtl/>
        </w:rPr>
        <w:t>.</w:t>
      </w:r>
    </w:p>
  </w:footnote>
  <w:footnote w:id="21">
    <w:p w:rsidR="00414EE0" w:rsidP="005B5879">
      <w:pPr>
        <w:pStyle w:val="FootnoteText"/>
      </w:pPr>
      <w:r>
        <w:rPr>
          <w:rStyle w:val="FootnoteReference"/>
        </w:rPr>
        <w:footnoteRef/>
      </w:r>
      <w:r>
        <w:rPr>
          <w:rtl/>
        </w:rPr>
        <w:t xml:space="preserve"> </w:t>
      </w:r>
      <w:r>
        <w:rPr>
          <w:rtl/>
        </w:rPr>
        <w:tab/>
      </w:r>
      <w:r>
        <w:rPr>
          <w:rFonts w:hint="cs"/>
          <w:rtl/>
        </w:rPr>
        <w:t>נציבות שירות המדינה</w:t>
      </w:r>
      <w:r w:rsidRPr="00046B64">
        <w:rPr>
          <w:b/>
          <w:bCs/>
          <w:rtl/>
        </w:rPr>
        <w:t>, דוח שלישי - תמונת מצב הון אנושי בשירות המדינה - עבודת עובדי המדינה מהבית בתקופת הקורונה</w:t>
      </w:r>
      <w:r>
        <w:rPr>
          <w:rFonts w:hint="cs"/>
          <w:rtl/>
        </w:rPr>
        <w:t xml:space="preserve">, (מאי 2020); </w:t>
      </w:r>
      <w:r w:rsidRPr="00046B64">
        <w:rPr>
          <w:b/>
          <w:bCs/>
          <w:rtl/>
        </w:rPr>
        <w:t>דוח רביעי - תמונת מצב הון אנושי בשירות המדינה - עבודת עובדי המדינה מהבית בחודש אפריל 2020</w:t>
      </w:r>
      <w:r>
        <w:rPr>
          <w:rFonts w:hint="cs"/>
          <w:b/>
          <w:bCs/>
          <w:rtl/>
        </w:rPr>
        <w:t xml:space="preserve"> </w:t>
      </w:r>
      <w:r w:rsidRPr="00046B64">
        <w:rPr>
          <w:rtl/>
        </w:rPr>
        <w:t>(יוני 2020)</w:t>
      </w:r>
      <w:r>
        <w:rPr>
          <w:rFonts w:hint="cs"/>
          <w:rtl/>
        </w:rPr>
        <w:t xml:space="preserve"> </w:t>
      </w:r>
      <w:r w:rsidRPr="00046B64">
        <w:rPr>
          <w:b/>
          <w:bCs/>
          <w:rtl/>
        </w:rPr>
        <w:t>דוח חמישי - תמונת מצב בהתאם להוראות "התו הסגול" - עבודת עובדי המדינה מהבית בחודש מאי 2020</w:t>
      </w:r>
      <w:r>
        <w:rPr>
          <w:rFonts w:hint="cs"/>
          <w:rtl/>
        </w:rPr>
        <w:t xml:space="preserve"> (יולי 2020). </w:t>
      </w:r>
    </w:p>
  </w:footnote>
  <w:footnote w:id="22">
    <w:p w:rsidR="00414EE0" w:rsidP="005B5879">
      <w:pPr>
        <w:pStyle w:val="FootnoteText"/>
      </w:pPr>
      <w:r>
        <w:rPr>
          <w:rStyle w:val="FootnoteReference"/>
        </w:rPr>
        <w:footnoteRef/>
      </w:r>
      <w:r>
        <w:rPr>
          <w:rtl/>
        </w:rPr>
        <w:t xml:space="preserve"> </w:t>
      </w:r>
      <w:r>
        <w:rPr>
          <w:rtl/>
        </w:rPr>
        <w:tab/>
      </w:r>
      <w:r>
        <w:rPr>
          <w:rFonts w:hint="cs"/>
          <w:rtl/>
        </w:rPr>
        <w:t xml:space="preserve">נציבות שירות המדינה, </w:t>
      </w:r>
      <w:r w:rsidRPr="00FF5651">
        <w:rPr>
          <w:rFonts w:hint="eastAsia"/>
          <w:b/>
          <w:bCs/>
          <w:rtl/>
        </w:rPr>
        <w:t>הנחיה</w:t>
      </w:r>
      <w:r w:rsidRPr="00FF5651">
        <w:rPr>
          <w:b/>
          <w:bCs/>
          <w:rtl/>
        </w:rPr>
        <w:t xml:space="preserve"> 03.23 </w:t>
      </w:r>
      <w:r w:rsidRPr="00FF5651">
        <w:rPr>
          <w:rFonts w:hint="eastAsia"/>
          <w:b/>
          <w:bCs/>
          <w:rtl/>
        </w:rPr>
        <w:t>של</w:t>
      </w:r>
      <w:r w:rsidRPr="00FF5651">
        <w:rPr>
          <w:b/>
          <w:bCs/>
          <w:rtl/>
        </w:rPr>
        <w:t xml:space="preserve"> </w:t>
      </w:r>
      <w:r w:rsidRPr="00FF5651">
        <w:rPr>
          <w:rFonts w:hint="eastAsia"/>
          <w:b/>
          <w:bCs/>
          <w:rtl/>
        </w:rPr>
        <w:t>נציב</w:t>
      </w:r>
      <w:r w:rsidRPr="00FF5651">
        <w:rPr>
          <w:b/>
          <w:bCs/>
          <w:rtl/>
        </w:rPr>
        <w:t xml:space="preserve"> </w:t>
      </w:r>
      <w:r w:rsidRPr="00FF5651">
        <w:rPr>
          <w:rFonts w:hint="eastAsia"/>
          <w:b/>
          <w:bCs/>
          <w:rtl/>
        </w:rPr>
        <w:t>שירות</w:t>
      </w:r>
      <w:r w:rsidRPr="00FF5651">
        <w:rPr>
          <w:b/>
          <w:bCs/>
          <w:rtl/>
        </w:rPr>
        <w:t xml:space="preserve"> </w:t>
      </w:r>
      <w:r w:rsidRPr="00FF5651">
        <w:rPr>
          <w:rFonts w:hint="eastAsia"/>
          <w:b/>
          <w:bCs/>
          <w:rtl/>
        </w:rPr>
        <w:t>המדינה</w:t>
      </w:r>
      <w:r w:rsidRPr="00FF5651">
        <w:rPr>
          <w:b/>
          <w:bCs/>
          <w:rtl/>
        </w:rPr>
        <w:t xml:space="preserve">: </w:t>
      </w:r>
      <w:r w:rsidRPr="00FF5651">
        <w:rPr>
          <w:rFonts w:hint="eastAsia"/>
          <w:b/>
          <w:bCs/>
          <w:rtl/>
        </w:rPr>
        <w:t>ייצוג</w:t>
      </w:r>
      <w:r w:rsidRPr="00FF5651">
        <w:rPr>
          <w:b/>
          <w:bCs/>
          <w:rtl/>
        </w:rPr>
        <w:t xml:space="preserve"> </w:t>
      </w:r>
      <w:r w:rsidRPr="00FF5651">
        <w:rPr>
          <w:rFonts w:hint="eastAsia"/>
          <w:b/>
          <w:bCs/>
          <w:rtl/>
        </w:rPr>
        <w:t>המגוון</w:t>
      </w:r>
      <w:r w:rsidRPr="00FF5651">
        <w:rPr>
          <w:b/>
          <w:bCs/>
          <w:rtl/>
        </w:rPr>
        <w:t xml:space="preserve"> </w:t>
      </w:r>
      <w:r w:rsidRPr="00FF5651">
        <w:rPr>
          <w:rFonts w:hint="eastAsia"/>
          <w:b/>
          <w:bCs/>
          <w:rtl/>
        </w:rPr>
        <w:t>הישראלי</w:t>
      </w:r>
      <w:r w:rsidRPr="00FF5651">
        <w:rPr>
          <w:b/>
          <w:bCs/>
          <w:rtl/>
        </w:rPr>
        <w:t xml:space="preserve"> </w:t>
      </w:r>
      <w:r w:rsidRPr="00FF5651">
        <w:rPr>
          <w:rFonts w:hint="eastAsia"/>
          <w:b/>
          <w:bCs/>
          <w:rtl/>
        </w:rPr>
        <w:t>במוקדי</w:t>
      </w:r>
      <w:r w:rsidRPr="00FF5651">
        <w:rPr>
          <w:b/>
          <w:bCs/>
          <w:rtl/>
        </w:rPr>
        <w:t xml:space="preserve"> </w:t>
      </w:r>
      <w:r w:rsidRPr="00FF5651">
        <w:rPr>
          <w:rFonts w:hint="eastAsia"/>
          <w:b/>
          <w:bCs/>
          <w:rtl/>
        </w:rPr>
        <w:t>קבלת</w:t>
      </w:r>
      <w:r w:rsidRPr="00FF5651">
        <w:rPr>
          <w:b/>
          <w:bCs/>
          <w:rtl/>
        </w:rPr>
        <w:t xml:space="preserve"> </w:t>
      </w:r>
      <w:r w:rsidRPr="00FF5651">
        <w:rPr>
          <w:rFonts w:hint="eastAsia"/>
          <w:b/>
          <w:bCs/>
          <w:rtl/>
        </w:rPr>
        <w:t>ההחלטות</w:t>
      </w:r>
      <w:r>
        <w:rPr>
          <w:rFonts w:hint="cs"/>
          <w:rtl/>
        </w:rPr>
        <w:t xml:space="preserve"> (אפריל 2020).</w:t>
      </w:r>
    </w:p>
  </w:footnote>
  <w:footnote w:id="23">
    <w:p w:rsidR="00414EE0" w:rsidP="005B5879">
      <w:pPr>
        <w:pStyle w:val="FootnoteText"/>
      </w:pPr>
      <w:r>
        <w:rPr>
          <w:rStyle w:val="FootnoteReference"/>
        </w:rPr>
        <w:footnoteRef/>
      </w:r>
      <w:r>
        <w:rPr>
          <w:rtl/>
        </w:rPr>
        <w:t xml:space="preserve"> </w:t>
      </w:r>
      <w:r>
        <w:rPr>
          <w:rtl/>
        </w:rPr>
        <w:tab/>
      </w:r>
      <w:r>
        <w:rPr>
          <w:rFonts w:hint="cs"/>
          <w:rtl/>
        </w:rPr>
        <w:t xml:space="preserve">נציבות שירות המדינה, </w:t>
      </w:r>
      <w:r w:rsidRPr="003E67B3">
        <w:rPr>
          <w:rFonts w:hint="eastAsia"/>
          <w:b/>
          <w:bCs/>
          <w:rtl/>
        </w:rPr>
        <w:t>מגוונים</w:t>
      </w:r>
      <w:r w:rsidRPr="003E67B3">
        <w:rPr>
          <w:b/>
          <w:bCs/>
          <w:rtl/>
        </w:rPr>
        <w:t xml:space="preserve"> </w:t>
      </w:r>
      <w:r w:rsidRPr="003E67B3">
        <w:rPr>
          <w:rFonts w:hint="eastAsia"/>
          <w:b/>
          <w:bCs/>
          <w:rtl/>
        </w:rPr>
        <w:t>את</w:t>
      </w:r>
      <w:r w:rsidRPr="003E67B3">
        <w:rPr>
          <w:b/>
          <w:bCs/>
          <w:rtl/>
        </w:rPr>
        <w:t xml:space="preserve"> </w:t>
      </w:r>
      <w:r w:rsidRPr="003E67B3">
        <w:rPr>
          <w:rFonts w:hint="eastAsia"/>
          <w:b/>
          <w:bCs/>
          <w:rtl/>
        </w:rPr>
        <w:t>שירות</w:t>
      </w:r>
      <w:r w:rsidRPr="003E67B3">
        <w:rPr>
          <w:b/>
          <w:bCs/>
          <w:rtl/>
        </w:rPr>
        <w:t xml:space="preserve"> </w:t>
      </w:r>
      <w:r w:rsidRPr="003E67B3">
        <w:rPr>
          <w:rFonts w:hint="eastAsia"/>
          <w:b/>
          <w:bCs/>
          <w:rtl/>
        </w:rPr>
        <w:t>המדינה</w:t>
      </w:r>
      <w:r w:rsidRPr="003E67B3">
        <w:rPr>
          <w:b/>
          <w:bCs/>
          <w:rtl/>
        </w:rPr>
        <w:t xml:space="preserve"> - </w:t>
      </w:r>
      <w:r w:rsidRPr="003E67B3">
        <w:rPr>
          <w:rFonts w:hint="eastAsia"/>
          <w:b/>
          <w:bCs/>
          <w:rtl/>
        </w:rPr>
        <w:t>דוח</w:t>
      </w:r>
      <w:r w:rsidRPr="003E67B3">
        <w:rPr>
          <w:b/>
          <w:bCs/>
          <w:rtl/>
        </w:rPr>
        <w:t xml:space="preserve"> </w:t>
      </w:r>
      <w:r w:rsidRPr="003E67B3">
        <w:rPr>
          <w:rFonts w:hint="eastAsia"/>
          <w:b/>
          <w:bCs/>
          <w:rtl/>
        </w:rPr>
        <w:t>גיוון</w:t>
      </w:r>
      <w:r w:rsidRPr="003E67B3">
        <w:rPr>
          <w:b/>
          <w:bCs/>
          <w:rtl/>
        </w:rPr>
        <w:t xml:space="preserve"> </w:t>
      </w:r>
      <w:r w:rsidRPr="003E67B3">
        <w:rPr>
          <w:rFonts w:hint="eastAsia"/>
          <w:b/>
          <w:bCs/>
          <w:rtl/>
        </w:rPr>
        <w:t>וייצוג</w:t>
      </w:r>
      <w:r w:rsidRPr="003E67B3">
        <w:rPr>
          <w:b/>
          <w:bCs/>
          <w:rtl/>
        </w:rPr>
        <w:t xml:space="preserve"> </w:t>
      </w:r>
      <w:r w:rsidRPr="003E67B3">
        <w:rPr>
          <w:rFonts w:hint="eastAsia"/>
          <w:b/>
          <w:bCs/>
          <w:rtl/>
        </w:rPr>
        <w:t>בשירות</w:t>
      </w:r>
      <w:r w:rsidRPr="003E67B3">
        <w:rPr>
          <w:b/>
          <w:bCs/>
          <w:rtl/>
        </w:rPr>
        <w:t xml:space="preserve"> </w:t>
      </w:r>
      <w:r w:rsidRPr="003E67B3">
        <w:rPr>
          <w:rFonts w:hint="eastAsia"/>
          <w:b/>
          <w:bCs/>
          <w:rtl/>
        </w:rPr>
        <w:t>המדינה</w:t>
      </w:r>
      <w:r w:rsidRPr="003E67B3">
        <w:rPr>
          <w:b/>
          <w:bCs/>
          <w:rtl/>
        </w:rPr>
        <w:t xml:space="preserve"> </w:t>
      </w:r>
      <w:r w:rsidRPr="003E67B3">
        <w:rPr>
          <w:rFonts w:hint="eastAsia"/>
          <w:b/>
          <w:bCs/>
          <w:rtl/>
        </w:rPr>
        <w:t>לשנת</w:t>
      </w:r>
      <w:r w:rsidRPr="003E67B3">
        <w:rPr>
          <w:b/>
          <w:bCs/>
          <w:rtl/>
        </w:rPr>
        <w:t xml:space="preserve"> </w:t>
      </w:r>
      <w:r w:rsidRPr="003E67B3">
        <w:rPr>
          <w:rFonts w:hint="eastAsia"/>
          <w:b/>
          <w:bCs/>
          <w:rtl/>
        </w:rPr>
        <w:t>תשע</w:t>
      </w:r>
      <w:r w:rsidRPr="003E67B3">
        <w:rPr>
          <w:b/>
          <w:bCs/>
          <w:rtl/>
        </w:rPr>
        <w:t xml:space="preserve">"ח- </w:t>
      </w:r>
      <w:r w:rsidRPr="003E67B3">
        <w:rPr>
          <w:rFonts w:hint="eastAsia"/>
          <w:b/>
          <w:bCs/>
          <w:rtl/>
        </w:rPr>
        <w:t>תשע</w:t>
      </w:r>
      <w:r w:rsidRPr="003E67B3">
        <w:rPr>
          <w:b/>
          <w:bCs/>
          <w:rtl/>
        </w:rPr>
        <w:t>"ט</w:t>
      </w:r>
      <w:r w:rsidRPr="003E67B3">
        <w:rPr>
          <w:rtl/>
        </w:rPr>
        <w:t xml:space="preserve">, </w:t>
      </w:r>
      <w:r w:rsidRPr="003E67B3">
        <w:rPr>
          <w:rFonts w:hint="cs"/>
          <w:rtl/>
        </w:rPr>
        <w:t>(מאי</w:t>
      </w:r>
      <w:r>
        <w:rPr>
          <w:rFonts w:hint="cs"/>
          <w:rtl/>
        </w:rPr>
        <w:t xml:space="preserve"> 2020), עמ' 14 - 17. </w:t>
      </w:r>
    </w:p>
  </w:footnote>
  <w:footnote w:id="24">
    <w:p w:rsidR="00414EE0" w:rsidP="005B5879">
      <w:pPr>
        <w:pStyle w:val="FootnoteText"/>
      </w:pPr>
      <w:r>
        <w:rPr>
          <w:rStyle w:val="FootnoteReference"/>
        </w:rPr>
        <w:footnoteRef/>
      </w:r>
      <w:r>
        <w:rPr>
          <w:rtl/>
        </w:rPr>
        <w:t xml:space="preserve"> </w:t>
      </w:r>
      <w:r>
        <w:rPr>
          <w:rtl/>
        </w:rPr>
        <w:tab/>
      </w:r>
      <w:r>
        <w:rPr>
          <w:rFonts w:hint="cs"/>
          <w:rtl/>
        </w:rPr>
        <w:t xml:space="preserve">שם, עמ' 15. </w:t>
      </w:r>
    </w:p>
  </w:footnote>
  <w:footnote w:id="25">
    <w:p w:rsidR="00414EE0" w:rsidP="005B5879">
      <w:pPr>
        <w:pStyle w:val="FootnoteText"/>
        <w:rPr>
          <w:rtl/>
        </w:rPr>
      </w:pPr>
      <w:r w:rsidRPr="00B1648A">
        <w:rPr>
          <w:rStyle w:val="FootnoteReference"/>
        </w:rPr>
        <w:footnoteRef/>
      </w:r>
      <w:r w:rsidRPr="00B1648A">
        <w:rPr>
          <w:rtl/>
        </w:rPr>
        <w:t xml:space="preserve"> </w:t>
      </w:r>
      <w:r w:rsidRPr="00B1648A">
        <w:rPr>
          <w:rtl/>
        </w:rPr>
        <w:tab/>
      </w:r>
      <w:r w:rsidRPr="00B1648A">
        <w:rPr>
          <w:rFonts w:hint="cs"/>
          <w:rtl/>
        </w:rPr>
        <w:t xml:space="preserve">דוח </w:t>
      </w:r>
      <w:r w:rsidRPr="00B1648A">
        <w:rPr>
          <w:rtl/>
        </w:rPr>
        <w:t>הצוות הבין-משרדי לבחינת מדיניות פרי</w:t>
      </w:r>
      <w:r w:rsidRPr="00B1648A">
        <w:rPr>
          <w:rFonts w:hint="cs"/>
          <w:rtl/>
        </w:rPr>
        <w:t>ס</w:t>
      </w:r>
      <w:r w:rsidRPr="00B1648A">
        <w:rPr>
          <w:rtl/>
        </w:rPr>
        <w:t>ת תשתיות תקשורת אולטרה רחבות-פס נייחות במדינת</w:t>
      </w:r>
      <w:r w:rsidRPr="00846B1B">
        <w:rPr>
          <w:rtl/>
        </w:rPr>
        <w:t xml:space="preserve"> ישראל, יולי 2020</w:t>
      </w:r>
      <w:r>
        <w:rPr>
          <w:rFonts w:hint="cs"/>
          <w:rtl/>
        </w:rPr>
        <w:t>.</w:t>
      </w:r>
    </w:p>
  </w:footnote>
  <w:footnote w:id="26">
    <w:p w:rsidR="00414EE0" w:rsidRPr="0057218C" w:rsidP="00F81F3C">
      <w:pPr>
        <w:pStyle w:val="FootnoteText"/>
        <w:bidi w:val="0"/>
      </w:pPr>
      <w:r>
        <w:rPr>
          <w:rStyle w:val="FootnoteReference"/>
        </w:rPr>
        <w:footnoteRef/>
      </w:r>
      <w:r>
        <w:rPr>
          <w:rtl/>
        </w:rPr>
        <w:t xml:space="preserve"> </w:t>
      </w:r>
      <w:r>
        <w:rPr>
          <w:rtl/>
        </w:rPr>
        <w:tab/>
      </w:r>
      <w:r>
        <w:t xml:space="preserve">OECD, </w:t>
      </w:r>
      <w:r w:rsidRPr="001D79B8">
        <w:t>Productivity gains from teleworking in the post COVID-19 era: how can public policies make it happen?</w:t>
      </w:r>
      <w:r w:rsidRPr="0057218C">
        <w:t xml:space="preserve"> (2020)</w:t>
      </w:r>
    </w:p>
  </w:footnote>
  <w:footnote w:id="27">
    <w:p w:rsidR="00414EE0" w:rsidP="005B5879">
      <w:pPr>
        <w:pStyle w:val="FootnoteText"/>
        <w:rPr>
          <w:rtl/>
        </w:rPr>
      </w:pPr>
      <w:r>
        <w:rPr>
          <w:rStyle w:val="FootnoteReference"/>
        </w:rPr>
        <w:footnoteRef/>
      </w:r>
      <w:r>
        <w:rPr>
          <w:rtl/>
        </w:rPr>
        <w:t xml:space="preserve"> </w:t>
      </w:r>
      <w:r>
        <w:rPr>
          <w:rtl/>
        </w:rPr>
        <w:tab/>
      </w:r>
      <w:r w:rsidRPr="00040396">
        <w:t xml:space="preserve">McKinsey&amp;Company, </w:t>
      </w:r>
      <w:r w:rsidRPr="001D79B8">
        <w:t>A dual cybersecurity mindset for the next normal</w:t>
      </w:r>
      <w:r w:rsidRPr="0057218C">
        <w:t xml:space="preserve"> </w:t>
      </w:r>
      <w:r>
        <w:t>(2020)</w:t>
      </w:r>
    </w:p>
  </w:footnote>
  <w:footnote w:id="28">
    <w:p w:rsidR="00414EE0" w:rsidP="005B5879">
      <w:pPr>
        <w:pStyle w:val="FootnoteText"/>
      </w:pPr>
      <w:r>
        <w:rPr>
          <w:rStyle w:val="FootnoteReference"/>
        </w:rPr>
        <w:footnoteRef/>
      </w:r>
      <w:r>
        <w:rPr>
          <w:rtl/>
        </w:rPr>
        <w:t xml:space="preserve"> </w:t>
      </w:r>
      <w:r>
        <w:rPr>
          <w:rtl/>
        </w:rPr>
        <w:tab/>
      </w:r>
      <w:r>
        <w:rPr>
          <w:rFonts w:hint="cs"/>
          <w:rtl/>
        </w:rPr>
        <w:t>יצוין כי ה</w:t>
      </w:r>
      <w:r w:rsidRPr="004533D3">
        <w:rPr>
          <w:rtl/>
        </w:rPr>
        <w:t xml:space="preserve">אגף </w:t>
      </w:r>
      <w:r>
        <w:rPr>
          <w:rFonts w:hint="cs"/>
          <w:rtl/>
        </w:rPr>
        <w:t>ל</w:t>
      </w:r>
      <w:r w:rsidRPr="004533D3">
        <w:rPr>
          <w:rtl/>
        </w:rPr>
        <w:t>טכ</w:t>
      </w:r>
      <w:r>
        <w:rPr>
          <w:rtl/>
        </w:rPr>
        <w:t>נולוגיות דיגיטליות ומידע משות</w:t>
      </w:r>
      <w:r>
        <w:rPr>
          <w:rFonts w:hint="cs"/>
          <w:rtl/>
        </w:rPr>
        <w:t>ף</w:t>
      </w:r>
      <w:r w:rsidRPr="004533D3">
        <w:rPr>
          <w:rtl/>
        </w:rPr>
        <w:t xml:space="preserve"> למשרד המדע והטכנולוגיה ולמשרד התרבות והספורט.</w:t>
      </w:r>
    </w:p>
  </w:footnote>
  <w:footnote w:id="29">
    <w:p w:rsidR="00414EE0" w:rsidP="005B5879">
      <w:pPr>
        <w:pStyle w:val="FootnoteText"/>
        <w:rPr>
          <w:rtl/>
        </w:rPr>
      </w:pPr>
      <w:r>
        <w:rPr>
          <w:rStyle w:val="FootnoteReference"/>
        </w:rPr>
        <w:footnoteRef/>
      </w:r>
      <w:r>
        <w:rPr>
          <w:rtl/>
        </w:rPr>
        <w:t xml:space="preserve"> </w:t>
      </w:r>
      <w:r>
        <w:rPr>
          <w:rtl/>
        </w:rPr>
        <w:tab/>
      </w:r>
      <w:r>
        <w:rPr>
          <w:rFonts w:hint="cs"/>
          <w:rtl/>
        </w:rPr>
        <w:t xml:space="preserve">החלטת הממשלה 2097 </w:t>
      </w:r>
      <w:r w:rsidRPr="0078507D">
        <w:rPr>
          <w:rFonts w:hint="cs"/>
          <w:rtl/>
        </w:rPr>
        <w:t xml:space="preserve">של הממשלה ה-33, </w:t>
      </w:r>
      <w:r w:rsidRPr="0078507D">
        <w:rPr>
          <w:rFonts w:hint="cs"/>
          <w:sz w:val="24"/>
          <w:rtl/>
        </w:rPr>
        <w:t xml:space="preserve">"הרחבת תחומי פעילות התקשוב הממשלתי, עידוד חדשנות במגזר הציבורי וקידום המיזם הלאומי 'ישראל דיגיטלית'" </w:t>
      </w:r>
      <w:r>
        <w:rPr>
          <w:rFonts w:hint="cs"/>
          <w:rtl/>
        </w:rPr>
        <w:t xml:space="preserve">( (10.10.14). </w:t>
      </w:r>
    </w:p>
  </w:footnote>
  <w:footnote w:id="30">
    <w:p w:rsidR="00414EE0" w:rsidP="005B5879">
      <w:pPr>
        <w:pStyle w:val="FootnoteText"/>
        <w:rPr>
          <w:rtl/>
        </w:rPr>
      </w:pPr>
      <w:r>
        <w:rPr>
          <w:rStyle w:val="FootnoteReference"/>
        </w:rPr>
        <w:footnoteRef/>
      </w:r>
      <w:r>
        <w:rPr>
          <w:rtl/>
        </w:rPr>
        <w:t xml:space="preserve"> </w:t>
      </w:r>
      <w:r>
        <w:rPr>
          <w:rtl/>
        </w:rPr>
        <w:tab/>
      </w:r>
      <w:r w:rsidRPr="00F30E75">
        <w:rPr>
          <w:rtl/>
        </w:rPr>
        <w:t>ל</w:t>
      </w:r>
      <w:r>
        <w:rPr>
          <w:rFonts w:hint="cs"/>
          <w:rtl/>
        </w:rPr>
        <w:t xml:space="preserve">גבי </w:t>
      </w:r>
      <w:r w:rsidRPr="00F30E75">
        <w:rPr>
          <w:rtl/>
        </w:rPr>
        <w:t>רשימת משרדי הממשלה ויחידות הסמך הכפופים לסמכות רשות התקשוב הממשלתי ראו: משרד הדיגיטל הלאומי, רשות התקשוב הממשלתי, מבט על פעילות 2020, עמ' 288.</w:t>
      </w:r>
    </w:p>
  </w:footnote>
  <w:footnote w:id="31">
    <w:p w:rsidR="00414EE0" w:rsidP="005B5879">
      <w:pPr>
        <w:pStyle w:val="FootnoteText"/>
      </w:pPr>
      <w:r>
        <w:rPr>
          <w:rStyle w:val="FootnoteReference"/>
        </w:rPr>
        <w:footnoteRef/>
      </w:r>
      <w:r>
        <w:rPr>
          <w:rtl/>
        </w:rPr>
        <w:t xml:space="preserve"> </w:t>
      </w:r>
      <w:r>
        <w:rPr>
          <w:rtl/>
        </w:rPr>
        <w:tab/>
        <w:t>החלט</w:t>
      </w:r>
      <w:r>
        <w:rPr>
          <w:rFonts w:hint="cs"/>
          <w:rtl/>
        </w:rPr>
        <w:t>ת הממשלה</w:t>
      </w:r>
      <w:r w:rsidRPr="00AA64CA">
        <w:rPr>
          <w:rtl/>
        </w:rPr>
        <w:t xml:space="preserve"> 2443 </w:t>
      </w:r>
      <w:r>
        <w:rPr>
          <w:rFonts w:hint="cs"/>
          <w:rtl/>
        </w:rPr>
        <w:t>של הממשלה ה-33, "קידום אסדרה לאומית והובלה ממשלתית בהגנת הסייבר" (</w:t>
      </w:r>
      <w:r w:rsidRPr="00AA64CA">
        <w:rPr>
          <w:rtl/>
        </w:rPr>
        <w:t>15.02.</w:t>
      </w:r>
      <w:r>
        <w:rPr>
          <w:rFonts w:hint="cs"/>
          <w:rtl/>
        </w:rPr>
        <w:t>15).</w:t>
      </w:r>
    </w:p>
  </w:footnote>
  <w:footnote w:id="32">
    <w:p w:rsidR="00414EE0" w:rsidP="005B5879">
      <w:pPr>
        <w:pStyle w:val="FootnoteText"/>
      </w:pPr>
      <w:r>
        <w:rPr>
          <w:rStyle w:val="FootnoteReference"/>
        </w:rPr>
        <w:footnoteRef/>
      </w:r>
      <w:r>
        <w:rPr>
          <w:rtl/>
        </w:rPr>
        <w:t xml:space="preserve"> </w:t>
      </w:r>
      <w:r>
        <w:rPr>
          <w:rtl/>
        </w:rPr>
        <w:tab/>
      </w:r>
      <w:r w:rsidRPr="00CA4150">
        <w:rPr>
          <w:rtl/>
        </w:rPr>
        <w:t>מערך הסייבר הלאומי פועל לפי החוק להסדרת הביטחון בגופים ציבוריים, התשנ"ח-1998</w:t>
      </w:r>
      <w:r>
        <w:rPr>
          <w:rFonts w:hint="cs"/>
          <w:rtl/>
        </w:rPr>
        <w:t>,</w:t>
      </w:r>
      <w:r w:rsidRPr="00CA4150">
        <w:rPr>
          <w:rtl/>
        </w:rPr>
        <w:t xml:space="preserve"> ו</w:t>
      </w:r>
      <w:r>
        <w:rPr>
          <w:rFonts w:hint="cs"/>
          <w:rtl/>
        </w:rPr>
        <w:t xml:space="preserve">כן לפי </w:t>
      </w:r>
      <w:r w:rsidRPr="00CA4150">
        <w:rPr>
          <w:rtl/>
        </w:rPr>
        <w:t>החלטות ממשלה בתחום הגנת הסייבר, לקידום ההגנה על תפקודו התקין ב</w:t>
      </w:r>
      <w:r>
        <w:rPr>
          <w:rFonts w:hint="cs"/>
          <w:rtl/>
        </w:rPr>
        <w:t xml:space="preserve">עיתות </w:t>
      </w:r>
      <w:r w:rsidRPr="00CA4150">
        <w:rPr>
          <w:rtl/>
        </w:rPr>
        <w:t xml:space="preserve">שגרה וחירום של מרחב הסייבר </w:t>
      </w:r>
      <w:r>
        <w:rPr>
          <w:rFonts w:hint="cs"/>
          <w:rtl/>
        </w:rPr>
        <w:t xml:space="preserve">האזרחי </w:t>
      </w:r>
      <w:r>
        <w:rPr>
          <w:rtl/>
        </w:rPr>
        <w:t>בישראל</w:t>
      </w:r>
      <w:r>
        <w:rPr>
          <w:rFonts w:hint="cs"/>
          <w:rtl/>
        </w:rPr>
        <w:t xml:space="preserve">, </w:t>
      </w:r>
      <w:r w:rsidRPr="00CA4150">
        <w:rPr>
          <w:rtl/>
        </w:rPr>
        <w:t>מגיבוש מדיניות ובניין כוח טכנולוגי ועד הגנה מבצעית.</w:t>
      </w:r>
      <w:r>
        <w:rPr>
          <w:rFonts w:hint="cs"/>
          <w:rtl/>
        </w:rPr>
        <w:t xml:space="preserve"> כמו כן, </w:t>
      </w:r>
      <w:r>
        <w:rPr>
          <w:rtl/>
        </w:rPr>
        <w:t>בהתאם לחוק</w:t>
      </w:r>
      <w:r>
        <w:rPr>
          <w:rFonts w:hint="cs"/>
          <w:rtl/>
        </w:rPr>
        <w:t>,</w:t>
      </w:r>
      <w:r>
        <w:rPr>
          <w:rtl/>
        </w:rPr>
        <w:t xml:space="preserve"> האחריות להנחיית גופים אשר להם מערכות ממוחשבות חיוניות (להלן - גופי תמ"ק) הוטלה על </w:t>
      </w:r>
      <w:r>
        <w:rPr>
          <w:rFonts w:hint="cs"/>
          <w:rtl/>
        </w:rPr>
        <w:t>המערך.</w:t>
      </w:r>
    </w:p>
  </w:footnote>
  <w:footnote w:id="33">
    <w:p w:rsidR="00414EE0" w:rsidP="005B5879">
      <w:pPr>
        <w:pStyle w:val="FootnoteText"/>
        <w:rPr>
          <w:rtl/>
        </w:rPr>
      </w:pPr>
      <w:r>
        <w:rPr>
          <w:rStyle w:val="FootnoteReference"/>
        </w:rPr>
        <w:footnoteRef/>
      </w:r>
      <w:r>
        <w:rPr>
          <w:rtl/>
        </w:rPr>
        <w:t xml:space="preserve"> </w:t>
      </w:r>
      <w:r>
        <w:rPr>
          <w:rtl/>
        </w:rPr>
        <w:tab/>
      </w:r>
      <w:r>
        <w:rPr>
          <w:rFonts w:hint="cs"/>
          <w:rtl/>
        </w:rPr>
        <w:t>נכון לפברואר 2021 יה"ב מנחה 40 משרדי ממשלה ויחידות סמך.</w:t>
      </w:r>
    </w:p>
  </w:footnote>
  <w:footnote w:id="34">
    <w:p w:rsidR="00414EE0" w:rsidP="0049213A">
      <w:pPr>
        <w:pStyle w:val="FootnoteText"/>
        <w:rPr>
          <w:rtl/>
        </w:rPr>
      </w:pPr>
      <w:r>
        <w:rPr>
          <w:rStyle w:val="FootnoteReference"/>
        </w:rPr>
        <w:footnoteRef/>
      </w:r>
      <w:r>
        <w:rPr>
          <w:rtl/>
        </w:rPr>
        <w:t xml:space="preserve"> </w:t>
      </w:r>
      <w:r>
        <w:rPr>
          <w:rtl/>
        </w:rPr>
        <w:tab/>
      </w:r>
      <w:r w:rsidRPr="0025350F">
        <w:rPr>
          <w:rtl/>
        </w:rPr>
        <w:t>הנחיית מסגרת להגנת הסייבר בממשלה</w:t>
      </w:r>
      <w:r>
        <w:rPr>
          <w:rFonts w:hint="cs"/>
          <w:rtl/>
        </w:rPr>
        <w:t xml:space="preserve">, רשות התקשוב הממשלתי, </w:t>
      </w:r>
      <w:r w:rsidRPr="0025350F">
        <w:rPr>
          <w:rtl/>
        </w:rPr>
        <w:t xml:space="preserve">תאריך הוצאה: </w:t>
      </w:r>
      <w:r>
        <w:rPr>
          <w:rFonts w:hint="cs"/>
          <w:rtl/>
        </w:rPr>
        <w:t xml:space="preserve">1.9.2016, </w:t>
      </w:r>
      <w:r w:rsidRPr="0025350F">
        <w:rPr>
          <w:rtl/>
        </w:rPr>
        <w:t>תאריך עדכון: 12.03.2020</w:t>
      </w:r>
      <w:r>
        <w:rPr>
          <w:rFonts w:hint="cs"/>
          <w:rtl/>
        </w:rPr>
        <w:t xml:space="preserve"> (הנחיה מספר 5.2).</w:t>
      </w:r>
    </w:p>
  </w:footnote>
  <w:footnote w:id="35">
    <w:p w:rsidR="00414EE0" w:rsidP="0049213A">
      <w:pPr>
        <w:pStyle w:val="FootnoteText"/>
        <w:tabs>
          <w:tab w:val="left" w:pos="4960"/>
        </w:tabs>
        <w:rPr>
          <w:rtl/>
        </w:rPr>
      </w:pPr>
      <w:r>
        <w:rPr>
          <w:rStyle w:val="FootnoteReference"/>
        </w:rPr>
        <w:footnoteRef/>
      </w:r>
      <w:r>
        <w:rPr>
          <w:rtl/>
        </w:rPr>
        <w:t xml:space="preserve"> </w:t>
      </w:r>
      <w:r>
        <w:rPr>
          <w:rtl/>
        </w:rPr>
        <w:tab/>
      </w:r>
      <w:r>
        <w:rPr>
          <w:rFonts w:hint="cs"/>
          <w:rtl/>
        </w:rPr>
        <w:t>גורם אימות (</w:t>
      </w:r>
      <w:r w:rsidRPr="00EE073B">
        <w:t>Authentication</w:t>
      </w:r>
      <w:r>
        <w:t xml:space="preserve"> </w:t>
      </w:r>
      <w:r w:rsidRPr="00EE073B">
        <w:t>Factor</w:t>
      </w:r>
      <w:r>
        <w:rPr>
          <w:rFonts w:hint="cs"/>
          <w:rtl/>
        </w:rPr>
        <w:t>) הוא מידע ו/או תהליך שנועד לצורך אימות או תיקוף (</w:t>
      </w:r>
      <w:r w:rsidRPr="00EE073B">
        <w:t>verification</w:t>
      </w:r>
      <w:r>
        <w:rPr>
          <w:rFonts w:hint="cs"/>
          <w:rtl/>
        </w:rPr>
        <w:t xml:space="preserve">) של זהות המשתמש. </w:t>
      </w:r>
      <w:r w:rsidRPr="000813E2">
        <w:t>MFA - Multi-Factor Authentication</w:t>
      </w:r>
      <w:r>
        <w:rPr>
          <w:rFonts w:hint="cs"/>
          <w:rtl/>
        </w:rPr>
        <w:t xml:space="preserve"> / </w:t>
      </w:r>
      <w:r>
        <w:t>Two Factor Authentication</w:t>
      </w:r>
      <w:r>
        <w:rPr>
          <w:rFonts w:hint="cs"/>
          <w:rtl/>
        </w:rPr>
        <w:t xml:space="preserve"> - </w:t>
      </w:r>
      <w:r>
        <w:t>2FA</w:t>
      </w:r>
      <w:r>
        <w:rPr>
          <w:rFonts w:hint="cs"/>
          <w:rtl/>
        </w:rPr>
        <w:t>: תהליך אשר במסגרתו נעשה שימוש בשניים או יותר גורמי אימות (</w:t>
      </w:r>
      <w:r w:rsidRPr="00EE073B">
        <w:t>Authentication</w:t>
      </w:r>
      <w:r>
        <w:t xml:space="preserve"> </w:t>
      </w:r>
      <w:r w:rsidRPr="00EE073B">
        <w:t>Factor</w:t>
      </w:r>
      <w:r>
        <w:rPr>
          <w:rFonts w:hint="cs"/>
          <w:rtl/>
        </w:rPr>
        <w:t xml:space="preserve">), אשר מקורם מקטגוריות שונות. לדוגמה: שימוש בסיסמה אישית (משהו שהמשתמש יודע), מאפיין ביומטרי (משהו שהמשתמש הינו). </w:t>
      </w:r>
    </w:p>
  </w:footnote>
  <w:footnote w:id="36">
    <w:p w:rsidR="00414EE0" w:rsidRPr="00426087" w:rsidP="0049213A">
      <w:pPr>
        <w:pStyle w:val="FootnoteText"/>
        <w:rPr>
          <w:rtl/>
        </w:rPr>
      </w:pPr>
      <w:r>
        <w:rPr>
          <w:rStyle w:val="FootnoteReference"/>
        </w:rPr>
        <w:footnoteRef/>
      </w:r>
      <w:r>
        <w:rPr>
          <w:rtl/>
        </w:rPr>
        <w:t xml:space="preserve"> </w:t>
      </w:r>
      <w:r>
        <w:rPr>
          <w:rtl/>
        </w:rPr>
        <w:tab/>
      </w:r>
      <w:r>
        <w:rPr>
          <w:rFonts w:hint="cs"/>
        </w:rPr>
        <w:t>MDM</w:t>
      </w:r>
      <w:r>
        <w:rPr>
          <w:rFonts w:hint="cs"/>
          <w:rtl/>
        </w:rPr>
        <w:t xml:space="preserve"> - </w:t>
      </w:r>
      <w:r w:rsidRPr="00426087">
        <w:t>Mobile Device Management</w:t>
      </w:r>
      <w:r>
        <w:rPr>
          <w:rFonts w:hint="cs"/>
          <w:rtl/>
        </w:rPr>
        <w:t xml:space="preserve">; </w:t>
      </w:r>
      <w:r>
        <w:rPr>
          <w:rFonts w:hint="cs"/>
        </w:rPr>
        <w:t>EMM</w:t>
      </w:r>
      <w:r>
        <w:rPr>
          <w:rFonts w:hint="cs"/>
          <w:rtl/>
        </w:rPr>
        <w:t xml:space="preserve"> - </w:t>
      </w:r>
      <w:r w:rsidRPr="00426087">
        <w:t>Enterprise Mobility Management</w:t>
      </w:r>
      <w:r>
        <w:rPr>
          <w:rFonts w:hint="cs"/>
          <w:rtl/>
        </w:rPr>
        <w:t>.</w:t>
      </w:r>
    </w:p>
  </w:footnote>
  <w:footnote w:id="37">
    <w:p w:rsidR="00414EE0" w:rsidP="0049213A">
      <w:pPr>
        <w:pStyle w:val="FootnoteText"/>
      </w:pPr>
      <w:r>
        <w:rPr>
          <w:rStyle w:val="FootnoteReference"/>
        </w:rPr>
        <w:footnoteRef/>
      </w:r>
      <w:r>
        <w:rPr>
          <w:rtl/>
        </w:rPr>
        <w:t xml:space="preserve"> </w:t>
      </w:r>
      <w:r>
        <w:rPr>
          <w:rtl/>
        </w:rPr>
        <w:tab/>
      </w:r>
      <w:r>
        <w:rPr>
          <w:rFonts w:hint="cs"/>
          <w:rtl/>
        </w:rPr>
        <w:t xml:space="preserve">ההנחיה: </w:t>
      </w:r>
      <w:r w:rsidRPr="0006545B">
        <w:t>EMM / MDM</w:t>
      </w:r>
      <w:r>
        <w:rPr>
          <w:rtl/>
        </w:rPr>
        <w:t xml:space="preserve"> </w:t>
      </w:r>
      <w:r w:rsidRPr="0006545B">
        <w:rPr>
          <w:rtl/>
        </w:rPr>
        <w:t>למשרדי הממשלה</w:t>
      </w:r>
      <w:r>
        <w:rPr>
          <w:rFonts w:hint="cs"/>
          <w:rtl/>
        </w:rPr>
        <w:t>, יה"ב - רשות התקשוב הממשלתי, תאריך הוצאה: 9.2.2015, תאריך עדכון: 30.3.20.</w:t>
      </w:r>
    </w:p>
  </w:footnote>
  <w:footnote w:id="38">
    <w:p w:rsidR="00414EE0" w:rsidP="0049213A">
      <w:pPr>
        <w:pStyle w:val="FootnoteText"/>
      </w:pPr>
      <w:r>
        <w:rPr>
          <w:rStyle w:val="FootnoteReference"/>
        </w:rPr>
        <w:footnoteRef/>
      </w:r>
      <w:r>
        <w:rPr>
          <w:rtl/>
        </w:rPr>
        <w:t xml:space="preserve"> </w:t>
      </w:r>
      <w:r>
        <w:rPr>
          <w:rtl/>
        </w:rPr>
        <w:tab/>
      </w:r>
      <w:r w:rsidRPr="0006545B">
        <w:rPr>
          <w:rtl/>
        </w:rPr>
        <w:t>ההנחיה: הקשחת עמדות קצה</w:t>
      </w:r>
      <w:r>
        <w:rPr>
          <w:rFonts w:hint="cs"/>
          <w:rtl/>
        </w:rPr>
        <w:t xml:space="preserve">, </w:t>
      </w:r>
      <w:r w:rsidRPr="0006545B">
        <w:rPr>
          <w:rtl/>
        </w:rPr>
        <w:t>יה"ב - רשות התקשוב הממשלתי, תאריך הוצאה</w:t>
      </w:r>
      <w:r>
        <w:rPr>
          <w:rFonts w:hint="cs"/>
          <w:rtl/>
        </w:rPr>
        <w:t xml:space="preserve">: 25.12.18, </w:t>
      </w:r>
      <w:r w:rsidRPr="0006545B">
        <w:rPr>
          <w:rtl/>
        </w:rPr>
        <w:t>תאריך עדכון:</w:t>
      </w:r>
      <w:r>
        <w:rPr>
          <w:rFonts w:hint="cs"/>
          <w:rtl/>
        </w:rPr>
        <w:t xml:space="preserve"> 3.6.19.</w:t>
      </w:r>
    </w:p>
  </w:footnote>
  <w:footnote w:id="39">
    <w:p w:rsidR="00414EE0" w:rsidRPr="00521FDB" w:rsidP="0049213A">
      <w:pPr>
        <w:pStyle w:val="FootnoteText"/>
        <w:rPr>
          <w:rtl/>
        </w:rPr>
      </w:pPr>
      <w:r>
        <w:rPr>
          <w:rStyle w:val="FootnoteReference"/>
        </w:rPr>
        <w:footnoteRef/>
      </w:r>
      <w:r>
        <w:rPr>
          <w:rtl/>
        </w:rPr>
        <w:t xml:space="preserve"> </w:t>
      </w:r>
      <w:r>
        <w:rPr>
          <w:rtl/>
        </w:rPr>
        <w:tab/>
      </w:r>
      <w:r>
        <w:rPr>
          <w:rFonts w:hint="cs"/>
          <w:rtl/>
        </w:rPr>
        <w:t xml:space="preserve">ההנחיה: </w:t>
      </w:r>
      <w:r w:rsidRPr="00521FDB">
        <w:rPr>
          <w:rtl/>
        </w:rPr>
        <w:t>שרשרת האספקה</w:t>
      </w:r>
      <w:r>
        <w:rPr>
          <w:rFonts w:hint="cs"/>
          <w:rtl/>
        </w:rPr>
        <w:t xml:space="preserve">, </w:t>
      </w:r>
      <w:r w:rsidRPr="00521FDB">
        <w:rPr>
          <w:rtl/>
        </w:rPr>
        <w:t>יה"ב - רשות התקשוב הממשלתי, תאריך הוצאה:</w:t>
      </w:r>
      <w:r>
        <w:rPr>
          <w:rFonts w:hint="cs"/>
          <w:rtl/>
        </w:rPr>
        <w:t xml:space="preserve"> 3.11.19.</w:t>
      </w:r>
    </w:p>
  </w:footnote>
  <w:footnote w:id="40">
    <w:p w:rsidR="00414EE0" w:rsidRPr="00795609" w:rsidP="00DA69FF">
      <w:pPr>
        <w:pStyle w:val="FootnoteText"/>
        <w:rPr>
          <w:rtl/>
        </w:rPr>
      </w:pPr>
      <w:r>
        <w:rPr>
          <w:rStyle w:val="FootnoteReference"/>
        </w:rPr>
        <w:footnoteRef/>
      </w:r>
      <w:r>
        <w:rPr>
          <w:rtl/>
        </w:rPr>
        <w:t xml:space="preserve"> </w:t>
      </w:r>
      <w:r>
        <w:rPr>
          <w:rtl/>
        </w:rPr>
        <w:tab/>
      </w:r>
      <w:r w:rsidRPr="00795609">
        <w:rPr>
          <w:rtl/>
        </w:rPr>
        <w:t xml:space="preserve">יה"ב - רשות התקשוב הממשלתי, </w:t>
      </w:r>
      <w:r w:rsidRPr="00DA69FF">
        <w:rPr>
          <w:b/>
          <w:bCs/>
          <w:rtl/>
        </w:rPr>
        <w:t>ההנחיה: גישה מרחוק,</w:t>
      </w:r>
      <w:r w:rsidRPr="00795609">
        <w:rPr>
          <w:rFonts w:hint="cs"/>
          <w:rtl/>
        </w:rPr>
        <w:t xml:space="preserve"> </w:t>
      </w:r>
      <w:r w:rsidRPr="00795609">
        <w:rPr>
          <w:rtl/>
        </w:rPr>
        <w:t>תאריך הוצאה:</w:t>
      </w:r>
      <w:r w:rsidRPr="00795609">
        <w:rPr>
          <w:rFonts w:hint="cs"/>
          <w:rtl/>
        </w:rPr>
        <w:t xml:space="preserve"> 12.3.20, תאריך עדכון: 19.7.20.</w:t>
      </w:r>
      <w:r>
        <w:rPr>
          <w:rFonts w:hint="cs"/>
          <w:rtl/>
        </w:rPr>
        <w:t xml:space="preserve"> </w:t>
      </w:r>
    </w:p>
  </w:footnote>
  <w:footnote w:id="41">
    <w:p w:rsidR="00414EE0" w:rsidP="00DA69FF">
      <w:pPr>
        <w:pStyle w:val="FootnoteText"/>
        <w:rPr>
          <w:rtl/>
        </w:rPr>
      </w:pPr>
      <w:r w:rsidRPr="00795609">
        <w:rPr>
          <w:rStyle w:val="FootnoteReference"/>
        </w:rPr>
        <w:footnoteRef/>
      </w:r>
      <w:r w:rsidRPr="00795609">
        <w:rPr>
          <w:rtl/>
        </w:rPr>
        <w:t xml:space="preserve"> </w:t>
      </w:r>
      <w:r w:rsidRPr="00795609">
        <w:rPr>
          <w:rtl/>
        </w:rPr>
        <w:tab/>
      </w:r>
      <w:r w:rsidRPr="00E32D88">
        <w:rPr>
          <w:rtl/>
        </w:rPr>
        <w:t xml:space="preserve">יה"ב - רשות התקשוב הממשלתי, </w:t>
      </w:r>
      <w:r w:rsidRPr="00DA69FF">
        <w:rPr>
          <w:rFonts w:hint="eastAsia"/>
          <w:b/>
          <w:bCs/>
          <w:rtl/>
        </w:rPr>
        <w:t>ההנחיה</w:t>
      </w:r>
      <w:r w:rsidRPr="00DA69FF">
        <w:rPr>
          <w:b/>
          <w:bCs/>
          <w:rtl/>
        </w:rPr>
        <w:t xml:space="preserve">: שימוש מאובטח </w:t>
      </w:r>
      <w:r w:rsidRPr="00DA69FF">
        <w:rPr>
          <w:rFonts w:hint="eastAsia"/>
          <w:b/>
          <w:bCs/>
          <w:rtl/>
        </w:rPr>
        <w:t>במערכת</w:t>
      </w:r>
      <w:r w:rsidRPr="00DA69FF">
        <w:rPr>
          <w:b/>
          <w:bCs/>
          <w:rtl/>
        </w:rPr>
        <w:t xml:space="preserve"> </w:t>
      </w:r>
      <w:r w:rsidRPr="00DA69FF">
        <w:rPr>
          <w:b/>
          <w:bCs/>
        </w:rPr>
        <w:t>Webex</w:t>
      </w:r>
      <w:r w:rsidRPr="00545D34">
        <w:rPr>
          <w:rFonts w:hint="cs"/>
          <w:rtl/>
        </w:rPr>
        <w:t>,</w:t>
      </w:r>
      <w:r>
        <w:rPr>
          <w:rFonts w:hint="cs"/>
          <w:rtl/>
        </w:rPr>
        <w:t xml:space="preserve"> </w:t>
      </w:r>
      <w:r w:rsidRPr="00545D34">
        <w:rPr>
          <w:rtl/>
        </w:rPr>
        <w:t>תאריך הוצאה:</w:t>
      </w:r>
      <w:r w:rsidRPr="00545D34">
        <w:rPr>
          <w:rFonts w:hint="cs"/>
          <w:rtl/>
        </w:rPr>
        <w:t xml:space="preserve"> 25.3.20, תאריך עדכון: 28.7.20; ההנחיה: שימוש מאובטח במערכת </w:t>
      </w:r>
      <w:r w:rsidRPr="00545D34">
        <w:t>Teams</w:t>
      </w:r>
      <w:r w:rsidRPr="00545D34">
        <w:rPr>
          <w:rFonts w:hint="cs"/>
          <w:rtl/>
        </w:rPr>
        <w:t xml:space="preserve"> הממשלתית, תאריך הוצאה: 10.5.20, תאריך עדכון: 28.7.20; ההנחיה: שימוש מאובטח במע</w:t>
      </w:r>
      <w:r w:rsidRPr="00F50676">
        <w:rPr>
          <w:rFonts w:hint="cs"/>
          <w:rtl/>
        </w:rPr>
        <w:t xml:space="preserve">רכת </w:t>
      </w:r>
      <w:r w:rsidRPr="00F50676">
        <w:t>Zoom</w:t>
      </w:r>
      <w:r w:rsidRPr="00F50676">
        <w:rPr>
          <w:rFonts w:hint="cs"/>
          <w:rtl/>
        </w:rPr>
        <w:t>, תאריך הוצאה: 25.3.20, תאריך עדכון: 28.7.20.</w:t>
      </w:r>
      <w:r>
        <w:rPr>
          <w:rFonts w:hint="cs"/>
          <w:rtl/>
        </w:rPr>
        <w:t xml:space="preserve"> </w:t>
      </w:r>
    </w:p>
  </w:footnote>
  <w:footnote w:id="42">
    <w:p w:rsidR="00414EE0" w:rsidP="00B77AA1">
      <w:pPr>
        <w:pStyle w:val="FootnoteText"/>
      </w:pPr>
      <w:r>
        <w:rPr>
          <w:rStyle w:val="FootnoteReference"/>
        </w:rPr>
        <w:footnoteRef/>
      </w:r>
      <w:r>
        <w:rPr>
          <w:rtl/>
        </w:rPr>
        <w:t xml:space="preserve"> </w:t>
      </w:r>
      <w:r>
        <w:rPr>
          <w:rtl/>
        </w:rPr>
        <w:tab/>
        <w:t xml:space="preserve">כך </w:t>
      </w:r>
      <w:r w:rsidRPr="00B77AA1">
        <w:rPr>
          <w:rtl/>
        </w:rPr>
        <w:t>משרד ממשלתי יוכל לבחון אם הוא מעוניין לקדם לדוגמא מימוש של עבודה מרחוק תוך שימוש בתחנות עגינה ומה העלות הכרוכה בתהליך זה בהשוואה לחלופות אחרות</w:t>
      </w:r>
      <w:r>
        <w:rPr>
          <w:rFonts w:hint="cs"/>
          <w:rtl/>
        </w:rPr>
        <w:t>.</w:t>
      </w:r>
    </w:p>
  </w:footnote>
  <w:footnote w:id="43">
    <w:p w:rsidR="00414EE0" w:rsidP="00856B85">
      <w:pPr>
        <w:pStyle w:val="FootnoteText"/>
      </w:pPr>
      <w:r>
        <w:rPr>
          <w:rStyle w:val="FootnoteReference"/>
        </w:rPr>
        <w:footnoteRef/>
      </w:r>
      <w:r>
        <w:rPr>
          <w:rtl/>
        </w:rPr>
        <w:t xml:space="preserve"> </w:t>
      </w:r>
      <w:r>
        <w:rPr>
          <w:rtl/>
        </w:rPr>
        <w:tab/>
      </w:r>
      <w:r w:rsidRPr="00560DEF">
        <w:rPr>
          <w:rtl/>
        </w:rPr>
        <w:t xml:space="preserve">קיומם של יחסי עבודה </w:t>
      </w:r>
      <w:r w:rsidRPr="009E07EF">
        <w:rPr>
          <w:rFonts w:hint="eastAsia"/>
          <w:rtl/>
        </w:rPr>
        <w:t>נבחנים</w:t>
      </w:r>
      <w:r w:rsidRPr="00560DEF">
        <w:rPr>
          <w:rtl/>
        </w:rPr>
        <w:t xml:space="preserve"> באמצעות ה"המבחן המעורב" המשלב </w:t>
      </w:r>
      <w:r w:rsidRPr="009E07EF">
        <w:rPr>
          <w:rFonts w:hint="eastAsia"/>
          <w:rtl/>
        </w:rPr>
        <w:t>כמה</w:t>
      </w:r>
      <w:r w:rsidRPr="00560DEF">
        <w:rPr>
          <w:rtl/>
        </w:rPr>
        <w:t xml:space="preserve"> מבחנים</w:t>
      </w:r>
      <w:r w:rsidRPr="009E07EF">
        <w:rPr>
          <w:rtl/>
        </w:rPr>
        <w:t xml:space="preserve"> -</w:t>
      </w:r>
      <w:r w:rsidRPr="00560DEF">
        <w:rPr>
          <w:rFonts w:hint="cs"/>
          <w:rtl/>
        </w:rPr>
        <w:t xml:space="preserve"> </w:t>
      </w:r>
      <w:r w:rsidRPr="00560DEF">
        <w:rPr>
          <w:rtl/>
        </w:rPr>
        <w:t xml:space="preserve">המבחן העיקרי </w:t>
      </w:r>
      <w:r w:rsidRPr="009E07EF">
        <w:rPr>
          <w:rFonts w:hint="eastAsia"/>
          <w:rtl/>
        </w:rPr>
        <w:t>הוא</w:t>
      </w:r>
      <w:r w:rsidRPr="00560DEF">
        <w:rPr>
          <w:rtl/>
        </w:rPr>
        <w:t xml:space="preserve"> מבחן ההשתלבות, ואליו נלווים </w:t>
      </w:r>
      <w:r w:rsidRPr="009E07EF">
        <w:rPr>
          <w:rFonts w:hint="eastAsia"/>
          <w:rtl/>
        </w:rPr>
        <w:t>כמה</w:t>
      </w:r>
      <w:r w:rsidRPr="00560DEF">
        <w:rPr>
          <w:rtl/>
        </w:rPr>
        <w:t xml:space="preserve"> מבחני משנה.</w:t>
      </w:r>
      <w:r w:rsidRPr="0007336E">
        <w:rPr>
          <w:rtl/>
        </w:rPr>
        <w:t xml:space="preserve"> מבחן ההשתלבות בוחן את מידת ההשתלבות של העובד במקום העבודה; עד כמה הוא מהווה חלק אינטגרלי מהפעילות של העסק או פעילות משלימה; ואם הוא נותן שירות חיצוני.</w:t>
      </w:r>
    </w:p>
  </w:footnote>
  <w:footnote w:id="44">
    <w:p w:rsidR="00414EE0" w:rsidP="00C7798E">
      <w:pPr>
        <w:pStyle w:val="FootnoteText"/>
      </w:pPr>
      <w:r>
        <w:rPr>
          <w:rStyle w:val="FootnoteReference"/>
        </w:rPr>
        <w:footnoteRef/>
      </w:r>
      <w:r>
        <w:rPr>
          <w:rtl/>
        </w:rPr>
        <w:t xml:space="preserve"> </w:t>
      </w:r>
      <w:r>
        <w:rPr>
          <w:rtl/>
        </w:rPr>
        <w:tab/>
      </w:r>
      <w:r>
        <w:rPr>
          <w:rFonts w:hint="cs"/>
          <w:rtl/>
        </w:rPr>
        <w:t>להרחבה בעניין זה ראו גם: תקן 24001 "</w:t>
      </w:r>
      <w:r w:rsidRPr="0057062F">
        <w:rPr>
          <w:rtl/>
        </w:rPr>
        <w:t>מערכות ניהול חוסן תפקודי של ארגון (מנחת"א)</w:t>
      </w:r>
      <w:r>
        <w:rPr>
          <w:rFonts w:hint="cs"/>
          <w:rtl/>
        </w:rPr>
        <w:t xml:space="preserve">", ותקן </w:t>
      </w:r>
      <w:r>
        <w:rPr>
          <w:rtl/>
        </w:rPr>
        <w:t xml:space="preserve">22301 </w:t>
      </w:r>
      <w:r>
        <w:rPr>
          <w:rFonts w:hint="cs"/>
          <w:rtl/>
        </w:rPr>
        <w:t>"</w:t>
      </w:r>
      <w:r w:rsidRPr="00346473">
        <w:rPr>
          <w:rtl/>
        </w:rPr>
        <w:t>מערכת ניהול המשכיות עסקית</w:t>
      </w:r>
      <w:r>
        <w:rPr>
          <w:rFonts w:hint="cs"/>
          <w:rtl/>
        </w:rPr>
        <w:t>".</w:t>
      </w:r>
    </w:p>
  </w:footnote>
  <w:footnote w:id="45">
    <w:p w:rsidR="00414EE0" w:rsidP="001775E7">
      <w:pPr>
        <w:pStyle w:val="FootnoteText"/>
      </w:pPr>
      <w:r>
        <w:rPr>
          <w:rStyle w:val="FootnoteReference"/>
        </w:rPr>
        <w:footnoteRef/>
      </w:r>
      <w:r>
        <w:rPr>
          <w:rtl/>
        </w:rPr>
        <w:t xml:space="preserve"> </w:t>
      </w:r>
      <w:r>
        <w:rPr>
          <w:rtl/>
        </w:rPr>
        <w:tab/>
      </w:r>
      <w:r w:rsidRPr="005E6286">
        <w:rPr>
          <w:rtl/>
        </w:rPr>
        <w:t>רשות התקשוב הממשלתי</w:t>
      </w:r>
      <w:r>
        <w:rPr>
          <w:rFonts w:hint="cs"/>
          <w:rtl/>
        </w:rPr>
        <w:t xml:space="preserve">, </w:t>
      </w:r>
      <w:r w:rsidRPr="001775E7">
        <w:rPr>
          <w:b/>
          <w:bCs/>
          <w:rtl/>
        </w:rPr>
        <w:t>הנחיית מסגרת להגנת הסייבר בממשלה,</w:t>
      </w:r>
      <w:r>
        <w:rPr>
          <w:rtl/>
        </w:rPr>
        <w:t>,</w:t>
      </w:r>
      <w:r w:rsidRPr="005E6286">
        <w:rPr>
          <w:rtl/>
        </w:rPr>
        <w:t xml:space="preserve"> </w:t>
      </w:r>
      <w:r w:rsidRPr="001775E7">
        <w:rPr>
          <w:rtl/>
        </w:rPr>
        <w:t>תאריך הוצאה: 1.9.2016, תאריך עדכון: 12.03.2020</w:t>
      </w:r>
      <w:r w:rsidRPr="001775E7">
        <w:rPr>
          <w:rFonts w:hint="cs"/>
          <w:rtl/>
        </w:rPr>
        <w:t xml:space="preserve"> </w:t>
      </w:r>
      <w:r w:rsidRPr="001775E7">
        <w:rPr>
          <w:rtl/>
        </w:rPr>
        <w:t>(הנחיה 5.2).</w:t>
      </w:r>
    </w:p>
  </w:footnote>
  <w:footnote w:id="46">
    <w:p w:rsidR="00414EE0" w:rsidP="00C7798E">
      <w:pPr>
        <w:pStyle w:val="FootnoteText"/>
      </w:pPr>
      <w:r>
        <w:rPr>
          <w:rStyle w:val="FootnoteReference"/>
        </w:rPr>
        <w:footnoteRef/>
      </w:r>
      <w:r>
        <w:rPr>
          <w:rtl/>
        </w:rPr>
        <w:t xml:space="preserve"> </w:t>
      </w:r>
      <w:r>
        <w:rPr>
          <w:rtl/>
        </w:rPr>
        <w:tab/>
      </w:r>
      <w:r>
        <w:rPr>
          <w:rFonts w:hint="cs"/>
          <w:rtl/>
        </w:rPr>
        <w:t>סעיף 13 בהנחיה.</w:t>
      </w:r>
    </w:p>
  </w:footnote>
  <w:footnote w:id="47">
    <w:p w:rsidR="00414EE0" w:rsidP="009671E5">
      <w:pPr>
        <w:pStyle w:val="FootnoteText"/>
        <w:rPr>
          <w:rtl/>
        </w:rPr>
      </w:pPr>
      <w:r>
        <w:rPr>
          <w:rStyle w:val="FootnoteReference"/>
        </w:rPr>
        <w:footnoteRef/>
      </w:r>
      <w:r>
        <w:rPr>
          <w:rtl/>
        </w:rPr>
        <w:t xml:space="preserve"> </w:t>
      </w:r>
      <w:r>
        <w:rPr>
          <w:rtl/>
        </w:rPr>
        <w:tab/>
      </w:r>
      <w:r w:rsidRPr="002B53EC">
        <w:rPr>
          <w:rtl/>
        </w:rPr>
        <w:t xml:space="preserve">מערך הסייבר הלאומי, </w:t>
      </w:r>
      <w:r w:rsidRPr="001775E7">
        <w:rPr>
          <w:b/>
          <w:bCs/>
          <w:rtl/>
        </w:rPr>
        <w:t>תורת ההגנה בסייבר לארגון</w:t>
      </w:r>
      <w:r>
        <w:rPr>
          <w:rtl/>
        </w:rPr>
        <w:t xml:space="preserve">, גרסה 1.0 </w:t>
      </w:r>
      <w:r>
        <w:rPr>
          <w:rFonts w:hint="cs"/>
          <w:rtl/>
        </w:rPr>
        <w:t>(</w:t>
      </w:r>
      <w:r>
        <w:rPr>
          <w:rtl/>
        </w:rPr>
        <w:t>אפריל 2018</w:t>
      </w:r>
      <w:r>
        <w:rPr>
          <w:rFonts w:hint="cs"/>
          <w:rtl/>
        </w:rPr>
        <w:t>).</w:t>
      </w:r>
    </w:p>
  </w:footnote>
  <w:footnote w:id="48">
    <w:p w:rsidR="00414EE0" w:rsidP="009671E5">
      <w:pPr>
        <w:pStyle w:val="FootnoteText"/>
      </w:pPr>
      <w:r>
        <w:rPr>
          <w:rStyle w:val="FootnoteReference"/>
        </w:rPr>
        <w:footnoteRef/>
      </w:r>
      <w:r>
        <w:rPr>
          <w:rtl/>
        </w:rPr>
        <w:t xml:space="preserve"> </w:t>
      </w:r>
      <w:r>
        <w:rPr>
          <w:rtl/>
        </w:rPr>
        <w:tab/>
      </w:r>
      <w:r>
        <w:rPr>
          <w:rFonts w:hint="cs"/>
          <w:rtl/>
        </w:rPr>
        <w:t>שם, עמ'</w:t>
      </w:r>
      <w:r w:rsidRPr="00835B27">
        <w:rPr>
          <w:rtl/>
        </w:rPr>
        <w:t xml:space="preserve"> </w:t>
      </w:r>
      <w:r>
        <w:rPr>
          <w:rFonts w:hint="cs"/>
          <w:rtl/>
        </w:rPr>
        <w:t>142 - 149).</w:t>
      </w:r>
    </w:p>
  </w:footnote>
  <w:footnote w:id="49">
    <w:p w:rsidR="00414EE0" w:rsidP="00BA22F5">
      <w:pPr>
        <w:pStyle w:val="FootnoteText"/>
      </w:pPr>
      <w:r>
        <w:rPr>
          <w:rStyle w:val="FootnoteReference"/>
        </w:rPr>
        <w:footnoteRef/>
      </w:r>
      <w:r>
        <w:rPr>
          <w:rtl/>
        </w:rPr>
        <w:t xml:space="preserve"> </w:t>
      </w:r>
      <w:r>
        <w:rPr>
          <w:rtl/>
        </w:rPr>
        <w:tab/>
      </w:r>
      <w:r>
        <w:rPr>
          <w:rFonts w:hint="cs"/>
          <w:rtl/>
        </w:rPr>
        <w:t>משרד הביטחון, "</w:t>
      </w:r>
      <w:r w:rsidRPr="004F095C">
        <w:rPr>
          <w:rFonts w:hint="eastAsia"/>
          <w:b/>
          <w:bCs/>
          <w:rtl/>
        </w:rPr>
        <w:t>נחשול</w:t>
      </w:r>
      <w:r w:rsidRPr="004F095C">
        <w:rPr>
          <w:b/>
          <w:bCs/>
          <w:rtl/>
        </w:rPr>
        <w:t xml:space="preserve"> </w:t>
      </w:r>
      <w:r w:rsidRPr="004F095C">
        <w:rPr>
          <w:rFonts w:hint="eastAsia"/>
          <w:b/>
          <w:bCs/>
          <w:rtl/>
        </w:rPr>
        <w:t>בריא</w:t>
      </w:r>
      <w:r w:rsidRPr="004F095C">
        <w:rPr>
          <w:b/>
          <w:bCs/>
          <w:rtl/>
        </w:rPr>
        <w:t>"</w:t>
      </w:r>
      <w:r>
        <w:rPr>
          <w:rFonts w:hint="cs"/>
          <w:b/>
          <w:bCs/>
          <w:rtl/>
        </w:rPr>
        <w:t xml:space="preserve"> -</w:t>
      </w:r>
      <w:r w:rsidRPr="004F095C">
        <w:rPr>
          <w:b/>
          <w:bCs/>
          <w:rtl/>
        </w:rPr>
        <w:t xml:space="preserve"> </w:t>
      </w:r>
      <w:r w:rsidRPr="004F095C">
        <w:rPr>
          <w:rFonts w:hint="eastAsia"/>
          <w:b/>
          <w:bCs/>
          <w:rtl/>
        </w:rPr>
        <w:t>תוכנית</w:t>
      </w:r>
      <w:r w:rsidRPr="004F095C">
        <w:rPr>
          <w:b/>
          <w:bCs/>
          <w:rtl/>
        </w:rPr>
        <w:t xml:space="preserve"> </w:t>
      </w:r>
      <w:r w:rsidRPr="004F095C">
        <w:rPr>
          <w:rFonts w:hint="eastAsia"/>
          <w:b/>
          <w:bCs/>
          <w:rtl/>
        </w:rPr>
        <w:t>ההיערכות</w:t>
      </w:r>
      <w:r w:rsidRPr="004F095C">
        <w:rPr>
          <w:b/>
          <w:bCs/>
          <w:rtl/>
        </w:rPr>
        <w:t xml:space="preserve"> </w:t>
      </w:r>
      <w:r w:rsidRPr="004F095C">
        <w:rPr>
          <w:rFonts w:hint="eastAsia"/>
          <w:b/>
          <w:bCs/>
          <w:rtl/>
        </w:rPr>
        <w:t>הלאומית</w:t>
      </w:r>
      <w:r w:rsidRPr="004F095C">
        <w:rPr>
          <w:b/>
          <w:bCs/>
          <w:rtl/>
        </w:rPr>
        <w:t xml:space="preserve"> </w:t>
      </w:r>
      <w:r w:rsidRPr="004F095C">
        <w:rPr>
          <w:rFonts w:hint="eastAsia"/>
          <w:b/>
          <w:bCs/>
          <w:rtl/>
        </w:rPr>
        <w:t>לתרחיש</w:t>
      </w:r>
      <w:r w:rsidRPr="004F095C">
        <w:rPr>
          <w:b/>
          <w:bCs/>
          <w:rtl/>
        </w:rPr>
        <w:t xml:space="preserve"> </w:t>
      </w:r>
      <w:r w:rsidRPr="004F095C">
        <w:rPr>
          <w:rFonts w:hint="eastAsia"/>
          <w:b/>
          <w:bCs/>
          <w:rtl/>
        </w:rPr>
        <w:t>פנדמיה</w:t>
      </w:r>
      <w:r w:rsidRPr="004F095C">
        <w:rPr>
          <w:b/>
          <w:bCs/>
          <w:rtl/>
        </w:rPr>
        <w:t xml:space="preserve"> </w:t>
      </w:r>
      <w:r w:rsidRPr="004F095C">
        <w:rPr>
          <w:rFonts w:hint="eastAsia"/>
          <w:b/>
          <w:bCs/>
          <w:rtl/>
        </w:rPr>
        <w:t>של</w:t>
      </w:r>
      <w:r w:rsidRPr="004F095C">
        <w:rPr>
          <w:b/>
          <w:bCs/>
          <w:rtl/>
        </w:rPr>
        <w:t xml:space="preserve"> </w:t>
      </w:r>
      <w:r w:rsidRPr="004F095C">
        <w:rPr>
          <w:rFonts w:hint="eastAsia"/>
          <w:b/>
          <w:bCs/>
          <w:rtl/>
        </w:rPr>
        <w:t>שפעת</w:t>
      </w:r>
      <w:r>
        <w:rPr>
          <w:rFonts w:hint="cs"/>
          <w:rtl/>
        </w:rPr>
        <w:t xml:space="preserve"> (התוכנית במעמד טיוטה), משרד הביטחון, פברואר 2018.</w:t>
      </w:r>
    </w:p>
  </w:footnote>
  <w:footnote w:id="50">
    <w:p w:rsidR="00414EE0" w:rsidP="005802FC">
      <w:pPr>
        <w:pStyle w:val="FootnoteText"/>
      </w:pPr>
      <w:r>
        <w:rPr>
          <w:rStyle w:val="FootnoteReference"/>
        </w:rPr>
        <w:footnoteRef/>
      </w:r>
      <w:r>
        <w:rPr>
          <w:rtl/>
        </w:rPr>
        <w:t xml:space="preserve"> </w:t>
      </w:r>
      <w:r>
        <w:rPr>
          <w:rtl/>
        </w:rPr>
        <w:tab/>
      </w:r>
      <w:r>
        <w:rPr>
          <w:rFonts w:hint="cs"/>
          <w:rtl/>
        </w:rPr>
        <w:t xml:space="preserve">בנק ישראל, </w:t>
      </w:r>
      <w:r w:rsidRPr="004F095C">
        <w:rPr>
          <w:rFonts w:hint="eastAsia"/>
          <w:b/>
          <w:bCs/>
          <w:rtl/>
        </w:rPr>
        <w:t>הוראות</w:t>
      </w:r>
      <w:r w:rsidRPr="004F095C">
        <w:rPr>
          <w:b/>
          <w:bCs/>
          <w:rtl/>
        </w:rPr>
        <w:t xml:space="preserve"> </w:t>
      </w:r>
      <w:r w:rsidRPr="004F095C">
        <w:rPr>
          <w:rFonts w:hint="eastAsia"/>
          <w:b/>
          <w:bCs/>
          <w:rtl/>
        </w:rPr>
        <w:t>ניהול</w:t>
      </w:r>
      <w:r w:rsidRPr="004F095C">
        <w:rPr>
          <w:b/>
          <w:bCs/>
          <w:rtl/>
        </w:rPr>
        <w:t xml:space="preserve"> </w:t>
      </w:r>
      <w:r w:rsidRPr="004F095C">
        <w:rPr>
          <w:rFonts w:hint="eastAsia"/>
          <w:b/>
          <w:bCs/>
          <w:rtl/>
        </w:rPr>
        <w:t>בנקאי</w:t>
      </w:r>
      <w:r w:rsidRPr="004F095C">
        <w:rPr>
          <w:b/>
          <w:bCs/>
          <w:rtl/>
        </w:rPr>
        <w:t xml:space="preserve"> </w:t>
      </w:r>
      <w:r w:rsidRPr="004F095C">
        <w:rPr>
          <w:rFonts w:hint="eastAsia"/>
          <w:b/>
          <w:bCs/>
          <w:rtl/>
        </w:rPr>
        <w:t>תקין</w:t>
      </w:r>
      <w:r w:rsidRPr="004F095C">
        <w:rPr>
          <w:b/>
          <w:bCs/>
          <w:rtl/>
        </w:rPr>
        <w:t xml:space="preserve">, "ניהול </w:t>
      </w:r>
      <w:r w:rsidRPr="004F095C">
        <w:rPr>
          <w:rFonts w:hint="eastAsia"/>
          <w:b/>
          <w:bCs/>
          <w:rtl/>
        </w:rPr>
        <w:t>המשכיות</w:t>
      </w:r>
      <w:r w:rsidRPr="004F095C">
        <w:rPr>
          <w:b/>
          <w:bCs/>
          <w:rtl/>
        </w:rPr>
        <w:t xml:space="preserve"> </w:t>
      </w:r>
      <w:r w:rsidRPr="004F095C">
        <w:rPr>
          <w:rFonts w:hint="eastAsia"/>
          <w:b/>
          <w:bCs/>
          <w:rtl/>
        </w:rPr>
        <w:t>עסקית</w:t>
      </w:r>
      <w:r w:rsidRPr="004F095C">
        <w:rPr>
          <w:b/>
          <w:bCs/>
          <w:rtl/>
        </w:rPr>
        <w:t>"</w:t>
      </w:r>
      <w:r>
        <w:rPr>
          <w:rFonts w:hint="cs"/>
          <w:rtl/>
        </w:rPr>
        <w:t xml:space="preserve"> (אפריל 2017)</w:t>
      </w:r>
    </w:p>
  </w:footnote>
  <w:footnote w:id="51">
    <w:p w:rsidR="00414EE0" w:rsidP="005802FC">
      <w:pPr>
        <w:pStyle w:val="FootnoteText"/>
      </w:pPr>
      <w:r>
        <w:rPr>
          <w:rStyle w:val="FootnoteReference"/>
        </w:rPr>
        <w:footnoteRef/>
      </w:r>
      <w:r>
        <w:rPr>
          <w:rtl/>
        </w:rPr>
        <w:t xml:space="preserve"> </w:t>
      </w:r>
      <w:r>
        <w:rPr>
          <w:rtl/>
        </w:rPr>
        <w:tab/>
      </w:r>
      <w:r>
        <w:rPr>
          <w:rFonts w:hint="cs"/>
          <w:rtl/>
        </w:rPr>
        <w:t xml:space="preserve">הממונה על שוק ההון, ביטוח וחיסכון, </w:t>
      </w:r>
      <w:r w:rsidRPr="003E0AFF">
        <w:rPr>
          <w:rFonts w:hint="eastAsia"/>
          <w:b/>
          <w:bCs/>
          <w:rtl/>
        </w:rPr>
        <w:t>הוראות</w:t>
      </w:r>
      <w:r w:rsidRPr="003E0AFF">
        <w:rPr>
          <w:b/>
          <w:bCs/>
          <w:rtl/>
        </w:rPr>
        <w:t xml:space="preserve"> </w:t>
      </w:r>
      <w:r w:rsidRPr="003E0AFF">
        <w:rPr>
          <w:rFonts w:hint="eastAsia"/>
          <w:b/>
          <w:bCs/>
          <w:rtl/>
        </w:rPr>
        <w:t>חוזר</w:t>
      </w:r>
      <w:r w:rsidRPr="003E0AFF">
        <w:rPr>
          <w:b/>
          <w:bCs/>
          <w:rtl/>
        </w:rPr>
        <w:t xml:space="preserve"> </w:t>
      </w:r>
      <w:r w:rsidRPr="003E0AFF">
        <w:rPr>
          <w:rFonts w:hint="eastAsia"/>
          <w:b/>
          <w:bCs/>
          <w:rtl/>
        </w:rPr>
        <w:t>גופים</w:t>
      </w:r>
      <w:r w:rsidRPr="003E0AFF">
        <w:rPr>
          <w:b/>
          <w:bCs/>
          <w:rtl/>
        </w:rPr>
        <w:t xml:space="preserve"> </w:t>
      </w:r>
      <w:r w:rsidRPr="003E0AFF">
        <w:rPr>
          <w:rFonts w:hint="eastAsia"/>
          <w:b/>
          <w:bCs/>
          <w:rtl/>
        </w:rPr>
        <w:t>מוסדיים</w:t>
      </w:r>
      <w:r w:rsidRPr="003E0AFF">
        <w:rPr>
          <w:b/>
          <w:bCs/>
          <w:rtl/>
        </w:rPr>
        <w:t xml:space="preserve"> 2013-9-11, "ניהול </w:t>
      </w:r>
      <w:r w:rsidRPr="003E0AFF">
        <w:rPr>
          <w:rFonts w:hint="eastAsia"/>
          <w:b/>
          <w:bCs/>
          <w:rtl/>
        </w:rPr>
        <w:t>המשכיות</w:t>
      </w:r>
      <w:r w:rsidRPr="003E0AFF">
        <w:rPr>
          <w:b/>
          <w:bCs/>
          <w:rtl/>
        </w:rPr>
        <w:t xml:space="preserve"> </w:t>
      </w:r>
      <w:r w:rsidRPr="003E0AFF">
        <w:rPr>
          <w:rFonts w:hint="eastAsia"/>
          <w:b/>
          <w:bCs/>
          <w:rtl/>
        </w:rPr>
        <w:t>עסקית</w:t>
      </w:r>
      <w:r w:rsidRPr="003E0AFF">
        <w:rPr>
          <w:b/>
          <w:bCs/>
          <w:rtl/>
        </w:rPr>
        <w:t xml:space="preserve"> </w:t>
      </w:r>
      <w:r w:rsidRPr="003E0AFF">
        <w:rPr>
          <w:rFonts w:hint="eastAsia"/>
          <w:b/>
          <w:bCs/>
          <w:rtl/>
        </w:rPr>
        <w:t>בגופים</w:t>
      </w:r>
      <w:r w:rsidRPr="003E0AFF">
        <w:rPr>
          <w:b/>
          <w:bCs/>
          <w:rtl/>
        </w:rPr>
        <w:t xml:space="preserve"> </w:t>
      </w:r>
      <w:r w:rsidRPr="003E0AFF">
        <w:rPr>
          <w:rFonts w:hint="eastAsia"/>
          <w:b/>
          <w:bCs/>
          <w:rtl/>
        </w:rPr>
        <w:t>מוסדיים</w:t>
      </w:r>
      <w:r w:rsidRPr="003E0AFF">
        <w:rPr>
          <w:b/>
          <w:bCs/>
          <w:rtl/>
        </w:rPr>
        <w:t>"</w:t>
      </w:r>
      <w:r>
        <w:rPr>
          <w:rFonts w:hint="cs"/>
          <w:rtl/>
        </w:rPr>
        <w:t xml:space="preserve"> (אוגוסט 2013).</w:t>
      </w:r>
    </w:p>
  </w:footnote>
  <w:footnote w:id="52">
    <w:p w:rsidR="00414EE0" w:rsidP="00084016">
      <w:pPr>
        <w:pStyle w:val="FootnoteText"/>
      </w:pPr>
      <w:r>
        <w:rPr>
          <w:rStyle w:val="FootnoteReference"/>
        </w:rPr>
        <w:footnoteRef/>
      </w:r>
      <w:r>
        <w:rPr>
          <w:rtl/>
        </w:rPr>
        <w:t xml:space="preserve"> </w:t>
      </w:r>
      <w:r>
        <w:rPr>
          <w:rtl/>
        </w:rPr>
        <w:tab/>
      </w:r>
      <w:r>
        <w:rPr>
          <w:rFonts w:hint="cs"/>
          <w:rtl/>
        </w:rPr>
        <w:t>"היערכות אגפי טכנולוגיות דיגיטליות ומידע לרציפות עסקית - אירוע הקורונה", הנחיה: 1.1.23.</w:t>
      </w:r>
    </w:p>
  </w:footnote>
  <w:footnote w:id="53">
    <w:p w:rsidR="00414EE0" w:rsidRPr="00BF33FA" w:rsidP="00BF33FA">
      <w:pPr>
        <w:pStyle w:val="FootnoteText"/>
        <w:rPr>
          <w:rtl/>
        </w:rPr>
      </w:pPr>
      <w:r>
        <w:rPr>
          <w:rStyle w:val="FootnoteReference"/>
        </w:rPr>
        <w:footnoteRef/>
      </w:r>
      <w:r>
        <w:rPr>
          <w:rtl/>
        </w:rPr>
        <w:t xml:space="preserve"> </w:t>
      </w:r>
      <w:r>
        <w:rPr>
          <w:rtl/>
        </w:rPr>
        <w:tab/>
      </w:r>
      <w:r w:rsidRPr="00CB064F">
        <w:rPr>
          <w:rFonts w:ascii="Arial" w:hAnsi="Arial"/>
          <w:color w:val="505050"/>
          <w:shd w:val="clear" w:color="auto" w:fill="FFFFFF"/>
          <w:rtl/>
        </w:rPr>
        <w:t xml:space="preserve">מינהל הרכש הממשלתי הוא גוף מטה בחטיבת משרדים כלכליים באגף החשב הכללי. תפקידיו </w:t>
      </w:r>
      <w:r w:rsidRPr="00CB064F">
        <w:rPr>
          <w:rFonts w:ascii="Arial" w:hAnsi="Arial" w:hint="cs"/>
          <w:color w:val="505050"/>
          <w:shd w:val="clear" w:color="auto" w:fill="FFFFFF"/>
          <w:rtl/>
        </w:rPr>
        <w:t xml:space="preserve">העיקריים </w:t>
      </w:r>
      <w:r w:rsidRPr="00CB064F">
        <w:rPr>
          <w:rFonts w:ascii="Arial" w:hAnsi="Arial"/>
          <w:color w:val="505050"/>
          <w:shd w:val="clear" w:color="auto" w:fill="FFFFFF"/>
          <w:rtl/>
        </w:rPr>
        <w:t>הם להתוות את מדיניות הרכש הממשלתית, ליצור התקשרויות מרכזיות עבור משרדי הממשלה ויחידות הסמך, להקים תשתיות דיגיטליות לביצוע תהליכי רכש וקדם רכש, וכן לסייע לגופים הממשלתיים בביצוע ויישום מדיניות הרכש במשרדם</w:t>
      </w:r>
      <w:r w:rsidRPr="00CB064F">
        <w:rPr>
          <w:rFonts w:ascii="Arial" w:hAnsi="Arial"/>
          <w:color w:val="505050"/>
          <w:shd w:val="clear" w:color="auto" w:fill="FFFFFF"/>
        </w:rPr>
        <w:t>.</w:t>
      </w:r>
      <w:r w:rsidRPr="00CB064F">
        <w:rPr>
          <w:rFonts w:hint="cs"/>
          <w:rtl/>
        </w:rPr>
        <w:t xml:space="preserve"> מקור: </w:t>
      </w:r>
      <w:hyperlink r:id="rId1" w:history="1">
        <w:r w:rsidRPr="00CB064F">
          <w:rPr>
            <w:rStyle w:val="Hyperlink"/>
          </w:rPr>
          <w:t>https://mr.gov.il/ilgstorefront/he/about</w:t>
        </w:r>
      </w:hyperlink>
    </w:p>
  </w:footnote>
  <w:footnote w:id="54">
    <w:p w:rsidR="00414EE0" w:rsidP="00755980">
      <w:pPr>
        <w:pStyle w:val="FootnoteText"/>
      </w:pPr>
      <w:r>
        <w:rPr>
          <w:rStyle w:val="FootnoteReference"/>
        </w:rPr>
        <w:footnoteRef/>
      </w:r>
      <w:r>
        <w:rPr>
          <w:rtl/>
        </w:rPr>
        <w:t xml:space="preserve"> </w:t>
      </w:r>
      <w:r>
        <w:rPr>
          <w:rtl/>
        </w:rPr>
        <w:tab/>
      </w:r>
      <w:r>
        <w:rPr>
          <w:rFonts w:hint="cs"/>
          <w:rtl/>
        </w:rPr>
        <w:t>מכרז מרכזי הוא מכרז הנערך מטעם החשכ"ל בעבור המשרדים הממשלתיים.</w:t>
      </w:r>
    </w:p>
  </w:footnote>
  <w:footnote w:id="55">
    <w:p w:rsidR="00414EE0" w:rsidP="00755980">
      <w:pPr>
        <w:pStyle w:val="FootnoteText"/>
      </w:pPr>
      <w:r>
        <w:rPr>
          <w:rStyle w:val="FootnoteReference"/>
        </w:rPr>
        <w:footnoteRef/>
      </w:r>
      <w:r>
        <w:rPr>
          <w:rtl/>
        </w:rPr>
        <w:t xml:space="preserve"> </w:t>
      </w:r>
      <w:r>
        <w:rPr>
          <w:rtl/>
        </w:rPr>
        <w:tab/>
      </w:r>
      <w:r>
        <w:rPr>
          <w:rFonts w:hint="cs"/>
          <w:rtl/>
        </w:rPr>
        <w:t>הסכם מחירים מרביים הוא כלי עזר למשרד ואינו מחייב את משרדי הממשלה להתקשרות זו או אחרת עם היצרן או הספק.</w:t>
      </w:r>
    </w:p>
  </w:footnote>
  <w:footnote w:id="56">
    <w:p w:rsidR="00414EE0" w:rsidRPr="00D818EB" w:rsidP="00755980">
      <w:pPr>
        <w:pStyle w:val="FootnoteText"/>
        <w:rPr>
          <w:rtl/>
        </w:rPr>
      </w:pPr>
      <w:r>
        <w:rPr>
          <w:rStyle w:val="FootnoteReference"/>
        </w:rPr>
        <w:footnoteRef/>
      </w:r>
      <w:r>
        <w:rPr>
          <w:rtl/>
        </w:rPr>
        <w:t xml:space="preserve"> </w:t>
      </w:r>
      <w:r>
        <w:rPr>
          <w:rtl/>
        </w:rPr>
        <w:tab/>
      </w:r>
      <w:r>
        <w:rPr>
          <w:rFonts w:hint="cs"/>
          <w:rtl/>
        </w:rPr>
        <w:t xml:space="preserve">בעניין זה ראו: </w:t>
      </w:r>
      <w:r w:rsidRPr="00D818EB">
        <w:t>https://mr.gov.il/ilgstorefront/en/p/4000521039</w:t>
      </w:r>
    </w:p>
  </w:footnote>
  <w:footnote w:id="57">
    <w:p w:rsidR="00414EE0" w:rsidP="00D1295D">
      <w:pPr>
        <w:pStyle w:val="FootnoteText"/>
      </w:pPr>
      <w:r>
        <w:rPr>
          <w:rStyle w:val="FootnoteReference"/>
        </w:rPr>
        <w:footnoteRef/>
      </w:r>
      <w:r>
        <w:rPr>
          <w:rtl/>
        </w:rPr>
        <w:t xml:space="preserve"> </w:t>
      </w:r>
      <w:r>
        <w:rPr>
          <w:rtl/>
        </w:rPr>
        <w:tab/>
      </w:r>
      <w:r>
        <w:rPr>
          <w:rFonts w:hint="cs"/>
          <w:rtl/>
        </w:rPr>
        <w:t>מכרז מרכזי מספר 18-2017, "אספקת מחשבים עבור משרדי הממשלה". יצוין כי המשרדים מחויבים בביצוע רכישת המחשבים אך ורק מהספקים הזוכים במכרז, בהתייחס לצורכיהם ולמחירי התצורות.</w:t>
      </w:r>
    </w:p>
  </w:footnote>
  <w:footnote w:id="58">
    <w:p w:rsidR="00414EE0" w:rsidP="009F6545">
      <w:pPr>
        <w:pStyle w:val="FootnoteText"/>
        <w:rPr>
          <w:rtl/>
        </w:rPr>
      </w:pPr>
      <w:r>
        <w:rPr>
          <w:rStyle w:val="FootnoteReference"/>
        </w:rPr>
        <w:footnoteRef/>
      </w:r>
      <w:r>
        <w:rPr>
          <w:rtl/>
        </w:rPr>
        <w:t xml:space="preserve"> </w:t>
      </w:r>
      <w:r>
        <w:rPr>
          <w:rtl/>
        </w:rPr>
        <w:tab/>
      </w:r>
      <w:r>
        <w:rPr>
          <w:rFonts w:hint="cs"/>
          <w:rtl/>
        </w:rPr>
        <w:t>מכרז מרכזי 1-2009 לאספקת שירותי מחשוב בתחומי טכנולוגיות המידע למשרדי הממשלה.</w:t>
      </w:r>
    </w:p>
  </w:footnote>
  <w:footnote w:id="59">
    <w:p w:rsidR="00414EE0" w:rsidP="00C7798E">
      <w:pPr>
        <w:pStyle w:val="FootnoteText"/>
        <w:rPr>
          <w:rtl/>
        </w:rPr>
      </w:pPr>
      <w:r>
        <w:rPr>
          <w:rStyle w:val="FootnoteReference"/>
        </w:rPr>
        <w:footnoteRef/>
      </w:r>
      <w:r>
        <w:rPr>
          <w:rtl/>
        </w:rPr>
        <w:t xml:space="preserve"> </w:t>
      </w:r>
      <w:r>
        <w:rPr>
          <w:rtl/>
        </w:rPr>
        <w:tab/>
      </w:r>
      <w:r>
        <w:rPr>
          <w:rFonts w:hint="cs"/>
          <w:rtl/>
        </w:rPr>
        <w:t xml:space="preserve">כגון - </w:t>
      </w:r>
      <w:r w:rsidRPr="00823BF5">
        <w:rPr>
          <w:sz w:val="18"/>
          <w:szCs w:val="18"/>
        </w:rPr>
        <w:t>WEBEX, TEAMS, ZOOM</w:t>
      </w:r>
      <w:r w:rsidRPr="00823BF5">
        <w:rPr>
          <w:rFonts w:hint="cs"/>
          <w:sz w:val="18"/>
          <w:szCs w:val="18"/>
          <w:rtl/>
        </w:rPr>
        <w:t>.</w:t>
      </w:r>
    </w:p>
  </w:footnote>
  <w:footnote w:id="60">
    <w:p w:rsidR="00414EE0" w:rsidP="007B1853">
      <w:pPr>
        <w:pStyle w:val="FootnoteText"/>
        <w:rPr>
          <w:rtl/>
        </w:rPr>
      </w:pPr>
      <w:r>
        <w:rPr>
          <w:rStyle w:val="FootnoteReference"/>
        </w:rPr>
        <w:footnoteRef/>
      </w:r>
      <w:r>
        <w:rPr>
          <w:rtl/>
        </w:rPr>
        <w:t xml:space="preserve"> </w:t>
      </w:r>
      <w:r>
        <w:rPr>
          <w:rtl/>
        </w:rPr>
        <w:tab/>
      </w:r>
      <w:r>
        <w:t>IPVPN</w:t>
      </w:r>
      <w:r>
        <w:rPr>
          <w:rFonts w:hint="cs"/>
          <w:rtl/>
        </w:rPr>
        <w:t xml:space="preserve"> (</w:t>
      </w:r>
      <w:r w:rsidRPr="0068352A">
        <w:t>IP Based Virtual Private Network</w:t>
      </w:r>
      <w:r>
        <w:rPr>
          <w:rFonts w:hint="cs"/>
          <w:rtl/>
        </w:rPr>
        <w:t xml:space="preserve">) - </w:t>
      </w:r>
      <w:r w:rsidRPr="0068352A">
        <w:rPr>
          <w:rtl/>
        </w:rPr>
        <w:t>רשת תקשורת וירטואלית מאובטחת הבנויה על גבי תשתית האינטרנט הציבורי</w:t>
      </w:r>
      <w:r>
        <w:rPr>
          <w:rFonts w:hint="cs"/>
          <w:rtl/>
        </w:rPr>
        <w:t>ת</w:t>
      </w:r>
      <w:r w:rsidRPr="0068352A">
        <w:rPr>
          <w:rtl/>
        </w:rPr>
        <w:t>.</w:t>
      </w:r>
    </w:p>
  </w:footnote>
  <w:footnote w:id="61">
    <w:p w:rsidR="00414EE0" w:rsidP="00C7798E">
      <w:pPr>
        <w:pStyle w:val="FootnoteText"/>
      </w:pPr>
      <w:r>
        <w:rPr>
          <w:rStyle w:val="FootnoteReference"/>
        </w:rPr>
        <w:footnoteRef/>
      </w:r>
      <w:r>
        <w:rPr>
          <w:rtl/>
        </w:rPr>
        <w:t xml:space="preserve"> </w:t>
      </w:r>
      <w:r>
        <w:rPr>
          <w:rtl/>
        </w:rPr>
        <w:tab/>
      </w:r>
      <w:r w:rsidRPr="00A438CD">
        <w:t>One-Time Password</w:t>
      </w:r>
      <w:r>
        <w:rPr>
          <w:rFonts w:hint="cs"/>
          <w:rtl/>
        </w:rPr>
        <w:t xml:space="preserve">: </w:t>
      </w:r>
      <w:r>
        <w:rPr>
          <w:rtl/>
        </w:rPr>
        <w:t>מוצר המשמש להזדהות חזקה</w:t>
      </w:r>
      <w:r>
        <w:rPr>
          <w:rFonts w:hint="cs"/>
          <w:rtl/>
        </w:rPr>
        <w:t>,</w:t>
      </w:r>
      <w:r w:rsidRPr="00391AC0">
        <w:rPr>
          <w:rtl/>
        </w:rPr>
        <w:t xml:space="preserve"> ע"י קוד שמתחלף כל כמה שניות, דבר המאפשר כניסה מאובטחת לארגון ולאפליקציות שונות.</w:t>
      </w:r>
    </w:p>
  </w:footnote>
  <w:footnote w:id="62">
    <w:p w:rsidR="00414EE0" w:rsidP="00C7798E">
      <w:pPr>
        <w:pStyle w:val="FootnoteText"/>
        <w:rPr>
          <w:rtl/>
        </w:rPr>
      </w:pPr>
      <w:r>
        <w:rPr>
          <w:rStyle w:val="FootnoteReference"/>
        </w:rPr>
        <w:footnoteRef/>
      </w:r>
      <w:r>
        <w:rPr>
          <w:rtl/>
        </w:rPr>
        <w:t xml:space="preserve"> </w:t>
      </w:r>
      <w:r>
        <w:rPr>
          <w:rtl/>
        </w:rPr>
        <w:tab/>
      </w:r>
      <w:r>
        <w:rPr>
          <w:rFonts w:hint="cs"/>
          <w:rtl/>
        </w:rPr>
        <w:t xml:space="preserve">6,500 העובדים במשרד המשפטים כוללים בין היתר </w:t>
      </w:r>
      <w:r w:rsidRPr="003573D6">
        <w:rPr>
          <w:rtl/>
        </w:rPr>
        <w:t>עובדי מדינה, מתמחים, סטודנטים ועובדי קבלן</w:t>
      </w:r>
      <w:r>
        <w:rPr>
          <w:rFonts w:hint="cs"/>
          <w:rtl/>
        </w:rPr>
        <w:t xml:space="preserve">. </w:t>
      </w:r>
    </w:p>
  </w:footnote>
  <w:footnote w:id="63">
    <w:p w:rsidR="00414EE0" w:rsidP="00C7798E">
      <w:pPr>
        <w:pStyle w:val="FootnoteText"/>
        <w:rPr>
          <w:rtl/>
        </w:rPr>
      </w:pPr>
      <w:r>
        <w:rPr>
          <w:rStyle w:val="FootnoteReference"/>
        </w:rPr>
        <w:footnoteRef/>
      </w:r>
      <w:r>
        <w:rPr>
          <w:rtl/>
        </w:rPr>
        <w:t xml:space="preserve"> </w:t>
      </w:r>
      <w:r>
        <w:rPr>
          <w:rtl/>
        </w:rPr>
        <w:tab/>
      </w:r>
      <w:r>
        <w:rPr>
          <w:rFonts w:hint="cs"/>
          <w:rtl/>
        </w:rPr>
        <w:t>מלבד אלו שהיה להם מחשב נייד קבוע עוד קודם למשבר הקורונה.</w:t>
      </w:r>
    </w:p>
  </w:footnote>
  <w:footnote w:id="64">
    <w:p w:rsidR="00414EE0" w:rsidP="002A64F8">
      <w:pPr>
        <w:pStyle w:val="FootnoteText"/>
      </w:pPr>
      <w:r>
        <w:rPr>
          <w:rStyle w:val="FootnoteReference"/>
        </w:rPr>
        <w:footnoteRef/>
      </w:r>
      <w:r>
        <w:rPr>
          <w:rtl/>
        </w:rPr>
        <w:t xml:space="preserve"> </w:t>
      </w:r>
      <w:r>
        <w:rPr>
          <w:rtl/>
        </w:rPr>
        <w:tab/>
      </w:r>
      <w:r>
        <w:rPr>
          <w:rFonts w:hint="cs"/>
          <w:rtl/>
        </w:rPr>
        <w:t xml:space="preserve">התנאי למתן שירות טלפוני הוא אימות זהות הפונה באופן ודאי </w:t>
      </w:r>
      <w:r w:rsidRPr="002A64F8">
        <w:rPr>
          <w:rFonts w:hint="cs"/>
          <w:rtl/>
        </w:rPr>
        <w:t>באמצעות שימוש ב</w:t>
      </w:r>
      <w:r w:rsidRPr="002A64F8">
        <w:rPr>
          <w:rFonts w:hint="eastAsia"/>
          <w:rtl/>
        </w:rPr>
        <w:t>שלושה</w:t>
      </w:r>
      <w:r w:rsidRPr="002A64F8">
        <w:rPr>
          <w:rtl/>
        </w:rPr>
        <w:t xml:space="preserve"> פרטי מידע מתוך חמשת פריטי המידע </w:t>
      </w:r>
      <w:r w:rsidRPr="002A64F8">
        <w:rPr>
          <w:rFonts w:hint="eastAsia"/>
          <w:rtl/>
        </w:rPr>
        <w:t>האלה</w:t>
      </w:r>
      <w:r w:rsidRPr="002A64F8">
        <w:rPr>
          <w:rFonts w:hint="cs"/>
          <w:rtl/>
        </w:rPr>
        <w:t>: שם פרטי ושם משפחה; מספר זהות; מספר רישיון נהיגה; תאריך הוצאת רישיון נהיגה; מספר רכב (לבעלי רכב).</w:t>
      </w:r>
    </w:p>
  </w:footnote>
  <w:footnote w:id="65">
    <w:p w:rsidR="00414EE0" w:rsidP="00314528">
      <w:pPr>
        <w:pStyle w:val="FootnoteText"/>
      </w:pPr>
      <w:r>
        <w:rPr>
          <w:rStyle w:val="FootnoteReference"/>
        </w:rPr>
        <w:footnoteRef/>
      </w:r>
      <w:r>
        <w:rPr>
          <w:rtl/>
        </w:rPr>
        <w:t xml:space="preserve"> </w:t>
      </w:r>
      <w:r>
        <w:rPr>
          <w:rtl/>
        </w:rPr>
        <w:tab/>
      </w:r>
      <w:r>
        <w:rPr>
          <w:rFonts w:hint="cs"/>
          <w:rtl/>
        </w:rPr>
        <w:t>נכס סייבר - מערכת מחשוב שתפקודה התקין נדרש לשם הבטחת רציפות התפקוד של המשרד.</w:t>
      </w:r>
    </w:p>
  </w:footnote>
  <w:footnote w:id="66">
    <w:p w:rsidR="00414EE0" w:rsidRPr="004715C2" w:rsidP="00314528">
      <w:pPr>
        <w:pStyle w:val="FootnoteText"/>
        <w:rPr>
          <w:rtl/>
        </w:rPr>
      </w:pPr>
      <w:r>
        <w:rPr>
          <w:rStyle w:val="FootnoteReference"/>
        </w:rPr>
        <w:footnoteRef/>
      </w:r>
      <w:r>
        <w:rPr>
          <w:rtl/>
        </w:rPr>
        <w:t xml:space="preserve"> </w:t>
      </w:r>
      <w:r>
        <w:rPr>
          <w:rtl/>
        </w:rPr>
        <w:tab/>
        <w:t xml:space="preserve">נוֹזְקָה </w:t>
      </w:r>
      <w:r>
        <w:rPr>
          <w:rFonts w:hint="cs"/>
          <w:rtl/>
        </w:rPr>
        <w:t xml:space="preserve">- </w:t>
      </w:r>
      <w:r w:rsidRPr="004715C2">
        <w:rPr>
          <w:rtl/>
        </w:rPr>
        <w:t>שם כולל לכל סוגי התוכנות שנועדו להזיק למערכת, לחדור אליה או להפריע לפעולתה.</w:t>
      </w:r>
    </w:p>
  </w:footnote>
  <w:footnote w:id="67">
    <w:p w:rsidR="00414EE0" w:rsidP="00314528">
      <w:pPr>
        <w:pStyle w:val="FootnoteText"/>
      </w:pPr>
      <w:r>
        <w:rPr>
          <w:rStyle w:val="FootnoteReference"/>
        </w:rPr>
        <w:footnoteRef/>
      </w:r>
      <w:r>
        <w:rPr>
          <w:rtl/>
        </w:rPr>
        <w:t xml:space="preserve"> </w:t>
      </w:r>
      <w:r>
        <w:rPr>
          <w:rtl/>
        </w:rPr>
        <w:tab/>
      </w:r>
      <w:r>
        <w:rPr>
          <w:rFonts w:hint="cs"/>
          <w:rtl/>
        </w:rPr>
        <w:t>כגון במקרים של שימוש במחשבים ניידים ותחנות עגינה במשרד.</w:t>
      </w:r>
    </w:p>
  </w:footnote>
  <w:footnote w:id="68">
    <w:p w:rsidR="00414EE0" w:rsidP="00F91C62">
      <w:pPr>
        <w:pStyle w:val="FootnoteText"/>
      </w:pPr>
      <w:r>
        <w:rPr>
          <w:rStyle w:val="FootnoteReference"/>
        </w:rPr>
        <w:footnoteRef/>
      </w:r>
      <w:r>
        <w:rPr>
          <w:rtl/>
        </w:rPr>
        <w:t xml:space="preserve"> </w:t>
      </w:r>
      <w:r>
        <w:rPr>
          <w:rtl/>
        </w:rPr>
        <w:tab/>
      </w:r>
      <w:r w:rsidRPr="00122A0D">
        <w:rPr>
          <w:rtl/>
        </w:rPr>
        <w:t xml:space="preserve">יצוין כי </w:t>
      </w:r>
      <w:r>
        <w:rPr>
          <w:rFonts w:hint="cs"/>
          <w:rtl/>
        </w:rPr>
        <w:t>יש בנמצא</w:t>
      </w:r>
      <w:r w:rsidRPr="00122A0D">
        <w:rPr>
          <w:rtl/>
        </w:rPr>
        <w:t xml:space="preserve"> בקרות </w:t>
      </w:r>
      <w:r>
        <w:rPr>
          <w:rFonts w:hint="cs"/>
          <w:rtl/>
        </w:rPr>
        <w:t>ה</w:t>
      </w:r>
      <w:r w:rsidRPr="00122A0D">
        <w:rPr>
          <w:rtl/>
        </w:rPr>
        <w:t>מפצות על כך</w:t>
      </w:r>
      <w:r>
        <w:rPr>
          <w:rFonts w:hint="cs"/>
          <w:rtl/>
        </w:rPr>
        <w:t>,</w:t>
      </w:r>
      <w:r w:rsidRPr="00122A0D">
        <w:rPr>
          <w:rtl/>
        </w:rPr>
        <w:t xml:space="preserve"> כמו כלים שיפקחו על המחשב ויוודאו שרמת האבטחה שלו אינה </w:t>
      </w:r>
      <w:r>
        <w:rPr>
          <w:rFonts w:hint="cs"/>
          <w:rtl/>
        </w:rPr>
        <w:t>נפגעת</w:t>
      </w:r>
      <w:r w:rsidRPr="00122A0D">
        <w:rPr>
          <w:rtl/>
        </w:rPr>
        <w:t xml:space="preserve"> </w:t>
      </w:r>
      <w:r>
        <w:rPr>
          <w:rFonts w:hint="cs"/>
          <w:rtl/>
        </w:rPr>
        <w:t xml:space="preserve">עקב הוצאתו מחוץ לכותלי הארגון. </w:t>
      </w:r>
    </w:p>
  </w:footnote>
  <w:footnote w:id="69">
    <w:p w:rsidR="00414EE0" w:rsidP="0097376C">
      <w:pPr>
        <w:pStyle w:val="FootnoteText"/>
      </w:pPr>
      <w:r>
        <w:rPr>
          <w:rStyle w:val="FootnoteReference"/>
        </w:rPr>
        <w:footnoteRef/>
      </w:r>
      <w:r>
        <w:rPr>
          <w:rtl/>
        </w:rPr>
        <w:t xml:space="preserve"> </w:t>
      </w:r>
      <w:r>
        <w:rPr>
          <w:rtl/>
        </w:rPr>
        <w:tab/>
      </w:r>
      <w:r>
        <w:rPr>
          <w:rFonts w:hint="cs"/>
          <w:rtl/>
        </w:rPr>
        <w:t xml:space="preserve">כגון - </w:t>
      </w:r>
      <w:r w:rsidRPr="00823BF5">
        <w:rPr>
          <w:sz w:val="18"/>
          <w:szCs w:val="18"/>
        </w:rPr>
        <w:t>WEBEX, TEAMS, ZOOM</w:t>
      </w:r>
      <w:r w:rsidRPr="00823BF5">
        <w:rPr>
          <w:rFonts w:hint="cs"/>
          <w:sz w:val="18"/>
          <w:szCs w:val="18"/>
          <w:rtl/>
        </w:rPr>
        <w:t>.</w:t>
      </w:r>
    </w:p>
  </w:footnote>
  <w:footnote w:id="70">
    <w:p w:rsidR="00414EE0" w:rsidRPr="0067709D" w:rsidP="0067709D">
      <w:pPr>
        <w:pStyle w:val="FootnoteText"/>
        <w:rPr>
          <w:rtl/>
        </w:rPr>
      </w:pPr>
      <w:r>
        <w:rPr>
          <w:rStyle w:val="FootnoteReference"/>
        </w:rPr>
        <w:footnoteRef/>
      </w:r>
      <w:r>
        <w:rPr>
          <w:rtl/>
        </w:rPr>
        <w:t xml:space="preserve"> </w:t>
      </w:r>
      <w:r>
        <w:rPr>
          <w:rtl/>
        </w:rPr>
        <w:tab/>
      </w:r>
      <w:r>
        <w:rPr>
          <w:rFonts w:hint="cs"/>
          <w:rtl/>
        </w:rPr>
        <w:t xml:space="preserve">כתובת </w:t>
      </w:r>
      <w:r>
        <w:rPr>
          <w:rFonts w:hint="cs"/>
        </w:rPr>
        <w:t>IP</w:t>
      </w:r>
      <w:r>
        <w:rPr>
          <w:rFonts w:hint="cs"/>
          <w:rtl/>
        </w:rPr>
        <w:t xml:space="preserve"> (</w:t>
      </w:r>
      <w:r>
        <w:t>Internet Protocol</w:t>
      </w:r>
      <w:r>
        <w:rPr>
          <w:rFonts w:hint="cs"/>
          <w:rtl/>
        </w:rPr>
        <w:t>) - כתובת המוצגת בתבנית מספרית המשמשת לזיהוי נקודות קצה, כגון מחשב, מדפסת וכונן.</w:t>
      </w:r>
    </w:p>
  </w:footnote>
  <w:footnote w:id="71">
    <w:p w:rsidR="00414EE0" w:rsidP="00AE1F25">
      <w:pPr>
        <w:pStyle w:val="FootnoteText"/>
      </w:pPr>
      <w:r>
        <w:rPr>
          <w:rStyle w:val="FootnoteReference"/>
        </w:rPr>
        <w:footnoteRef/>
      </w:r>
      <w:r>
        <w:rPr>
          <w:rtl/>
        </w:rPr>
        <w:t xml:space="preserve"> </w:t>
      </w:r>
      <w:r>
        <w:rPr>
          <w:rtl/>
        </w:rPr>
        <w:tab/>
      </w:r>
      <w:r>
        <w:rPr>
          <w:rFonts w:hint="cs"/>
          <w:rtl/>
        </w:rPr>
        <w:t>לא מתבצע אימות של זהות המשתתפים מעבר לקבלת הצהרותיהם.</w:t>
      </w:r>
    </w:p>
  </w:footnote>
  <w:footnote w:id="72">
    <w:p w:rsidR="00414EE0" w:rsidP="00AE1F25">
      <w:pPr>
        <w:pStyle w:val="FootnoteText"/>
        <w:rPr>
          <w:rtl/>
        </w:rPr>
      </w:pPr>
      <w:r>
        <w:rPr>
          <w:rStyle w:val="FootnoteReference"/>
        </w:rPr>
        <w:footnoteRef/>
      </w:r>
      <w:r>
        <w:rPr>
          <w:rtl/>
        </w:rPr>
        <w:t xml:space="preserve"> </w:t>
      </w:r>
      <w:r>
        <w:rPr>
          <w:rtl/>
        </w:rPr>
        <w:tab/>
      </w:r>
      <w:r>
        <w:rPr>
          <w:rFonts w:hint="cs"/>
          <w:rtl/>
        </w:rPr>
        <w:t>המשתתפים בפגישה מנוהלים על ידי הפלטפורמה, ולכן ייתכן שמשתתפים שאינם מוצגים בפלטפורמה משתתפים בפגישה בפועל.</w:t>
      </w:r>
    </w:p>
  </w:footnote>
  <w:footnote w:id="73">
    <w:p w:rsidR="00414EE0" w:rsidP="00AE1F25">
      <w:pPr>
        <w:pStyle w:val="FootnoteText"/>
      </w:pPr>
      <w:r>
        <w:rPr>
          <w:rStyle w:val="FootnoteReference"/>
        </w:rPr>
        <w:footnoteRef/>
      </w:r>
      <w:r>
        <w:rPr>
          <w:rtl/>
        </w:rPr>
        <w:t xml:space="preserve"> </w:t>
      </w:r>
      <w:r>
        <w:rPr>
          <w:rtl/>
        </w:rPr>
        <w:tab/>
      </w:r>
      <w:r>
        <w:rPr>
          <w:rFonts w:hint="cs"/>
          <w:rtl/>
        </w:rPr>
        <w:t xml:space="preserve">להרחבה בעניין זה ראו: מערך הסייבר הלאומי, </w:t>
      </w:r>
      <w:r w:rsidRPr="003013CD">
        <w:rPr>
          <w:rFonts w:hint="eastAsia"/>
          <w:b/>
          <w:bCs/>
          <w:rtl/>
        </w:rPr>
        <w:t>סיכונים</w:t>
      </w:r>
      <w:r w:rsidRPr="003013CD">
        <w:rPr>
          <w:b/>
          <w:bCs/>
          <w:rtl/>
        </w:rPr>
        <w:t xml:space="preserve"> </w:t>
      </w:r>
      <w:r w:rsidRPr="003013CD">
        <w:rPr>
          <w:rFonts w:hint="eastAsia"/>
          <w:b/>
          <w:bCs/>
          <w:rtl/>
        </w:rPr>
        <w:t>מרכזיים</w:t>
      </w:r>
      <w:r w:rsidRPr="003013CD">
        <w:rPr>
          <w:b/>
          <w:bCs/>
          <w:rtl/>
        </w:rPr>
        <w:t xml:space="preserve"> </w:t>
      </w:r>
      <w:r w:rsidRPr="003013CD">
        <w:rPr>
          <w:rFonts w:hint="eastAsia"/>
          <w:b/>
          <w:bCs/>
          <w:rtl/>
        </w:rPr>
        <w:t>בעת</w:t>
      </w:r>
      <w:r w:rsidRPr="003013CD">
        <w:rPr>
          <w:b/>
          <w:bCs/>
          <w:rtl/>
        </w:rPr>
        <w:t xml:space="preserve"> </w:t>
      </w:r>
      <w:r w:rsidRPr="003013CD">
        <w:rPr>
          <w:rFonts w:hint="eastAsia"/>
          <w:b/>
          <w:bCs/>
          <w:rtl/>
        </w:rPr>
        <w:t>עבודה</w:t>
      </w:r>
      <w:r w:rsidRPr="003013CD">
        <w:rPr>
          <w:b/>
          <w:bCs/>
          <w:rtl/>
        </w:rPr>
        <w:t xml:space="preserve"> </w:t>
      </w:r>
      <w:r w:rsidRPr="003013CD">
        <w:rPr>
          <w:rFonts w:hint="eastAsia"/>
          <w:b/>
          <w:bCs/>
          <w:rtl/>
        </w:rPr>
        <w:t>עם</w:t>
      </w:r>
      <w:r w:rsidRPr="003013CD">
        <w:rPr>
          <w:b/>
          <w:bCs/>
          <w:rtl/>
        </w:rPr>
        <w:t xml:space="preserve"> </w:t>
      </w:r>
      <w:r w:rsidRPr="003013CD">
        <w:rPr>
          <w:rFonts w:hint="eastAsia"/>
          <w:b/>
          <w:bCs/>
          <w:rtl/>
        </w:rPr>
        <w:t>פלטפורמות</w:t>
      </w:r>
      <w:r w:rsidRPr="003013CD">
        <w:rPr>
          <w:b/>
          <w:bCs/>
          <w:rtl/>
        </w:rPr>
        <w:t xml:space="preserve"> </w:t>
      </w:r>
      <w:r w:rsidRPr="003013CD">
        <w:rPr>
          <w:rFonts w:hint="eastAsia"/>
          <w:b/>
          <w:bCs/>
          <w:rtl/>
        </w:rPr>
        <w:t>פגישות</w:t>
      </w:r>
      <w:r w:rsidRPr="003013CD">
        <w:rPr>
          <w:b/>
          <w:bCs/>
          <w:rtl/>
        </w:rPr>
        <w:t xml:space="preserve"> </w:t>
      </w:r>
      <w:r w:rsidRPr="003013CD">
        <w:rPr>
          <w:rFonts w:hint="eastAsia"/>
          <w:b/>
          <w:bCs/>
          <w:rtl/>
        </w:rPr>
        <w:t>וידאו</w:t>
      </w:r>
      <w:r w:rsidRPr="003013CD">
        <w:rPr>
          <w:b/>
          <w:bCs/>
          <w:rtl/>
        </w:rPr>
        <w:t xml:space="preserve"> </w:t>
      </w:r>
      <w:r w:rsidRPr="003013CD">
        <w:rPr>
          <w:rFonts w:hint="eastAsia"/>
          <w:b/>
          <w:bCs/>
          <w:rtl/>
        </w:rPr>
        <w:t>דיגיטליות</w:t>
      </w:r>
      <w:r>
        <w:rPr>
          <w:rFonts w:hint="cs"/>
          <w:rtl/>
        </w:rPr>
        <w:t>, (מרץ 2020).</w:t>
      </w:r>
    </w:p>
  </w:footnote>
  <w:footnote w:id="74">
    <w:p w:rsidR="00414EE0" w:rsidP="006A12A2">
      <w:pPr>
        <w:pStyle w:val="FootnoteText"/>
        <w:rPr>
          <w:rtl/>
        </w:rPr>
      </w:pPr>
      <w:r>
        <w:rPr>
          <w:rStyle w:val="FootnoteReference"/>
        </w:rPr>
        <w:footnoteRef/>
      </w:r>
      <w:r>
        <w:rPr>
          <w:rtl/>
        </w:rPr>
        <w:t xml:space="preserve"> </w:t>
      </w:r>
      <w:r>
        <w:rPr>
          <w:rtl/>
        </w:rPr>
        <w:tab/>
        <w:t>מערך הסייבר הלאומ</w:t>
      </w:r>
      <w:r>
        <w:rPr>
          <w:rFonts w:hint="cs"/>
          <w:rtl/>
        </w:rPr>
        <w:t xml:space="preserve">י </w:t>
      </w:r>
      <w:r>
        <w:rPr>
          <w:rtl/>
        </w:rPr>
        <w:t>פרסם</w:t>
      </w:r>
      <w:r>
        <w:rPr>
          <w:rFonts w:hint="cs"/>
          <w:rtl/>
        </w:rPr>
        <w:t xml:space="preserve"> כ-20</w:t>
      </w:r>
      <w:r>
        <w:rPr>
          <w:rtl/>
        </w:rPr>
        <w:t xml:space="preserve"> מדריכים והמלצות רלוונטיות </w:t>
      </w:r>
      <w:r w:rsidRPr="00AA135F">
        <w:rPr>
          <w:rFonts w:hint="eastAsia"/>
          <w:rtl/>
        </w:rPr>
        <w:t>בנושא</w:t>
      </w:r>
      <w:r w:rsidRPr="00AA135F">
        <w:rPr>
          <w:rtl/>
        </w:rPr>
        <w:t xml:space="preserve"> </w:t>
      </w:r>
      <w:r w:rsidRPr="00AA135F">
        <w:rPr>
          <w:rFonts w:hint="eastAsia"/>
          <w:rtl/>
        </w:rPr>
        <w:t>ה</w:t>
      </w:r>
      <w:r w:rsidRPr="00AA135F">
        <w:rPr>
          <w:rtl/>
        </w:rPr>
        <w:t>מציאות המשתנה</w:t>
      </w:r>
      <w:r w:rsidRPr="00111902">
        <w:rPr>
          <w:rtl/>
        </w:rPr>
        <w:t xml:space="preserve">, </w:t>
      </w:r>
      <w:r w:rsidRPr="00A443D8">
        <w:rPr>
          <w:rFonts w:hint="eastAsia"/>
          <w:rtl/>
        </w:rPr>
        <w:t>המיועדים</w:t>
      </w:r>
      <w:r>
        <w:rPr>
          <w:rtl/>
        </w:rPr>
        <w:t xml:space="preserve"> לקהלי היעד השונים</w:t>
      </w:r>
      <w:r>
        <w:rPr>
          <w:rFonts w:hint="cs"/>
          <w:rtl/>
        </w:rPr>
        <w:t xml:space="preserve"> (מעסקים ועד אזרחים פרטיים). ראו למשל פרסומי מערך הסייבר הלאומי: </w:t>
      </w:r>
      <w:r w:rsidRPr="003013CD">
        <w:rPr>
          <w:rFonts w:hint="eastAsia"/>
          <w:b/>
          <w:bCs/>
          <w:rtl/>
        </w:rPr>
        <w:t>איומים</w:t>
      </w:r>
      <w:r w:rsidRPr="003013CD">
        <w:rPr>
          <w:b/>
          <w:bCs/>
          <w:rtl/>
        </w:rPr>
        <w:t xml:space="preserve"> </w:t>
      </w:r>
      <w:r w:rsidRPr="003013CD">
        <w:rPr>
          <w:rFonts w:hint="eastAsia"/>
          <w:b/>
          <w:bCs/>
          <w:rtl/>
        </w:rPr>
        <w:t>מרכזיים</w:t>
      </w:r>
      <w:r w:rsidRPr="003013CD">
        <w:rPr>
          <w:b/>
          <w:bCs/>
          <w:rtl/>
        </w:rPr>
        <w:t xml:space="preserve"> </w:t>
      </w:r>
      <w:r w:rsidRPr="003013CD">
        <w:rPr>
          <w:rFonts w:hint="eastAsia"/>
          <w:b/>
          <w:bCs/>
          <w:rtl/>
        </w:rPr>
        <w:t>בעת</w:t>
      </w:r>
      <w:r w:rsidRPr="003013CD">
        <w:rPr>
          <w:b/>
          <w:bCs/>
          <w:rtl/>
        </w:rPr>
        <w:t xml:space="preserve"> </w:t>
      </w:r>
      <w:r w:rsidRPr="003013CD">
        <w:rPr>
          <w:rFonts w:hint="eastAsia"/>
          <w:b/>
          <w:bCs/>
          <w:rtl/>
        </w:rPr>
        <w:t>עבודה</w:t>
      </w:r>
      <w:r w:rsidRPr="003013CD">
        <w:rPr>
          <w:b/>
          <w:bCs/>
          <w:rtl/>
        </w:rPr>
        <w:t xml:space="preserve"> </w:t>
      </w:r>
      <w:r w:rsidRPr="003013CD">
        <w:rPr>
          <w:rFonts w:hint="eastAsia"/>
          <w:b/>
          <w:bCs/>
          <w:rtl/>
        </w:rPr>
        <w:t>באמצעות</w:t>
      </w:r>
      <w:r w:rsidRPr="003013CD">
        <w:rPr>
          <w:b/>
          <w:bCs/>
          <w:rtl/>
        </w:rPr>
        <w:t xml:space="preserve"> </w:t>
      </w:r>
      <w:r w:rsidRPr="003013CD">
        <w:rPr>
          <w:rFonts w:hint="eastAsia"/>
          <w:b/>
          <w:bCs/>
          <w:rtl/>
        </w:rPr>
        <w:t>פלטפורמות</w:t>
      </w:r>
      <w:r w:rsidRPr="003013CD">
        <w:rPr>
          <w:b/>
          <w:bCs/>
          <w:rtl/>
        </w:rPr>
        <w:t xml:space="preserve"> </w:t>
      </w:r>
      <w:r w:rsidRPr="003013CD">
        <w:rPr>
          <w:rFonts w:hint="eastAsia"/>
          <w:b/>
          <w:bCs/>
          <w:rtl/>
        </w:rPr>
        <w:t>תמיכת</w:t>
      </w:r>
      <w:r w:rsidRPr="003013CD">
        <w:rPr>
          <w:b/>
          <w:bCs/>
          <w:rtl/>
        </w:rPr>
        <w:t xml:space="preserve"> </w:t>
      </w:r>
      <w:r w:rsidRPr="003013CD">
        <w:rPr>
          <w:rFonts w:hint="eastAsia"/>
          <w:b/>
          <w:bCs/>
          <w:rtl/>
        </w:rPr>
        <w:t>משתמשים</w:t>
      </w:r>
      <w:r w:rsidRPr="003013CD">
        <w:rPr>
          <w:b/>
          <w:bCs/>
          <w:rtl/>
        </w:rPr>
        <w:t xml:space="preserve"> </w:t>
      </w:r>
      <w:r w:rsidRPr="003013CD">
        <w:rPr>
          <w:rFonts w:hint="eastAsia"/>
          <w:b/>
          <w:bCs/>
          <w:rtl/>
        </w:rPr>
        <w:t>מרחוק</w:t>
      </w:r>
      <w:r>
        <w:rPr>
          <w:rFonts w:hint="cs"/>
          <w:rtl/>
        </w:rPr>
        <w:t xml:space="preserve"> (22.7.20); </w:t>
      </w:r>
      <w:r w:rsidRPr="003013CD">
        <w:rPr>
          <w:b/>
          <w:bCs/>
          <w:rtl/>
        </w:rPr>
        <w:t>המלצות הגנה לארגונים ועסקים לעבודה מהבית בעקבות התפשטות נגיף הקורונה</w:t>
      </w:r>
      <w:r>
        <w:rPr>
          <w:rFonts w:hint="cs"/>
          <w:rtl/>
        </w:rPr>
        <w:t xml:space="preserve"> (11.3.20); </w:t>
      </w:r>
      <w:r w:rsidRPr="003013CD">
        <w:rPr>
          <w:rFonts w:hint="eastAsia"/>
          <w:b/>
          <w:bCs/>
          <w:rtl/>
        </w:rPr>
        <w:t>המלצות</w:t>
      </w:r>
      <w:r w:rsidRPr="003013CD">
        <w:rPr>
          <w:b/>
          <w:bCs/>
          <w:rtl/>
        </w:rPr>
        <w:t xml:space="preserve"> </w:t>
      </w:r>
      <w:r w:rsidRPr="003013CD">
        <w:rPr>
          <w:rFonts w:hint="eastAsia"/>
          <w:b/>
          <w:bCs/>
          <w:rtl/>
        </w:rPr>
        <w:t>הגנה</w:t>
      </w:r>
      <w:r w:rsidRPr="003013CD">
        <w:rPr>
          <w:b/>
          <w:bCs/>
          <w:rtl/>
        </w:rPr>
        <w:t xml:space="preserve"> </w:t>
      </w:r>
      <w:r w:rsidRPr="003013CD">
        <w:rPr>
          <w:rFonts w:hint="eastAsia"/>
          <w:b/>
          <w:bCs/>
          <w:rtl/>
        </w:rPr>
        <w:t>לנתבים</w:t>
      </w:r>
      <w:r w:rsidRPr="003013CD">
        <w:rPr>
          <w:b/>
          <w:bCs/>
          <w:rtl/>
        </w:rPr>
        <w:t xml:space="preserve"> </w:t>
      </w:r>
      <w:r w:rsidRPr="003013CD">
        <w:rPr>
          <w:rFonts w:hint="eastAsia"/>
          <w:b/>
          <w:bCs/>
          <w:rtl/>
        </w:rPr>
        <w:t>ביתיים</w:t>
      </w:r>
      <w:r>
        <w:rPr>
          <w:rFonts w:hint="cs"/>
          <w:rtl/>
        </w:rPr>
        <w:t xml:space="preserve"> (אפריל 2020); </w:t>
      </w:r>
      <w:r w:rsidRPr="003013CD">
        <w:rPr>
          <w:rFonts w:hint="eastAsia"/>
          <w:b/>
          <w:bCs/>
          <w:rtl/>
        </w:rPr>
        <w:t>סיכונים</w:t>
      </w:r>
      <w:r w:rsidRPr="003013CD">
        <w:rPr>
          <w:b/>
          <w:bCs/>
          <w:rtl/>
        </w:rPr>
        <w:t xml:space="preserve"> </w:t>
      </w:r>
      <w:r w:rsidRPr="003013CD">
        <w:rPr>
          <w:rFonts w:hint="eastAsia"/>
          <w:b/>
          <w:bCs/>
          <w:rtl/>
        </w:rPr>
        <w:t>מרכזיים</w:t>
      </w:r>
      <w:r w:rsidRPr="003013CD">
        <w:rPr>
          <w:b/>
          <w:bCs/>
          <w:rtl/>
        </w:rPr>
        <w:t xml:space="preserve"> </w:t>
      </w:r>
      <w:r w:rsidRPr="003013CD">
        <w:rPr>
          <w:rFonts w:hint="eastAsia"/>
          <w:b/>
          <w:bCs/>
          <w:rtl/>
        </w:rPr>
        <w:t>בעת</w:t>
      </w:r>
      <w:r w:rsidRPr="003013CD">
        <w:rPr>
          <w:b/>
          <w:bCs/>
          <w:rtl/>
        </w:rPr>
        <w:t xml:space="preserve"> </w:t>
      </w:r>
      <w:r w:rsidRPr="003013CD">
        <w:rPr>
          <w:rFonts w:hint="eastAsia"/>
          <w:b/>
          <w:bCs/>
          <w:rtl/>
        </w:rPr>
        <w:t>עבודה</w:t>
      </w:r>
      <w:r w:rsidRPr="003013CD">
        <w:rPr>
          <w:b/>
          <w:bCs/>
          <w:rtl/>
        </w:rPr>
        <w:t xml:space="preserve"> </w:t>
      </w:r>
      <w:r w:rsidRPr="003013CD">
        <w:rPr>
          <w:rFonts w:hint="eastAsia"/>
          <w:b/>
          <w:bCs/>
          <w:rtl/>
        </w:rPr>
        <w:t>עם</w:t>
      </w:r>
      <w:r w:rsidRPr="003013CD">
        <w:rPr>
          <w:b/>
          <w:bCs/>
          <w:rtl/>
        </w:rPr>
        <w:t xml:space="preserve"> </w:t>
      </w:r>
      <w:r w:rsidRPr="003013CD">
        <w:rPr>
          <w:rFonts w:hint="eastAsia"/>
          <w:b/>
          <w:bCs/>
          <w:rtl/>
        </w:rPr>
        <w:t>פלטפורמות</w:t>
      </w:r>
      <w:r w:rsidRPr="003013CD">
        <w:rPr>
          <w:b/>
          <w:bCs/>
          <w:rtl/>
        </w:rPr>
        <w:t xml:space="preserve"> </w:t>
      </w:r>
      <w:r w:rsidRPr="003013CD">
        <w:rPr>
          <w:rFonts w:hint="eastAsia"/>
          <w:b/>
          <w:bCs/>
          <w:rtl/>
        </w:rPr>
        <w:t>פגישות</w:t>
      </w:r>
      <w:r w:rsidRPr="003013CD">
        <w:rPr>
          <w:b/>
          <w:bCs/>
          <w:rtl/>
        </w:rPr>
        <w:t xml:space="preserve"> </w:t>
      </w:r>
      <w:r w:rsidRPr="003013CD">
        <w:rPr>
          <w:rFonts w:hint="eastAsia"/>
          <w:b/>
          <w:bCs/>
          <w:rtl/>
        </w:rPr>
        <w:t>וידאו</w:t>
      </w:r>
      <w:r w:rsidRPr="003013CD">
        <w:rPr>
          <w:b/>
          <w:bCs/>
          <w:rtl/>
        </w:rPr>
        <w:t xml:space="preserve"> </w:t>
      </w:r>
      <w:r w:rsidRPr="003013CD">
        <w:rPr>
          <w:rFonts w:hint="eastAsia"/>
          <w:b/>
          <w:bCs/>
          <w:rtl/>
        </w:rPr>
        <w:t>דיגיטליות</w:t>
      </w:r>
      <w:r>
        <w:rPr>
          <w:rFonts w:hint="cs"/>
          <w:rtl/>
        </w:rPr>
        <w:t>(מרץ 2020).</w:t>
      </w:r>
    </w:p>
  </w:footnote>
  <w:footnote w:id="75">
    <w:p w:rsidR="00414EE0" w:rsidP="00E633F6">
      <w:pPr>
        <w:pStyle w:val="FootnoteText"/>
      </w:pPr>
      <w:r>
        <w:rPr>
          <w:rStyle w:val="FootnoteReference"/>
        </w:rPr>
        <w:footnoteRef/>
      </w:r>
      <w:r>
        <w:rPr>
          <w:rtl/>
        </w:rPr>
        <w:t xml:space="preserve"> </w:t>
      </w:r>
      <w:r>
        <w:rPr>
          <w:rtl/>
        </w:rPr>
        <w:tab/>
      </w:r>
      <w:r w:rsidRPr="008A26E3">
        <w:rPr>
          <w:rtl/>
        </w:rPr>
        <w:t>דיוג</w:t>
      </w:r>
      <w:r>
        <w:rPr>
          <w:rFonts w:hint="cs"/>
          <w:rtl/>
        </w:rPr>
        <w:t xml:space="preserve"> (פישינג)</w:t>
      </w:r>
      <w:r w:rsidRPr="008A26E3">
        <w:rPr>
          <w:rtl/>
        </w:rPr>
        <w:t xml:space="preserve"> ה</w:t>
      </w:r>
      <w:r>
        <w:rPr>
          <w:rFonts w:hint="cs"/>
          <w:rtl/>
        </w:rPr>
        <w:t>ו</w:t>
      </w:r>
      <w:r w:rsidRPr="008A26E3">
        <w:rPr>
          <w:rtl/>
        </w:rPr>
        <w:t xml:space="preserve">א </w:t>
      </w:r>
      <w:r>
        <w:rPr>
          <w:rFonts w:hint="cs"/>
          <w:rtl/>
        </w:rPr>
        <w:t>אופן</w:t>
      </w:r>
      <w:r w:rsidRPr="008A26E3">
        <w:rPr>
          <w:rtl/>
        </w:rPr>
        <w:t xml:space="preserve"> התקפה מסוג הנדסה חברתית, </w:t>
      </w:r>
      <w:r>
        <w:rPr>
          <w:rFonts w:hint="cs"/>
          <w:rtl/>
        </w:rPr>
        <w:t>ובו</w:t>
      </w:r>
      <w:r w:rsidRPr="008A26E3">
        <w:rPr>
          <w:rtl/>
        </w:rPr>
        <w:t xml:space="preserve"> עבריין הסייבר מתחזה לגוף אמין תוך שהוא מבקש</w:t>
      </w:r>
      <w:r w:rsidRPr="00AA1A1F">
        <w:rPr>
          <w:rtl/>
        </w:rPr>
        <w:t xml:space="preserve"> </w:t>
      </w:r>
      <w:r w:rsidRPr="008A26E3">
        <w:rPr>
          <w:rtl/>
        </w:rPr>
        <w:t>מהקורב</w:t>
      </w:r>
      <w:r>
        <w:rPr>
          <w:rFonts w:hint="cs"/>
          <w:rtl/>
        </w:rPr>
        <w:t>ן</w:t>
      </w:r>
      <w:r w:rsidRPr="008A26E3">
        <w:rPr>
          <w:rtl/>
        </w:rPr>
        <w:t xml:space="preserve"> פרטי מידע רגישים</w:t>
      </w:r>
      <w:r>
        <w:rPr>
          <w:rFonts w:hint="cs"/>
          <w:rtl/>
        </w:rPr>
        <w:t>. דיוג</w:t>
      </w:r>
      <w:r w:rsidRPr="008A26E3">
        <w:rPr>
          <w:rtl/>
        </w:rPr>
        <w:t xml:space="preserve"> עשוי </w:t>
      </w:r>
      <w:r>
        <w:rPr>
          <w:rFonts w:hint="cs"/>
          <w:rtl/>
        </w:rPr>
        <w:t xml:space="preserve">להתבצע באמצעות שליחה של </w:t>
      </w:r>
      <w:r w:rsidRPr="008A26E3">
        <w:rPr>
          <w:rtl/>
        </w:rPr>
        <w:t xml:space="preserve">קישור לאתר מתחזה, </w:t>
      </w:r>
      <w:r>
        <w:rPr>
          <w:rFonts w:hint="cs"/>
          <w:rtl/>
        </w:rPr>
        <w:t>או שליחת הודעה בדואר האלקטרוני</w:t>
      </w:r>
      <w:r w:rsidRPr="008A26E3">
        <w:rPr>
          <w:rtl/>
        </w:rPr>
        <w:t>, הודעת טקסט,</w:t>
      </w:r>
      <w:r>
        <w:rPr>
          <w:rFonts w:hint="cs"/>
          <w:rtl/>
        </w:rPr>
        <w:t xml:space="preserve"> הודעת </w:t>
      </w:r>
      <w:r w:rsidRPr="008A26E3">
        <w:rPr>
          <w:rtl/>
        </w:rPr>
        <w:t>ווטסאפ</w:t>
      </w:r>
      <w:r>
        <w:rPr>
          <w:rtl/>
        </w:rPr>
        <w:t xml:space="preserve"> </w:t>
      </w:r>
      <w:r>
        <w:rPr>
          <w:rFonts w:hint="cs"/>
          <w:rtl/>
        </w:rPr>
        <w:t>וכו'</w:t>
      </w:r>
      <w:r w:rsidRPr="008A26E3">
        <w:rPr>
          <w:rtl/>
        </w:rPr>
        <w:t>.</w:t>
      </w:r>
    </w:p>
  </w:footnote>
  <w:footnote w:id="76">
    <w:p w:rsidR="00414EE0" w:rsidP="00AA1A1F">
      <w:pPr>
        <w:pStyle w:val="FootnoteText"/>
      </w:pPr>
      <w:r>
        <w:rPr>
          <w:rStyle w:val="FootnoteReference"/>
        </w:rPr>
        <w:footnoteRef/>
      </w:r>
      <w:r>
        <w:rPr>
          <w:rtl/>
        </w:rPr>
        <w:t xml:space="preserve"> </w:t>
      </w:r>
      <w:r>
        <w:rPr>
          <w:rtl/>
        </w:rPr>
        <w:tab/>
      </w:r>
      <w:r w:rsidRPr="00D438D2">
        <w:rPr>
          <w:rtl/>
        </w:rPr>
        <w:t xml:space="preserve">כופרה </w:t>
      </w:r>
      <w:r>
        <w:rPr>
          <w:rFonts w:hint="cs"/>
          <w:rtl/>
        </w:rPr>
        <w:t>(</w:t>
      </w:r>
      <w:r w:rsidRPr="00D438D2">
        <w:t>Ransomware</w:t>
      </w:r>
      <w:r w:rsidRPr="00D438D2">
        <w:rPr>
          <w:rtl/>
        </w:rPr>
        <w:t xml:space="preserve">) </w:t>
      </w:r>
      <w:r>
        <w:rPr>
          <w:rFonts w:hint="cs"/>
          <w:rtl/>
        </w:rPr>
        <w:t>היא</w:t>
      </w:r>
      <w:r w:rsidRPr="00D438D2">
        <w:rPr>
          <w:rtl/>
        </w:rPr>
        <w:t xml:space="preserve"> נוזקה המשמשת לסחיטת המשתמש באמצעות הגבלת גישה לקבצים או </w:t>
      </w:r>
      <w:r>
        <w:rPr>
          <w:rFonts w:hint="cs"/>
          <w:rtl/>
        </w:rPr>
        <w:t>ל</w:t>
      </w:r>
      <w:r w:rsidRPr="00D438D2">
        <w:rPr>
          <w:rtl/>
        </w:rPr>
        <w:t>משאבים, למטרת קבלת תשלום כספי.</w:t>
      </w:r>
    </w:p>
  </w:footnote>
  <w:footnote w:id="77">
    <w:p w:rsidR="00414EE0" w:rsidRPr="00313E21" w:rsidP="00314528">
      <w:pPr>
        <w:pStyle w:val="FootnoteText"/>
      </w:pPr>
      <w:r>
        <w:rPr>
          <w:rStyle w:val="FootnoteReference"/>
        </w:rPr>
        <w:footnoteRef/>
      </w:r>
      <w:r>
        <w:rPr>
          <w:rtl/>
        </w:rPr>
        <w:t xml:space="preserve"> </w:t>
      </w:r>
      <w:r>
        <w:rPr>
          <w:rtl/>
        </w:rPr>
        <w:tab/>
      </w:r>
      <w:r>
        <w:rPr>
          <w:rFonts w:hint="cs"/>
          <w:rtl/>
        </w:rPr>
        <w:t xml:space="preserve">בעניין זה ראו: </w:t>
      </w:r>
      <w:r w:rsidRPr="005B5892">
        <w:t>https://www.gov.il/he/departments/publications/reports/daily</w:t>
      </w:r>
    </w:p>
  </w:footnote>
  <w:footnote w:id="78">
    <w:p w:rsidR="00414EE0" w:rsidP="00314528">
      <w:pPr>
        <w:pStyle w:val="FootnoteText"/>
        <w:rPr>
          <w:rtl/>
        </w:rPr>
      </w:pPr>
      <w:r>
        <w:rPr>
          <w:rStyle w:val="FootnoteReference"/>
        </w:rPr>
        <w:footnoteRef/>
      </w:r>
      <w:r>
        <w:rPr>
          <w:rtl/>
        </w:rPr>
        <w:t xml:space="preserve"> </w:t>
      </w:r>
      <w:r>
        <w:rPr>
          <w:rtl/>
        </w:rPr>
        <w:tab/>
      </w:r>
      <w:r w:rsidRPr="00FD115C">
        <w:t>Computer Emergency Response Team</w:t>
      </w:r>
      <w:r>
        <w:rPr>
          <w:rFonts w:hint="cs"/>
          <w:rtl/>
        </w:rPr>
        <w:t>.</w:t>
      </w:r>
    </w:p>
  </w:footnote>
  <w:footnote w:id="79">
    <w:p w:rsidR="00414EE0" w:rsidP="003B4262">
      <w:pPr>
        <w:pStyle w:val="FootnoteText"/>
      </w:pPr>
      <w:r>
        <w:rPr>
          <w:rStyle w:val="FootnoteReference"/>
        </w:rPr>
        <w:footnoteRef/>
      </w:r>
      <w:r>
        <w:rPr>
          <w:rtl/>
        </w:rPr>
        <w:t xml:space="preserve"> </w:t>
      </w:r>
      <w:r>
        <w:rPr>
          <w:rtl/>
        </w:rPr>
        <w:tab/>
      </w:r>
      <w:r>
        <w:rPr>
          <w:rFonts w:hint="cs"/>
          <w:rtl/>
        </w:rPr>
        <w:t>תקנות לשעת חירום (הגבלת מספר העובדים במקום העבודה לשם צמצום התפשטות נגיף הקורונה החדש), תש"ף-2020.</w:t>
      </w:r>
    </w:p>
  </w:footnote>
  <w:footnote w:id="80">
    <w:p w:rsidR="00414EE0" w:rsidRPr="0073688D" w:rsidP="00E807F2">
      <w:pPr>
        <w:pStyle w:val="FootnoteText"/>
        <w:rPr>
          <w:rtl/>
        </w:rPr>
      </w:pPr>
      <w:r>
        <w:rPr>
          <w:rStyle w:val="FootnoteReference"/>
        </w:rPr>
        <w:footnoteRef/>
      </w:r>
      <w:r>
        <w:rPr>
          <w:rtl/>
        </w:rPr>
        <w:t xml:space="preserve"> </w:t>
      </w:r>
      <w:r>
        <w:tab/>
      </w:r>
      <w:r w:rsidRPr="0073688D">
        <w:t>Security Information and Event Management</w:t>
      </w:r>
      <w:r>
        <w:rPr>
          <w:rFonts w:hint="cs"/>
          <w:rtl/>
        </w:rPr>
        <w:t>.</w:t>
      </w:r>
    </w:p>
  </w:footnote>
  <w:footnote w:id="81">
    <w:p w:rsidR="00414EE0" w:rsidP="00426C8F">
      <w:pPr>
        <w:pStyle w:val="10"/>
        <w:spacing w:line="269" w:lineRule="auto"/>
        <w:rPr>
          <w:rtl/>
        </w:rPr>
      </w:pPr>
      <w:r>
        <w:rPr>
          <w:rStyle w:val="11"/>
        </w:rPr>
        <w:footnoteRef/>
      </w:r>
      <w:r>
        <w:rPr>
          <w:rtl/>
        </w:rPr>
        <w:t xml:space="preserve"> </w:t>
      </w:r>
      <w:r>
        <w:rPr>
          <w:rtl/>
        </w:rPr>
        <w:tab/>
      </w:r>
      <w:r>
        <w:rPr>
          <w:rFonts w:hint="cs"/>
          <w:sz w:val="16"/>
          <w:rtl/>
        </w:rPr>
        <w:t xml:space="preserve">המסמך </w:t>
      </w:r>
      <w:r w:rsidRPr="00407B83">
        <w:rPr>
          <w:rFonts w:hint="cs"/>
          <w:sz w:val="16"/>
          <w:rtl/>
        </w:rPr>
        <w:t xml:space="preserve">מגדיר </w:t>
      </w:r>
      <w:r>
        <w:rPr>
          <w:rFonts w:hint="cs"/>
          <w:sz w:val="16"/>
          <w:rtl/>
        </w:rPr>
        <w:t xml:space="preserve">שיטה </w:t>
      </w:r>
      <w:r w:rsidRPr="00407B83">
        <w:rPr>
          <w:rFonts w:hint="cs"/>
          <w:sz w:val="16"/>
          <w:rtl/>
        </w:rPr>
        <w:t xml:space="preserve">סדורה שבאמצעותה יכיר הארגון את הסיכונים הרלוונטיים לו, יגבש </w:t>
      </w:r>
      <w:r>
        <w:rPr>
          <w:rFonts w:hint="cs"/>
          <w:sz w:val="16"/>
          <w:rtl/>
        </w:rPr>
        <w:t>פתרון להגנה מפניהם</w:t>
      </w:r>
      <w:r w:rsidRPr="00407B83">
        <w:rPr>
          <w:rFonts w:hint="cs"/>
          <w:sz w:val="16"/>
          <w:rtl/>
        </w:rPr>
        <w:t xml:space="preserve"> ויממש </w:t>
      </w:r>
      <w:r>
        <w:rPr>
          <w:rFonts w:hint="cs"/>
          <w:sz w:val="16"/>
          <w:rtl/>
        </w:rPr>
        <w:t>תוכנית</w:t>
      </w:r>
      <w:r w:rsidRPr="00407B83">
        <w:rPr>
          <w:rFonts w:hint="cs"/>
          <w:sz w:val="16"/>
          <w:rtl/>
        </w:rPr>
        <w:t xml:space="preserve"> </w:t>
      </w:r>
      <w:r>
        <w:rPr>
          <w:rFonts w:hint="cs"/>
          <w:sz w:val="16"/>
          <w:rtl/>
        </w:rPr>
        <w:t>להפחתתם.</w:t>
      </w:r>
    </w:p>
  </w:footnote>
  <w:footnote w:id="82">
    <w:p w:rsidR="00414EE0" w:rsidRPr="00DE3CE4" w:rsidP="00857C92">
      <w:pPr>
        <w:pStyle w:val="FootnoteText"/>
        <w:rPr>
          <w:rtl/>
        </w:rPr>
      </w:pPr>
      <w:r>
        <w:rPr>
          <w:rStyle w:val="FootnoteReference"/>
        </w:rPr>
        <w:footnoteRef/>
      </w:r>
      <w:r>
        <w:rPr>
          <w:rtl/>
        </w:rPr>
        <w:t xml:space="preserve"> </w:t>
      </w:r>
      <w:r>
        <w:rPr>
          <w:rtl/>
        </w:rPr>
        <w:tab/>
      </w:r>
      <w:r>
        <w:rPr>
          <w:rFonts w:hint="cs"/>
          <w:rtl/>
        </w:rPr>
        <w:t xml:space="preserve">מכון התקנים הישראלי, </w:t>
      </w:r>
      <w:r w:rsidRPr="00857C92">
        <w:rPr>
          <w:b/>
          <w:bCs/>
          <w:rtl/>
        </w:rPr>
        <w:t>ת"י 27001 טכנולוגיית המידע: טכניקות אבטחה - מערכות לניהול אבטחת מידע - דרישות</w:t>
      </w:r>
      <w:r>
        <w:rPr>
          <w:rFonts w:hint="cs"/>
          <w:b/>
          <w:bCs/>
          <w:rtl/>
        </w:rPr>
        <w:t xml:space="preserve"> </w:t>
      </w:r>
      <w:r>
        <w:rPr>
          <w:rFonts w:hint="cs"/>
          <w:rtl/>
        </w:rPr>
        <w:t>(</w:t>
      </w:r>
      <w:r w:rsidRPr="00CA0DB2">
        <w:rPr>
          <w:rtl/>
        </w:rPr>
        <w:t>ינואר 2014</w:t>
      </w:r>
      <w:r>
        <w:rPr>
          <w:rFonts w:hint="cs"/>
          <w:rtl/>
        </w:rPr>
        <w:t>)</w:t>
      </w:r>
      <w:r w:rsidRPr="00CA0DB2">
        <w:rPr>
          <w:rtl/>
        </w:rPr>
        <w:t>.</w:t>
      </w:r>
      <w:r>
        <w:rPr>
          <w:rFonts w:hint="cs"/>
          <w:rtl/>
        </w:rPr>
        <w:t xml:space="preserve"> </w:t>
      </w:r>
    </w:p>
  </w:footnote>
  <w:footnote w:id="83">
    <w:p w:rsidR="00414EE0" w:rsidP="00711FB0">
      <w:pPr>
        <w:pStyle w:val="FootnoteText"/>
      </w:pPr>
      <w:r>
        <w:rPr>
          <w:rStyle w:val="FootnoteReference"/>
        </w:rPr>
        <w:footnoteRef/>
      </w:r>
      <w:r>
        <w:rPr>
          <w:rtl/>
        </w:rPr>
        <w:t xml:space="preserve"> </w:t>
      </w:r>
      <w:r>
        <w:rPr>
          <w:rtl/>
        </w:rPr>
        <w:tab/>
      </w:r>
      <w:r>
        <w:rPr>
          <w:rFonts w:hint="cs"/>
          <w:rtl/>
        </w:rPr>
        <w:t>היבטים נוספים הנוגעים לאבטחת המידע מעוגנים בתקנות הגנת הפרטיות (אבטחת מידע), התשע"ז-2017.</w:t>
      </w:r>
    </w:p>
  </w:footnote>
  <w:footnote w:id="84">
    <w:p w:rsidR="00414EE0" w:rsidP="005414D2">
      <w:pPr>
        <w:pStyle w:val="FootnoteText"/>
      </w:pPr>
      <w:r>
        <w:rPr>
          <w:rStyle w:val="FootnoteReference"/>
        </w:rPr>
        <w:footnoteRef/>
      </w:r>
      <w:r>
        <w:rPr>
          <w:rtl/>
        </w:rPr>
        <w:t xml:space="preserve"> </w:t>
      </w:r>
      <w:r>
        <w:rPr>
          <w:rtl/>
        </w:rPr>
        <w:tab/>
      </w:r>
      <w:r w:rsidRPr="00B031B8">
        <w:rPr>
          <w:rtl/>
        </w:rPr>
        <w:t>אח</w:t>
      </w:r>
      <w:r>
        <w:rPr>
          <w:rFonts w:hint="cs"/>
          <w:rtl/>
        </w:rPr>
        <w:t xml:space="preserve">ת הדרכים היא </w:t>
      </w:r>
      <w:r>
        <w:rPr>
          <w:rtl/>
        </w:rPr>
        <w:t>שימוש ברשת וירטואלית פרטית</w:t>
      </w:r>
      <w:r w:rsidRPr="00B031B8">
        <w:t xml:space="preserve">VPN -Virtual Private Network) </w:t>
      </w:r>
      <w:r>
        <w:rPr>
          <w:rFonts w:hint="cs"/>
          <w:rtl/>
        </w:rPr>
        <w:t xml:space="preserve">) </w:t>
      </w:r>
      <w:r w:rsidRPr="00B031B8">
        <w:rPr>
          <w:rtl/>
        </w:rPr>
        <w:t>אשר מקשרת בין מערכות הארגון באופן המונע התערבות זרה בתוכן המידע המועבר או את חשיפתו</w:t>
      </w:r>
      <w:r>
        <w:rPr>
          <w:rFonts w:hint="cs"/>
          <w:rtl/>
        </w:rPr>
        <w:t xml:space="preserve"> והצפנת המידע בה.</w:t>
      </w:r>
    </w:p>
  </w:footnote>
  <w:footnote w:id="85">
    <w:p w:rsidR="00414EE0" w:rsidP="007962D1">
      <w:pPr>
        <w:pStyle w:val="FootnoteText"/>
        <w:rPr>
          <w:rtl/>
        </w:rPr>
      </w:pPr>
      <w:r>
        <w:rPr>
          <w:rStyle w:val="FootnoteReference"/>
        </w:rPr>
        <w:footnoteRef/>
      </w:r>
      <w:r>
        <w:rPr>
          <w:rtl/>
        </w:rPr>
        <w:t xml:space="preserve"> </w:t>
      </w:r>
      <w:r>
        <w:rPr>
          <w:rtl/>
        </w:rPr>
        <w:tab/>
      </w:r>
      <w:r>
        <w:rPr>
          <w:rFonts w:hint="cs"/>
          <w:rtl/>
        </w:rPr>
        <w:t xml:space="preserve">רשות התקשוב הממשלתי, </w:t>
      </w:r>
      <w:r w:rsidRPr="005414D2">
        <w:rPr>
          <w:b/>
          <w:bCs/>
          <w:rtl/>
        </w:rPr>
        <w:t>הנחיית מסגרת להגנת הסייבר בממשלה</w:t>
      </w:r>
      <w:r>
        <w:rPr>
          <w:rFonts w:hint="cs"/>
          <w:rtl/>
        </w:rPr>
        <w:t xml:space="preserve">,, </w:t>
      </w:r>
      <w:r w:rsidRPr="0025350F">
        <w:rPr>
          <w:rtl/>
        </w:rPr>
        <w:t xml:space="preserve">תאריך הוצאה: </w:t>
      </w:r>
      <w:r>
        <w:rPr>
          <w:rFonts w:hint="cs"/>
          <w:rtl/>
        </w:rPr>
        <w:t xml:space="preserve">1.9.16, </w:t>
      </w:r>
      <w:r w:rsidRPr="0025350F">
        <w:rPr>
          <w:rtl/>
        </w:rPr>
        <w:t xml:space="preserve">תאריך עדכון: </w:t>
      </w:r>
      <w:r>
        <w:rPr>
          <w:rFonts w:hint="cs"/>
          <w:rtl/>
        </w:rPr>
        <w:t>12.3.20 (הנחיה 5.2).</w:t>
      </w:r>
    </w:p>
  </w:footnote>
  <w:footnote w:id="86">
    <w:p w:rsidR="00414EE0" w:rsidP="005414D2">
      <w:pPr>
        <w:pStyle w:val="FootnoteText"/>
        <w:tabs>
          <w:tab w:val="left" w:pos="4960"/>
        </w:tabs>
        <w:rPr>
          <w:rtl/>
        </w:rPr>
      </w:pPr>
      <w:r>
        <w:rPr>
          <w:rStyle w:val="FootnoteReference"/>
        </w:rPr>
        <w:footnoteRef/>
      </w:r>
      <w:r>
        <w:rPr>
          <w:rtl/>
        </w:rPr>
        <w:t xml:space="preserve"> </w:t>
      </w:r>
      <w:r>
        <w:rPr>
          <w:rtl/>
        </w:rPr>
        <w:tab/>
      </w:r>
      <w:r w:rsidRPr="00E63AA7">
        <w:rPr>
          <w:rFonts w:hint="eastAsia"/>
          <w:rtl/>
        </w:rPr>
        <w:t>גורם</w:t>
      </w:r>
      <w:r w:rsidRPr="00E63AA7">
        <w:rPr>
          <w:rtl/>
        </w:rPr>
        <w:t xml:space="preserve"> </w:t>
      </w:r>
      <w:r w:rsidRPr="00E63AA7">
        <w:rPr>
          <w:rFonts w:hint="eastAsia"/>
          <w:rtl/>
        </w:rPr>
        <w:t>אימות</w:t>
      </w:r>
      <w:r>
        <w:rPr>
          <w:rFonts w:hint="cs"/>
          <w:rtl/>
        </w:rPr>
        <w:t xml:space="preserve"> (</w:t>
      </w:r>
      <w:r w:rsidRPr="00EE073B">
        <w:t>Authentication</w:t>
      </w:r>
      <w:r>
        <w:t xml:space="preserve"> </w:t>
      </w:r>
      <w:r w:rsidRPr="00EE073B">
        <w:t>Factor</w:t>
      </w:r>
      <w:r>
        <w:rPr>
          <w:rFonts w:hint="cs"/>
          <w:rtl/>
        </w:rPr>
        <w:t>) הוא מידע ואו תהליך המשמש לאימות או לתיקוף (</w:t>
      </w:r>
      <w:r w:rsidRPr="00EE073B">
        <w:t>verification</w:t>
      </w:r>
      <w:r>
        <w:rPr>
          <w:rFonts w:hint="cs"/>
          <w:rtl/>
        </w:rPr>
        <w:t xml:space="preserve">) של זהות המשתמש. </w:t>
      </w:r>
      <w:r w:rsidRPr="000813E2">
        <w:t>MFA - Multi-Factor Authentication</w:t>
      </w:r>
      <w:r>
        <w:rPr>
          <w:rFonts w:hint="cs"/>
          <w:rtl/>
        </w:rPr>
        <w:t xml:space="preserve"> / </w:t>
      </w:r>
      <w:r>
        <w:t>Two Factor Authentication</w:t>
      </w:r>
      <w:r>
        <w:rPr>
          <w:rFonts w:hint="cs"/>
          <w:rtl/>
        </w:rPr>
        <w:t xml:space="preserve"> - </w:t>
      </w:r>
      <w:r>
        <w:t>2FA</w:t>
      </w:r>
      <w:r>
        <w:rPr>
          <w:rFonts w:hint="cs"/>
          <w:rtl/>
        </w:rPr>
        <w:t>: תהליך אשר במסגרתו נעשה שימוש בשניים או יותר גורמי אימות (</w:t>
      </w:r>
      <w:r w:rsidRPr="00EE073B">
        <w:t>Authentication</w:t>
      </w:r>
      <w:r>
        <w:t xml:space="preserve"> </w:t>
      </w:r>
      <w:r w:rsidRPr="00EE073B">
        <w:t>Factor</w:t>
      </w:r>
      <w:r>
        <w:rPr>
          <w:rFonts w:hint="cs"/>
          <w:rtl/>
        </w:rPr>
        <w:t xml:space="preserve">), אשר מקורם בקטגוריות שונות. לדוגמה: שימוש בססמה אישית (מידע הידוע למשתמש בלבד), מאפיין ביומטרי (תכונה פיזית של המשתמש). </w:t>
      </w:r>
    </w:p>
  </w:footnote>
  <w:footnote w:id="87">
    <w:p w:rsidR="00414EE0" w:rsidRPr="00426087" w:rsidP="00314528">
      <w:pPr>
        <w:pStyle w:val="FootnoteText"/>
        <w:rPr>
          <w:rtl/>
        </w:rPr>
      </w:pPr>
      <w:r>
        <w:rPr>
          <w:rStyle w:val="FootnoteReference"/>
        </w:rPr>
        <w:footnoteRef/>
      </w:r>
      <w:r>
        <w:rPr>
          <w:rtl/>
        </w:rPr>
        <w:t xml:space="preserve"> </w:t>
      </w:r>
      <w:r>
        <w:rPr>
          <w:rtl/>
        </w:rPr>
        <w:tab/>
      </w:r>
      <w:r>
        <w:rPr>
          <w:rFonts w:hint="cs"/>
        </w:rPr>
        <w:t>MDM</w:t>
      </w:r>
      <w:r>
        <w:rPr>
          <w:rFonts w:hint="cs"/>
          <w:rtl/>
        </w:rPr>
        <w:t xml:space="preserve"> - </w:t>
      </w:r>
      <w:r w:rsidRPr="00426087">
        <w:t>Mobile Device Management</w:t>
      </w:r>
      <w:r>
        <w:rPr>
          <w:rFonts w:hint="cs"/>
          <w:rtl/>
        </w:rPr>
        <w:t xml:space="preserve">; </w:t>
      </w:r>
      <w:r>
        <w:rPr>
          <w:rFonts w:hint="cs"/>
        </w:rPr>
        <w:t>EMM</w:t>
      </w:r>
      <w:r>
        <w:rPr>
          <w:rFonts w:hint="cs"/>
          <w:rtl/>
        </w:rPr>
        <w:t xml:space="preserve"> - </w:t>
      </w:r>
      <w:r w:rsidRPr="00426087">
        <w:t>Enterprise Mobility Management</w:t>
      </w:r>
      <w:r>
        <w:rPr>
          <w:rFonts w:hint="cs"/>
          <w:rtl/>
        </w:rPr>
        <w:t>.</w:t>
      </w:r>
    </w:p>
  </w:footnote>
  <w:footnote w:id="88">
    <w:p w:rsidR="00414EE0" w:rsidP="00CF6D7F">
      <w:pPr>
        <w:pStyle w:val="FootnoteText"/>
      </w:pPr>
      <w:r>
        <w:rPr>
          <w:rStyle w:val="FootnoteReference"/>
        </w:rPr>
        <w:footnoteRef/>
      </w:r>
      <w:r>
        <w:rPr>
          <w:rtl/>
        </w:rPr>
        <w:t xml:space="preserve"> </w:t>
      </w:r>
      <w:r>
        <w:rPr>
          <w:rtl/>
        </w:rPr>
        <w:tab/>
      </w:r>
      <w:r w:rsidRPr="005414D2">
        <w:rPr>
          <w:rFonts w:hint="eastAsia"/>
          <w:b/>
          <w:bCs/>
          <w:rtl/>
        </w:rPr>
        <w:t>יה</w:t>
      </w:r>
      <w:r w:rsidRPr="005414D2">
        <w:rPr>
          <w:b/>
          <w:bCs/>
          <w:rtl/>
        </w:rPr>
        <w:t xml:space="preserve">"ב - </w:t>
      </w:r>
      <w:r w:rsidRPr="005414D2">
        <w:rPr>
          <w:rFonts w:hint="eastAsia"/>
          <w:b/>
          <w:bCs/>
          <w:rtl/>
        </w:rPr>
        <w:t>רשות</w:t>
      </w:r>
      <w:r w:rsidRPr="005414D2">
        <w:rPr>
          <w:b/>
          <w:bCs/>
          <w:rtl/>
        </w:rPr>
        <w:t xml:space="preserve"> </w:t>
      </w:r>
      <w:r w:rsidRPr="005414D2">
        <w:rPr>
          <w:rFonts w:hint="eastAsia"/>
          <w:b/>
          <w:bCs/>
          <w:rtl/>
        </w:rPr>
        <w:t>התקשוב</w:t>
      </w:r>
      <w:r w:rsidRPr="005414D2">
        <w:rPr>
          <w:b/>
          <w:bCs/>
          <w:rtl/>
        </w:rPr>
        <w:t xml:space="preserve"> </w:t>
      </w:r>
      <w:r w:rsidRPr="005414D2">
        <w:rPr>
          <w:rFonts w:hint="eastAsia"/>
          <w:b/>
          <w:bCs/>
          <w:rtl/>
        </w:rPr>
        <w:t>הממשלתי</w:t>
      </w:r>
      <w:r w:rsidRPr="005414D2">
        <w:rPr>
          <w:b/>
          <w:bCs/>
          <w:rtl/>
        </w:rPr>
        <w:t>,</w:t>
      </w:r>
      <w:r>
        <w:rPr>
          <w:rFonts w:hint="cs"/>
          <w:rtl/>
        </w:rPr>
        <w:t xml:space="preserve"> ההנחיה: </w:t>
      </w:r>
      <w:r w:rsidRPr="0006545B">
        <w:t>EMM / MDM</w:t>
      </w:r>
      <w:r>
        <w:rPr>
          <w:rtl/>
        </w:rPr>
        <w:t xml:space="preserve"> </w:t>
      </w:r>
      <w:r w:rsidRPr="0006545B">
        <w:rPr>
          <w:rtl/>
        </w:rPr>
        <w:t>למשרדי הממשלה</w:t>
      </w:r>
      <w:r>
        <w:rPr>
          <w:rFonts w:hint="cs"/>
          <w:rtl/>
        </w:rPr>
        <w:t>,, תאריך הוצאה: 9.2.15, תאריך עדכון: 30.3.20.</w:t>
      </w:r>
    </w:p>
  </w:footnote>
  <w:footnote w:id="89">
    <w:p w:rsidR="00414EE0" w:rsidP="007962D1">
      <w:pPr>
        <w:pStyle w:val="FootnoteText"/>
        <w:rPr>
          <w:rtl/>
        </w:rPr>
      </w:pPr>
      <w:r>
        <w:rPr>
          <w:rStyle w:val="FootnoteReference"/>
        </w:rPr>
        <w:footnoteRef/>
      </w:r>
      <w:r>
        <w:rPr>
          <w:rtl/>
        </w:rPr>
        <w:t xml:space="preserve"> </w:t>
      </w:r>
      <w:r>
        <w:rPr>
          <w:rtl/>
        </w:rPr>
        <w:tab/>
      </w:r>
      <w:r w:rsidRPr="0006545B">
        <w:rPr>
          <w:rtl/>
        </w:rPr>
        <w:t xml:space="preserve">יה"ב - רשות התקשוב הממשלתי, </w:t>
      </w:r>
      <w:r w:rsidRPr="005414D2">
        <w:rPr>
          <w:b/>
          <w:bCs/>
          <w:rtl/>
        </w:rPr>
        <w:t>ההנחיה: הקשחת עמדות קצה</w:t>
      </w:r>
      <w:r>
        <w:rPr>
          <w:rFonts w:hint="cs"/>
          <w:rtl/>
        </w:rPr>
        <w:t xml:space="preserve">, </w:t>
      </w:r>
      <w:r w:rsidRPr="0006545B">
        <w:rPr>
          <w:rtl/>
        </w:rPr>
        <w:t>תאריך הוצאה</w:t>
      </w:r>
      <w:r>
        <w:rPr>
          <w:rFonts w:hint="cs"/>
          <w:rtl/>
        </w:rPr>
        <w:t xml:space="preserve">: 25.12.18, </w:t>
      </w:r>
      <w:r w:rsidRPr="0006545B">
        <w:rPr>
          <w:rtl/>
        </w:rPr>
        <w:t>תאריך עדכון:</w:t>
      </w:r>
      <w:r>
        <w:rPr>
          <w:rFonts w:hint="cs"/>
          <w:rtl/>
        </w:rPr>
        <w:t xml:space="preserve"> 11.8.20.</w:t>
      </w:r>
    </w:p>
  </w:footnote>
  <w:footnote w:id="90">
    <w:p w:rsidR="00414EE0" w:rsidRPr="00521FDB" w:rsidP="007962D1">
      <w:pPr>
        <w:pStyle w:val="FootnoteText"/>
      </w:pPr>
      <w:r>
        <w:rPr>
          <w:rStyle w:val="FootnoteReference"/>
        </w:rPr>
        <w:footnoteRef/>
      </w:r>
      <w:r>
        <w:rPr>
          <w:rtl/>
        </w:rPr>
        <w:t xml:space="preserve"> </w:t>
      </w:r>
      <w:r>
        <w:rPr>
          <w:rtl/>
        </w:rPr>
        <w:tab/>
      </w:r>
      <w:r w:rsidRPr="00521FDB">
        <w:rPr>
          <w:rtl/>
        </w:rPr>
        <w:t xml:space="preserve">יה"ב - רשות התקשוב הממשלתי, </w:t>
      </w:r>
      <w:r w:rsidRPr="00B002FA">
        <w:rPr>
          <w:rFonts w:hint="eastAsia"/>
          <w:b/>
          <w:bCs/>
          <w:rtl/>
        </w:rPr>
        <w:t>ההנחיה</w:t>
      </w:r>
      <w:r w:rsidRPr="00B002FA">
        <w:rPr>
          <w:b/>
          <w:bCs/>
          <w:rtl/>
        </w:rPr>
        <w:t>: שרשרת האספקה</w:t>
      </w:r>
      <w:r>
        <w:rPr>
          <w:rFonts w:hint="cs"/>
          <w:rtl/>
        </w:rPr>
        <w:t xml:space="preserve">, </w:t>
      </w:r>
      <w:r w:rsidRPr="00521FDB">
        <w:rPr>
          <w:rtl/>
        </w:rPr>
        <w:t>תאריך הוצאה:</w:t>
      </w:r>
      <w:r>
        <w:rPr>
          <w:rFonts w:hint="cs"/>
          <w:rtl/>
        </w:rPr>
        <w:t xml:space="preserve"> 3.11.19.</w:t>
      </w:r>
    </w:p>
  </w:footnote>
  <w:footnote w:id="91">
    <w:p w:rsidR="00414EE0" w:rsidP="00DB35D0">
      <w:pPr>
        <w:pStyle w:val="FootnoteText"/>
        <w:rPr>
          <w:rtl/>
        </w:rPr>
      </w:pPr>
      <w:r>
        <w:rPr>
          <w:rStyle w:val="FootnoteReference"/>
        </w:rPr>
        <w:footnoteRef/>
      </w:r>
      <w:r>
        <w:rPr>
          <w:rtl/>
        </w:rPr>
        <w:t xml:space="preserve"> </w:t>
      </w:r>
      <w:r>
        <w:rPr>
          <w:rtl/>
        </w:rPr>
        <w:tab/>
      </w:r>
      <w:r w:rsidRPr="00D251A7">
        <w:rPr>
          <w:rtl/>
        </w:rPr>
        <w:t xml:space="preserve">יה"ב - רשות התקשוב הממשלתי, </w:t>
      </w:r>
      <w:r w:rsidRPr="00B002FA">
        <w:rPr>
          <w:rFonts w:hint="eastAsia"/>
          <w:b/>
          <w:bCs/>
          <w:rtl/>
        </w:rPr>
        <w:t>ההנחיה</w:t>
      </w:r>
      <w:r w:rsidRPr="00B002FA">
        <w:rPr>
          <w:b/>
          <w:bCs/>
          <w:rtl/>
        </w:rPr>
        <w:t xml:space="preserve">: שימוש מאובטח </w:t>
      </w:r>
      <w:r w:rsidRPr="00B002FA">
        <w:rPr>
          <w:rFonts w:hint="eastAsia"/>
          <w:b/>
          <w:bCs/>
          <w:rtl/>
        </w:rPr>
        <w:t>במערכת</w:t>
      </w:r>
      <w:r w:rsidRPr="00B002FA">
        <w:rPr>
          <w:b/>
          <w:bCs/>
          <w:rtl/>
        </w:rPr>
        <w:t xml:space="preserve"> </w:t>
      </w:r>
      <w:r w:rsidRPr="00B002FA">
        <w:rPr>
          <w:b/>
          <w:bCs/>
        </w:rPr>
        <w:t>Webex</w:t>
      </w:r>
      <w:r w:rsidRPr="00B002FA">
        <w:rPr>
          <w:b/>
          <w:bCs/>
          <w:rtl/>
        </w:rPr>
        <w:t>,</w:t>
      </w:r>
      <w:r>
        <w:rPr>
          <w:rFonts w:hint="cs"/>
          <w:rtl/>
        </w:rPr>
        <w:t xml:space="preserve"> </w:t>
      </w:r>
      <w:r w:rsidRPr="00D251A7">
        <w:rPr>
          <w:rtl/>
        </w:rPr>
        <w:t>תאריך הוצאה:</w:t>
      </w:r>
      <w:r>
        <w:rPr>
          <w:rFonts w:hint="cs"/>
          <w:rtl/>
        </w:rPr>
        <w:t xml:space="preserve"> 25.3.20, תאריך עדכון: 28.7.20</w:t>
      </w:r>
      <w:r w:rsidRPr="00B002FA">
        <w:rPr>
          <w:b/>
          <w:bCs/>
          <w:rtl/>
        </w:rPr>
        <w:t xml:space="preserve">; ההנחיה: שימוש מאובטח במערכת </w:t>
      </w:r>
      <w:r w:rsidRPr="00B002FA">
        <w:rPr>
          <w:b/>
          <w:bCs/>
        </w:rPr>
        <w:t>Teams</w:t>
      </w:r>
      <w:r w:rsidRPr="00B002FA">
        <w:rPr>
          <w:b/>
          <w:bCs/>
          <w:rtl/>
        </w:rPr>
        <w:t xml:space="preserve"> הממשלתית</w:t>
      </w:r>
      <w:r>
        <w:rPr>
          <w:rFonts w:hint="cs"/>
          <w:rtl/>
        </w:rPr>
        <w:t xml:space="preserve">, תאריך הוצאה: 10.5.20, תאריך עדכון: 28.7.20; </w:t>
      </w:r>
      <w:r w:rsidRPr="00B002FA">
        <w:rPr>
          <w:rFonts w:hint="eastAsia"/>
          <w:b/>
          <w:bCs/>
          <w:rtl/>
        </w:rPr>
        <w:t>ההנחיה</w:t>
      </w:r>
      <w:r w:rsidRPr="00B002FA">
        <w:rPr>
          <w:b/>
          <w:bCs/>
          <w:rtl/>
        </w:rPr>
        <w:t xml:space="preserve">: שימוש מאובטח במערכת </w:t>
      </w:r>
      <w:r w:rsidRPr="00B002FA">
        <w:rPr>
          <w:b/>
          <w:bCs/>
        </w:rPr>
        <w:t>Zoom</w:t>
      </w:r>
      <w:r>
        <w:rPr>
          <w:rFonts w:hint="cs"/>
          <w:rtl/>
        </w:rPr>
        <w:t>, תאריך הוצאה: 25.3.20, תאריך עדכון: 28.7.20.</w:t>
      </w:r>
    </w:p>
  </w:footnote>
  <w:footnote w:id="92">
    <w:p w:rsidR="00414EE0" w:rsidRPr="00D96DE9" w:rsidP="00740213">
      <w:pPr>
        <w:pStyle w:val="FootnoteText"/>
        <w:rPr>
          <w:rtl/>
        </w:rPr>
      </w:pPr>
      <w:r>
        <w:rPr>
          <w:rStyle w:val="FootnoteReference"/>
        </w:rPr>
        <w:footnoteRef/>
      </w:r>
      <w:r>
        <w:rPr>
          <w:rtl/>
        </w:rPr>
        <w:t xml:space="preserve"> </w:t>
      </w:r>
      <w:r>
        <w:rPr>
          <w:rtl/>
        </w:rPr>
        <w:tab/>
      </w:r>
      <w:r w:rsidRPr="00740213">
        <w:rPr>
          <w:rtl/>
        </w:rPr>
        <w:t>יה"ב - רשות התקשוב הממשלתי,</w:t>
      </w:r>
      <w:r w:rsidRPr="00D96DE9">
        <w:rPr>
          <w:rtl/>
        </w:rPr>
        <w:t xml:space="preserve"> </w:t>
      </w:r>
      <w:r w:rsidRPr="00B002FA">
        <w:rPr>
          <w:b/>
          <w:bCs/>
          <w:rtl/>
        </w:rPr>
        <w:t>ההנחיה: גישה מרחוק</w:t>
      </w:r>
      <w:r w:rsidRPr="00740213">
        <w:rPr>
          <w:rFonts w:hint="cs"/>
          <w:rtl/>
        </w:rPr>
        <w:t>,</w:t>
      </w:r>
      <w:r w:rsidRPr="00B002FA">
        <w:rPr>
          <w:b/>
          <w:bCs/>
          <w:rtl/>
        </w:rPr>
        <w:t xml:space="preserve"> </w:t>
      </w:r>
      <w:r w:rsidRPr="00D96DE9">
        <w:rPr>
          <w:rtl/>
        </w:rPr>
        <w:t>תאריך הוצאה:</w:t>
      </w:r>
      <w:r>
        <w:rPr>
          <w:rFonts w:hint="cs"/>
          <w:rtl/>
        </w:rPr>
        <w:t xml:space="preserve"> 12.3.20, תאריך עדכון: 19.7.20.</w:t>
      </w:r>
    </w:p>
  </w:footnote>
  <w:footnote w:id="93">
    <w:p w:rsidR="00414EE0" w:rsidP="00ED26A9">
      <w:pPr>
        <w:pStyle w:val="FootnoteText"/>
      </w:pPr>
      <w:r>
        <w:rPr>
          <w:rStyle w:val="FootnoteReference"/>
        </w:rPr>
        <w:footnoteRef/>
      </w:r>
      <w:r>
        <w:rPr>
          <w:rtl/>
        </w:rPr>
        <w:t xml:space="preserve"> </w:t>
      </w:r>
      <w:r>
        <w:rPr>
          <w:rtl/>
        </w:rPr>
        <w:tab/>
      </w:r>
      <w:r w:rsidRPr="00D92C88">
        <w:rPr>
          <w:rFonts w:hint="cs"/>
          <w:rtl/>
        </w:rPr>
        <w:t xml:space="preserve">בעניין זה </w:t>
      </w:r>
      <w:r>
        <w:rPr>
          <w:rFonts w:hint="cs"/>
          <w:rtl/>
        </w:rPr>
        <w:t>ראו:</w:t>
      </w:r>
      <w:r w:rsidRPr="00D92C88">
        <w:rPr>
          <w:rFonts w:hint="cs"/>
          <w:rtl/>
        </w:rPr>
        <w:t xml:space="preserve"> </w:t>
      </w:r>
      <w:r>
        <w:rPr>
          <w:rFonts w:hint="cs"/>
          <w:rtl/>
        </w:rPr>
        <w:t>יה"ב -</w:t>
      </w:r>
      <w:r w:rsidRPr="00D92C88">
        <w:rPr>
          <w:rFonts w:hint="cs"/>
          <w:rtl/>
        </w:rPr>
        <w:t xml:space="preserve"> רשו</w:t>
      </w:r>
      <w:r>
        <w:rPr>
          <w:rFonts w:hint="cs"/>
          <w:rtl/>
        </w:rPr>
        <w:t xml:space="preserve">ת התקשוב הממשלתי, </w:t>
      </w:r>
      <w:r>
        <w:rPr>
          <w:rFonts w:hint="cs"/>
          <w:b/>
          <w:bCs/>
          <w:rtl/>
        </w:rPr>
        <w:t xml:space="preserve">הנחיה 5.15 - </w:t>
      </w:r>
      <w:r w:rsidRPr="00B002FA">
        <w:rPr>
          <w:rFonts w:hint="eastAsia"/>
          <w:b/>
          <w:bCs/>
          <w:rtl/>
        </w:rPr>
        <w:t>מדיניות</w:t>
      </w:r>
      <w:r w:rsidRPr="00B002FA">
        <w:rPr>
          <w:b/>
          <w:bCs/>
          <w:rtl/>
        </w:rPr>
        <w:t xml:space="preserve"> </w:t>
      </w:r>
      <w:r w:rsidRPr="00B002FA">
        <w:rPr>
          <w:rFonts w:hint="eastAsia"/>
          <w:b/>
          <w:bCs/>
          <w:rtl/>
        </w:rPr>
        <w:t>עדכון</w:t>
      </w:r>
      <w:r w:rsidRPr="00B002FA">
        <w:rPr>
          <w:b/>
          <w:bCs/>
          <w:rtl/>
        </w:rPr>
        <w:t xml:space="preserve"> </w:t>
      </w:r>
      <w:r w:rsidRPr="00B002FA">
        <w:rPr>
          <w:rFonts w:hint="eastAsia"/>
          <w:b/>
          <w:bCs/>
          <w:rtl/>
        </w:rPr>
        <w:t>מערכות</w:t>
      </w:r>
      <w:r w:rsidRPr="00B002FA">
        <w:rPr>
          <w:b/>
          <w:bCs/>
          <w:rtl/>
        </w:rPr>
        <w:t xml:space="preserve"> </w:t>
      </w:r>
      <w:r w:rsidRPr="00B002FA">
        <w:rPr>
          <w:rFonts w:hint="eastAsia"/>
          <w:b/>
          <w:bCs/>
          <w:rtl/>
        </w:rPr>
        <w:t>מידע</w:t>
      </w:r>
      <w:r w:rsidRPr="00B002FA">
        <w:rPr>
          <w:b/>
          <w:bCs/>
          <w:rtl/>
        </w:rPr>
        <w:t xml:space="preserve"> </w:t>
      </w:r>
      <w:r w:rsidRPr="00B002FA">
        <w:rPr>
          <w:rFonts w:hint="eastAsia"/>
          <w:b/>
          <w:bCs/>
          <w:rtl/>
        </w:rPr>
        <w:t>בממשלה</w:t>
      </w:r>
      <w:r>
        <w:rPr>
          <w:rFonts w:hint="cs"/>
          <w:rtl/>
        </w:rPr>
        <w:t xml:space="preserve"> (ינואר 2018). בהנחיה צוין כי ככלל, תוכנה חשופה לפגיעות מסיבות שונות, בהן דרישות אבטחת מידע לא מספקות בכל שלבי הפיתוח, גילוי חולשות חדשות במערכות מידע ופרוטוקולי תקשורת, וכי יש לבצע בדיקת עדכניות גרסה עיתיות בארגון. עוד צוין כי לאחר פרסום חולשה, התוקפים מנצלים את פרסומה לתקיפת גופים אשר עדיין לא עדכנו גרסה ולא יישמו בקרות מפצות או תיקוני אבטחה. </w:t>
      </w:r>
    </w:p>
  </w:footnote>
  <w:footnote w:id="94">
    <w:p w:rsidR="00414EE0" w:rsidRPr="00B13FC0" w:rsidP="00B13FC0">
      <w:pPr>
        <w:pStyle w:val="FootnoteText"/>
      </w:pPr>
      <w:r>
        <w:rPr>
          <w:rStyle w:val="FootnoteReference"/>
        </w:rPr>
        <w:footnoteRef/>
      </w:r>
      <w:r>
        <w:rPr>
          <w:rtl/>
        </w:rPr>
        <w:t xml:space="preserve"> </w:t>
      </w:r>
      <w:r>
        <w:rPr>
          <w:rtl/>
        </w:rPr>
        <w:tab/>
      </w:r>
      <w:r w:rsidRPr="00B13FC0">
        <w:rPr>
          <w:rtl/>
        </w:rPr>
        <w:t>מטרת הבקרה הינה לזהות התחברות משני מקומות שונים באמצעות אותם פרטי הזדהות. תרחיש כזה עלול להוות אינדיקציה לשימוש לא מורשה בחשבון המשתמש.</w:t>
      </w:r>
    </w:p>
  </w:footnote>
  <w:footnote w:id="95">
    <w:p w:rsidR="00414EE0" w:rsidRPr="001644B0" w:rsidP="001644B0">
      <w:pPr>
        <w:pStyle w:val="FootnoteText"/>
      </w:pPr>
      <w:r>
        <w:rPr>
          <w:rStyle w:val="FootnoteReference"/>
        </w:rPr>
        <w:footnoteRef/>
      </w:r>
      <w:r>
        <w:rPr>
          <w:rtl/>
        </w:rPr>
        <w:t xml:space="preserve"> </w:t>
      </w:r>
      <w:r>
        <w:rPr>
          <w:rtl/>
        </w:rPr>
        <w:tab/>
      </w:r>
      <w:r w:rsidRPr="001644B0">
        <w:rPr>
          <w:rtl/>
        </w:rPr>
        <w:t>ניטור אוטומטי של חיבורים מרחוק מאפשר לארגונים לזהות התקפות סייבר, ובנוסף מאפשר לוודא ציות לנהלי הגישה מרחוק באמצעות בקרה על פעילויות המתבצעות במהלך החיבור המרוחק.</w:t>
      </w:r>
    </w:p>
  </w:footnote>
  <w:footnote w:id="96">
    <w:p w:rsidR="00414EE0" w:rsidP="00740213">
      <w:pPr>
        <w:pStyle w:val="FootnoteText"/>
        <w:rPr>
          <w:rtl/>
        </w:rPr>
      </w:pPr>
      <w:r>
        <w:rPr>
          <w:rStyle w:val="FootnoteReference"/>
        </w:rPr>
        <w:footnoteRef/>
      </w:r>
      <w:r>
        <w:rPr>
          <w:rtl/>
        </w:rPr>
        <w:t xml:space="preserve"> </w:t>
      </w:r>
      <w:r>
        <w:rPr>
          <w:rtl/>
        </w:rPr>
        <w:tab/>
      </w:r>
      <w:r>
        <w:rPr>
          <w:rFonts w:hint="cs"/>
          <w:rtl/>
        </w:rPr>
        <w:t xml:space="preserve">כתובת </w:t>
      </w:r>
      <w:r>
        <w:rPr>
          <w:rFonts w:hint="cs"/>
        </w:rPr>
        <w:t>IP</w:t>
      </w:r>
      <w:r>
        <w:rPr>
          <w:rFonts w:hint="cs"/>
          <w:rtl/>
        </w:rPr>
        <w:t xml:space="preserve"> (</w:t>
      </w:r>
      <w:r>
        <w:t>Intrnet Protocol</w:t>
      </w:r>
      <w:r>
        <w:rPr>
          <w:rFonts w:hint="cs"/>
          <w:rtl/>
        </w:rPr>
        <w:t>) - כתובת המוצגת בתבנית מספרית המשמשת לזיהוי נקודות קצה, כגון מחשב, מדפסת וכונן.</w:t>
      </w:r>
    </w:p>
  </w:footnote>
  <w:footnote w:id="97">
    <w:p w:rsidR="00414EE0" w:rsidP="000F6C9F">
      <w:pPr>
        <w:pStyle w:val="FootnoteText"/>
      </w:pPr>
      <w:r>
        <w:rPr>
          <w:rStyle w:val="FootnoteReference"/>
        </w:rPr>
        <w:footnoteRef/>
      </w:r>
      <w:r>
        <w:rPr>
          <w:rtl/>
        </w:rPr>
        <w:t xml:space="preserve"> </w:t>
      </w:r>
      <w:r>
        <w:rPr>
          <w:rtl/>
        </w:rPr>
        <w:tab/>
      </w:r>
      <w:r>
        <w:rPr>
          <w:rFonts w:hint="cs"/>
          <w:rtl/>
        </w:rPr>
        <w:t>במשרד אחד מדובר בחיבור חלקי של חלק מהעובדים דרך ממשל זמין.</w:t>
      </w:r>
    </w:p>
  </w:footnote>
  <w:footnote w:id="98">
    <w:p w:rsidR="00414EE0" w:rsidP="00F10591">
      <w:pPr>
        <w:pStyle w:val="FootnoteText"/>
      </w:pPr>
      <w:r>
        <w:rPr>
          <w:rStyle w:val="FootnoteReference"/>
        </w:rPr>
        <w:footnoteRef/>
      </w:r>
      <w:r>
        <w:rPr>
          <w:rtl/>
        </w:rPr>
        <w:t xml:space="preserve"> </w:t>
      </w:r>
      <w:r>
        <w:rPr>
          <w:rtl/>
        </w:rPr>
        <w:tab/>
      </w:r>
      <w:r>
        <w:rPr>
          <w:rFonts w:hint="cs"/>
          <w:rtl/>
        </w:rPr>
        <w:t>במשרד נוסף צוין כי העמידה בבקרות הייתה חלקית היות שהגישה לחלק מהמערכות לא התבצעה על בסיס הזדהות חזקה.</w:t>
      </w:r>
    </w:p>
  </w:footnote>
  <w:footnote w:id="99">
    <w:p w:rsidR="00330393" w:rsidRPr="008E0384" w:rsidP="00B20407">
      <w:pPr>
        <w:pStyle w:val="FootnoteText"/>
        <w:rPr>
          <w:rtl/>
        </w:rPr>
      </w:pPr>
      <w:r w:rsidRPr="00E47001">
        <w:rPr>
          <w:rStyle w:val="FootnoteReference"/>
        </w:rPr>
        <w:footnoteRef/>
      </w:r>
      <w:r w:rsidRPr="00E47001">
        <w:rPr>
          <w:rtl/>
        </w:rPr>
        <w:t xml:space="preserve"> </w:t>
      </w:r>
      <w:r w:rsidRPr="00E47001">
        <w:rPr>
          <w:rtl/>
        </w:rPr>
        <w:tab/>
        <w:t xml:space="preserve">כופרה </w:t>
      </w:r>
      <w:r w:rsidRPr="00E47001">
        <w:t>Ransomware)</w:t>
      </w:r>
      <w:r w:rsidRPr="00E47001">
        <w:rPr>
          <w:rtl/>
        </w:rPr>
        <w:t xml:space="preserve">) </w:t>
      </w:r>
      <w:r w:rsidRPr="00E47001">
        <w:rPr>
          <w:rFonts w:hint="eastAsia"/>
          <w:rtl/>
        </w:rPr>
        <w:t>היא</w:t>
      </w:r>
      <w:r w:rsidRPr="00E47001">
        <w:rPr>
          <w:rtl/>
        </w:rPr>
        <w:t xml:space="preserve"> נוזקה המשמשת לסחיטת המשתמש באמצעות הגבלת גישה לקבצים או </w:t>
      </w:r>
      <w:r w:rsidRPr="00E47001">
        <w:rPr>
          <w:rFonts w:hint="eastAsia"/>
          <w:rtl/>
        </w:rPr>
        <w:t>ל</w:t>
      </w:r>
      <w:r w:rsidRPr="00E47001">
        <w:rPr>
          <w:rtl/>
        </w:rPr>
        <w:t>משאבים, למטרת קבלת תשלום כספי.</w:t>
      </w:r>
    </w:p>
  </w:footnote>
  <w:footnote w:id="100">
    <w:p w:rsidR="00414EE0" w:rsidP="00765B9E">
      <w:pPr>
        <w:pStyle w:val="FootnoteText"/>
        <w:rPr>
          <w:rtl/>
        </w:rPr>
      </w:pPr>
      <w:r>
        <w:rPr>
          <w:rStyle w:val="FootnoteReference"/>
        </w:rPr>
        <w:footnoteRef/>
      </w:r>
      <w:r>
        <w:rPr>
          <w:rtl/>
        </w:rPr>
        <w:t xml:space="preserve"> </w:t>
      </w:r>
      <w:r>
        <w:rPr>
          <w:rtl/>
        </w:rPr>
        <w:tab/>
      </w:r>
      <w:r w:rsidRPr="001533DB">
        <w:rPr>
          <w:rtl/>
        </w:rPr>
        <w:t>החלט</w:t>
      </w:r>
      <w:r>
        <w:rPr>
          <w:rFonts w:hint="cs"/>
          <w:rtl/>
        </w:rPr>
        <w:t>ת הממשלה</w:t>
      </w:r>
      <w:r w:rsidRPr="001533DB">
        <w:rPr>
          <w:rtl/>
        </w:rPr>
        <w:t xml:space="preserve"> 2443</w:t>
      </w:r>
      <w:r>
        <w:rPr>
          <w:rFonts w:hint="cs"/>
          <w:rtl/>
        </w:rPr>
        <w:t>,</w:t>
      </w:r>
      <w:r w:rsidRPr="001533DB">
        <w:rPr>
          <w:rtl/>
        </w:rPr>
        <w:t xml:space="preserve"> </w:t>
      </w:r>
      <w:r>
        <w:rPr>
          <w:rFonts w:hint="cs"/>
          <w:rtl/>
        </w:rPr>
        <w:t>"</w:t>
      </w:r>
      <w:r w:rsidRPr="00E07DFD">
        <w:rPr>
          <w:rtl/>
        </w:rPr>
        <w:t>קידום אסדרה לאומית והובלה ממשלתית בהגנת הסייבר</w:t>
      </w:r>
      <w:r>
        <w:rPr>
          <w:rFonts w:hint="cs"/>
          <w:rtl/>
        </w:rPr>
        <w:t>" (15.2.15).</w:t>
      </w:r>
    </w:p>
  </w:footnote>
  <w:footnote w:id="101">
    <w:p w:rsidR="00414EE0" w:rsidRPr="00A852AD" w:rsidP="003249AD">
      <w:pPr>
        <w:pStyle w:val="FootnoteText"/>
        <w:rPr>
          <w:b/>
          <w:bCs/>
        </w:rPr>
      </w:pPr>
      <w:r>
        <w:rPr>
          <w:rStyle w:val="FootnoteReference"/>
        </w:rPr>
        <w:footnoteRef/>
      </w:r>
      <w:r>
        <w:rPr>
          <w:rtl/>
        </w:rPr>
        <w:t xml:space="preserve"> </w:t>
      </w:r>
      <w:r>
        <w:rPr>
          <w:rtl/>
        </w:rPr>
        <w:tab/>
      </w:r>
      <w:r>
        <w:rPr>
          <w:rFonts w:hint="cs"/>
          <w:rtl/>
        </w:rPr>
        <w:t xml:space="preserve">רשות התקשוב, </w:t>
      </w:r>
      <w:r w:rsidRPr="009A0856">
        <w:rPr>
          <w:rFonts w:hint="cs"/>
          <w:b/>
          <w:bCs/>
          <w:rtl/>
        </w:rPr>
        <w:t>הנחיה 1.3.01 - עקרונות לניהול סיכוני תקשוב במשרדי הממשלה</w:t>
      </w:r>
      <w:r>
        <w:rPr>
          <w:rFonts w:hint="cs"/>
          <w:rtl/>
        </w:rPr>
        <w:t xml:space="preserve">, (1.11.2018); רשות התקשוב, </w:t>
      </w:r>
      <w:r w:rsidRPr="00F30682">
        <w:rPr>
          <w:rFonts w:hint="cs"/>
          <w:b/>
          <w:bCs/>
          <w:rtl/>
        </w:rPr>
        <w:t>הנחיה 1.3.03 - גיבוש וניהול תכניות טיפול לסיכוני תקשוב,</w:t>
      </w:r>
      <w:r>
        <w:rPr>
          <w:rFonts w:hint="cs"/>
          <w:rtl/>
        </w:rPr>
        <w:t xml:space="preserve"> (1.12.2018); רשות התקשוב, </w:t>
      </w:r>
      <w:r w:rsidRPr="009A1D36">
        <w:rPr>
          <w:rFonts w:hint="eastAsia"/>
          <w:b/>
          <w:bCs/>
          <w:rtl/>
        </w:rPr>
        <w:t>הנחיה</w:t>
      </w:r>
      <w:r w:rsidRPr="009A1D36">
        <w:rPr>
          <w:b/>
          <w:bCs/>
          <w:rtl/>
        </w:rPr>
        <w:t xml:space="preserve"> 1.3.02 - </w:t>
      </w:r>
      <w:r w:rsidRPr="009A1D36">
        <w:rPr>
          <w:rFonts w:hint="eastAsia"/>
          <w:b/>
          <w:bCs/>
          <w:rtl/>
        </w:rPr>
        <w:t>ביצוע</w:t>
      </w:r>
      <w:r w:rsidRPr="009A1D36">
        <w:rPr>
          <w:b/>
          <w:bCs/>
          <w:rtl/>
        </w:rPr>
        <w:t xml:space="preserve"> </w:t>
      </w:r>
      <w:r w:rsidRPr="009A1D36">
        <w:rPr>
          <w:rFonts w:hint="eastAsia"/>
          <w:b/>
          <w:bCs/>
          <w:rtl/>
        </w:rPr>
        <w:t>סקר</w:t>
      </w:r>
      <w:r w:rsidRPr="009A1D36">
        <w:rPr>
          <w:b/>
          <w:bCs/>
          <w:rtl/>
        </w:rPr>
        <w:t xml:space="preserve"> </w:t>
      </w:r>
      <w:r w:rsidRPr="009A1D36">
        <w:rPr>
          <w:rFonts w:hint="eastAsia"/>
          <w:b/>
          <w:bCs/>
          <w:rtl/>
        </w:rPr>
        <w:t>סיכוני</w:t>
      </w:r>
      <w:r w:rsidRPr="009A1D36">
        <w:rPr>
          <w:b/>
          <w:bCs/>
          <w:rtl/>
        </w:rPr>
        <w:t xml:space="preserve"> </w:t>
      </w:r>
      <w:r w:rsidRPr="009A1D36">
        <w:rPr>
          <w:rFonts w:hint="eastAsia"/>
          <w:b/>
          <w:bCs/>
          <w:rtl/>
        </w:rPr>
        <w:t>תקשוב</w:t>
      </w:r>
      <w:r w:rsidRPr="009A1D36">
        <w:rPr>
          <w:b/>
          <w:bCs/>
          <w:rtl/>
        </w:rPr>
        <w:t xml:space="preserve"> </w:t>
      </w:r>
      <w:r w:rsidRPr="009A1D36">
        <w:rPr>
          <w:rFonts w:hint="eastAsia"/>
          <w:b/>
          <w:bCs/>
          <w:rtl/>
        </w:rPr>
        <w:t>במשרדי</w:t>
      </w:r>
      <w:r w:rsidRPr="009A1D36">
        <w:rPr>
          <w:b/>
          <w:bCs/>
          <w:rtl/>
        </w:rPr>
        <w:t xml:space="preserve"> </w:t>
      </w:r>
      <w:r w:rsidRPr="009A1D36">
        <w:rPr>
          <w:rFonts w:hint="eastAsia"/>
          <w:b/>
          <w:bCs/>
          <w:rtl/>
        </w:rPr>
        <w:t>הממשלה</w:t>
      </w:r>
      <w:r>
        <w:rPr>
          <w:rFonts w:hint="cs"/>
          <w:rtl/>
        </w:rPr>
        <w:t xml:space="preserve">, (1.11.2017); רשות התקשוב, </w:t>
      </w:r>
      <w:r w:rsidRPr="00A852AD">
        <w:rPr>
          <w:rFonts w:hint="cs"/>
          <w:b/>
          <w:bCs/>
          <w:rtl/>
        </w:rPr>
        <w:t xml:space="preserve">בנקי סיכונים, פעולות ויעדים לניהול סיכוני </w:t>
      </w:r>
      <w:r w:rsidRPr="00A852AD">
        <w:rPr>
          <w:rFonts w:hint="cs"/>
          <w:b/>
          <w:bCs/>
        </w:rPr>
        <w:t>ICT</w:t>
      </w:r>
      <w:r w:rsidRPr="00A852AD">
        <w:rPr>
          <w:rFonts w:hint="cs"/>
          <w:b/>
          <w:bCs/>
          <w:rtl/>
        </w:rPr>
        <w:t>.</w:t>
      </w:r>
    </w:p>
  </w:footnote>
  <w:footnote w:id="102">
    <w:p w:rsidR="00414EE0" w:rsidRPr="00544B4A" w:rsidP="00DB6723">
      <w:pPr>
        <w:pStyle w:val="FootnoteText"/>
      </w:pPr>
      <w:r>
        <w:rPr>
          <w:rStyle w:val="FootnoteReference"/>
        </w:rPr>
        <w:footnoteRef/>
      </w:r>
      <w:r>
        <w:rPr>
          <w:rtl/>
        </w:rPr>
        <w:t xml:space="preserve"> </w:t>
      </w:r>
      <w:r>
        <w:rPr>
          <w:rtl/>
        </w:rPr>
        <w:tab/>
        <w:t>היחידה להגנת הסייבר בממשלה</w:t>
      </w:r>
      <w:r>
        <w:rPr>
          <w:rFonts w:hint="cs"/>
          <w:rtl/>
        </w:rPr>
        <w:t xml:space="preserve">, </w:t>
      </w:r>
      <w:r w:rsidRPr="00C31D20">
        <w:rPr>
          <w:b/>
          <w:bCs/>
          <w:rtl/>
        </w:rPr>
        <w:t>הנחיה 5.3 - ניהול סיכוני סייבר במשרדי ממשלה</w:t>
      </w:r>
      <w:r>
        <w:rPr>
          <w:rFonts w:hint="cs"/>
          <w:b/>
          <w:bCs/>
          <w:rtl/>
        </w:rPr>
        <w:t xml:space="preserve"> (</w:t>
      </w:r>
      <w:r>
        <w:rPr>
          <w:rFonts w:hint="cs"/>
          <w:rtl/>
        </w:rPr>
        <w:t>10.7.17</w:t>
      </w:r>
      <w:r>
        <w:rPr>
          <w:rFonts w:hint="cs"/>
          <w:b/>
          <w:bCs/>
          <w:rtl/>
        </w:rPr>
        <w:t xml:space="preserve">, </w:t>
      </w:r>
      <w:r w:rsidRPr="00544B4A">
        <w:rPr>
          <w:rFonts w:hint="cs"/>
          <w:rtl/>
        </w:rPr>
        <w:t>עודכנה ב-2018)</w:t>
      </w:r>
      <w:r w:rsidRPr="00544B4A">
        <w:rPr>
          <w:rtl/>
        </w:rPr>
        <w:t>.</w:t>
      </w:r>
    </w:p>
  </w:footnote>
  <w:footnote w:id="103">
    <w:p w:rsidR="00414EE0" w:rsidP="00553B4E">
      <w:pPr>
        <w:pStyle w:val="FootnoteText"/>
        <w:rPr>
          <w:rtl/>
        </w:rPr>
      </w:pPr>
      <w:r>
        <w:rPr>
          <w:rStyle w:val="FootnoteReference"/>
        </w:rPr>
        <w:footnoteRef/>
      </w:r>
      <w:r>
        <w:rPr>
          <w:rtl/>
        </w:rPr>
        <w:t xml:space="preserve"> </w:t>
      </w:r>
      <w:r>
        <w:rPr>
          <w:rtl/>
        </w:rPr>
        <w:tab/>
      </w:r>
      <w:r>
        <w:rPr>
          <w:rFonts w:hint="cs"/>
          <w:rtl/>
        </w:rPr>
        <w:t xml:space="preserve">מדד יה"ב בוחן את רמות ההגנה של המשרד ברבדים שונים ואת </w:t>
      </w:r>
      <w:r w:rsidRPr="00553B4E">
        <w:rPr>
          <w:rFonts w:hint="eastAsia"/>
          <w:rtl/>
        </w:rPr>
        <w:t>מידת</w:t>
      </w:r>
      <w:r w:rsidRPr="00553B4E">
        <w:rPr>
          <w:rtl/>
        </w:rPr>
        <w:t xml:space="preserve"> </w:t>
      </w:r>
      <w:r w:rsidRPr="00553B4E">
        <w:rPr>
          <w:rFonts w:hint="eastAsia"/>
          <w:rtl/>
        </w:rPr>
        <w:t>עמידתם</w:t>
      </w:r>
      <w:r w:rsidRPr="00553B4E">
        <w:rPr>
          <w:rtl/>
        </w:rPr>
        <w:t xml:space="preserve"> </w:t>
      </w:r>
      <w:r w:rsidRPr="00553B4E">
        <w:rPr>
          <w:rFonts w:hint="eastAsia"/>
          <w:rtl/>
        </w:rPr>
        <w:t>של</w:t>
      </w:r>
      <w:r w:rsidRPr="00553B4E">
        <w:rPr>
          <w:rFonts w:hint="cs"/>
          <w:rtl/>
        </w:rPr>
        <w:t xml:space="preserve"> המשרדים</w:t>
      </w:r>
      <w:r>
        <w:rPr>
          <w:rFonts w:hint="cs"/>
          <w:rtl/>
        </w:rPr>
        <w:t xml:space="preserve"> בבקרות מוגדרות, </w:t>
      </w:r>
      <w:r w:rsidRPr="00553B4E">
        <w:rPr>
          <w:rFonts w:hint="eastAsia"/>
          <w:rtl/>
        </w:rPr>
        <w:t>והוא</w:t>
      </w:r>
      <w:r w:rsidRPr="00553B4E">
        <w:rPr>
          <w:rtl/>
        </w:rPr>
        <w:t xml:space="preserve"> </w:t>
      </w:r>
      <w:r>
        <w:rPr>
          <w:rFonts w:hint="cs"/>
          <w:rtl/>
        </w:rPr>
        <w:t xml:space="preserve">עשוי לשמש סקר סיכונים. </w:t>
      </w:r>
    </w:p>
  </w:footnote>
  <w:footnote w:id="104">
    <w:p w:rsidR="00414EE0" w:rsidP="00DA792A">
      <w:pPr>
        <w:pStyle w:val="FootnoteText"/>
        <w:rPr>
          <w:rtl/>
        </w:rPr>
      </w:pPr>
      <w:r>
        <w:rPr>
          <w:rStyle w:val="FootnoteReference"/>
        </w:rPr>
        <w:footnoteRef/>
      </w:r>
      <w:r>
        <w:rPr>
          <w:rtl/>
        </w:rPr>
        <w:t xml:space="preserve"> </w:t>
      </w:r>
      <w:r>
        <w:rPr>
          <w:rtl/>
        </w:rPr>
        <w:tab/>
      </w:r>
      <w:r w:rsidRPr="00EE727D">
        <w:t>Penetration tests</w:t>
      </w:r>
      <w:r>
        <w:rPr>
          <w:rFonts w:hint="cs"/>
          <w:rtl/>
        </w:rPr>
        <w:t>.</w:t>
      </w:r>
    </w:p>
  </w:footnote>
  <w:footnote w:id="105">
    <w:p w:rsidR="00414EE0" w:rsidP="00765B9E">
      <w:pPr>
        <w:pStyle w:val="FootnoteText"/>
      </w:pPr>
      <w:r>
        <w:rPr>
          <w:rStyle w:val="FootnoteReference"/>
        </w:rPr>
        <w:footnoteRef/>
      </w:r>
      <w:r>
        <w:rPr>
          <w:rtl/>
        </w:rPr>
        <w:t xml:space="preserve"> </w:t>
      </w:r>
      <w:r>
        <w:rPr>
          <w:rtl/>
        </w:rPr>
        <w:tab/>
        <w:t>היחידה להגנת הסייבר בממשלה</w:t>
      </w:r>
      <w:r>
        <w:rPr>
          <w:rFonts w:hint="cs"/>
          <w:rtl/>
        </w:rPr>
        <w:t xml:space="preserve">, </w:t>
      </w:r>
      <w:r w:rsidRPr="00473D41">
        <w:rPr>
          <w:rFonts w:hint="eastAsia"/>
          <w:b/>
          <w:bCs/>
          <w:rtl/>
        </w:rPr>
        <w:t>הנחיה</w:t>
      </w:r>
      <w:r w:rsidRPr="00473D41">
        <w:rPr>
          <w:b/>
          <w:bCs/>
          <w:rtl/>
        </w:rPr>
        <w:t xml:space="preserve"> 5.2 - </w:t>
      </w:r>
      <w:r w:rsidRPr="00473D41">
        <w:rPr>
          <w:rFonts w:hint="eastAsia"/>
          <w:b/>
          <w:bCs/>
          <w:rtl/>
        </w:rPr>
        <w:t>הנחיית</w:t>
      </w:r>
      <w:r w:rsidRPr="00473D41">
        <w:rPr>
          <w:b/>
          <w:bCs/>
          <w:rtl/>
        </w:rPr>
        <w:t xml:space="preserve"> </w:t>
      </w:r>
      <w:r w:rsidRPr="00473D41">
        <w:rPr>
          <w:rFonts w:hint="eastAsia"/>
          <w:b/>
          <w:bCs/>
          <w:rtl/>
        </w:rPr>
        <w:t>מסגרת</w:t>
      </w:r>
      <w:r w:rsidRPr="00473D41">
        <w:rPr>
          <w:b/>
          <w:bCs/>
          <w:rtl/>
        </w:rPr>
        <w:t xml:space="preserve"> </w:t>
      </w:r>
      <w:r w:rsidRPr="00473D41">
        <w:rPr>
          <w:rFonts w:hint="eastAsia"/>
          <w:b/>
          <w:bCs/>
          <w:rtl/>
        </w:rPr>
        <w:t>להגנת</w:t>
      </w:r>
      <w:r w:rsidRPr="00473D41">
        <w:rPr>
          <w:b/>
          <w:bCs/>
          <w:rtl/>
        </w:rPr>
        <w:t xml:space="preserve"> </w:t>
      </w:r>
      <w:r w:rsidRPr="00473D41">
        <w:rPr>
          <w:rFonts w:hint="eastAsia"/>
          <w:b/>
          <w:bCs/>
          <w:rtl/>
        </w:rPr>
        <w:t>הסייבר</w:t>
      </w:r>
      <w:r w:rsidRPr="00473D41">
        <w:rPr>
          <w:b/>
          <w:bCs/>
          <w:rtl/>
        </w:rPr>
        <w:t xml:space="preserve"> </w:t>
      </w:r>
      <w:r w:rsidRPr="00473D41">
        <w:rPr>
          <w:rFonts w:hint="eastAsia"/>
          <w:b/>
          <w:bCs/>
          <w:rtl/>
        </w:rPr>
        <w:t>בממשלה</w:t>
      </w:r>
      <w:r>
        <w:rPr>
          <w:rFonts w:hint="cs"/>
          <w:rtl/>
        </w:rPr>
        <w:t xml:space="preserve"> (תאריך הוצאה: 1.9.16, תאריך עדכון: 3.9.20).</w:t>
      </w:r>
    </w:p>
  </w:footnote>
  <w:footnote w:id="106">
    <w:p w:rsidR="00414EE0" w:rsidP="00B64FB3">
      <w:pPr>
        <w:pStyle w:val="FootnoteText"/>
      </w:pPr>
      <w:r>
        <w:rPr>
          <w:rStyle w:val="FootnoteReference"/>
        </w:rPr>
        <w:footnoteRef/>
      </w:r>
      <w:r>
        <w:rPr>
          <w:rtl/>
        </w:rPr>
        <w:t xml:space="preserve"> </w:t>
      </w:r>
      <w:r>
        <w:rPr>
          <w:rtl/>
        </w:rPr>
        <w:tab/>
      </w:r>
      <w:r>
        <w:rPr>
          <w:rFonts w:hint="cs"/>
          <w:rtl/>
        </w:rPr>
        <w:t>החלטת הממשלה 2443 (15.2.15).</w:t>
      </w:r>
    </w:p>
  </w:footnote>
  <w:footnote w:id="107">
    <w:p w:rsidR="00414EE0" w:rsidP="00283759">
      <w:pPr>
        <w:pStyle w:val="FootnoteText"/>
      </w:pPr>
      <w:r>
        <w:rPr>
          <w:rStyle w:val="FootnoteReference"/>
        </w:rPr>
        <w:footnoteRef/>
      </w:r>
      <w:r>
        <w:rPr>
          <w:rtl/>
        </w:rPr>
        <w:t xml:space="preserve"> </w:t>
      </w:r>
      <w:r>
        <w:rPr>
          <w:rtl/>
        </w:rPr>
        <w:tab/>
      </w:r>
      <w:r>
        <w:rPr>
          <w:rFonts w:hint="cs"/>
          <w:rtl/>
        </w:rPr>
        <w:t xml:space="preserve">יה"ב - רשות התקשוב הממשלתי, </w:t>
      </w:r>
      <w:r w:rsidRPr="00ED4694">
        <w:rPr>
          <w:rFonts w:hint="eastAsia"/>
          <w:b/>
          <w:bCs/>
          <w:rtl/>
        </w:rPr>
        <w:t>הנחיה</w:t>
      </w:r>
      <w:r w:rsidRPr="00ED4694">
        <w:rPr>
          <w:b/>
          <w:bCs/>
          <w:rtl/>
        </w:rPr>
        <w:t xml:space="preserve"> 5.6: </w:t>
      </w:r>
      <w:r w:rsidRPr="00ED4694">
        <w:rPr>
          <w:rFonts w:hint="eastAsia"/>
          <w:b/>
          <w:bCs/>
          <w:rtl/>
        </w:rPr>
        <w:t>שער</w:t>
      </w:r>
      <w:r w:rsidRPr="00ED4694">
        <w:rPr>
          <w:b/>
          <w:bCs/>
          <w:rtl/>
        </w:rPr>
        <w:t xml:space="preserve"> </w:t>
      </w:r>
      <w:r w:rsidRPr="00ED4694">
        <w:rPr>
          <w:rFonts w:hint="eastAsia"/>
          <w:b/>
          <w:bCs/>
          <w:rtl/>
        </w:rPr>
        <w:t>דואר</w:t>
      </w:r>
      <w:r w:rsidRPr="00ED4694">
        <w:rPr>
          <w:b/>
          <w:bCs/>
          <w:rtl/>
        </w:rPr>
        <w:t xml:space="preserve"> </w:t>
      </w:r>
      <w:r w:rsidRPr="00ED4694">
        <w:rPr>
          <w:rFonts w:hint="eastAsia"/>
          <w:b/>
          <w:bCs/>
          <w:rtl/>
        </w:rPr>
        <w:t>אלקטרוני</w:t>
      </w:r>
      <w:r w:rsidRPr="00ED4694">
        <w:rPr>
          <w:b/>
          <w:bCs/>
          <w:rtl/>
        </w:rPr>
        <w:t xml:space="preserve"> </w:t>
      </w:r>
      <w:r w:rsidRPr="00ED4694">
        <w:rPr>
          <w:rFonts w:hint="eastAsia"/>
          <w:b/>
          <w:bCs/>
          <w:rtl/>
        </w:rPr>
        <w:t>ממשלתי</w:t>
      </w:r>
      <w:r w:rsidRPr="00ED4694">
        <w:rPr>
          <w:b/>
          <w:bCs/>
          <w:rtl/>
        </w:rPr>
        <w:t>,</w:t>
      </w:r>
      <w:r>
        <w:rPr>
          <w:rFonts w:hint="cs"/>
          <w:rtl/>
        </w:rPr>
        <w:t xml:space="preserve"> תאריך הוצאה: 5.1.14 תאריך עדכון: 1.10.17.</w:t>
      </w:r>
    </w:p>
  </w:footnote>
  <w:footnote w:id="108">
    <w:p w:rsidR="00414EE0" w:rsidP="00941E05">
      <w:pPr>
        <w:pStyle w:val="FootnoteText"/>
      </w:pPr>
      <w:r>
        <w:rPr>
          <w:rStyle w:val="FootnoteReference"/>
        </w:rPr>
        <w:footnoteRef/>
      </w:r>
      <w:r>
        <w:rPr>
          <w:rtl/>
        </w:rPr>
        <w:t xml:space="preserve"> </w:t>
      </w:r>
      <w:r>
        <w:rPr>
          <w:rtl/>
        </w:rPr>
        <w:tab/>
      </w:r>
      <w:r>
        <w:rPr>
          <w:rFonts w:hint="cs"/>
          <w:rtl/>
        </w:rPr>
        <w:t>רשות התקשוב הממשלתי,</w:t>
      </w:r>
      <w:r>
        <w:rPr>
          <w:rFonts w:hint="cs"/>
          <w:b/>
          <w:bCs/>
          <w:rtl/>
        </w:rPr>
        <w:t xml:space="preserve"> </w:t>
      </w:r>
      <w:r w:rsidRPr="00941E05">
        <w:rPr>
          <w:b/>
          <w:bCs/>
          <w:rtl/>
        </w:rPr>
        <w:t>הנחיה 1.1.25- שירות גלישה באינטרנט ודואר אלקטרוני בממשלה</w:t>
      </w:r>
      <w:r>
        <w:rPr>
          <w:rFonts w:hint="cs"/>
          <w:rtl/>
        </w:rPr>
        <w:t>, 15.11.20.</w:t>
      </w:r>
    </w:p>
  </w:footnote>
  <w:footnote w:id="109">
    <w:p w:rsidR="00414EE0" w:rsidRPr="00DA6B5E" w:rsidP="00473C7A">
      <w:pPr>
        <w:pStyle w:val="FootnoteText"/>
      </w:pPr>
      <w:r>
        <w:rPr>
          <w:rStyle w:val="FootnoteReference"/>
        </w:rPr>
        <w:footnoteRef/>
      </w:r>
      <w:r>
        <w:rPr>
          <w:rtl/>
        </w:rPr>
        <w:t xml:space="preserve"> </w:t>
      </w:r>
      <w:r>
        <w:rPr>
          <w:rtl/>
        </w:rPr>
        <w:tab/>
      </w:r>
      <w:r w:rsidRPr="00DA6B5E">
        <w:rPr>
          <w:rtl/>
        </w:rPr>
        <w:t>מערכת למניעת דלף מידע</w:t>
      </w:r>
      <w:r>
        <w:rPr>
          <w:rFonts w:hint="cs"/>
          <w:rtl/>
        </w:rPr>
        <w:t xml:space="preserve"> (</w:t>
      </w:r>
      <w:r>
        <w:rPr>
          <w:rFonts w:hint="cs"/>
        </w:rPr>
        <w:t>DLP</w:t>
      </w:r>
      <w:r>
        <w:rPr>
          <w:rFonts w:hint="cs"/>
          <w:rtl/>
        </w:rPr>
        <w:t xml:space="preserve"> - </w:t>
      </w:r>
      <w:r w:rsidRPr="00DA6B5E">
        <w:t>Data Loss Prevention Software</w:t>
      </w:r>
      <w:r>
        <w:rPr>
          <w:rFonts w:hint="cs"/>
          <w:rtl/>
        </w:rPr>
        <w:t xml:space="preserve">) - </w:t>
      </w:r>
      <w:r>
        <w:rPr>
          <w:rtl/>
        </w:rPr>
        <w:t xml:space="preserve">המערכת מנטרת נתונים בהתאם למדיניות </w:t>
      </w:r>
      <w:r>
        <w:rPr>
          <w:rFonts w:hint="cs"/>
          <w:rtl/>
        </w:rPr>
        <w:t>ול</w:t>
      </w:r>
      <w:r>
        <w:rPr>
          <w:rtl/>
        </w:rPr>
        <w:t>חוקים שנקבע</w:t>
      </w:r>
      <w:r>
        <w:rPr>
          <w:rFonts w:hint="cs"/>
          <w:rtl/>
        </w:rPr>
        <w:t>ו</w:t>
      </w:r>
      <w:r w:rsidRPr="00486512">
        <w:rPr>
          <w:rtl/>
        </w:rPr>
        <w:t xml:space="preserve"> מראש, מדווחת </w:t>
      </w:r>
      <w:r>
        <w:rPr>
          <w:rFonts w:hint="cs"/>
          <w:rtl/>
        </w:rPr>
        <w:t>על</w:t>
      </w:r>
      <w:r w:rsidRPr="00486512">
        <w:rPr>
          <w:rtl/>
        </w:rPr>
        <w:t xml:space="preserve"> דליפה של מידע רגיש בתוך הארגון ומחוצה לו</w:t>
      </w:r>
      <w:r>
        <w:rPr>
          <w:rFonts w:hint="cs"/>
          <w:rtl/>
        </w:rPr>
        <w:t xml:space="preserve"> (כגון ניטור לפי מילות מפתח מסוימות והיקף קבצים) ופועלת למניעתה</w:t>
      </w:r>
      <w:r w:rsidRPr="00486512">
        <w:rPr>
          <w:rtl/>
        </w:rPr>
        <w:t>.</w:t>
      </w:r>
    </w:p>
  </w:footnote>
  <w:footnote w:id="110">
    <w:p w:rsidR="00414EE0" w:rsidP="00691F83">
      <w:pPr>
        <w:pStyle w:val="FootnoteText"/>
      </w:pPr>
      <w:r>
        <w:rPr>
          <w:rStyle w:val="FootnoteReference"/>
        </w:rPr>
        <w:footnoteRef/>
      </w:r>
      <w:r>
        <w:rPr>
          <w:rtl/>
        </w:rPr>
        <w:t xml:space="preserve"> </w:t>
      </w:r>
      <w:r>
        <w:rPr>
          <w:rtl/>
        </w:rPr>
        <w:tab/>
      </w:r>
      <w:r>
        <w:rPr>
          <w:rFonts w:hint="cs"/>
          <w:rtl/>
        </w:rPr>
        <w:t xml:space="preserve">מידע רגיש - מידע אשר פגיעה בסודיותו, או בשלמותו או בזמינותו עלולה לפגוע בניהול התקין של המשרד הממשלתי או של גופים אחרים . ראו: יה"ב - רשות התקשוב הממשלתי, </w:t>
      </w:r>
      <w:r w:rsidRPr="004C76A8">
        <w:rPr>
          <w:rFonts w:hint="eastAsia"/>
          <w:b/>
          <w:bCs/>
          <w:rtl/>
        </w:rPr>
        <w:t>הנחיה</w:t>
      </w:r>
      <w:r w:rsidRPr="004C76A8">
        <w:rPr>
          <w:b/>
          <w:bCs/>
          <w:rtl/>
        </w:rPr>
        <w:t xml:space="preserve"> 5.1: </w:t>
      </w:r>
      <w:r w:rsidRPr="004C76A8">
        <w:rPr>
          <w:rFonts w:hint="eastAsia"/>
          <w:b/>
          <w:bCs/>
          <w:rtl/>
        </w:rPr>
        <w:t>מדיניות</w:t>
      </w:r>
      <w:r w:rsidRPr="004C76A8">
        <w:rPr>
          <w:b/>
          <w:bCs/>
          <w:rtl/>
        </w:rPr>
        <w:t xml:space="preserve"> </w:t>
      </w:r>
      <w:r w:rsidRPr="004C76A8">
        <w:rPr>
          <w:rFonts w:hint="eastAsia"/>
          <w:b/>
          <w:bCs/>
          <w:rtl/>
        </w:rPr>
        <w:t>הגנת</w:t>
      </w:r>
      <w:r w:rsidRPr="004C76A8">
        <w:rPr>
          <w:b/>
          <w:bCs/>
          <w:rtl/>
        </w:rPr>
        <w:t xml:space="preserve"> </w:t>
      </w:r>
      <w:r w:rsidRPr="004C76A8">
        <w:rPr>
          <w:rFonts w:hint="eastAsia"/>
          <w:b/>
          <w:bCs/>
          <w:rtl/>
        </w:rPr>
        <w:t>הסייבר</w:t>
      </w:r>
      <w:r w:rsidRPr="004C76A8">
        <w:rPr>
          <w:b/>
          <w:bCs/>
          <w:rtl/>
        </w:rPr>
        <w:t xml:space="preserve"> </w:t>
      </w:r>
      <w:r w:rsidRPr="004C76A8">
        <w:rPr>
          <w:rFonts w:hint="eastAsia"/>
          <w:b/>
          <w:bCs/>
          <w:rtl/>
        </w:rPr>
        <w:t>בממשלה</w:t>
      </w:r>
      <w:r>
        <w:rPr>
          <w:rFonts w:hint="cs"/>
          <w:rtl/>
        </w:rPr>
        <w:t xml:space="preserve"> (2016), סעיף 4.15.</w:t>
      </w:r>
    </w:p>
  </w:footnote>
  <w:footnote w:id="111">
    <w:p w:rsidR="00414EE0" w:rsidRPr="00D72E91" w:rsidP="00941E05">
      <w:pPr>
        <w:pStyle w:val="FootnoteText"/>
        <w:rPr>
          <w:rtl/>
        </w:rPr>
      </w:pPr>
      <w:r>
        <w:rPr>
          <w:rStyle w:val="FootnoteReference"/>
        </w:rPr>
        <w:footnoteRef/>
      </w:r>
      <w:r>
        <w:rPr>
          <w:rtl/>
        </w:rPr>
        <w:t xml:space="preserve"> </w:t>
      </w:r>
      <w:r>
        <w:rPr>
          <w:rtl/>
        </w:rPr>
        <w:tab/>
      </w:r>
      <w:r>
        <w:rPr>
          <w:rFonts w:hint="cs"/>
          <w:rtl/>
        </w:rPr>
        <w:t xml:space="preserve">יה"ב - </w:t>
      </w:r>
      <w:r w:rsidRPr="00D72E91">
        <w:rPr>
          <w:rtl/>
        </w:rPr>
        <w:t>רשות התקשוב</w:t>
      </w:r>
      <w:r>
        <w:rPr>
          <w:rFonts w:hint="cs"/>
          <w:rtl/>
        </w:rPr>
        <w:t xml:space="preserve"> הממשלתי,</w:t>
      </w:r>
      <w:r w:rsidRPr="00D72E91">
        <w:rPr>
          <w:rtl/>
        </w:rPr>
        <w:t xml:space="preserve"> </w:t>
      </w:r>
      <w:r w:rsidRPr="00A91942">
        <w:rPr>
          <w:rFonts w:hint="eastAsia"/>
          <w:b/>
          <w:bCs/>
          <w:rtl/>
        </w:rPr>
        <w:t>הנחיה</w:t>
      </w:r>
      <w:r w:rsidRPr="00A91942">
        <w:rPr>
          <w:b/>
          <w:bCs/>
          <w:rtl/>
        </w:rPr>
        <w:t xml:space="preserve"> 5.24: </w:t>
      </w:r>
      <w:r w:rsidRPr="00A91942">
        <w:rPr>
          <w:rFonts w:hint="eastAsia"/>
          <w:b/>
          <w:bCs/>
          <w:rtl/>
        </w:rPr>
        <w:t>גישה</w:t>
      </w:r>
      <w:r w:rsidRPr="00A91942">
        <w:rPr>
          <w:b/>
          <w:bCs/>
          <w:rtl/>
        </w:rPr>
        <w:t xml:space="preserve"> </w:t>
      </w:r>
      <w:r w:rsidRPr="00A91942">
        <w:rPr>
          <w:rFonts w:hint="eastAsia"/>
          <w:b/>
          <w:bCs/>
          <w:rtl/>
        </w:rPr>
        <w:t>מרחוק</w:t>
      </w:r>
      <w:r>
        <w:rPr>
          <w:rFonts w:hint="cs"/>
          <w:rtl/>
        </w:rPr>
        <w:t xml:space="preserve">, </w:t>
      </w:r>
      <w:r w:rsidRPr="00D72E91">
        <w:rPr>
          <w:rtl/>
        </w:rPr>
        <w:t>תאריך הוצאה:</w:t>
      </w:r>
      <w:r>
        <w:rPr>
          <w:rFonts w:hint="cs"/>
          <w:rtl/>
        </w:rPr>
        <w:t xml:space="preserve"> 12.3.20. </w:t>
      </w:r>
    </w:p>
  </w:footnote>
  <w:footnote w:id="112">
    <w:p w:rsidR="00414EE0" w:rsidRPr="00282B9C" w:rsidP="00376E90">
      <w:pPr>
        <w:pStyle w:val="FootnoteText"/>
        <w:rPr>
          <w:rtl/>
        </w:rPr>
      </w:pPr>
      <w:r>
        <w:rPr>
          <w:rStyle w:val="FootnoteReference"/>
        </w:rPr>
        <w:footnoteRef/>
      </w:r>
      <w:r>
        <w:rPr>
          <w:rtl/>
        </w:rPr>
        <w:t xml:space="preserve"> </w:t>
      </w:r>
      <w:r>
        <w:rPr>
          <w:rtl/>
        </w:rPr>
        <w:tab/>
      </w:r>
      <w:r>
        <w:rPr>
          <w:rFonts w:hint="cs"/>
          <w:rtl/>
        </w:rPr>
        <w:t xml:space="preserve">למשל, </w:t>
      </w:r>
      <w:r w:rsidRPr="00AB23FB">
        <w:t>WhatsApp</w:t>
      </w:r>
      <w:r w:rsidRPr="00AB23FB">
        <w:rPr>
          <w:rtl/>
        </w:rPr>
        <w:t xml:space="preserve"> </w:t>
      </w:r>
      <w:r>
        <w:rPr>
          <w:rFonts w:hint="cs"/>
          <w:rtl/>
        </w:rPr>
        <w:t xml:space="preserve">פרסמה בפברואר 2020 כי לפי נתונים המעודכנים לאותו המועד התוכנה </w:t>
      </w:r>
      <w:r w:rsidRPr="00AB23FB">
        <w:rPr>
          <w:rtl/>
        </w:rPr>
        <w:t xml:space="preserve">תומכת </w:t>
      </w:r>
      <w:r>
        <w:rPr>
          <w:rFonts w:hint="cs"/>
          <w:rtl/>
        </w:rPr>
        <w:t>ביותר</w:t>
      </w:r>
      <w:r w:rsidRPr="00AB23FB">
        <w:rPr>
          <w:rtl/>
        </w:rPr>
        <w:t xml:space="preserve"> משני מיליארד משתמשים בכל העולם</w:t>
      </w:r>
      <w:r>
        <w:rPr>
          <w:rFonts w:hint="cs"/>
          <w:rtl/>
        </w:rPr>
        <w:t>.</w:t>
      </w:r>
      <w:r w:rsidRPr="005D5791">
        <w:t xml:space="preserve"> </w:t>
      </w:r>
      <w:hyperlink r:id="rId2" w:history="1">
        <w:r w:rsidRPr="008D4495">
          <w:rPr>
            <w:rStyle w:val="Hyperlink"/>
          </w:rPr>
          <w:t>https://blog.whatsapp.com/two-billion-users-connecting-the-world-privately</w:t>
        </w:r>
      </w:hyperlink>
      <w:r>
        <w:rPr>
          <w:rFonts w:hint="cs"/>
          <w:rtl/>
        </w:rPr>
        <w:t xml:space="preserve"> </w:t>
      </w:r>
    </w:p>
    <w:p w:rsidR="00414EE0" w:rsidP="00314528">
      <w:pPr>
        <w:pStyle w:val="FootnoteText"/>
      </w:pPr>
    </w:p>
  </w:footnote>
  <w:footnote w:id="113">
    <w:p w:rsidR="00414EE0" w:rsidP="00496872">
      <w:pPr>
        <w:pStyle w:val="FootnoteText"/>
        <w:rPr>
          <w:rtl/>
        </w:rPr>
      </w:pPr>
      <w:r>
        <w:rPr>
          <w:rStyle w:val="FootnoteReference"/>
        </w:rPr>
        <w:footnoteRef/>
      </w:r>
      <w:r>
        <w:rPr>
          <w:rtl/>
        </w:rPr>
        <w:t xml:space="preserve"> </w:t>
      </w:r>
      <w:r>
        <w:rPr>
          <w:rtl/>
        </w:rPr>
        <w:tab/>
      </w:r>
      <w:r>
        <w:rPr>
          <w:rFonts w:hint="cs"/>
          <w:rtl/>
        </w:rPr>
        <w:t xml:space="preserve">משרדי הממשלה ויחידות הסמך הממשלתיות, נציבות שירות המדינה, </w:t>
      </w:r>
      <w:r w:rsidRPr="00C950ED">
        <w:rPr>
          <w:rFonts w:hint="eastAsia"/>
          <w:b/>
          <w:bCs/>
          <w:rtl/>
        </w:rPr>
        <w:t>תמונת</w:t>
      </w:r>
      <w:r w:rsidRPr="00C950ED">
        <w:rPr>
          <w:b/>
          <w:bCs/>
          <w:rtl/>
        </w:rPr>
        <w:t xml:space="preserve"> </w:t>
      </w:r>
      <w:r w:rsidRPr="00C950ED">
        <w:rPr>
          <w:rFonts w:hint="eastAsia"/>
          <w:b/>
          <w:bCs/>
          <w:rtl/>
        </w:rPr>
        <w:t>מצב</w:t>
      </w:r>
      <w:r w:rsidRPr="00C950ED">
        <w:rPr>
          <w:b/>
          <w:bCs/>
          <w:rtl/>
        </w:rPr>
        <w:t xml:space="preserve"> - </w:t>
      </w:r>
      <w:r w:rsidRPr="00C950ED">
        <w:rPr>
          <w:rFonts w:hint="eastAsia"/>
          <w:b/>
          <w:bCs/>
          <w:rtl/>
        </w:rPr>
        <w:t>הון</w:t>
      </w:r>
      <w:r w:rsidRPr="00C950ED">
        <w:rPr>
          <w:b/>
          <w:bCs/>
          <w:rtl/>
        </w:rPr>
        <w:t xml:space="preserve"> </w:t>
      </w:r>
      <w:r w:rsidRPr="00C950ED">
        <w:rPr>
          <w:rFonts w:hint="eastAsia"/>
          <w:b/>
          <w:bCs/>
          <w:rtl/>
        </w:rPr>
        <w:t>אנושי</w:t>
      </w:r>
      <w:r w:rsidRPr="00C950ED">
        <w:rPr>
          <w:b/>
          <w:bCs/>
          <w:rtl/>
        </w:rPr>
        <w:t xml:space="preserve"> </w:t>
      </w:r>
      <w:r w:rsidRPr="00C950ED">
        <w:rPr>
          <w:rFonts w:hint="eastAsia"/>
          <w:b/>
          <w:bCs/>
          <w:rtl/>
        </w:rPr>
        <w:t>בשירות</w:t>
      </w:r>
      <w:r w:rsidRPr="00C950ED">
        <w:rPr>
          <w:b/>
          <w:bCs/>
          <w:rtl/>
        </w:rPr>
        <w:t xml:space="preserve"> </w:t>
      </w:r>
      <w:r w:rsidRPr="00C950ED">
        <w:rPr>
          <w:rFonts w:hint="eastAsia"/>
          <w:b/>
          <w:bCs/>
          <w:rtl/>
        </w:rPr>
        <w:t>המדינה</w:t>
      </w:r>
      <w:r w:rsidRPr="00C950ED">
        <w:rPr>
          <w:b/>
          <w:bCs/>
          <w:rtl/>
        </w:rPr>
        <w:t xml:space="preserve">, </w:t>
      </w:r>
      <w:r w:rsidRPr="00C950ED">
        <w:rPr>
          <w:rFonts w:hint="eastAsia"/>
          <w:b/>
          <w:bCs/>
          <w:rtl/>
        </w:rPr>
        <w:t>דוח</w:t>
      </w:r>
      <w:r w:rsidRPr="00C950ED">
        <w:rPr>
          <w:b/>
          <w:bCs/>
          <w:rtl/>
        </w:rPr>
        <w:t xml:space="preserve"> </w:t>
      </w:r>
      <w:r w:rsidRPr="00C950ED">
        <w:rPr>
          <w:rFonts w:hint="eastAsia"/>
          <w:b/>
          <w:bCs/>
          <w:rtl/>
        </w:rPr>
        <w:t>שלישי</w:t>
      </w:r>
      <w:r w:rsidRPr="00C950ED">
        <w:rPr>
          <w:b/>
          <w:bCs/>
          <w:rtl/>
        </w:rPr>
        <w:t xml:space="preserve"> - </w:t>
      </w:r>
      <w:r w:rsidRPr="00C950ED">
        <w:rPr>
          <w:rFonts w:hint="eastAsia"/>
          <w:b/>
          <w:bCs/>
          <w:rtl/>
        </w:rPr>
        <w:t>עבודת</w:t>
      </w:r>
      <w:r w:rsidRPr="00C950ED">
        <w:rPr>
          <w:b/>
          <w:bCs/>
          <w:rtl/>
        </w:rPr>
        <w:t xml:space="preserve"> </w:t>
      </w:r>
      <w:r w:rsidRPr="00C950ED">
        <w:rPr>
          <w:rFonts w:hint="eastAsia"/>
          <w:b/>
          <w:bCs/>
          <w:rtl/>
        </w:rPr>
        <w:t>עובדי</w:t>
      </w:r>
      <w:r w:rsidRPr="00C950ED">
        <w:rPr>
          <w:b/>
          <w:bCs/>
          <w:rtl/>
        </w:rPr>
        <w:t xml:space="preserve"> </w:t>
      </w:r>
      <w:r w:rsidRPr="00C950ED">
        <w:rPr>
          <w:rFonts w:hint="eastAsia"/>
          <w:b/>
          <w:bCs/>
          <w:rtl/>
        </w:rPr>
        <w:t>המדינה</w:t>
      </w:r>
      <w:r w:rsidRPr="00C950ED">
        <w:rPr>
          <w:b/>
          <w:bCs/>
          <w:rtl/>
        </w:rPr>
        <w:t xml:space="preserve"> </w:t>
      </w:r>
      <w:r w:rsidRPr="00C950ED">
        <w:rPr>
          <w:rFonts w:hint="eastAsia"/>
          <w:b/>
          <w:bCs/>
          <w:rtl/>
        </w:rPr>
        <w:t>מהבית</w:t>
      </w:r>
      <w:r w:rsidRPr="00C950ED">
        <w:rPr>
          <w:b/>
          <w:bCs/>
          <w:rtl/>
        </w:rPr>
        <w:t xml:space="preserve"> </w:t>
      </w:r>
      <w:r w:rsidRPr="00C950ED">
        <w:rPr>
          <w:rFonts w:hint="eastAsia"/>
          <w:b/>
          <w:bCs/>
          <w:rtl/>
        </w:rPr>
        <w:t>בתקופת</w:t>
      </w:r>
      <w:r w:rsidRPr="00C950ED">
        <w:rPr>
          <w:b/>
          <w:bCs/>
          <w:rtl/>
        </w:rPr>
        <w:t xml:space="preserve"> </w:t>
      </w:r>
      <w:r w:rsidRPr="00C950ED">
        <w:rPr>
          <w:rFonts w:hint="eastAsia"/>
          <w:b/>
          <w:bCs/>
          <w:rtl/>
        </w:rPr>
        <w:t>הקורונה</w:t>
      </w:r>
      <w:r>
        <w:rPr>
          <w:rFonts w:hint="cs"/>
          <w:rtl/>
        </w:rPr>
        <w:t xml:space="preserve"> </w:t>
      </w:r>
      <w:r w:rsidRPr="00C950ED">
        <w:rPr>
          <w:b/>
          <w:bCs/>
          <w:rtl/>
        </w:rPr>
        <w:t xml:space="preserve">(חודש </w:t>
      </w:r>
      <w:r w:rsidRPr="00C950ED">
        <w:rPr>
          <w:rFonts w:hint="eastAsia"/>
          <w:b/>
          <w:bCs/>
          <w:rtl/>
        </w:rPr>
        <w:t>מרץ</w:t>
      </w:r>
      <w:r w:rsidRPr="00C950ED">
        <w:rPr>
          <w:b/>
          <w:bCs/>
          <w:rtl/>
        </w:rPr>
        <w:t>)</w:t>
      </w:r>
      <w:r>
        <w:rPr>
          <w:rFonts w:hint="cs"/>
          <w:rtl/>
        </w:rPr>
        <w:t>, (6.5.20).</w:t>
      </w:r>
    </w:p>
  </w:footnote>
  <w:footnote w:id="114">
    <w:p w:rsidR="00414EE0" w:rsidP="00C950ED">
      <w:pPr>
        <w:pStyle w:val="FootnoteText"/>
      </w:pPr>
      <w:r>
        <w:rPr>
          <w:rStyle w:val="FootnoteReference"/>
        </w:rPr>
        <w:footnoteRef/>
      </w:r>
      <w:r>
        <w:rPr>
          <w:rtl/>
        </w:rPr>
        <w:t xml:space="preserve"> </w:t>
      </w:r>
      <w:r>
        <w:rPr>
          <w:rtl/>
        </w:rPr>
        <w:tab/>
      </w:r>
      <w:r>
        <w:rPr>
          <w:rFonts w:hint="cs"/>
          <w:rtl/>
        </w:rPr>
        <w:t xml:space="preserve">נציבות שירות המדינה - אגף בכיר אסטרטגיה ומדיניות, משרד האוצר - אגף השכר והסכמי עבודה, </w:t>
      </w:r>
      <w:r>
        <w:rPr>
          <w:rFonts w:hint="cs"/>
          <w:b/>
          <w:bCs/>
          <w:rtl/>
        </w:rPr>
        <w:t xml:space="preserve">תוצאות </w:t>
      </w:r>
      <w:r w:rsidRPr="00C950ED">
        <w:rPr>
          <w:rFonts w:hint="eastAsia"/>
          <w:b/>
          <w:bCs/>
          <w:rtl/>
        </w:rPr>
        <w:t>סקר</w:t>
      </w:r>
      <w:r w:rsidRPr="00C950ED">
        <w:rPr>
          <w:b/>
          <w:bCs/>
          <w:rtl/>
        </w:rPr>
        <w:t xml:space="preserve"> </w:t>
      </w:r>
      <w:r w:rsidRPr="00C950ED">
        <w:rPr>
          <w:rFonts w:hint="eastAsia"/>
          <w:b/>
          <w:bCs/>
          <w:rtl/>
        </w:rPr>
        <w:t>עבודה</w:t>
      </w:r>
      <w:r w:rsidRPr="00C950ED">
        <w:rPr>
          <w:b/>
          <w:bCs/>
          <w:rtl/>
        </w:rPr>
        <w:t xml:space="preserve"> </w:t>
      </w:r>
      <w:r w:rsidRPr="00C950ED">
        <w:rPr>
          <w:rFonts w:hint="eastAsia"/>
          <w:b/>
          <w:bCs/>
          <w:rtl/>
        </w:rPr>
        <w:t>מהבית</w:t>
      </w:r>
      <w:r w:rsidRPr="00C950ED">
        <w:rPr>
          <w:b/>
          <w:bCs/>
          <w:rtl/>
        </w:rPr>
        <w:t xml:space="preserve"> </w:t>
      </w:r>
      <w:r w:rsidRPr="00C950ED">
        <w:rPr>
          <w:rFonts w:hint="eastAsia"/>
          <w:b/>
          <w:bCs/>
          <w:rtl/>
        </w:rPr>
        <w:t>בתקופת</w:t>
      </w:r>
      <w:r w:rsidRPr="00C950ED">
        <w:rPr>
          <w:b/>
          <w:bCs/>
          <w:rtl/>
        </w:rPr>
        <w:t xml:space="preserve"> </w:t>
      </w:r>
      <w:r w:rsidRPr="00C950ED">
        <w:rPr>
          <w:rFonts w:hint="eastAsia"/>
          <w:b/>
          <w:bCs/>
          <w:rtl/>
        </w:rPr>
        <w:t>משבר</w:t>
      </w:r>
      <w:r w:rsidRPr="00C950ED">
        <w:rPr>
          <w:b/>
          <w:bCs/>
          <w:rtl/>
        </w:rPr>
        <w:t xml:space="preserve"> </w:t>
      </w:r>
      <w:r w:rsidRPr="00C950ED">
        <w:rPr>
          <w:rFonts w:hint="eastAsia"/>
          <w:b/>
          <w:bCs/>
          <w:rtl/>
        </w:rPr>
        <w:t>הקורונה</w:t>
      </w:r>
      <w:r w:rsidRPr="00C950ED">
        <w:rPr>
          <w:b/>
          <w:bCs/>
          <w:rtl/>
        </w:rPr>
        <w:t xml:space="preserve"> </w:t>
      </w:r>
      <w:r w:rsidRPr="00C950ED">
        <w:rPr>
          <w:rFonts w:hint="eastAsia"/>
          <w:b/>
          <w:bCs/>
          <w:rtl/>
        </w:rPr>
        <w:t>בשירות</w:t>
      </w:r>
      <w:r w:rsidRPr="00C950ED">
        <w:rPr>
          <w:b/>
          <w:bCs/>
          <w:rtl/>
        </w:rPr>
        <w:t xml:space="preserve"> </w:t>
      </w:r>
      <w:r w:rsidRPr="00C950ED">
        <w:rPr>
          <w:rFonts w:hint="eastAsia"/>
          <w:b/>
          <w:bCs/>
          <w:rtl/>
        </w:rPr>
        <w:t>המדינה</w:t>
      </w:r>
      <w:r w:rsidRPr="00C950ED">
        <w:rPr>
          <w:b/>
          <w:bCs/>
          <w:rtl/>
        </w:rPr>
        <w:t>,</w:t>
      </w:r>
      <w:r>
        <w:rPr>
          <w:rFonts w:hint="cs"/>
          <w:rtl/>
        </w:rPr>
        <w:t xml:space="preserve"> (מאי 2020).</w:t>
      </w:r>
    </w:p>
  </w:footnote>
  <w:footnote w:id="115">
    <w:p w:rsidR="00414EE0" w:rsidP="00C83A5D">
      <w:pPr>
        <w:pStyle w:val="FootnoteText"/>
        <w:rPr>
          <w:rtl/>
        </w:rPr>
      </w:pPr>
      <w:r>
        <w:rPr>
          <w:rStyle w:val="FootnoteReference"/>
        </w:rPr>
        <w:footnoteRef/>
      </w:r>
      <w:r>
        <w:rPr>
          <w:rtl/>
        </w:rPr>
        <w:t xml:space="preserve"> </w:t>
      </w:r>
      <w:r>
        <w:rPr>
          <w:rtl/>
        </w:rPr>
        <w:tab/>
      </w:r>
      <w:r w:rsidRPr="00503DE5">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לעבודת עובדי המדינה במתכונת חירום</w:t>
      </w:r>
      <w:r>
        <w:rPr>
          <w:rFonts w:hint="cs"/>
          <w:rtl/>
        </w:rPr>
        <w:t xml:space="preserve"> (</w:t>
      </w:r>
      <w:r>
        <w:rPr>
          <w:rtl/>
        </w:rPr>
        <w:t>מרץ 2020</w:t>
      </w:r>
      <w:r>
        <w:rPr>
          <w:rFonts w:hint="cs"/>
          <w:rtl/>
        </w:rPr>
        <w:t xml:space="preserve">); </w:t>
      </w:r>
      <w:r w:rsidRPr="00B349A3">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בדבר עבודה מהבית - לעבודה בהתאם להוראות התו הסגול</w:t>
      </w:r>
      <w:r w:rsidRPr="00B349A3">
        <w:rPr>
          <w:rtl/>
        </w:rPr>
        <w:t xml:space="preserve"> </w:t>
      </w:r>
      <w:r>
        <w:rPr>
          <w:rFonts w:hint="cs"/>
          <w:rtl/>
        </w:rPr>
        <w:t>(</w:t>
      </w:r>
      <w:r w:rsidRPr="00B349A3">
        <w:rPr>
          <w:rtl/>
        </w:rPr>
        <w:t>1.5.20</w:t>
      </w:r>
      <w:r>
        <w:rPr>
          <w:rFonts w:hint="cs"/>
          <w:rtl/>
        </w:rPr>
        <w:t>)</w:t>
      </w:r>
      <w:r w:rsidRPr="00B349A3">
        <w:rPr>
          <w:rtl/>
        </w:rPr>
        <w:t>.</w:t>
      </w:r>
    </w:p>
  </w:footnote>
  <w:footnote w:id="116">
    <w:p w:rsidR="00414EE0" w:rsidP="007C185F">
      <w:pPr>
        <w:pStyle w:val="FootnoteText"/>
        <w:rPr>
          <w:rtl/>
        </w:rPr>
      </w:pPr>
      <w:r>
        <w:rPr>
          <w:rStyle w:val="FootnoteReference"/>
        </w:rPr>
        <w:footnoteRef/>
      </w:r>
      <w:r>
        <w:rPr>
          <w:rtl/>
        </w:rPr>
        <w:t xml:space="preserve"> </w:t>
      </w:r>
      <w:r>
        <w:rPr>
          <w:rtl/>
        </w:rPr>
        <w:tab/>
      </w:r>
      <w:r w:rsidRPr="00D6779F">
        <w:rPr>
          <w:rtl/>
        </w:rPr>
        <w:t>נציב שירות המדינה והממונה על השכר והסכמי עבודה במשרד האוצר</w:t>
      </w:r>
      <w:r>
        <w:rPr>
          <w:rFonts w:hint="cs"/>
          <w:rtl/>
        </w:rPr>
        <w:t xml:space="preserve">, </w:t>
      </w:r>
      <w:r w:rsidRPr="009F651E">
        <w:rPr>
          <w:rFonts w:hint="eastAsia"/>
          <w:b/>
          <w:bCs/>
          <w:rtl/>
        </w:rPr>
        <w:t>הנחיה</w:t>
      </w:r>
      <w:r w:rsidRPr="009F651E">
        <w:rPr>
          <w:b/>
          <w:bCs/>
          <w:rtl/>
        </w:rPr>
        <w:t xml:space="preserve"> </w:t>
      </w:r>
      <w:r w:rsidRPr="009F651E">
        <w:rPr>
          <w:rFonts w:hint="eastAsia"/>
          <w:b/>
          <w:bCs/>
          <w:rtl/>
        </w:rPr>
        <w:t>מעודכנת</w:t>
      </w:r>
      <w:r w:rsidRPr="009F651E">
        <w:rPr>
          <w:b/>
          <w:bCs/>
          <w:rtl/>
        </w:rPr>
        <w:t xml:space="preserve"> בדבר עבודה מהבית - לעבודה בהתאם להוראות התו הסגול</w:t>
      </w:r>
      <w:r w:rsidRPr="00D6779F">
        <w:rPr>
          <w:rtl/>
        </w:rPr>
        <w:t xml:space="preserve"> </w:t>
      </w:r>
      <w:r>
        <w:rPr>
          <w:rFonts w:hint="cs"/>
          <w:rtl/>
        </w:rPr>
        <w:t>(</w:t>
      </w:r>
      <w:r w:rsidRPr="00D6779F">
        <w:rPr>
          <w:rtl/>
        </w:rPr>
        <w:t>1.5.20</w:t>
      </w:r>
      <w:r>
        <w:rPr>
          <w:rFonts w:hint="cs"/>
          <w:rtl/>
        </w:rPr>
        <w:t>)</w:t>
      </w:r>
      <w:r w:rsidRPr="00D6779F">
        <w:rPr>
          <w:rtl/>
        </w:rPr>
        <w:t>.</w:t>
      </w:r>
    </w:p>
  </w:footnote>
  <w:footnote w:id="117">
    <w:p w:rsidR="00414EE0" w:rsidP="00F514C7">
      <w:pPr>
        <w:pStyle w:val="FootnoteText"/>
        <w:rPr>
          <w:rtl/>
        </w:rPr>
      </w:pPr>
      <w:r>
        <w:rPr>
          <w:rStyle w:val="FootnoteReference"/>
        </w:rPr>
        <w:footnoteRef/>
      </w:r>
      <w:r>
        <w:rPr>
          <w:rtl/>
        </w:rPr>
        <w:t xml:space="preserve"> </w:t>
      </w:r>
      <w:r>
        <w:rPr>
          <w:rtl/>
        </w:rPr>
        <w:tab/>
      </w:r>
      <w:r>
        <w:rPr>
          <w:rFonts w:hint="cs"/>
          <w:rtl/>
        </w:rPr>
        <w:t>נציב שירות המדינה,</w:t>
      </w:r>
      <w:r>
        <w:rPr>
          <w:rFonts w:hint="cs"/>
          <w:b/>
          <w:bCs/>
          <w:rtl/>
        </w:rPr>
        <w:t xml:space="preserve"> </w:t>
      </w:r>
      <w:r w:rsidRPr="00F514C7">
        <w:rPr>
          <w:b/>
          <w:bCs/>
          <w:rtl/>
        </w:rPr>
        <w:t>הנחיות מעודכנות לשירות המדינה בעקבות התגברות התחלואה</w:t>
      </w:r>
      <w:r>
        <w:rPr>
          <w:rFonts w:hint="cs"/>
          <w:rtl/>
        </w:rPr>
        <w:t xml:space="preserve"> (24.6.20).</w:t>
      </w:r>
    </w:p>
  </w:footnote>
  <w:footnote w:id="118">
    <w:p w:rsidR="00414EE0" w:rsidRPr="00D47D84" w:rsidP="00713D65">
      <w:pPr>
        <w:pStyle w:val="FootnoteText"/>
        <w:rPr>
          <w:rtl/>
        </w:rPr>
      </w:pPr>
      <w:r>
        <w:rPr>
          <w:rStyle w:val="FootnoteReference"/>
        </w:rPr>
        <w:footnoteRef/>
      </w:r>
      <w:r>
        <w:rPr>
          <w:rtl/>
        </w:rPr>
        <w:t xml:space="preserve"> </w:t>
      </w:r>
      <w:hyperlink r:id="rId3" w:history="1">
        <w:r w:rsidRPr="00D47D84" w:rsidR="00D47D84">
          <w:rPr>
            <w:rStyle w:val="Hyperlink"/>
          </w:rPr>
          <w:t>https://govextra.gov.il/digitalisrael/projects/telecommuting?utm_source=go.gov.il&amp;utm_medium=referral</w:t>
        </w:r>
      </w:hyperlink>
    </w:p>
    <w:p w:rsidR="00986B15" w:rsidP="00713D65">
      <w:pPr>
        <w:pStyle w:val="FootnoteText"/>
        <w:rPr>
          <w:rtl/>
        </w:rPr>
      </w:pPr>
    </w:p>
  </w:footnote>
  <w:footnote w:id="119">
    <w:p w:rsidR="00414EE0" w:rsidP="00CD0B87">
      <w:pPr>
        <w:pStyle w:val="FootnoteText"/>
        <w:rPr>
          <w:rtl/>
        </w:rPr>
      </w:pPr>
      <w:r>
        <w:rPr>
          <w:rStyle w:val="FootnoteReference"/>
        </w:rPr>
        <w:footnoteRef/>
      </w:r>
      <w:r>
        <w:rPr>
          <w:rtl/>
        </w:rPr>
        <w:t xml:space="preserve"> </w:t>
      </w:r>
      <w:r>
        <w:rPr>
          <w:rtl/>
        </w:rPr>
        <w:tab/>
      </w:r>
      <w:r>
        <w:rPr>
          <w:rFonts w:hint="cs"/>
          <w:rtl/>
        </w:rPr>
        <w:t xml:space="preserve">ראו מבקר המדינה, דוח שנתי 70ב (2020), "המשרד לשוויון חברתי - 'המיזם הלאומי ישראל דיגיטלית'", עמ' 1511 - 1589. במועד הביקורת הנוכחית "ישראל דיגיטלית" פעלה במסגרת משרד הדיגיטל הלאומי. </w:t>
      </w:r>
    </w:p>
  </w:footnote>
  <w:footnote w:id="120">
    <w:p w:rsidR="00414EE0" w:rsidP="00DD4E64">
      <w:pPr>
        <w:pStyle w:val="FootnoteText"/>
      </w:pPr>
      <w:r>
        <w:rPr>
          <w:rStyle w:val="FootnoteReference"/>
        </w:rPr>
        <w:footnoteRef/>
      </w:r>
      <w:r>
        <w:rPr>
          <w:rtl/>
        </w:rPr>
        <w:t xml:space="preserve"> </w:t>
      </w:r>
      <w:r>
        <w:rPr>
          <w:rtl/>
        </w:rPr>
        <w:tab/>
      </w:r>
      <w:r w:rsidRPr="00DD4E64">
        <w:rPr>
          <w:rtl/>
        </w:rPr>
        <w:t>ג׳וינט-אלכא:</w:t>
      </w:r>
      <w:r>
        <w:rPr>
          <w:rFonts w:hint="cs"/>
          <w:rtl/>
        </w:rPr>
        <w:t xml:space="preserve"> </w:t>
      </w:r>
      <w:r w:rsidRPr="00DD4E64">
        <w:rPr>
          <w:rtl/>
        </w:rPr>
        <w:t>פיתוח פתרונות לקידום יעילות ומועילות המערכות הציבוריות</w:t>
      </w:r>
      <w:r>
        <w:rPr>
          <w:rFonts w:hint="cs"/>
          <w:rtl/>
        </w:rPr>
        <w:t>.</w:t>
      </w:r>
    </w:p>
  </w:footnote>
  <w:footnote w:id="121">
    <w:p w:rsidR="00414EE0" w:rsidRPr="008C4FAE" w:rsidP="00743212">
      <w:pPr>
        <w:pStyle w:val="FootnoteText"/>
        <w:rPr>
          <w:rStyle w:val="Hyperlink"/>
          <w:rtl/>
        </w:rPr>
      </w:pPr>
      <w:r>
        <w:rPr>
          <w:rStyle w:val="FootnoteReference"/>
        </w:rPr>
        <w:footnoteRef/>
      </w:r>
      <w:r>
        <w:rPr>
          <w:rtl/>
        </w:rPr>
        <w:t xml:space="preserve"> </w:t>
      </w:r>
      <w:r>
        <w:rPr>
          <w:rtl/>
        </w:rPr>
        <w:tab/>
      </w:r>
      <w:hyperlink r:id="rId4" w:history="1">
        <w:r w:rsidRPr="000B3E43" w:rsidR="00926B4D">
          <w:rPr>
            <w:rStyle w:val="Hyperlink"/>
          </w:rPr>
          <w:t>https://www.facebook.com/groups/206036797419636/</w:t>
        </w:r>
      </w:hyperlink>
    </w:p>
    <w:p w:rsidR="00926B4D" w:rsidP="007432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4EE0" w:rsidP="00CD71DB">
    <w:pPr>
      <w:pStyle w:val="Header"/>
      <w:jc w:val="center"/>
    </w:pPr>
    <w:r>
      <w:rPr>
        <w:rtl/>
      </w:rPr>
      <w:t xml:space="preserve"> </w:t>
    </w:r>
    <w:r>
      <w:t>-</w:t>
    </w:r>
    <w:r>
      <w:fldChar w:fldCharType="begin"/>
    </w:r>
    <w:r>
      <w:instrText xml:space="preserve"> PAGE  \* MERGEFORMAT </w:instrText>
    </w:r>
    <w:r>
      <w:fldChar w:fldCharType="separate"/>
    </w:r>
    <w:r w:rsidR="00085B9B">
      <w:rPr>
        <w:noProof/>
        <w:rtl/>
      </w:rPr>
      <w:t>62</w:t>
    </w:r>
    <w:r>
      <w:fldChar w:fldCharType="end"/>
    </w:r>
    <w:r>
      <w:t xml:space="preserve"> - </w:t>
    </w:r>
  </w:p>
  <w:p w:rsidR="00414EE0" w:rsidP="002560E4">
    <w:pPr>
      <w:pStyle w:val="Header"/>
      <w:jc w:val="right"/>
    </w:pPr>
    <w:r>
      <w:rPr>
        <w:rFonts w:hint="cs"/>
        <w:rtl/>
      </w:rPr>
      <w:t>דוח קורונה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4EE0" w:rsidP="00C61C27">
    <w:pPr>
      <w:pStyle w:val="Header"/>
      <w:jc w:val="right"/>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5E5557"/>
    <w:multiLevelType w:val="hybridMultilevel"/>
    <w:tmpl w:val="4BCEB416"/>
    <w:lvl w:ilvl="0">
      <w:start w:val="1"/>
      <w:numFmt w:val="decimal"/>
      <w:lvlText w:val="%1)"/>
      <w:lvlJc w:val="left"/>
      <w:pPr>
        <w:ind w:left="1800" w:hanging="360"/>
      </w:pPr>
      <w:rPr>
        <w:rFonts w:hint="default"/>
        <w:b w:val="0"/>
        <w:bCs w:val="0"/>
        <w:sz w:val="24"/>
        <w:szCs w:val="24"/>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
    <w:nsid w:val="015B207C"/>
    <w:multiLevelType w:val="hybridMultilevel"/>
    <w:tmpl w:val="55D2DBDE"/>
    <w:lvl w:ilvl="0">
      <w:start w:val="1"/>
      <w:numFmt w:val="decimal"/>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
    <w:nsid w:val="039E7AFA"/>
    <w:multiLevelType w:val="multilevel"/>
    <w:tmpl w:val="3280B11C"/>
    <w:lvl w:ilvl="0">
      <w:start w:val="1"/>
      <w:numFmt w:val="decimal"/>
      <w:lvlText w:val="%1."/>
      <w:lvlJc w:val="left"/>
      <w:pPr>
        <w:ind w:left="765"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47115C6"/>
    <w:multiLevelType w:val="hybridMultilevel"/>
    <w:tmpl w:val="1300286C"/>
    <w:lvl w:ilvl="0">
      <w:start w:val="0"/>
      <w:numFmt w:val="bullet"/>
      <w:lvlText w:val="-"/>
      <w:lvlJc w:val="left"/>
      <w:pPr>
        <w:ind w:left="720" w:hanging="360"/>
      </w:pPr>
      <w:rPr>
        <w:rFonts w:ascii="Times New Roman" w:hAnsi="Times New Roman"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AA22D2"/>
    <w:multiLevelType w:val="hybridMultilevel"/>
    <w:tmpl w:val="2B4670FC"/>
    <w:lvl w:ilvl="0">
      <w:start w:val="1"/>
      <w:numFmt w:val="hebrew1"/>
      <w:lvlText w:val="%1."/>
      <w:lvlJc w:val="left"/>
      <w:pPr>
        <w:ind w:left="720" w:hanging="360"/>
      </w:pPr>
    </w:lvl>
    <w:lvl w:ilvl="1">
      <w:start w:val="1"/>
      <w:numFmt w:val="hebrew1"/>
      <w:lvlText w:val="%2."/>
      <w:lvlJc w:val="left"/>
      <w:pPr>
        <w:ind w:left="2345"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A857EA"/>
    <w:multiLevelType w:val="hybridMultilevel"/>
    <w:tmpl w:val="69287E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6322A48"/>
    <w:multiLevelType w:val="hybridMultilevel"/>
    <w:tmpl w:val="F6085CC4"/>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7">
    <w:nsid w:val="18577443"/>
    <w:multiLevelType w:val="hybridMultilevel"/>
    <w:tmpl w:val="FF40087C"/>
    <w:lvl w:ilvl="0">
      <w:start w:val="1"/>
      <w:numFmt w:val="hebrew1"/>
      <w:lvlText w:val="%1."/>
      <w:lvlJc w:val="center"/>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8B03D47"/>
    <w:multiLevelType w:val="hybridMultilevel"/>
    <w:tmpl w:val="1A00AF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1B10590F"/>
    <w:multiLevelType w:val="hybridMultilevel"/>
    <w:tmpl w:val="5ADE7880"/>
    <w:lvl w:ilvl="0">
      <w:start w:val="2"/>
      <w:numFmt w:val="hebrew1"/>
      <w:lvlText w:val="%1."/>
      <w:lvlJc w:val="left"/>
      <w:pPr>
        <w:ind w:left="672" w:hanging="360"/>
      </w:pPr>
      <w:rPr>
        <w:rFonts w:hint="default"/>
        <w:b/>
        <w:sz w:val="24"/>
        <w:u w:val="none"/>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0">
    <w:nsid w:val="1B4153D3"/>
    <w:multiLevelType w:val="hybridMultilevel"/>
    <w:tmpl w:val="6AA815A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DCA6755"/>
    <w:multiLevelType w:val="hybridMultilevel"/>
    <w:tmpl w:val="7E5875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1777222"/>
    <w:multiLevelType w:val="hybridMultilevel"/>
    <w:tmpl w:val="A9A4930C"/>
    <w:lvl w:ilvl="0">
      <w:start w:val="2"/>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18917FD"/>
    <w:multiLevelType w:val="hybridMultilevel"/>
    <w:tmpl w:val="113ECA4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5F4143D"/>
    <w:multiLevelType w:val="hybridMultilevel"/>
    <w:tmpl w:val="0EC86172"/>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D203642"/>
    <w:multiLevelType w:val="hybridMultilevel"/>
    <w:tmpl w:val="87CC2922"/>
    <w:lvl w:ilvl="0">
      <w:start w:val="1"/>
      <w:numFmt w:val="hebrew1"/>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DD72B96"/>
    <w:multiLevelType w:val="hybridMultilevel"/>
    <w:tmpl w:val="B62A2072"/>
    <w:lvl w:ilvl="0">
      <w:start w:val="1"/>
      <w:numFmt w:val="hebrew1"/>
      <w:lvlText w:val="%1."/>
      <w:lvlJc w:val="left"/>
      <w:pPr>
        <w:ind w:left="720" w:hanging="360"/>
      </w:pPr>
      <w:rPr>
        <w:rFonts w:ascii="Times New Roman" w:hAnsi="Times New Roman" w:eastAsiaTheme="majorEastAsia" w:cs="David"/>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13F545B"/>
    <w:multiLevelType w:val="hybridMultilevel"/>
    <w:tmpl w:val="F4FCF4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7332653"/>
    <w:multiLevelType w:val="hybridMultilevel"/>
    <w:tmpl w:val="0A7CB12C"/>
    <w:lvl w:ilvl="0">
      <w:start w:val="1"/>
      <w:numFmt w:val="decimal"/>
      <w:lvlText w:val="%1."/>
      <w:lvlJc w:val="left"/>
      <w:pPr>
        <w:ind w:left="672" w:hanging="360"/>
      </w:pPr>
      <w:rPr>
        <w:rFonts w:hint="default"/>
      </w:rPr>
    </w:lvl>
    <w:lvl w:ilvl="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9">
    <w:nsid w:val="485A6725"/>
    <w:multiLevelType w:val="hybridMultilevel"/>
    <w:tmpl w:val="8BB41778"/>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9964A35"/>
    <w:multiLevelType w:val="hybridMultilevel"/>
    <w:tmpl w:val="F98068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A456E47"/>
    <w:multiLevelType w:val="hybridMultilevel"/>
    <w:tmpl w:val="D5CCB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6BE1017"/>
    <w:multiLevelType w:val="hybridMultilevel"/>
    <w:tmpl w:val="AA3A00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7522123"/>
    <w:multiLevelType w:val="hybridMultilevel"/>
    <w:tmpl w:val="BEE010E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B8A7406"/>
    <w:multiLevelType w:val="hybridMultilevel"/>
    <w:tmpl w:val="8CA2CC64"/>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D124467"/>
    <w:multiLevelType w:val="hybridMultilevel"/>
    <w:tmpl w:val="D7B2520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6C716F14"/>
    <w:multiLevelType w:val="hybridMultilevel"/>
    <w:tmpl w:val="58E0DDCC"/>
    <w:lvl w:ilvl="0">
      <w:start w:val="1"/>
      <w:numFmt w:val="hebrew1"/>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D551C9D"/>
    <w:multiLevelType w:val="hybridMultilevel"/>
    <w:tmpl w:val="CEBCB1AE"/>
    <w:lvl w:ilvl="0">
      <w:start w:val="1"/>
      <w:numFmt w:val="decimal"/>
      <w:lvlText w:val="%1."/>
      <w:lvlJc w:val="left"/>
      <w:pPr>
        <w:ind w:left="106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38C10E6"/>
    <w:multiLevelType w:val="hybridMultilevel"/>
    <w:tmpl w:val="049415BE"/>
    <w:lvl w:ilvl="0">
      <w:start w:val="2"/>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42D2A29"/>
    <w:multiLevelType w:val="hybridMultilevel"/>
    <w:tmpl w:val="480EAA1A"/>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70677C4"/>
    <w:multiLevelType w:val="hybridMultilevel"/>
    <w:tmpl w:val="F4502C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C797876"/>
    <w:multiLevelType w:val="hybridMultilevel"/>
    <w:tmpl w:val="A17E07D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DE16681"/>
    <w:multiLevelType w:val="hybridMultilevel"/>
    <w:tmpl w:val="1A966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1"/>
  </w:num>
  <w:num w:numId="5">
    <w:abstractNumId w:val="0"/>
  </w:num>
  <w:num w:numId="6">
    <w:abstractNumId w:val="1"/>
  </w:num>
  <w:num w:numId="7">
    <w:abstractNumId w:val="19"/>
  </w:num>
  <w:num w:numId="8">
    <w:abstractNumId w:val="9"/>
  </w:num>
  <w:num w:numId="9">
    <w:abstractNumId w:val="2"/>
  </w:num>
  <w:num w:numId="10">
    <w:abstractNumId w:val="13"/>
  </w:num>
  <w:num w:numId="11">
    <w:abstractNumId w:val="23"/>
  </w:num>
  <w:num w:numId="12">
    <w:abstractNumId w:val="24"/>
  </w:num>
  <w:num w:numId="13">
    <w:abstractNumId w:val="32"/>
  </w:num>
  <w:num w:numId="14">
    <w:abstractNumId w:val="25"/>
  </w:num>
  <w:num w:numId="15">
    <w:abstractNumId w:val="6"/>
  </w:num>
  <w:num w:numId="16">
    <w:abstractNumId w:val="14"/>
  </w:num>
  <w:num w:numId="17">
    <w:abstractNumId w:val="10"/>
  </w:num>
  <w:num w:numId="18">
    <w:abstractNumId w:val="12"/>
  </w:num>
  <w:num w:numId="19">
    <w:abstractNumId w:val="30"/>
  </w:num>
  <w:num w:numId="20">
    <w:abstractNumId w:val="29"/>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3"/>
  </w:num>
  <w:num w:numId="24">
    <w:abstractNumId w:val="7"/>
  </w:num>
  <w:num w:numId="25">
    <w:abstractNumId w:val="33"/>
  </w:num>
  <w:num w:numId="26">
    <w:abstractNumId w:val="8"/>
  </w:num>
  <w:num w:numId="27">
    <w:abstractNumId w:val="17"/>
  </w:num>
  <w:num w:numId="28">
    <w:abstractNumId w:val="11"/>
  </w:num>
  <w:num w:numId="29">
    <w:abstractNumId w:val="5"/>
  </w:num>
  <w:num w:numId="30">
    <w:abstractNumId w:val="27"/>
  </w:num>
  <w:num w:numId="31">
    <w:abstractNumId w:val="26"/>
  </w:num>
  <w:num w:numId="32">
    <w:abstractNumId w:val="22"/>
  </w:num>
  <w:num w:numId="33">
    <w:abstractNumId w:val="20"/>
  </w:num>
  <w:num w:numId="34">
    <w:abstractNumId w:val="28"/>
  </w:num>
  <w:num w:numId="3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0BB"/>
    <w:rsid w:val="000001C3"/>
    <w:rsid w:val="00000385"/>
    <w:rsid w:val="00000509"/>
    <w:rsid w:val="00000563"/>
    <w:rsid w:val="000009E1"/>
    <w:rsid w:val="00000C17"/>
    <w:rsid w:val="00000F09"/>
    <w:rsid w:val="00001277"/>
    <w:rsid w:val="00001438"/>
    <w:rsid w:val="00001460"/>
    <w:rsid w:val="00002830"/>
    <w:rsid w:val="000031EE"/>
    <w:rsid w:val="00003663"/>
    <w:rsid w:val="00003734"/>
    <w:rsid w:val="000038F7"/>
    <w:rsid w:val="00003B68"/>
    <w:rsid w:val="00003B77"/>
    <w:rsid w:val="00003BA2"/>
    <w:rsid w:val="0000418B"/>
    <w:rsid w:val="00004700"/>
    <w:rsid w:val="00004770"/>
    <w:rsid w:val="00004EFC"/>
    <w:rsid w:val="0000507C"/>
    <w:rsid w:val="000056AF"/>
    <w:rsid w:val="0000582C"/>
    <w:rsid w:val="00005C04"/>
    <w:rsid w:val="0000660D"/>
    <w:rsid w:val="00006822"/>
    <w:rsid w:val="00006994"/>
    <w:rsid w:val="00006C19"/>
    <w:rsid w:val="00006D15"/>
    <w:rsid w:val="00006D4C"/>
    <w:rsid w:val="00006E8F"/>
    <w:rsid w:val="00006EE9"/>
    <w:rsid w:val="00007978"/>
    <w:rsid w:val="00007C9E"/>
    <w:rsid w:val="00010005"/>
    <w:rsid w:val="00010A5E"/>
    <w:rsid w:val="0001179B"/>
    <w:rsid w:val="000118FD"/>
    <w:rsid w:val="000119BF"/>
    <w:rsid w:val="00011BAA"/>
    <w:rsid w:val="00011F4F"/>
    <w:rsid w:val="00012860"/>
    <w:rsid w:val="0001289A"/>
    <w:rsid w:val="000131C9"/>
    <w:rsid w:val="00013908"/>
    <w:rsid w:val="00013BCA"/>
    <w:rsid w:val="00013E66"/>
    <w:rsid w:val="00013ED4"/>
    <w:rsid w:val="000141FB"/>
    <w:rsid w:val="0001429B"/>
    <w:rsid w:val="000144E2"/>
    <w:rsid w:val="0001464B"/>
    <w:rsid w:val="00014BFD"/>
    <w:rsid w:val="0001503F"/>
    <w:rsid w:val="00015389"/>
    <w:rsid w:val="00015E31"/>
    <w:rsid w:val="00015EDF"/>
    <w:rsid w:val="000168A4"/>
    <w:rsid w:val="00017268"/>
    <w:rsid w:val="0001755A"/>
    <w:rsid w:val="00017D5E"/>
    <w:rsid w:val="00017DBE"/>
    <w:rsid w:val="00017FC3"/>
    <w:rsid w:val="00020643"/>
    <w:rsid w:val="000218DF"/>
    <w:rsid w:val="00021C69"/>
    <w:rsid w:val="00021CD3"/>
    <w:rsid w:val="00021E77"/>
    <w:rsid w:val="00022356"/>
    <w:rsid w:val="0002294A"/>
    <w:rsid w:val="0002300E"/>
    <w:rsid w:val="0002347F"/>
    <w:rsid w:val="00023622"/>
    <w:rsid w:val="000239E3"/>
    <w:rsid w:val="00024194"/>
    <w:rsid w:val="00024215"/>
    <w:rsid w:val="000243E1"/>
    <w:rsid w:val="00024784"/>
    <w:rsid w:val="000249F7"/>
    <w:rsid w:val="00024C6A"/>
    <w:rsid w:val="000260EA"/>
    <w:rsid w:val="00026FFE"/>
    <w:rsid w:val="000276B1"/>
    <w:rsid w:val="0002784B"/>
    <w:rsid w:val="00027998"/>
    <w:rsid w:val="00027B98"/>
    <w:rsid w:val="000300DE"/>
    <w:rsid w:val="000316CA"/>
    <w:rsid w:val="000319E9"/>
    <w:rsid w:val="00031A0E"/>
    <w:rsid w:val="00032FCC"/>
    <w:rsid w:val="00033210"/>
    <w:rsid w:val="000332C2"/>
    <w:rsid w:val="000340EB"/>
    <w:rsid w:val="0003457D"/>
    <w:rsid w:val="00034846"/>
    <w:rsid w:val="000349EB"/>
    <w:rsid w:val="000366B4"/>
    <w:rsid w:val="000369BF"/>
    <w:rsid w:val="00036D6F"/>
    <w:rsid w:val="00036F93"/>
    <w:rsid w:val="000371E3"/>
    <w:rsid w:val="00037D56"/>
    <w:rsid w:val="0004031D"/>
    <w:rsid w:val="00040396"/>
    <w:rsid w:val="00040611"/>
    <w:rsid w:val="00040AFC"/>
    <w:rsid w:val="00040DCC"/>
    <w:rsid w:val="0004108F"/>
    <w:rsid w:val="0004186D"/>
    <w:rsid w:val="00041A15"/>
    <w:rsid w:val="00042539"/>
    <w:rsid w:val="00042837"/>
    <w:rsid w:val="00042903"/>
    <w:rsid w:val="00042A9A"/>
    <w:rsid w:val="00042C73"/>
    <w:rsid w:val="000430A0"/>
    <w:rsid w:val="0004331E"/>
    <w:rsid w:val="00043D17"/>
    <w:rsid w:val="00045770"/>
    <w:rsid w:val="00045CDE"/>
    <w:rsid w:val="0004688A"/>
    <w:rsid w:val="00046AF3"/>
    <w:rsid w:val="00046B64"/>
    <w:rsid w:val="00046FCC"/>
    <w:rsid w:val="000501A4"/>
    <w:rsid w:val="00050254"/>
    <w:rsid w:val="00050293"/>
    <w:rsid w:val="0005040E"/>
    <w:rsid w:val="00050455"/>
    <w:rsid w:val="00050AE0"/>
    <w:rsid w:val="00050C94"/>
    <w:rsid w:val="000510DC"/>
    <w:rsid w:val="00051762"/>
    <w:rsid w:val="00051B53"/>
    <w:rsid w:val="00052305"/>
    <w:rsid w:val="00053199"/>
    <w:rsid w:val="000531B4"/>
    <w:rsid w:val="0005331E"/>
    <w:rsid w:val="00053669"/>
    <w:rsid w:val="00053ABC"/>
    <w:rsid w:val="00053ADA"/>
    <w:rsid w:val="0005403C"/>
    <w:rsid w:val="000545DF"/>
    <w:rsid w:val="00054EB2"/>
    <w:rsid w:val="00054FF9"/>
    <w:rsid w:val="00055D0E"/>
    <w:rsid w:val="00055E7C"/>
    <w:rsid w:val="00056006"/>
    <w:rsid w:val="000562BB"/>
    <w:rsid w:val="00056D93"/>
    <w:rsid w:val="00057512"/>
    <w:rsid w:val="0005775B"/>
    <w:rsid w:val="00057BEA"/>
    <w:rsid w:val="0006004C"/>
    <w:rsid w:val="000604B8"/>
    <w:rsid w:val="00060D35"/>
    <w:rsid w:val="00060DF4"/>
    <w:rsid w:val="0006167F"/>
    <w:rsid w:val="000622D1"/>
    <w:rsid w:val="00062451"/>
    <w:rsid w:val="000625A6"/>
    <w:rsid w:val="0006395A"/>
    <w:rsid w:val="00063B86"/>
    <w:rsid w:val="000644F0"/>
    <w:rsid w:val="00064C7B"/>
    <w:rsid w:val="0006545B"/>
    <w:rsid w:val="000659C6"/>
    <w:rsid w:val="00065D6B"/>
    <w:rsid w:val="00065E8B"/>
    <w:rsid w:val="00065EFB"/>
    <w:rsid w:val="000662B8"/>
    <w:rsid w:val="00066495"/>
    <w:rsid w:val="000667C6"/>
    <w:rsid w:val="00066F6F"/>
    <w:rsid w:val="0006790C"/>
    <w:rsid w:val="00067CB7"/>
    <w:rsid w:val="000701CB"/>
    <w:rsid w:val="00070BB3"/>
    <w:rsid w:val="00070BD7"/>
    <w:rsid w:val="00070D48"/>
    <w:rsid w:val="00071691"/>
    <w:rsid w:val="00071981"/>
    <w:rsid w:val="00072568"/>
    <w:rsid w:val="00072EA2"/>
    <w:rsid w:val="0007336E"/>
    <w:rsid w:val="00073757"/>
    <w:rsid w:val="000737D3"/>
    <w:rsid w:val="00073D7B"/>
    <w:rsid w:val="000746E3"/>
    <w:rsid w:val="000748D1"/>
    <w:rsid w:val="000753FE"/>
    <w:rsid w:val="00075611"/>
    <w:rsid w:val="00075806"/>
    <w:rsid w:val="00075CB1"/>
    <w:rsid w:val="000762AC"/>
    <w:rsid w:val="0007658F"/>
    <w:rsid w:val="00077299"/>
    <w:rsid w:val="00077BFF"/>
    <w:rsid w:val="00077DFF"/>
    <w:rsid w:val="00080018"/>
    <w:rsid w:val="00080130"/>
    <w:rsid w:val="00080564"/>
    <w:rsid w:val="00080609"/>
    <w:rsid w:val="000813E2"/>
    <w:rsid w:val="00081DCB"/>
    <w:rsid w:val="0008256D"/>
    <w:rsid w:val="000827EA"/>
    <w:rsid w:val="00082A48"/>
    <w:rsid w:val="00082D61"/>
    <w:rsid w:val="00082E2E"/>
    <w:rsid w:val="00083110"/>
    <w:rsid w:val="00083D19"/>
    <w:rsid w:val="00084016"/>
    <w:rsid w:val="00084019"/>
    <w:rsid w:val="0008435B"/>
    <w:rsid w:val="00084377"/>
    <w:rsid w:val="0008458A"/>
    <w:rsid w:val="0008537C"/>
    <w:rsid w:val="0008541C"/>
    <w:rsid w:val="000859FF"/>
    <w:rsid w:val="00085B20"/>
    <w:rsid w:val="00085B9B"/>
    <w:rsid w:val="00085D19"/>
    <w:rsid w:val="00086588"/>
    <w:rsid w:val="0008687C"/>
    <w:rsid w:val="00086E46"/>
    <w:rsid w:val="00087015"/>
    <w:rsid w:val="0008711B"/>
    <w:rsid w:val="00087780"/>
    <w:rsid w:val="000877DC"/>
    <w:rsid w:val="00090A2F"/>
    <w:rsid w:val="00091025"/>
    <w:rsid w:val="00091252"/>
    <w:rsid w:val="000914CE"/>
    <w:rsid w:val="00091E76"/>
    <w:rsid w:val="00092534"/>
    <w:rsid w:val="00092DFA"/>
    <w:rsid w:val="00092F93"/>
    <w:rsid w:val="0009311F"/>
    <w:rsid w:val="000934B0"/>
    <w:rsid w:val="00093757"/>
    <w:rsid w:val="0009387B"/>
    <w:rsid w:val="000941D3"/>
    <w:rsid w:val="0009479C"/>
    <w:rsid w:val="00095030"/>
    <w:rsid w:val="000952A2"/>
    <w:rsid w:val="00096162"/>
    <w:rsid w:val="00096515"/>
    <w:rsid w:val="00096530"/>
    <w:rsid w:val="00096764"/>
    <w:rsid w:val="000970C5"/>
    <w:rsid w:val="000971CA"/>
    <w:rsid w:val="000A04C7"/>
    <w:rsid w:val="000A05A7"/>
    <w:rsid w:val="000A0F5A"/>
    <w:rsid w:val="000A151E"/>
    <w:rsid w:val="000A18DA"/>
    <w:rsid w:val="000A191E"/>
    <w:rsid w:val="000A1A80"/>
    <w:rsid w:val="000A1AA5"/>
    <w:rsid w:val="000A2306"/>
    <w:rsid w:val="000A26D4"/>
    <w:rsid w:val="000A29D6"/>
    <w:rsid w:val="000A3508"/>
    <w:rsid w:val="000A364C"/>
    <w:rsid w:val="000A3969"/>
    <w:rsid w:val="000A3B3C"/>
    <w:rsid w:val="000A3C7D"/>
    <w:rsid w:val="000A46F0"/>
    <w:rsid w:val="000A4AD6"/>
    <w:rsid w:val="000A54B5"/>
    <w:rsid w:val="000A5911"/>
    <w:rsid w:val="000A5C60"/>
    <w:rsid w:val="000A64F9"/>
    <w:rsid w:val="000A6AFF"/>
    <w:rsid w:val="000A6C16"/>
    <w:rsid w:val="000A6CB3"/>
    <w:rsid w:val="000A6D23"/>
    <w:rsid w:val="000A6E99"/>
    <w:rsid w:val="000A7214"/>
    <w:rsid w:val="000A7BD3"/>
    <w:rsid w:val="000A7C4B"/>
    <w:rsid w:val="000B02EF"/>
    <w:rsid w:val="000B0771"/>
    <w:rsid w:val="000B088A"/>
    <w:rsid w:val="000B09EF"/>
    <w:rsid w:val="000B0E73"/>
    <w:rsid w:val="000B1102"/>
    <w:rsid w:val="000B12BF"/>
    <w:rsid w:val="000B1E30"/>
    <w:rsid w:val="000B245C"/>
    <w:rsid w:val="000B2834"/>
    <w:rsid w:val="000B28D8"/>
    <w:rsid w:val="000B2B00"/>
    <w:rsid w:val="000B2BED"/>
    <w:rsid w:val="000B2DE6"/>
    <w:rsid w:val="000B2F5E"/>
    <w:rsid w:val="000B358B"/>
    <w:rsid w:val="000B374C"/>
    <w:rsid w:val="000B3BC5"/>
    <w:rsid w:val="000B3E19"/>
    <w:rsid w:val="000B3E43"/>
    <w:rsid w:val="000B3E4F"/>
    <w:rsid w:val="000B3F00"/>
    <w:rsid w:val="000B485F"/>
    <w:rsid w:val="000B490E"/>
    <w:rsid w:val="000B4BB9"/>
    <w:rsid w:val="000B507E"/>
    <w:rsid w:val="000B56D3"/>
    <w:rsid w:val="000B5A7C"/>
    <w:rsid w:val="000B5BDC"/>
    <w:rsid w:val="000B5C22"/>
    <w:rsid w:val="000B6053"/>
    <w:rsid w:val="000B62A7"/>
    <w:rsid w:val="000B6471"/>
    <w:rsid w:val="000B6A68"/>
    <w:rsid w:val="000B7497"/>
    <w:rsid w:val="000B763F"/>
    <w:rsid w:val="000B7842"/>
    <w:rsid w:val="000B78F7"/>
    <w:rsid w:val="000C1868"/>
    <w:rsid w:val="000C1969"/>
    <w:rsid w:val="000C2BBF"/>
    <w:rsid w:val="000C2CC0"/>
    <w:rsid w:val="000C3ABA"/>
    <w:rsid w:val="000C41D0"/>
    <w:rsid w:val="000C4BF1"/>
    <w:rsid w:val="000C4EB4"/>
    <w:rsid w:val="000C4FA5"/>
    <w:rsid w:val="000C51D8"/>
    <w:rsid w:val="000C5551"/>
    <w:rsid w:val="000C5981"/>
    <w:rsid w:val="000C5D8E"/>
    <w:rsid w:val="000C61AD"/>
    <w:rsid w:val="000C6354"/>
    <w:rsid w:val="000C686A"/>
    <w:rsid w:val="000C68CF"/>
    <w:rsid w:val="000C7459"/>
    <w:rsid w:val="000C786F"/>
    <w:rsid w:val="000D07CA"/>
    <w:rsid w:val="000D0E52"/>
    <w:rsid w:val="000D0F0C"/>
    <w:rsid w:val="000D1209"/>
    <w:rsid w:val="000D15BC"/>
    <w:rsid w:val="000D1D43"/>
    <w:rsid w:val="000D1EC3"/>
    <w:rsid w:val="000D2638"/>
    <w:rsid w:val="000D3F9C"/>
    <w:rsid w:val="000D441D"/>
    <w:rsid w:val="000D48C8"/>
    <w:rsid w:val="000D4B66"/>
    <w:rsid w:val="000D4DD9"/>
    <w:rsid w:val="000D56C9"/>
    <w:rsid w:val="000D57C0"/>
    <w:rsid w:val="000D5810"/>
    <w:rsid w:val="000D58BF"/>
    <w:rsid w:val="000D5A86"/>
    <w:rsid w:val="000D6016"/>
    <w:rsid w:val="000D6C9A"/>
    <w:rsid w:val="000D73AB"/>
    <w:rsid w:val="000D7660"/>
    <w:rsid w:val="000D78B7"/>
    <w:rsid w:val="000D79B1"/>
    <w:rsid w:val="000E013E"/>
    <w:rsid w:val="000E03A4"/>
    <w:rsid w:val="000E0433"/>
    <w:rsid w:val="000E1548"/>
    <w:rsid w:val="000E18F7"/>
    <w:rsid w:val="000E1DB5"/>
    <w:rsid w:val="000E35EE"/>
    <w:rsid w:val="000E3998"/>
    <w:rsid w:val="000E3D1D"/>
    <w:rsid w:val="000E46FC"/>
    <w:rsid w:val="000E54B8"/>
    <w:rsid w:val="000E5533"/>
    <w:rsid w:val="000E55E0"/>
    <w:rsid w:val="000E61C5"/>
    <w:rsid w:val="000F0AC8"/>
    <w:rsid w:val="000F1D87"/>
    <w:rsid w:val="000F206C"/>
    <w:rsid w:val="000F2573"/>
    <w:rsid w:val="000F26D6"/>
    <w:rsid w:val="000F285A"/>
    <w:rsid w:val="000F2BBD"/>
    <w:rsid w:val="000F2DB9"/>
    <w:rsid w:val="000F2E4D"/>
    <w:rsid w:val="000F2EA2"/>
    <w:rsid w:val="000F3241"/>
    <w:rsid w:val="000F366A"/>
    <w:rsid w:val="000F3A47"/>
    <w:rsid w:val="000F3DEC"/>
    <w:rsid w:val="000F4756"/>
    <w:rsid w:val="000F4B5D"/>
    <w:rsid w:val="000F5115"/>
    <w:rsid w:val="000F5239"/>
    <w:rsid w:val="000F526B"/>
    <w:rsid w:val="000F528B"/>
    <w:rsid w:val="000F54EA"/>
    <w:rsid w:val="000F590B"/>
    <w:rsid w:val="000F5CDC"/>
    <w:rsid w:val="000F654B"/>
    <w:rsid w:val="000F6750"/>
    <w:rsid w:val="000F6840"/>
    <w:rsid w:val="000F6A11"/>
    <w:rsid w:val="000F6C9F"/>
    <w:rsid w:val="000F6E5E"/>
    <w:rsid w:val="000F6F82"/>
    <w:rsid w:val="000F7725"/>
    <w:rsid w:val="0010011B"/>
    <w:rsid w:val="00100274"/>
    <w:rsid w:val="001008A6"/>
    <w:rsid w:val="00100E0E"/>
    <w:rsid w:val="001010AA"/>
    <w:rsid w:val="00101411"/>
    <w:rsid w:val="0010170C"/>
    <w:rsid w:val="00101B7F"/>
    <w:rsid w:val="00101D0F"/>
    <w:rsid w:val="0010210D"/>
    <w:rsid w:val="0010224B"/>
    <w:rsid w:val="00102267"/>
    <w:rsid w:val="00102A20"/>
    <w:rsid w:val="00102EAE"/>
    <w:rsid w:val="00103204"/>
    <w:rsid w:val="00103611"/>
    <w:rsid w:val="0010366D"/>
    <w:rsid w:val="0010374C"/>
    <w:rsid w:val="00103876"/>
    <w:rsid w:val="0010403E"/>
    <w:rsid w:val="001042D0"/>
    <w:rsid w:val="00104446"/>
    <w:rsid w:val="00104544"/>
    <w:rsid w:val="00105141"/>
    <w:rsid w:val="00105558"/>
    <w:rsid w:val="00105650"/>
    <w:rsid w:val="00105935"/>
    <w:rsid w:val="00105B98"/>
    <w:rsid w:val="00105CD2"/>
    <w:rsid w:val="001063D6"/>
    <w:rsid w:val="00106DBA"/>
    <w:rsid w:val="00106F24"/>
    <w:rsid w:val="001070A7"/>
    <w:rsid w:val="001070D4"/>
    <w:rsid w:val="001070E7"/>
    <w:rsid w:val="001072F5"/>
    <w:rsid w:val="00107330"/>
    <w:rsid w:val="00107363"/>
    <w:rsid w:val="00107562"/>
    <w:rsid w:val="00107619"/>
    <w:rsid w:val="001078B4"/>
    <w:rsid w:val="00107A41"/>
    <w:rsid w:val="00107BCA"/>
    <w:rsid w:val="00107CA7"/>
    <w:rsid w:val="00110E88"/>
    <w:rsid w:val="00111155"/>
    <w:rsid w:val="0011149D"/>
    <w:rsid w:val="00111902"/>
    <w:rsid w:val="00111A73"/>
    <w:rsid w:val="00111D00"/>
    <w:rsid w:val="00111F34"/>
    <w:rsid w:val="00112BA2"/>
    <w:rsid w:val="00112F76"/>
    <w:rsid w:val="001131E9"/>
    <w:rsid w:val="00113734"/>
    <w:rsid w:val="00113737"/>
    <w:rsid w:val="00113D15"/>
    <w:rsid w:val="00113E28"/>
    <w:rsid w:val="00114325"/>
    <w:rsid w:val="00114772"/>
    <w:rsid w:val="0011482B"/>
    <w:rsid w:val="00114B3B"/>
    <w:rsid w:val="00114B5B"/>
    <w:rsid w:val="00114D0B"/>
    <w:rsid w:val="0011549E"/>
    <w:rsid w:val="00115507"/>
    <w:rsid w:val="0011675B"/>
    <w:rsid w:val="00116C02"/>
    <w:rsid w:val="00117D0E"/>
    <w:rsid w:val="00120442"/>
    <w:rsid w:val="00121424"/>
    <w:rsid w:val="00121828"/>
    <w:rsid w:val="00121856"/>
    <w:rsid w:val="00121A8C"/>
    <w:rsid w:val="00121BDC"/>
    <w:rsid w:val="001225FB"/>
    <w:rsid w:val="00122A0D"/>
    <w:rsid w:val="00122A9E"/>
    <w:rsid w:val="0012331D"/>
    <w:rsid w:val="00123470"/>
    <w:rsid w:val="00123A0C"/>
    <w:rsid w:val="00123C07"/>
    <w:rsid w:val="00123F0F"/>
    <w:rsid w:val="00123F50"/>
    <w:rsid w:val="001243E8"/>
    <w:rsid w:val="0012589C"/>
    <w:rsid w:val="00125976"/>
    <w:rsid w:val="00125C28"/>
    <w:rsid w:val="00125FD7"/>
    <w:rsid w:val="00126063"/>
    <w:rsid w:val="00126BC7"/>
    <w:rsid w:val="00127621"/>
    <w:rsid w:val="00127EE1"/>
    <w:rsid w:val="00127F6F"/>
    <w:rsid w:val="0013002E"/>
    <w:rsid w:val="00130581"/>
    <w:rsid w:val="001306B1"/>
    <w:rsid w:val="001306BD"/>
    <w:rsid w:val="00130DEB"/>
    <w:rsid w:val="0013173E"/>
    <w:rsid w:val="00131E63"/>
    <w:rsid w:val="001320D7"/>
    <w:rsid w:val="001322D3"/>
    <w:rsid w:val="00132E65"/>
    <w:rsid w:val="00132F84"/>
    <w:rsid w:val="001330F0"/>
    <w:rsid w:val="00133386"/>
    <w:rsid w:val="00133436"/>
    <w:rsid w:val="00133441"/>
    <w:rsid w:val="0013349B"/>
    <w:rsid w:val="0013371B"/>
    <w:rsid w:val="00133F92"/>
    <w:rsid w:val="001348B7"/>
    <w:rsid w:val="00135629"/>
    <w:rsid w:val="00135B33"/>
    <w:rsid w:val="00135FBF"/>
    <w:rsid w:val="00136166"/>
    <w:rsid w:val="0013638F"/>
    <w:rsid w:val="00136795"/>
    <w:rsid w:val="00136A64"/>
    <w:rsid w:val="00136FA5"/>
    <w:rsid w:val="00137B74"/>
    <w:rsid w:val="0014067F"/>
    <w:rsid w:val="00140914"/>
    <w:rsid w:val="00141AD8"/>
    <w:rsid w:val="001420CF"/>
    <w:rsid w:val="00142E9A"/>
    <w:rsid w:val="00142F8C"/>
    <w:rsid w:val="001430B3"/>
    <w:rsid w:val="001436F0"/>
    <w:rsid w:val="00143A5D"/>
    <w:rsid w:val="00144940"/>
    <w:rsid w:val="00145CDB"/>
    <w:rsid w:val="00145D62"/>
    <w:rsid w:val="00145FD9"/>
    <w:rsid w:val="00146544"/>
    <w:rsid w:val="00146A1B"/>
    <w:rsid w:val="00146B02"/>
    <w:rsid w:val="00146FC1"/>
    <w:rsid w:val="00146FF6"/>
    <w:rsid w:val="0014734C"/>
    <w:rsid w:val="0015029C"/>
    <w:rsid w:val="00150674"/>
    <w:rsid w:val="001510C0"/>
    <w:rsid w:val="001515C7"/>
    <w:rsid w:val="00151C10"/>
    <w:rsid w:val="001524A1"/>
    <w:rsid w:val="00152835"/>
    <w:rsid w:val="00152850"/>
    <w:rsid w:val="001532C4"/>
    <w:rsid w:val="001533DB"/>
    <w:rsid w:val="00153891"/>
    <w:rsid w:val="00153A2F"/>
    <w:rsid w:val="00153DE3"/>
    <w:rsid w:val="00154469"/>
    <w:rsid w:val="001545CF"/>
    <w:rsid w:val="00154893"/>
    <w:rsid w:val="00154FCA"/>
    <w:rsid w:val="001550BC"/>
    <w:rsid w:val="001551A2"/>
    <w:rsid w:val="0015535C"/>
    <w:rsid w:val="00155A3F"/>
    <w:rsid w:val="00155AA7"/>
    <w:rsid w:val="00155AE7"/>
    <w:rsid w:val="00156290"/>
    <w:rsid w:val="001562BB"/>
    <w:rsid w:val="001568C1"/>
    <w:rsid w:val="00156984"/>
    <w:rsid w:val="00156A35"/>
    <w:rsid w:val="00157084"/>
    <w:rsid w:val="001601D9"/>
    <w:rsid w:val="001602AB"/>
    <w:rsid w:val="00160739"/>
    <w:rsid w:val="001608AB"/>
    <w:rsid w:val="00160E5F"/>
    <w:rsid w:val="00161CA1"/>
    <w:rsid w:val="00161E99"/>
    <w:rsid w:val="00161F4B"/>
    <w:rsid w:val="0016202B"/>
    <w:rsid w:val="001620D3"/>
    <w:rsid w:val="00162483"/>
    <w:rsid w:val="001626CD"/>
    <w:rsid w:val="001628B9"/>
    <w:rsid w:val="001644B0"/>
    <w:rsid w:val="00164825"/>
    <w:rsid w:val="00164B50"/>
    <w:rsid w:val="001650F0"/>
    <w:rsid w:val="00165186"/>
    <w:rsid w:val="00165282"/>
    <w:rsid w:val="00165298"/>
    <w:rsid w:val="001652ED"/>
    <w:rsid w:val="0016576D"/>
    <w:rsid w:val="00166272"/>
    <w:rsid w:val="00166477"/>
    <w:rsid w:val="00166753"/>
    <w:rsid w:val="00166B3B"/>
    <w:rsid w:val="00166D94"/>
    <w:rsid w:val="00166DA3"/>
    <w:rsid w:val="00167310"/>
    <w:rsid w:val="00167E65"/>
    <w:rsid w:val="0017004B"/>
    <w:rsid w:val="001703D3"/>
    <w:rsid w:val="001707FB"/>
    <w:rsid w:val="00170AD7"/>
    <w:rsid w:val="00170B5C"/>
    <w:rsid w:val="00170D71"/>
    <w:rsid w:val="00170D97"/>
    <w:rsid w:val="00170E94"/>
    <w:rsid w:val="00171404"/>
    <w:rsid w:val="00171547"/>
    <w:rsid w:val="001718E0"/>
    <w:rsid w:val="00171CAB"/>
    <w:rsid w:val="00171F49"/>
    <w:rsid w:val="00172630"/>
    <w:rsid w:val="001726B0"/>
    <w:rsid w:val="00172996"/>
    <w:rsid w:val="00172C7A"/>
    <w:rsid w:val="00172F2D"/>
    <w:rsid w:val="001730B0"/>
    <w:rsid w:val="00173BF9"/>
    <w:rsid w:val="00173C84"/>
    <w:rsid w:val="00173FE8"/>
    <w:rsid w:val="001741E8"/>
    <w:rsid w:val="00174821"/>
    <w:rsid w:val="00174B6C"/>
    <w:rsid w:val="001760FF"/>
    <w:rsid w:val="001762E4"/>
    <w:rsid w:val="001765B0"/>
    <w:rsid w:val="00176653"/>
    <w:rsid w:val="0017723E"/>
    <w:rsid w:val="001775E7"/>
    <w:rsid w:val="001776E9"/>
    <w:rsid w:val="00177799"/>
    <w:rsid w:val="00177918"/>
    <w:rsid w:val="00177B8A"/>
    <w:rsid w:val="00181824"/>
    <w:rsid w:val="00181846"/>
    <w:rsid w:val="00181E7E"/>
    <w:rsid w:val="0018332B"/>
    <w:rsid w:val="00184184"/>
    <w:rsid w:val="0018517C"/>
    <w:rsid w:val="0018532D"/>
    <w:rsid w:val="00185399"/>
    <w:rsid w:val="00185B36"/>
    <w:rsid w:val="00185BD8"/>
    <w:rsid w:val="0018607B"/>
    <w:rsid w:val="001860D4"/>
    <w:rsid w:val="00186324"/>
    <w:rsid w:val="0018656B"/>
    <w:rsid w:val="001877F0"/>
    <w:rsid w:val="00187CA3"/>
    <w:rsid w:val="0019033F"/>
    <w:rsid w:val="00190712"/>
    <w:rsid w:val="00190A27"/>
    <w:rsid w:val="001916DD"/>
    <w:rsid w:val="00191722"/>
    <w:rsid w:val="001919B1"/>
    <w:rsid w:val="00191C31"/>
    <w:rsid w:val="00191DB7"/>
    <w:rsid w:val="00191F27"/>
    <w:rsid w:val="00191FFE"/>
    <w:rsid w:val="0019248F"/>
    <w:rsid w:val="001926D2"/>
    <w:rsid w:val="00192C82"/>
    <w:rsid w:val="00192F1D"/>
    <w:rsid w:val="001950D7"/>
    <w:rsid w:val="001953EF"/>
    <w:rsid w:val="001954A3"/>
    <w:rsid w:val="0019554C"/>
    <w:rsid w:val="001955F0"/>
    <w:rsid w:val="00195797"/>
    <w:rsid w:val="0019598F"/>
    <w:rsid w:val="001960B4"/>
    <w:rsid w:val="00196539"/>
    <w:rsid w:val="00196D0A"/>
    <w:rsid w:val="00197309"/>
    <w:rsid w:val="0019747E"/>
    <w:rsid w:val="00197746"/>
    <w:rsid w:val="00197832"/>
    <w:rsid w:val="001A02F1"/>
    <w:rsid w:val="001A0C32"/>
    <w:rsid w:val="001A132D"/>
    <w:rsid w:val="001A157C"/>
    <w:rsid w:val="001A230F"/>
    <w:rsid w:val="001A2839"/>
    <w:rsid w:val="001A2DF6"/>
    <w:rsid w:val="001A33A7"/>
    <w:rsid w:val="001A3407"/>
    <w:rsid w:val="001A34E2"/>
    <w:rsid w:val="001A385E"/>
    <w:rsid w:val="001A405E"/>
    <w:rsid w:val="001A479E"/>
    <w:rsid w:val="001A4972"/>
    <w:rsid w:val="001A4A1A"/>
    <w:rsid w:val="001A4C58"/>
    <w:rsid w:val="001A4D9E"/>
    <w:rsid w:val="001A550F"/>
    <w:rsid w:val="001A58B0"/>
    <w:rsid w:val="001A58BC"/>
    <w:rsid w:val="001A6366"/>
    <w:rsid w:val="001A642C"/>
    <w:rsid w:val="001A6840"/>
    <w:rsid w:val="001A7214"/>
    <w:rsid w:val="001A7BD0"/>
    <w:rsid w:val="001A7C6B"/>
    <w:rsid w:val="001B031F"/>
    <w:rsid w:val="001B034D"/>
    <w:rsid w:val="001B0531"/>
    <w:rsid w:val="001B056E"/>
    <w:rsid w:val="001B0650"/>
    <w:rsid w:val="001B06D7"/>
    <w:rsid w:val="001B0BF2"/>
    <w:rsid w:val="001B0D1E"/>
    <w:rsid w:val="001B157E"/>
    <w:rsid w:val="001B18C2"/>
    <w:rsid w:val="001B1B40"/>
    <w:rsid w:val="001B1BCE"/>
    <w:rsid w:val="001B2821"/>
    <w:rsid w:val="001B294B"/>
    <w:rsid w:val="001B2997"/>
    <w:rsid w:val="001B2F27"/>
    <w:rsid w:val="001B31D7"/>
    <w:rsid w:val="001B32D3"/>
    <w:rsid w:val="001B3694"/>
    <w:rsid w:val="001B4DDB"/>
    <w:rsid w:val="001B56B6"/>
    <w:rsid w:val="001B59A7"/>
    <w:rsid w:val="001B5DE6"/>
    <w:rsid w:val="001B66DA"/>
    <w:rsid w:val="001B72F5"/>
    <w:rsid w:val="001B7385"/>
    <w:rsid w:val="001B784B"/>
    <w:rsid w:val="001C0058"/>
    <w:rsid w:val="001C0061"/>
    <w:rsid w:val="001C0173"/>
    <w:rsid w:val="001C01A7"/>
    <w:rsid w:val="001C057E"/>
    <w:rsid w:val="001C0629"/>
    <w:rsid w:val="001C0F49"/>
    <w:rsid w:val="001C1A0E"/>
    <w:rsid w:val="001C1CFC"/>
    <w:rsid w:val="001C2155"/>
    <w:rsid w:val="001C2374"/>
    <w:rsid w:val="001C26E5"/>
    <w:rsid w:val="001C3059"/>
    <w:rsid w:val="001C3318"/>
    <w:rsid w:val="001C3CBE"/>
    <w:rsid w:val="001C3D03"/>
    <w:rsid w:val="001C3D2B"/>
    <w:rsid w:val="001C3E7F"/>
    <w:rsid w:val="001C4C11"/>
    <w:rsid w:val="001C5BA2"/>
    <w:rsid w:val="001C5DB2"/>
    <w:rsid w:val="001C6BDE"/>
    <w:rsid w:val="001C6F50"/>
    <w:rsid w:val="001C6F75"/>
    <w:rsid w:val="001C76E7"/>
    <w:rsid w:val="001C787A"/>
    <w:rsid w:val="001D00A7"/>
    <w:rsid w:val="001D01DE"/>
    <w:rsid w:val="001D0509"/>
    <w:rsid w:val="001D077D"/>
    <w:rsid w:val="001D0C78"/>
    <w:rsid w:val="001D0EB5"/>
    <w:rsid w:val="001D184A"/>
    <w:rsid w:val="001D1865"/>
    <w:rsid w:val="001D1D8E"/>
    <w:rsid w:val="001D23C5"/>
    <w:rsid w:val="001D2778"/>
    <w:rsid w:val="001D3822"/>
    <w:rsid w:val="001D38D5"/>
    <w:rsid w:val="001D3D23"/>
    <w:rsid w:val="001D47B0"/>
    <w:rsid w:val="001D49CC"/>
    <w:rsid w:val="001D4FAF"/>
    <w:rsid w:val="001D577B"/>
    <w:rsid w:val="001D57FE"/>
    <w:rsid w:val="001D593F"/>
    <w:rsid w:val="001D5F09"/>
    <w:rsid w:val="001D6244"/>
    <w:rsid w:val="001D712C"/>
    <w:rsid w:val="001D79B8"/>
    <w:rsid w:val="001E01DA"/>
    <w:rsid w:val="001E067A"/>
    <w:rsid w:val="001E07CF"/>
    <w:rsid w:val="001E0F07"/>
    <w:rsid w:val="001E0FA1"/>
    <w:rsid w:val="001E12F1"/>
    <w:rsid w:val="001E1523"/>
    <w:rsid w:val="001E1569"/>
    <w:rsid w:val="001E2551"/>
    <w:rsid w:val="001E33BB"/>
    <w:rsid w:val="001E39FC"/>
    <w:rsid w:val="001E3B7B"/>
    <w:rsid w:val="001E3C3F"/>
    <w:rsid w:val="001E40CE"/>
    <w:rsid w:val="001E41F5"/>
    <w:rsid w:val="001E4250"/>
    <w:rsid w:val="001E44DF"/>
    <w:rsid w:val="001E4A96"/>
    <w:rsid w:val="001E4E4B"/>
    <w:rsid w:val="001E4F51"/>
    <w:rsid w:val="001E51E2"/>
    <w:rsid w:val="001E52EB"/>
    <w:rsid w:val="001E5485"/>
    <w:rsid w:val="001E5489"/>
    <w:rsid w:val="001E5B82"/>
    <w:rsid w:val="001E5F0C"/>
    <w:rsid w:val="001E62B0"/>
    <w:rsid w:val="001E6360"/>
    <w:rsid w:val="001E729B"/>
    <w:rsid w:val="001E7308"/>
    <w:rsid w:val="001E7CB1"/>
    <w:rsid w:val="001F0159"/>
    <w:rsid w:val="001F0C0C"/>
    <w:rsid w:val="001F0E76"/>
    <w:rsid w:val="001F0F6B"/>
    <w:rsid w:val="001F106C"/>
    <w:rsid w:val="001F1DAD"/>
    <w:rsid w:val="001F2124"/>
    <w:rsid w:val="001F22B4"/>
    <w:rsid w:val="001F249E"/>
    <w:rsid w:val="001F275E"/>
    <w:rsid w:val="001F29DE"/>
    <w:rsid w:val="001F29E8"/>
    <w:rsid w:val="001F2E2D"/>
    <w:rsid w:val="001F35D8"/>
    <w:rsid w:val="001F3626"/>
    <w:rsid w:val="001F39F6"/>
    <w:rsid w:val="001F3D98"/>
    <w:rsid w:val="001F4134"/>
    <w:rsid w:val="001F432B"/>
    <w:rsid w:val="001F457E"/>
    <w:rsid w:val="001F46AF"/>
    <w:rsid w:val="001F4A41"/>
    <w:rsid w:val="001F4D35"/>
    <w:rsid w:val="001F5160"/>
    <w:rsid w:val="001F520A"/>
    <w:rsid w:val="001F5375"/>
    <w:rsid w:val="001F587C"/>
    <w:rsid w:val="001F5C2E"/>
    <w:rsid w:val="001F660E"/>
    <w:rsid w:val="001F704A"/>
    <w:rsid w:val="001F75B9"/>
    <w:rsid w:val="001F7ADF"/>
    <w:rsid w:val="002003ED"/>
    <w:rsid w:val="00200B97"/>
    <w:rsid w:val="00201BD3"/>
    <w:rsid w:val="00201FDB"/>
    <w:rsid w:val="00202432"/>
    <w:rsid w:val="002025D1"/>
    <w:rsid w:val="00202653"/>
    <w:rsid w:val="00202F0F"/>
    <w:rsid w:val="0020316C"/>
    <w:rsid w:val="00203604"/>
    <w:rsid w:val="00203DFB"/>
    <w:rsid w:val="00203F88"/>
    <w:rsid w:val="002043DB"/>
    <w:rsid w:val="00204C2A"/>
    <w:rsid w:val="00204E3C"/>
    <w:rsid w:val="0020534F"/>
    <w:rsid w:val="00205373"/>
    <w:rsid w:val="00205C8B"/>
    <w:rsid w:val="0020600C"/>
    <w:rsid w:val="002061AE"/>
    <w:rsid w:val="002064F7"/>
    <w:rsid w:val="00206545"/>
    <w:rsid w:val="002067D0"/>
    <w:rsid w:val="00206896"/>
    <w:rsid w:val="002070D3"/>
    <w:rsid w:val="002077E1"/>
    <w:rsid w:val="00207DEB"/>
    <w:rsid w:val="0021052F"/>
    <w:rsid w:val="00210587"/>
    <w:rsid w:val="002106DD"/>
    <w:rsid w:val="0021107B"/>
    <w:rsid w:val="00211C15"/>
    <w:rsid w:val="0021220B"/>
    <w:rsid w:val="00212339"/>
    <w:rsid w:val="0021252A"/>
    <w:rsid w:val="00212763"/>
    <w:rsid w:val="00213044"/>
    <w:rsid w:val="002131C8"/>
    <w:rsid w:val="0021400B"/>
    <w:rsid w:val="00214F7B"/>
    <w:rsid w:val="00216490"/>
    <w:rsid w:val="00216C1E"/>
    <w:rsid w:val="00216D88"/>
    <w:rsid w:val="00216E17"/>
    <w:rsid w:val="00216E95"/>
    <w:rsid w:val="00216EAD"/>
    <w:rsid w:val="00216FE6"/>
    <w:rsid w:val="0021740D"/>
    <w:rsid w:val="00217F63"/>
    <w:rsid w:val="00220127"/>
    <w:rsid w:val="00220908"/>
    <w:rsid w:val="0022092D"/>
    <w:rsid w:val="00220BE8"/>
    <w:rsid w:val="00220E77"/>
    <w:rsid w:val="0022195B"/>
    <w:rsid w:val="00221D36"/>
    <w:rsid w:val="0022239D"/>
    <w:rsid w:val="00222C0F"/>
    <w:rsid w:val="00223402"/>
    <w:rsid w:val="00224399"/>
    <w:rsid w:val="00224552"/>
    <w:rsid w:val="002247EA"/>
    <w:rsid w:val="002248BB"/>
    <w:rsid w:val="00224F14"/>
    <w:rsid w:val="00225390"/>
    <w:rsid w:val="00225678"/>
    <w:rsid w:val="00226009"/>
    <w:rsid w:val="0022681C"/>
    <w:rsid w:val="00226C53"/>
    <w:rsid w:val="002270E9"/>
    <w:rsid w:val="00227585"/>
    <w:rsid w:val="0022764C"/>
    <w:rsid w:val="00227DD7"/>
    <w:rsid w:val="00227E2F"/>
    <w:rsid w:val="00227F43"/>
    <w:rsid w:val="002305C1"/>
    <w:rsid w:val="00230CE0"/>
    <w:rsid w:val="00231176"/>
    <w:rsid w:val="00231502"/>
    <w:rsid w:val="00232185"/>
    <w:rsid w:val="00232AA9"/>
    <w:rsid w:val="00232D4A"/>
    <w:rsid w:val="00232F85"/>
    <w:rsid w:val="00233102"/>
    <w:rsid w:val="00233180"/>
    <w:rsid w:val="0023334B"/>
    <w:rsid w:val="0023360F"/>
    <w:rsid w:val="00233D7D"/>
    <w:rsid w:val="002349B8"/>
    <w:rsid w:val="00234BEE"/>
    <w:rsid w:val="00234DE0"/>
    <w:rsid w:val="0023506E"/>
    <w:rsid w:val="00235CEB"/>
    <w:rsid w:val="00235D97"/>
    <w:rsid w:val="00235DB8"/>
    <w:rsid w:val="002361AF"/>
    <w:rsid w:val="002365A9"/>
    <w:rsid w:val="002365B4"/>
    <w:rsid w:val="002369DC"/>
    <w:rsid w:val="00236AB1"/>
    <w:rsid w:val="00237399"/>
    <w:rsid w:val="002374E4"/>
    <w:rsid w:val="002405D8"/>
    <w:rsid w:val="00240887"/>
    <w:rsid w:val="002408F2"/>
    <w:rsid w:val="00240DED"/>
    <w:rsid w:val="00241A07"/>
    <w:rsid w:val="00241A96"/>
    <w:rsid w:val="0024205C"/>
    <w:rsid w:val="0024217E"/>
    <w:rsid w:val="00243476"/>
    <w:rsid w:val="002434FE"/>
    <w:rsid w:val="00243CA6"/>
    <w:rsid w:val="00244613"/>
    <w:rsid w:val="00244AE0"/>
    <w:rsid w:val="00244CF5"/>
    <w:rsid w:val="002451B1"/>
    <w:rsid w:val="00245D58"/>
    <w:rsid w:val="00246010"/>
    <w:rsid w:val="00246A23"/>
    <w:rsid w:val="00246E52"/>
    <w:rsid w:val="00247500"/>
    <w:rsid w:val="002477A2"/>
    <w:rsid w:val="002478C6"/>
    <w:rsid w:val="00250298"/>
    <w:rsid w:val="0025136D"/>
    <w:rsid w:val="0025144B"/>
    <w:rsid w:val="0025266E"/>
    <w:rsid w:val="00252B66"/>
    <w:rsid w:val="00252E24"/>
    <w:rsid w:val="0025311B"/>
    <w:rsid w:val="0025350F"/>
    <w:rsid w:val="00253DA4"/>
    <w:rsid w:val="00254C7C"/>
    <w:rsid w:val="00254E3D"/>
    <w:rsid w:val="00254FF5"/>
    <w:rsid w:val="00255291"/>
    <w:rsid w:val="00255503"/>
    <w:rsid w:val="002560E4"/>
    <w:rsid w:val="002566A9"/>
    <w:rsid w:val="00256AFC"/>
    <w:rsid w:val="00256EB4"/>
    <w:rsid w:val="00257243"/>
    <w:rsid w:val="002576AA"/>
    <w:rsid w:val="002576E2"/>
    <w:rsid w:val="00257A8C"/>
    <w:rsid w:val="00257F17"/>
    <w:rsid w:val="002611E7"/>
    <w:rsid w:val="002616A6"/>
    <w:rsid w:val="00261B14"/>
    <w:rsid w:val="00261E02"/>
    <w:rsid w:val="0026227A"/>
    <w:rsid w:val="00262A82"/>
    <w:rsid w:val="00262E23"/>
    <w:rsid w:val="00262F87"/>
    <w:rsid w:val="0026303E"/>
    <w:rsid w:val="002632EF"/>
    <w:rsid w:val="00263521"/>
    <w:rsid w:val="00263FD7"/>
    <w:rsid w:val="002641B0"/>
    <w:rsid w:val="00264398"/>
    <w:rsid w:val="00264CD1"/>
    <w:rsid w:val="00264F84"/>
    <w:rsid w:val="00265202"/>
    <w:rsid w:val="002653E0"/>
    <w:rsid w:val="00265E93"/>
    <w:rsid w:val="002664C0"/>
    <w:rsid w:val="0026738B"/>
    <w:rsid w:val="002673E3"/>
    <w:rsid w:val="00267AB8"/>
    <w:rsid w:val="00267B14"/>
    <w:rsid w:val="002704E6"/>
    <w:rsid w:val="00270DFC"/>
    <w:rsid w:val="00271080"/>
    <w:rsid w:val="002712F5"/>
    <w:rsid w:val="00271603"/>
    <w:rsid w:val="00272A2E"/>
    <w:rsid w:val="0027357D"/>
    <w:rsid w:val="00273858"/>
    <w:rsid w:val="00273AD8"/>
    <w:rsid w:val="0027438D"/>
    <w:rsid w:val="00275173"/>
    <w:rsid w:val="0027535A"/>
    <w:rsid w:val="002753CF"/>
    <w:rsid w:val="002757E6"/>
    <w:rsid w:val="00276071"/>
    <w:rsid w:val="0027641F"/>
    <w:rsid w:val="00280050"/>
    <w:rsid w:val="002801DE"/>
    <w:rsid w:val="0028029D"/>
    <w:rsid w:val="0028079F"/>
    <w:rsid w:val="00280B08"/>
    <w:rsid w:val="00280B25"/>
    <w:rsid w:val="00280F52"/>
    <w:rsid w:val="002811BE"/>
    <w:rsid w:val="00281921"/>
    <w:rsid w:val="002824E0"/>
    <w:rsid w:val="002824ED"/>
    <w:rsid w:val="00282B9C"/>
    <w:rsid w:val="00282E79"/>
    <w:rsid w:val="0028334C"/>
    <w:rsid w:val="00283388"/>
    <w:rsid w:val="00283759"/>
    <w:rsid w:val="00283781"/>
    <w:rsid w:val="00283C16"/>
    <w:rsid w:val="0028419E"/>
    <w:rsid w:val="0028541B"/>
    <w:rsid w:val="002859BF"/>
    <w:rsid w:val="00285FD2"/>
    <w:rsid w:val="002864B3"/>
    <w:rsid w:val="00286621"/>
    <w:rsid w:val="00286935"/>
    <w:rsid w:val="00287535"/>
    <w:rsid w:val="00287629"/>
    <w:rsid w:val="00287757"/>
    <w:rsid w:val="00287797"/>
    <w:rsid w:val="002902F4"/>
    <w:rsid w:val="0029066C"/>
    <w:rsid w:val="00290C60"/>
    <w:rsid w:val="00290F80"/>
    <w:rsid w:val="00291314"/>
    <w:rsid w:val="00291342"/>
    <w:rsid w:val="002913BE"/>
    <w:rsid w:val="00291776"/>
    <w:rsid w:val="00291A5D"/>
    <w:rsid w:val="00291FE3"/>
    <w:rsid w:val="00292952"/>
    <w:rsid w:val="00293B56"/>
    <w:rsid w:val="00294871"/>
    <w:rsid w:val="00295897"/>
    <w:rsid w:val="002966B3"/>
    <w:rsid w:val="002968C0"/>
    <w:rsid w:val="002A00AA"/>
    <w:rsid w:val="002A0205"/>
    <w:rsid w:val="002A046D"/>
    <w:rsid w:val="002A071D"/>
    <w:rsid w:val="002A0926"/>
    <w:rsid w:val="002A0B1B"/>
    <w:rsid w:val="002A12F5"/>
    <w:rsid w:val="002A1798"/>
    <w:rsid w:val="002A1FFA"/>
    <w:rsid w:val="002A2232"/>
    <w:rsid w:val="002A25A3"/>
    <w:rsid w:val="002A2725"/>
    <w:rsid w:val="002A2798"/>
    <w:rsid w:val="002A2F5D"/>
    <w:rsid w:val="002A3088"/>
    <w:rsid w:val="002A347D"/>
    <w:rsid w:val="002A38F0"/>
    <w:rsid w:val="002A3941"/>
    <w:rsid w:val="002A3D1F"/>
    <w:rsid w:val="002A3DB3"/>
    <w:rsid w:val="002A3FA0"/>
    <w:rsid w:val="002A43B8"/>
    <w:rsid w:val="002A4A5E"/>
    <w:rsid w:val="002A4AB7"/>
    <w:rsid w:val="002A522A"/>
    <w:rsid w:val="002A5ADC"/>
    <w:rsid w:val="002A6129"/>
    <w:rsid w:val="002A64F8"/>
    <w:rsid w:val="002A6778"/>
    <w:rsid w:val="002A6850"/>
    <w:rsid w:val="002A6FF3"/>
    <w:rsid w:val="002A7871"/>
    <w:rsid w:val="002A7D21"/>
    <w:rsid w:val="002B00DB"/>
    <w:rsid w:val="002B0EB3"/>
    <w:rsid w:val="002B12FE"/>
    <w:rsid w:val="002B166E"/>
    <w:rsid w:val="002B16E3"/>
    <w:rsid w:val="002B1F6D"/>
    <w:rsid w:val="002B1F7C"/>
    <w:rsid w:val="002B2260"/>
    <w:rsid w:val="002B2FE3"/>
    <w:rsid w:val="002B3042"/>
    <w:rsid w:val="002B3384"/>
    <w:rsid w:val="002B33CA"/>
    <w:rsid w:val="002B375C"/>
    <w:rsid w:val="002B4369"/>
    <w:rsid w:val="002B53EC"/>
    <w:rsid w:val="002B5586"/>
    <w:rsid w:val="002B56C0"/>
    <w:rsid w:val="002B5773"/>
    <w:rsid w:val="002B58BA"/>
    <w:rsid w:val="002B6924"/>
    <w:rsid w:val="002B73C2"/>
    <w:rsid w:val="002C0D34"/>
    <w:rsid w:val="002C1046"/>
    <w:rsid w:val="002C1FFB"/>
    <w:rsid w:val="002C230A"/>
    <w:rsid w:val="002C2CF4"/>
    <w:rsid w:val="002C3251"/>
    <w:rsid w:val="002C338D"/>
    <w:rsid w:val="002C339E"/>
    <w:rsid w:val="002C3407"/>
    <w:rsid w:val="002C362D"/>
    <w:rsid w:val="002C385C"/>
    <w:rsid w:val="002C3A89"/>
    <w:rsid w:val="002C3AD5"/>
    <w:rsid w:val="002C4139"/>
    <w:rsid w:val="002C4775"/>
    <w:rsid w:val="002C50D7"/>
    <w:rsid w:val="002C52C9"/>
    <w:rsid w:val="002C5AB5"/>
    <w:rsid w:val="002C5C95"/>
    <w:rsid w:val="002C622F"/>
    <w:rsid w:val="002C696D"/>
    <w:rsid w:val="002C6AF9"/>
    <w:rsid w:val="002C75D9"/>
    <w:rsid w:val="002C768E"/>
    <w:rsid w:val="002C76D8"/>
    <w:rsid w:val="002D09E0"/>
    <w:rsid w:val="002D0B58"/>
    <w:rsid w:val="002D0BCB"/>
    <w:rsid w:val="002D18AB"/>
    <w:rsid w:val="002D1F5E"/>
    <w:rsid w:val="002D27A2"/>
    <w:rsid w:val="002D2B50"/>
    <w:rsid w:val="002D2F2D"/>
    <w:rsid w:val="002D306D"/>
    <w:rsid w:val="002D35DD"/>
    <w:rsid w:val="002D47FC"/>
    <w:rsid w:val="002D516A"/>
    <w:rsid w:val="002D6233"/>
    <w:rsid w:val="002D6641"/>
    <w:rsid w:val="002D6782"/>
    <w:rsid w:val="002D6CB2"/>
    <w:rsid w:val="002D7228"/>
    <w:rsid w:val="002D7439"/>
    <w:rsid w:val="002D7599"/>
    <w:rsid w:val="002D7D0E"/>
    <w:rsid w:val="002E0151"/>
    <w:rsid w:val="002E04DF"/>
    <w:rsid w:val="002E1062"/>
    <w:rsid w:val="002E12D0"/>
    <w:rsid w:val="002E140B"/>
    <w:rsid w:val="002E14EA"/>
    <w:rsid w:val="002E170C"/>
    <w:rsid w:val="002E1A6A"/>
    <w:rsid w:val="002E1F2F"/>
    <w:rsid w:val="002E2E7E"/>
    <w:rsid w:val="002E3349"/>
    <w:rsid w:val="002E4EFE"/>
    <w:rsid w:val="002E5992"/>
    <w:rsid w:val="002E59F9"/>
    <w:rsid w:val="002E6A70"/>
    <w:rsid w:val="002E72FA"/>
    <w:rsid w:val="002E730B"/>
    <w:rsid w:val="002E7472"/>
    <w:rsid w:val="002E7889"/>
    <w:rsid w:val="002F0BC1"/>
    <w:rsid w:val="002F11E0"/>
    <w:rsid w:val="002F1631"/>
    <w:rsid w:val="002F18D4"/>
    <w:rsid w:val="002F1F8A"/>
    <w:rsid w:val="002F2252"/>
    <w:rsid w:val="002F23A2"/>
    <w:rsid w:val="002F263D"/>
    <w:rsid w:val="002F2643"/>
    <w:rsid w:val="002F2AAC"/>
    <w:rsid w:val="002F2CF9"/>
    <w:rsid w:val="002F2ED2"/>
    <w:rsid w:val="002F2F36"/>
    <w:rsid w:val="002F49B7"/>
    <w:rsid w:val="002F5272"/>
    <w:rsid w:val="002F5B54"/>
    <w:rsid w:val="002F5B92"/>
    <w:rsid w:val="002F5C4C"/>
    <w:rsid w:val="002F709C"/>
    <w:rsid w:val="002F70E6"/>
    <w:rsid w:val="002F714B"/>
    <w:rsid w:val="003007E6"/>
    <w:rsid w:val="00301153"/>
    <w:rsid w:val="00301191"/>
    <w:rsid w:val="003013CD"/>
    <w:rsid w:val="00301561"/>
    <w:rsid w:val="00301977"/>
    <w:rsid w:val="00301C74"/>
    <w:rsid w:val="00301F20"/>
    <w:rsid w:val="003021EA"/>
    <w:rsid w:val="003022A0"/>
    <w:rsid w:val="003024E6"/>
    <w:rsid w:val="003027A8"/>
    <w:rsid w:val="00302FF3"/>
    <w:rsid w:val="00303165"/>
    <w:rsid w:val="00303226"/>
    <w:rsid w:val="003037DC"/>
    <w:rsid w:val="00303C53"/>
    <w:rsid w:val="00304081"/>
    <w:rsid w:val="003041E3"/>
    <w:rsid w:val="00304712"/>
    <w:rsid w:val="003047F0"/>
    <w:rsid w:val="00305639"/>
    <w:rsid w:val="00305D2A"/>
    <w:rsid w:val="00305E9F"/>
    <w:rsid w:val="00306425"/>
    <w:rsid w:val="00306492"/>
    <w:rsid w:val="0030649C"/>
    <w:rsid w:val="00306919"/>
    <w:rsid w:val="00306D2E"/>
    <w:rsid w:val="003076C6"/>
    <w:rsid w:val="00307824"/>
    <w:rsid w:val="0030796B"/>
    <w:rsid w:val="00307AFD"/>
    <w:rsid w:val="003108FD"/>
    <w:rsid w:val="00310E93"/>
    <w:rsid w:val="00310F17"/>
    <w:rsid w:val="00311040"/>
    <w:rsid w:val="003110AD"/>
    <w:rsid w:val="003111F4"/>
    <w:rsid w:val="00311645"/>
    <w:rsid w:val="00311765"/>
    <w:rsid w:val="003117B4"/>
    <w:rsid w:val="00311CD7"/>
    <w:rsid w:val="00311D26"/>
    <w:rsid w:val="003124B4"/>
    <w:rsid w:val="00312524"/>
    <w:rsid w:val="0031274B"/>
    <w:rsid w:val="00312965"/>
    <w:rsid w:val="00313338"/>
    <w:rsid w:val="00313350"/>
    <w:rsid w:val="00313518"/>
    <w:rsid w:val="00313D5E"/>
    <w:rsid w:val="00313E21"/>
    <w:rsid w:val="003140E4"/>
    <w:rsid w:val="00314528"/>
    <w:rsid w:val="003145FC"/>
    <w:rsid w:val="00314BAC"/>
    <w:rsid w:val="00314EA5"/>
    <w:rsid w:val="0031500A"/>
    <w:rsid w:val="00315FA9"/>
    <w:rsid w:val="00316061"/>
    <w:rsid w:val="003163CE"/>
    <w:rsid w:val="003163E6"/>
    <w:rsid w:val="00316580"/>
    <w:rsid w:val="003169E6"/>
    <w:rsid w:val="00316F69"/>
    <w:rsid w:val="00317221"/>
    <w:rsid w:val="00317363"/>
    <w:rsid w:val="0031764F"/>
    <w:rsid w:val="003176C7"/>
    <w:rsid w:val="00317859"/>
    <w:rsid w:val="00317FA4"/>
    <w:rsid w:val="00320C43"/>
    <w:rsid w:val="00320EE1"/>
    <w:rsid w:val="00321AA5"/>
    <w:rsid w:val="00321D37"/>
    <w:rsid w:val="00322695"/>
    <w:rsid w:val="00322C9E"/>
    <w:rsid w:val="00323027"/>
    <w:rsid w:val="0032320A"/>
    <w:rsid w:val="003232CB"/>
    <w:rsid w:val="00323AA4"/>
    <w:rsid w:val="00323C12"/>
    <w:rsid w:val="003242B5"/>
    <w:rsid w:val="003249A9"/>
    <w:rsid w:val="003249AD"/>
    <w:rsid w:val="0032535F"/>
    <w:rsid w:val="003257CF"/>
    <w:rsid w:val="00325BCA"/>
    <w:rsid w:val="00325E9E"/>
    <w:rsid w:val="00326328"/>
    <w:rsid w:val="00326443"/>
    <w:rsid w:val="003267C0"/>
    <w:rsid w:val="00326FBA"/>
    <w:rsid w:val="003273BE"/>
    <w:rsid w:val="003279F5"/>
    <w:rsid w:val="00327A67"/>
    <w:rsid w:val="00330393"/>
    <w:rsid w:val="0033076C"/>
    <w:rsid w:val="00330964"/>
    <w:rsid w:val="00330BCF"/>
    <w:rsid w:val="003315BB"/>
    <w:rsid w:val="003319E5"/>
    <w:rsid w:val="0033205D"/>
    <w:rsid w:val="0033219E"/>
    <w:rsid w:val="00332EDD"/>
    <w:rsid w:val="00333567"/>
    <w:rsid w:val="003336C0"/>
    <w:rsid w:val="003336C4"/>
    <w:rsid w:val="003343E8"/>
    <w:rsid w:val="003349A0"/>
    <w:rsid w:val="0033584C"/>
    <w:rsid w:val="00335C4D"/>
    <w:rsid w:val="00335D6B"/>
    <w:rsid w:val="003367AA"/>
    <w:rsid w:val="003367ED"/>
    <w:rsid w:val="00336EE4"/>
    <w:rsid w:val="00337150"/>
    <w:rsid w:val="003373B5"/>
    <w:rsid w:val="003375AE"/>
    <w:rsid w:val="003375CF"/>
    <w:rsid w:val="00337875"/>
    <w:rsid w:val="003402BC"/>
    <w:rsid w:val="00340758"/>
    <w:rsid w:val="00340906"/>
    <w:rsid w:val="00340921"/>
    <w:rsid w:val="00341135"/>
    <w:rsid w:val="003416CC"/>
    <w:rsid w:val="003419FC"/>
    <w:rsid w:val="00342075"/>
    <w:rsid w:val="0034268A"/>
    <w:rsid w:val="00342839"/>
    <w:rsid w:val="00342B8A"/>
    <w:rsid w:val="00342C0B"/>
    <w:rsid w:val="00342D17"/>
    <w:rsid w:val="00342D6A"/>
    <w:rsid w:val="003430E1"/>
    <w:rsid w:val="003430FA"/>
    <w:rsid w:val="00343A4B"/>
    <w:rsid w:val="00343D6C"/>
    <w:rsid w:val="00343EBC"/>
    <w:rsid w:val="003441C4"/>
    <w:rsid w:val="003442C3"/>
    <w:rsid w:val="003443DF"/>
    <w:rsid w:val="0034440D"/>
    <w:rsid w:val="00344657"/>
    <w:rsid w:val="0034482D"/>
    <w:rsid w:val="003461D4"/>
    <w:rsid w:val="0034629F"/>
    <w:rsid w:val="00346473"/>
    <w:rsid w:val="00346ABA"/>
    <w:rsid w:val="00346D93"/>
    <w:rsid w:val="00346E32"/>
    <w:rsid w:val="003470BD"/>
    <w:rsid w:val="0034753D"/>
    <w:rsid w:val="00350814"/>
    <w:rsid w:val="003514C0"/>
    <w:rsid w:val="003517E3"/>
    <w:rsid w:val="00352388"/>
    <w:rsid w:val="0035295A"/>
    <w:rsid w:val="003529F4"/>
    <w:rsid w:val="00352A76"/>
    <w:rsid w:val="00353707"/>
    <w:rsid w:val="00355446"/>
    <w:rsid w:val="00355725"/>
    <w:rsid w:val="00355894"/>
    <w:rsid w:val="00356167"/>
    <w:rsid w:val="0035645E"/>
    <w:rsid w:val="00356858"/>
    <w:rsid w:val="00356F04"/>
    <w:rsid w:val="003573D6"/>
    <w:rsid w:val="0035748E"/>
    <w:rsid w:val="0035789C"/>
    <w:rsid w:val="00360211"/>
    <w:rsid w:val="00361571"/>
    <w:rsid w:val="00361612"/>
    <w:rsid w:val="00361B6A"/>
    <w:rsid w:val="00361C44"/>
    <w:rsid w:val="00361F3E"/>
    <w:rsid w:val="0036250F"/>
    <w:rsid w:val="003627C5"/>
    <w:rsid w:val="00362998"/>
    <w:rsid w:val="00362EB6"/>
    <w:rsid w:val="0036330A"/>
    <w:rsid w:val="00363416"/>
    <w:rsid w:val="0036349A"/>
    <w:rsid w:val="003636D8"/>
    <w:rsid w:val="0036391F"/>
    <w:rsid w:val="003639F3"/>
    <w:rsid w:val="0036479D"/>
    <w:rsid w:val="00364FD1"/>
    <w:rsid w:val="003651D5"/>
    <w:rsid w:val="0036623D"/>
    <w:rsid w:val="0036625C"/>
    <w:rsid w:val="00366CCD"/>
    <w:rsid w:val="00366D63"/>
    <w:rsid w:val="00367261"/>
    <w:rsid w:val="003702D5"/>
    <w:rsid w:val="00370988"/>
    <w:rsid w:val="00370E10"/>
    <w:rsid w:val="00371390"/>
    <w:rsid w:val="003716E1"/>
    <w:rsid w:val="003719AB"/>
    <w:rsid w:val="00371BDF"/>
    <w:rsid w:val="0037201B"/>
    <w:rsid w:val="0037253F"/>
    <w:rsid w:val="003726AF"/>
    <w:rsid w:val="00372DDE"/>
    <w:rsid w:val="003734A4"/>
    <w:rsid w:val="0037370B"/>
    <w:rsid w:val="00373922"/>
    <w:rsid w:val="00373D1A"/>
    <w:rsid w:val="00373E91"/>
    <w:rsid w:val="003742BD"/>
    <w:rsid w:val="00375B64"/>
    <w:rsid w:val="0037612A"/>
    <w:rsid w:val="00376E90"/>
    <w:rsid w:val="00376F89"/>
    <w:rsid w:val="00377282"/>
    <w:rsid w:val="0037752E"/>
    <w:rsid w:val="00380052"/>
    <w:rsid w:val="00380592"/>
    <w:rsid w:val="003809DF"/>
    <w:rsid w:val="00380ACF"/>
    <w:rsid w:val="003811D6"/>
    <w:rsid w:val="003815D8"/>
    <w:rsid w:val="00381781"/>
    <w:rsid w:val="00381937"/>
    <w:rsid w:val="00381D46"/>
    <w:rsid w:val="00381FB1"/>
    <w:rsid w:val="0038214E"/>
    <w:rsid w:val="003823C3"/>
    <w:rsid w:val="00383292"/>
    <w:rsid w:val="003836C9"/>
    <w:rsid w:val="0038382D"/>
    <w:rsid w:val="0038382F"/>
    <w:rsid w:val="0038383A"/>
    <w:rsid w:val="003839EF"/>
    <w:rsid w:val="00383C95"/>
    <w:rsid w:val="003841C3"/>
    <w:rsid w:val="00384367"/>
    <w:rsid w:val="003843E7"/>
    <w:rsid w:val="00384CAB"/>
    <w:rsid w:val="0038573D"/>
    <w:rsid w:val="00385A49"/>
    <w:rsid w:val="00385D81"/>
    <w:rsid w:val="00385DD0"/>
    <w:rsid w:val="00386AB4"/>
    <w:rsid w:val="00386C1C"/>
    <w:rsid w:val="00386E12"/>
    <w:rsid w:val="003877AC"/>
    <w:rsid w:val="00387946"/>
    <w:rsid w:val="003904E9"/>
    <w:rsid w:val="0039064C"/>
    <w:rsid w:val="00390778"/>
    <w:rsid w:val="00390B8E"/>
    <w:rsid w:val="00390DD0"/>
    <w:rsid w:val="00390E2F"/>
    <w:rsid w:val="00391AC0"/>
    <w:rsid w:val="00391AC6"/>
    <w:rsid w:val="00392102"/>
    <w:rsid w:val="003925F8"/>
    <w:rsid w:val="003927B9"/>
    <w:rsid w:val="00392CA0"/>
    <w:rsid w:val="00393851"/>
    <w:rsid w:val="00393890"/>
    <w:rsid w:val="00393E89"/>
    <w:rsid w:val="00393F3A"/>
    <w:rsid w:val="003945D4"/>
    <w:rsid w:val="003948EA"/>
    <w:rsid w:val="00394AE4"/>
    <w:rsid w:val="00394C04"/>
    <w:rsid w:val="00394E7C"/>
    <w:rsid w:val="00395BED"/>
    <w:rsid w:val="003973D1"/>
    <w:rsid w:val="003975A9"/>
    <w:rsid w:val="00397F6F"/>
    <w:rsid w:val="00397FC6"/>
    <w:rsid w:val="003A068E"/>
    <w:rsid w:val="003A07BF"/>
    <w:rsid w:val="003A0CD0"/>
    <w:rsid w:val="003A100B"/>
    <w:rsid w:val="003A15FD"/>
    <w:rsid w:val="003A236A"/>
    <w:rsid w:val="003A28DF"/>
    <w:rsid w:val="003A2A33"/>
    <w:rsid w:val="003A2E9B"/>
    <w:rsid w:val="003A2F26"/>
    <w:rsid w:val="003A3361"/>
    <w:rsid w:val="003A37D0"/>
    <w:rsid w:val="003A3A28"/>
    <w:rsid w:val="003A3C12"/>
    <w:rsid w:val="003A3C1C"/>
    <w:rsid w:val="003A475F"/>
    <w:rsid w:val="003A4805"/>
    <w:rsid w:val="003A49B6"/>
    <w:rsid w:val="003A4C0F"/>
    <w:rsid w:val="003A4D9E"/>
    <w:rsid w:val="003A52B5"/>
    <w:rsid w:val="003A596A"/>
    <w:rsid w:val="003A745E"/>
    <w:rsid w:val="003A751C"/>
    <w:rsid w:val="003A7697"/>
    <w:rsid w:val="003A7835"/>
    <w:rsid w:val="003B01AF"/>
    <w:rsid w:val="003B1129"/>
    <w:rsid w:val="003B2600"/>
    <w:rsid w:val="003B2836"/>
    <w:rsid w:val="003B2C60"/>
    <w:rsid w:val="003B3C3D"/>
    <w:rsid w:val="003B3C42"/>
    <w:rsid w:val="003B3F03"/>
    <w:rsid w:val="003B41C0"/>
    <w:rsid w:val="003B4262"/>
    <w:rsid w:val="003B4ADD"/>
    <w:rsid w:val="003B4E95"/>
    <w:rsid w:val="003B522F"/>
    <w:rsid w:val="003B5422"/>
    <w:rsid w:val="003B5460"/>
    <w:rsid w:val="003B5880"/>
    <w:rsid w:val="003B62B1"/>
    <w:rsid w:val="003B6A68"/>
    <w:rsid w:val="003B6CC3"/>
    <w:rsid w:val="003B7146"/>
    <w:rsid w:val="003B7E56"/>
    <w:rsid w:val="003C033F"/>
    <w:rsid w:val="003C0524"/>
    <w:rsid w:val="003C0735"/>
    <w:rsid w:val="003C0A7A"/>
    <w:rsid w:val="003C12D4"/>
    <w:rsid w:val="003C16DD"/>
    <w:rsid w:val="003C2251"/>
    <w:rsid w:val="003C2563"/>
    <w:rsid w:val="003C27C9"/>
    <w:rsid w:val="003C2BC5"/>
    <w:rsid w:val="003C2BE5"/>
    <w:rsid w:val="003C2BEA"/>
    <w:rsid w:val="003C37CD"/>
    <w:rsid w:val="003C3D2F"/>
    <w:rsid w:val="003C3E5B"/>
    <w:rsid w:val="003C4170"/>
    <w:rsid w:val="003C49D8"/>
    <w:rsid w:val="003C4BA7"/>
    <w:rsid w:val="003C504F"/>
    <w:rsid w:val="003C54C3"/>
    <w:rsid w:val="003C5931"/>
    <w:rsid w:val="003C5C3A"/>
    <w:rsid w:val="003C6164"/>
    <w:rsid w:val="003C632C"/>
    <w:rsid w:val="003C7006"/>
    <w:rsid w:val="003C7BC6"/>
    <w:rsid w:val="003C7F32"/>
    <w:rsid w:val="003D011A"/>
    <w:rsid w:val="003D03E8"/>
    <w:rsid w:val="003D0443"/>
    <w:rsid w:val="003D0454"/>
    <w:rsid w:val="003D065C"/>
    <w:rsid w:val="003D07EE"/>
    <w:rsid w:val="003D0AE0"/>
    <w:rsid w:val="003D0B15"/>
    <w:rsid w:val="003D0E46"/>
    <w:rsid w:val="003D1CF7"/>
    <w:rsid w:val="003D203A"/>
    <w:rsid w:val="003D255B"/>
    <w:rsid w:val="003D280B"/>
    <w:rsid w:val="003D2C4B"/>
    <w:rsid w:val="003D2ECD"/>
    <w:rsid w:val="003D385C"/>
    <w:rsid w:val="003D38D1"/>
    <w:rsid w:val="003D50D2"/>
    <w:rsid w:val="003D564D"/>
    <w:rsid w:val="003D59F1"/>
    <w:rsid w:val="003D5A4B"/>
    <w:rsid w:val="003D710E"/>
    <w:rsid w:val="003D7330"/>
    <w:rsid w:val="003D7765"/>
    <w:rsid w:val="003E0AFF"/>
    <w:rsid w:val="003E0BD3"/>
    <w:rsid w:val="003E1230"/>
    <w:rsid w:val="003E1280"/>
    <w:rsid w:val="003E1AD2"/>
    <w:rsid w:val="003E1C2D"/>
    <w:rsid w:val="003E1DF3"/>
    <w:rsid w:val="003E232E"/>
    <w:rsid w:val="003E25DD"/>
    <w:rsid w:val="003E2C38"/>
    <w:rsid w:val="003E2E1F"/>
    <w:rsid w:val="003E3438"/>
    <w:rsid w:val="003E3EC0"/>
    <w:rsid w:val="003E3F96"/>
    <w:rsid w:val="003E4187"/>
    <w:rsid w:val="003E4553"/>
    <w:rsid w:val="003E4C1F"/>
    <w:rsid w:val="003E58C2"/>
    <w:rsid w:val="003E5D22"/>
    <w:rsid w:val="003E5FF5"/>
    <w:rsid w:val="003E6420"/>
    <w:rsid w:val="003E67B3"/>
    <w:rsid w:val="003E68DC"/>
    <w:rsid w:val="003E6DBC"/>
    <w:rsid w:val="003E7582"/>
    <w:rsid w:val="003E764E"/>
    <w:rsid w:val="003E7BA0"/>
    <w:rsid w:val="003E7DE0"/>
    <w:rsid w:val="003E7E17"/>
    <w:rsid w:val="003E7F3F"/>
    <w:rsid w:val="003F0561"/>
    <w:rsid w:val="003F0A26"/>
    <w:rsid w:val="003F0C34"/>
    <w:rsid w:val="003F0DB4"/>
    <w:rsid w:val="003F1189"/>
    <w:rsid w:val="003F178A"/>
    <w:rsid w:val="003F1C37"/>
    <w:rsid w:val="003F1FEA"/>
    <w:rsid w:val="003F30B8"/>
    <w:rsid w:val="003F3905"/>
    <w:rsid w:val="003F3B6F"/>
    <w:rsid w:val="003F4029"/>
    <w:rsid w:val="003F5B12"/>
    <w:rsid w:val="003F5C9F"/>
    <w:rsid w:val="003F5EC2"/>
    <w:rsid w:val="003F69E0"/>
    <w:rsid w:val="003F6B57"/>
    <w:rsid w:val="003F7304"/>
    <w:rsid w:val="003F742D"/>
    <w:rsid w:val="003F783F"/>
    <w:rsid w:val="003F7E94"/>
    <w:rsid w:val="0040018F"/>
    <w:rsid w:val="00400F32"/>
    <w:rsid w:val="00400F91"/>
    <w:rsid w:val="00400F9D"/>
    <w:rsid w:val="004017A3"/>
    <w:rsid w:val="00402018"/>
    <w:rsid w:val="0040233E"/>
    <w:rsid w:val="00402DAB"/>
    <w:rsid w:val="00402E08"/>
    <w:rsid w:val="004032AB"/>
    <w:rsid w:val="0040346A"/>
    <w:rsid w:val="004037E2"/>
    <w:rsid w:val="00403973"/>
    <w:rsid w:val="004042BD"/>
    <w:rsid w:val="004044D7"/>
    <w:rsid w:val="00404752"/>
    <w:rsid w:val="00405597"/>
    <w:rsid w:val="00405856"/>
    <w:rsid w:val="00405C4D"/>
    <w:rsid w:val="00405CA0"/>
    <w:rsid w:val="00406430"/>
    <w:rsid w:val="00406587"/>
    <w:rsid w:val="004065E7"/>
    <w:rsid w:val="00406785"/>
    <w:rsid w:val="00406A7F"/>
    <w:rsid w:val="0040711A"/>
    <w:rsid w:val="004073E7"/>
    <w:rsid w:val="00407488"/>
    <w:rsid w:val="00407B83"/>
    <w:rsid w:val="00407FC2"/>
    <w:rsid w:val="0041048B"/>
    <w:rsid w:val="00410E3C"/>
    <w:rsid w:val="00411072"/>
    <w:rsid w:val="00411429"/>
    <w:rsid w:val="00411819"/>
    <w:rsid w:val="0041191E"/>
    <w:rsid w:val="00411A14"/>
    <w:rsid w:val="00411B67"/>
    <w:rsid w:val="00411BDD"/>
    <w:rsid w:val="00412060"/>
    <w:rsid w:val="00412335"/>
    <w:rsid w:val="00413980"/>
    <w:rsid w:val="0041476D"/>
    <w:rsid w:val="00414833"/>
    <w:rsid w:val="00414A70"/>
    <w:rsid w:val="00414EE0"/>
    <w:rsid w:val="00415303"/>
    <w:rsid w:val="00415C89"/>
    <w:rsid w:val="00415CD7"/>
    <w:rsid w:val="00415DD8"/>
    <w:rsid w:val="0041633B"/>
    <w:rsid w:val="00416A92"/>
    <w:rsid w:val="00416B24"/>
    <w:rsid w:val="00416E86"/>
    <w:rsid w:val="00417A2F"/>
    <w:rsid w:val="0042029A"/>
    <w:rsid w:val="00420F11"/>
    <w:rsid w:val="00421381"/>
    <w:rsid w:val="004213C1"/>
    <w:rsid w:val="00421455"/>
    <w:rsid w:val="004216F8"/>
    <w:rsid w:val="00421D06"/>
    <w:rsid w:val="00422026"/>
    <w:rsid w:val="004222E6"/>
    <w:rsid w:val="00422663"/>
    <w:rsid w:val="00422B67"/>
    <w:rsid w:val="00423454"/>
    <w:rsid w:val="004234BB"/>
    <w:rsid w:val="00423D3C"/>
    <w:rsid w:val="00426087"/>
    <w:rsid w:val="004262B2"/>
    <w:rsid w:val="00426596"/>
    <w:rsid w:val="00426AE5"/>
    <w:rsid w:val="00426C8F"/>
    <w:rsid w:val="004270E1"/>
    <w:rsid w:val="00427425"/>
    <w:rsid w:val="0042798F"/>
    <w:rsid w:val="004279A8"/>
    <w:rsid w:val="00427DAC"/>
    <w:rsid w:val="00427DCE"/>
    <w:rsid w:val="00427DFA"/>
    <w:rsid w:val="0043032B"/>
    <w:rsid w:val="00430394"/>
    <w:rsid w:val="004305C3"/>
    <w:rsid w:val="00430929"/>
    <w:rsid w:val="00431019"/>
    <w:rsid w:val="0043174E"/>
    <w:rsid w:val="0043176D"/>
    <w:rsid w:val="004319C9"/>
    <w:rsid w:val="00431A3C"/>
    <w:rsid w:val="00432128"/>
    <w:rsid w:val="004325BF"/>
    <w:rsid w:val="00432EF4"/>
    <w:rsid w:val="004335F2"/>
    <w:rsid w:val="004337A3"/>
    <w:rsid w:val="00433B25"/>
    <w:rsid w:val="004346CA"/>
    <w:rsid w:val="004346FD"/>
    <w:rsid w:val="00434A18"/>
    <w:rsid w:val="00434A92"/>
    <w:rsid w:val="00434C2D"/>
    <w:rsid w:val="004351C3"/>
    <w:rsid w:val="00435812"/>
    <w:rsid w:val="004358C8"/>
    <w:rsid w:val="00435F64"/>
    <w:rsid w:val="00436441"/>
    <w:rsid w:val="004364A9"/>
    <w:rsid w:val="004366EF"/>
    <w:rsid w:val="00437991"/>
    <w:rsid w:val="00437AAD"/>
    <w:rsid w:val="00437C5C"/>
    <w:rsid w:val="00437F14"/>
    <w:rsid w:val="00440B2F"/>
    <w:rsid w:val="00441A08"/>
    <w:rsid w:val="00441CED"/>
    <w:rsid w:val="00441E61"/>
    <w:rsid w:val="004424CA"/>
    <w:rsid w:val="0044307A"/>
    <w:rsid w:val="00443614"/>
    <w:rsid w:val="0044394A"/>
    <w:rsid w:val="00443A9E"/>
    <w:rsid w:val="00443B2B"/>
    <w:rsid w:val="00443B7E"/>
    <w:rsid w:val="00443CBC"/>
    <w:rsid w:val="00444CE9"/>
    <w:rsid w:val="004451C7"/>
    <w:rsid w:val="004460DC"/>
    <w:rsid w:val="00446175"/>
    <w:rsid w:val="00446BB0"/>
    <w:rsid w:val="00446DEC"/>
    <w:rsid w:val="004471C8"/>
    <w:rsid w:val="0044747E"/>
    <w:rsid w:val="0045079F"/>
    <w:rsid w:val="004509E1"/>
    <w:rsid w:val="00450CFB"/>
    <w:rsid w:val="0045141F"/>
    <w:rsid w:val="004514C0"/>
    <w:rsid w:val="00451C6D"/>
    <w:rsid w:val="00451F79"/>
    <w:rsid w:val="004526ED"/>
    <w:rsid w:val="00452709"/>
    <w:rsid w:val="004529F3"/>
    <w:rsid w:val="0045310D"/>
    <w:rsid w:val="00453346"/>
    <w:rsid w:val="004533D3"/>
    <w:rsid w:val="004538DA"/>
    <w:rsid w:val="0045392B"/>
    <w:rsid w:val="004549E7"/>
    <w:rsid w:val="00454D1C"/>
    <w:rsid w:val="00455029"/>
    <w:rsid w:val="004550C8"/>
    <w:rsid w:val="00455426"/>
    <w:rsid w:val="00455B96"/>
    <w:rsid w:val="00455D43"/>
    <w:rsid w:val="004566C0"/>
    <w:rsid w:val="0045692B"/>
    <w:rsid w:val="0045770F"/>
    <w:rsid w:val="00457C8F"/>
    <w:rsid w:val="00460653"/>
    <w:rsid w:val="004608C0"/>
    <w:rsid w:val="00461078"/>
    <w:rsid w:val="00461291"/>
    <w:rsid w:val="00461309"/>
    <w:rsid w:val="004621F0"/>
    <w:rsid w:val="00462214"/>
    <w:rsid w:val="00462431"/>
    <w:rsid w:val="00462592"/>
    <w:rsid w:val="004627C9"/>
    <w:rsid w:val="00462877"/>
    <w:rsid w:val="004629E9"/>
    <w:rsid w:val="00462B43"/>
    <w:rsid w:val="00462B6C"/>
    <w:rsid w:val="0046326D"/>
    <w:rsid w:val="0046327F"/>
    <w:rsid w:val="004632A7"/>
    <w:rsid w:val="00463465"/>
    <w:rsid w:val="0046381E"/>
    <w:rsid w:val="0046417F"/>
    <w:rsid w:val="00464365"/>
    <w:rsid w:val="00464375"/>
    <w:rsid w:val="00464F2C"/>
    <w:rsid w:val="00464F4C"/>
    <w:rsid w:val="00466106"/>
    <w:rsid w:val="004662F4"/>
    <w:rsid w:val="0046647F"/>
    <w:rsid w:val="00466B1F"/>
    <w:rsid w:val="00466CAF"/>
    <w:rsid w:val="00466F1E"/>
    <w:rsid w:val="0046725C"/>
    <w:rsid w:val="004675E3"/>
    <w:rsid w:val="00470624"/>
    <w:rsid w:val="00470806"/>
    <w:rsid w:val="00470D20"/>
    <w:rsid w:val="004710F4"/>
    <w:rsid w:val="004715C2"/>
    <w:rsid w:val="00471827"/>
    <w:rsid w:val="00471926"/>
    <w:rsid w:val="00471966"/>
    <w:rsid w:val="00471DDD"/>
    <w:rsid w:val="00472708"/>
    <w:rsid w:val="00472A69"/>
    <w:rsid w:val="00473C7A"/>
    <w:rsid w:val="00473D41"/>
    <w:rsid w:val="00474384"/>
    <w:rsid w:val="0047465C"/>
    <w:rsid w:val="004748D3"/>
    <w:rsid w:val="004750E2"/>
    <w:rsid w:val="004757F0"/>
    <w:rsid w:val="00475CC5"/>
    <w:rsid w:val="00476C52"/>
    <w:rsid w:val="00477003"/>
    <w:rsid w:val="0047709F"/>
    <w:rsid w:val="0047785D"/>
    <w:rsid w:val="004779AA"/>
    <w:rsid w:val="00477F42"/>
    <w:rsid w:val="004808DC"/>
    <w:rsid w:val="00481219"/>
    <w:rsid w:val="004813BD"/>
    <w:rsid w:val="00481614"/>
    <w:rsid w:val="00482199"/>
    <w:rsid w:val="004827C8"/>
    <w:rsid w:val="0048283A"/>
    <w:rsid w:val="00482DE9"/>
    <w:rsid w:val="004833D7"/>
    <w:rsid w:val="00483ABA"/>
    <w:rsid w:val="0048429D"/>
    <w:rsid w:val="00484B44"/>
    <w:rsid w:val="00484D91"/>
    <w:rsid w:val="00485ED1"/>
    <w:rsid w:val="00486472"/>
    <w:rsid w:val="00486512"/>
    <w:rsid w:val="0048686C"/>
    <w:rsid w:val="00486B69"/>
    <w:rsid w:val="004875AF"/>
    <w:rsid w:val="0048764E"/>
    <w:rsid w:val="004902D1"/>
    <w:rsid w:val="0049049D"/>
    <w:rsid w:val="004905E5"/>
    <w:rsid w:val="00490BCA"/>
    <w:rsid w:val="00490C92"/>
    <w:rsid w:val="00490DCE"/>
    <w:rsid w:val="00491291"/>
    <w:rsid w:val="0049213A"/>
    <w:rsid w:val="00492339"/>
    <w:rsid w:val="00492DA7"/>
    <w:rsid w:val="004931D5"/>
    <w:rsid w:val="004936AF"/>
    <w:rsid w:val="00493799"/>
    <w:rsid w:val="00493887"/>
    <w:rsid w:val="004944CF"/>
    <w:rsid w:val="004945A6"/>
    <w:rsid w:val="004950DD"/>
    <w:rsid w:val="00495DDA"/>
    <w:rsid w:val="004964A6"/>
    <w:rsid w:val="00496872"/>
    <w:rsid w:val="00496920"/>
    <w:rsid w:val="00496C01"/>
    <w:rsid w:val="0049722E"/>
    <w:rsid w:val="004A02F6"/>
    <w:rsid w:val="004A0385"/>
    <w:rsid w:val="004A056B"/>
    <w:rsid w:val="004A05D2"/>
    <w:rsid w:val="004A093C"/>
    <w:rsid w:val="004A0CE6"/>
    <w:rsid w:val="004A1EED"/>
    <w:rsid w:val="004A1F2D"/>
    <w:rsid w:val="004A26E7"/>
    <w:rsid w:val="004A2703"/>
    <w:rsid w:val="004A2E53"/>
    <w:rsid w:val="004A3206"/>
    <w:rsid w:val="004A3563"/>
    <w:rsid w:val="004A448E"/>
    <w:rsid w:val="004A4BE5"/>
    <w:rsid w:val="004A5D8F"/>
    <w:rsid w:val="004A60C2"/>
    <w:rsid w:val="004A6188"/>
    <w:rsid w:val="004A6CC7"/>
    <w:rsid w:val="004A6CE5"/>
    <w:rsid w:val="004A75DB"/>
    <w:rsid w:val="004A76DA"/>
    <w:rsid w:val="004A7E56"/>
    <w:rsid w:val="004B0516"/>
    <w:rsid w:val="004B09D6"/>
    <w:rsid w:val="004B182F"/>
    <w:rsid w:val="004B1B18"/>
    <w:rsid w:val="004B2989"/>
    <w:rsid w:val="004B2B2F"/>
    <w:rsid w:val="004B2E24"/>
    <w:rsid w:val="004B30E2"/>
    <w:rsid w:val="004B3423"/>
    <w:rsid w:val="004B37FA"/>
    <w:rsid w:val="004B4690"/>
    <w:rsid w:val="004B4AF0"/>
    <w:rsid w:val="004B4C92"/>
    <w:rsid w:val="004B50D1"/>
    <w:rsid w:val="004B5135"/>
    <w:rsid w:val="004B5485"/>
    <w:rsid w:val="004B5521"/>
    <w:rsid w:val="004B5F10"/>
    <w:rsid w:val="004B60CE"/>
    <w:rsid w:val="004B60EA"/>
    <w:rsid w:val="004B6212"/>
    <w:rsid w:val="004B64FE"/>
    <w:rsid w:val="004B655C"/>
    <w:rsid w:val="004B6697"/>
    <w:rsid w:val="004B67C6"/>
    <w:rsid w:val="004B68E4"/>
    <w:rsid w:val="004B73FF"/>
    <w:rsid w:val="004B783C"/>
    <w:rsid w:val="004B7AAF"/>
    <w:rsid w:val="004B7DC0"/>
    <w:rsid w:val="004C0322"/>
    <w:rsid w:val="004C045C"/>
    <w:rsid w:val="004C0826"/>
    <w:rsid w:val="004C0DBD"/>
    <w:rsid w:val="004C1D26"/>
    <w:rsid w:val="004C1F8F"/>
    <w:rsid w:val="004C2245"/>
    <w:rsid w:val="004C2BA1"/>
    <w:rsid w:val="004C2D4E"/>
    <w:rsid w:val="004C2DE6"/>
    <w:rsid w:val="004C3532"/>
    <w:rsid w:val="004C3751"/>
    <w:rsid w:val="004C3875"/>
    <w:rsid w:val="004C3D66"/>
    <w:rsid w:val="004C4790"/>
    <w:rsid w:val="004C496E"/>
    <w:rsid w:val="004C4B53"/>
    <w:rsid w:val="004C4F26"/>
    <w:rsid w:val="004C5383"/>
    <w:rsid w:val="004C55D8"/>
    <w:rsid w:val="004C5672"/>
    <w:rsid w:val="004C58A7"/>
    <w:rsid w:val="004C62B6"/>
    <w:rsid w:val="004C68B7"/>
    <w:rsid w:val="004C6B6A"/>
    <w:rsid w:val="004C6CDB"/>
    <w:rsid w:val="004C6F56"/>
    <w:rsid w:val="004C74A0"/>
    <w:rsid w:val="004C76A8"/>
    <w:rsid w:val="004C7A80"/>
    <w:rsid w:val="004C7D9F"/>
    <w:rsid w:val="004D04B6"/>
    <w:rsid w:val="004D0FC1"/>
    <w:rsid w:val="004D100C"/>
    <w:rsid w:val="004D15FD"/>
    <w:rsid w:val="004D1641"/>
    <w:rsid w:val="004D1C1F"/>
    <w:rsid w:val="004D1EF8"/>
    <w:rsid w:val="004D239A"/>
    <w:rsid w:val="004D25EF"/>
    <w:rsid w:val="004D2B32"/>
    <w:rsid w:val="004D2DEF"/>
    <w:rsid w:val="004D3046"/>
    <w:rsid w:val="004D3169"/>
    <w:rsid w:val="004D4023"/>
    <w:rsid w:val="004D42B0"/>
    <w:rsid w:val="004D49DA"/>
    <w:rsid w:val="004D4F25"/>
    <w:rsid w:val="004D5427"/>
    <w:rsid w:val="004D545D"/>
    <w:rsid w:val="004D65FB"/>
    <w:rsid w:val="004D7ADE"/>
    <w:rsid w:val="004E0293"/>
    <w:rsid w:val="004E03C9"/>
    <w:rsid w:val="004E0990"/>
    <w:rsid w:val="004E0DA1"/>
    <w:rsid w:val="004E0EBE"/>
    <w:rsid w:val="004E0F2B"/>
    <w:rsid w:val="004E114A"/>
    <w:rsid w:val="004E1734"/>
    <w:rsid w:val="004E231E"/>
    <w:rsid w:val="004E241A"/>
    <w:rsid w:val="004E2A55"/>
    <w:rsid w:val="004E2E2E"/>
    <w:rsid w:val="004E339F"/>
    <w:rsid w:val="004E37C3"/>
    <w:rsid w:val="004E3922"/>
    <w:rsid w:val="004E40E7"/>
    <w:rsid w:val="004E4278"/>
    <w:rsid w:val="004E46FF"/>
    <w:rsid w:val="004E4924"/>
    <w:rsid w:val="004E4F95"/>
    <w:rsid w:val="004E5014"/>
    <w:rsid w:val="004E5912"/>
    <w:rsid w:val="004E6085"/>
    <w:rsid w:val="004E6478"/>
    <w:rsid w:val="004E67D2"/>
    <w:rsid w:val="004E6B26"/>
    <w:rsid w:val="004E6C1A"/>
    <w:rsid w:val="004E6E1A"/>
    <w:rsid w:val="004E70DF"/>
    <w:rsid w:val="004E7886"/>
    <w:rsid w:val="004F06BB"/>
    <w:rsid w:val="004F095C"/>
    <w:rsid w:val="004F1250"/>
    <w:rsid w:val="004F14CF"/>
    <w:rsid w:val="004F14E4"/>
    <w:rsid w:val="004F1C85"/>
    <w:rsid w:val="004F1E6F"/>
    <w:rsid w:val="004F225E"/>
    <w:rsid w:val="004F254A"/>
    <w:rsid w:val="004F29F5"/>
    <w:rsid w:val="004F2B6C"/>
    <w:rsid w:val="004F369E"/>
    <w:rsid w:val="004F3C62"/>
    <w:rsid w:val="004F3D72"/>
    <w:rsid w:val="004F48A4"/>
    <w:rsid w:val="004F5088"/>
    <w:rsid w:val="004F51C9"/>
    <w:rsid w:val="004F54B7"/>
    <w:rsid w:val="004F5553"/>
    <w:rsid w:val="004F5582"/>
    <w:rsid w:val="004F5CFD"/>
    <w:rsid w:val="004F5F82"/>
    <w:rsid w:val="004F65C4"/>
    <w:rsid w:val="004F71E9"/>
    <w:rsid w:val="004F72BD"/>
    <w:rsid w:val="004F74BD"/>
    <w:rsid w:val="004F7A38"/>
    <w:rsid w:val="0050023C"/>
    <w:rsid w:val="005006C5"/>
    <w:rsid w:val="00502031"/>
    <w:rsid w:val="00502058"/>
    <w:rsid w:val="00502FDE"/>
    <w:rsid w:val="00503893"/>
    <w:rsid w:val="005039F4"/>
    <w:rsid w:val="00503B75"/>
    <w:rsid w:val="00503DE5"/>
    <w:rsid w:val="00504093"/>
    <w:rsid w:val="00504100"/>
    <w:rsid w:val="005047BF"/>
    <w:rsid w:val="005053C4"/>
    <w:rsid w:val="00505A8B"/>
    <w:rsid w:val="00505BC9"/>
    <w:rsid w:val="00505E6C"/>
    <w:rsid w:val="00506175"/>
    <w:rsid w:val="005063C1"/>
    <w:rsid w:val="00506430"/>
    <w:rsid w:val="00506BB2"/>
    <w:rsid w:val="00507781"/>
    <w:rsid w:val="00510B0F"/>
    <w:rsid w:val="00510DB2"/>
    <w:rsid w:val="005113DE"/>
    <w:rsid w:val="00511859"/>
    <w:rsid w:val="00511B27"/>
    <w:rsid w:val="00512045"/>
    <w:rsid w:val="005129C3"/>
    <w:rsid w:val="00512B41"/>
    <w:rsid w:val="00512C52"/>
    <w:rsid w:val="00513056"/>
    <w:rsid w:val="00513678"/>
    <w:rsid w:val="00513A34"/>
    <w:rsid w:val="00513E67"/>
    <w:rsid w:val="00514159"/>
    <w:rsid w:val="0051428F"/>
    <w:rsid w:val="005143E3"/>
    <w:rsid w:val="00514B99"/>
    <w:rsid w:val="00514F7E"/>
    <w:rsid w:val="00515284"/>
    <w:rsid w:val="005152EB"/>
    <w:rsid w:val="00515663"/>
    <w:rsid w:val="00515DE5"/>
    <w:rsid w:val="00516348"/>
    <w:rsid w:val="005163A5"/>
    <w:rsid w:val="005164E3"/>
    <w:rsid w:val="00516590"/>
    <w:rsid w:val="0051666F"/>
    <w:rsid w:val="00516740"/>
    <w:rsid w:val="0051687F"/>
    <w:rsid w:val="005168CB"/>
    <w:rsid w:val="00516A78"/>
    <w:rsid w:val="00516B48"/>
    <w:rsid w:val="00516C1B"/>
    <w:rsid w:val="0051786C"/>
    <w:rsid w:val="005179F1"/>
    <w:rsid w:val="005179F9"/>
    <w:rsid w:val="0052061B"/>
    <w:rsid w:val="00520A0F"/>
    <w:rsid w:val="00520F9A"/>
    <w:rsid w:val="0052106B"/>
    <w:rsid w:val="0052183F"/>
    <w:rsid w:val="00521FDB"/>
    <w:rsid w:val="00522998"/>
    <w:rsid w:val="00523131"/>
    <w:rsid w:val="00523238"/>
    <w:rsid w:val="0052385F"/>
    <w:rsid w:val="005238C6"/>
    <w:rsid w:val="00523F8D"/>
    <w:rsid w:val="00524177"/>
    <w:rsid w:val="00524590"/>
    <w:rsid w:val="005245EB"/>
    <w:rsid w:val="005249B0"/>
    <w:rsid w:val="00524DD9"/>
    <w:rsid w:val="00525629"/>
    <w:rsid w:val="0052592B"/>
    <w:rsid w:val="00526458"/>
    <w:rsid w:val="00526971"/>
    <w:rsid w:val="00526DA6"/>
    <w:rsid w:val="005270F9"/>
    <w:rsid w:val="00527E5F"/>
    <w:rsid w:val="00527FF1"/>
    <w:rsid w:val="00530B62"/>
    <w:rsid w:val="00531331"/>
    <w:rsid w:val="00531C30"/>
    <w:rsid w:val="00531E87"/>
    <w:rsid w:val="0053273E"/>
    <w:rsid w:val="0053283F"/>
    <w:rsid w:val="005334D1"/>
    <w:rsid w:val="005336A8"/>
    <w:rsid w:val="00533853"/>
    <w:rsid w:val="00533C56"/>
    <w:rsid w:val="00534145"/>
    <w:rsid w:val="00534183"/>
    <w:rsid w:val="00534367"/>
    <w:rsid w:val="00534686"/>
    <w:rsid w:val="00534C13"/>
    <w:rsid w:val="005353FB"/>
    <w:rsid w:val="00535786"/>
    <w:rsid w:val="00535828"/>
    <w:rsid w:val="00535C19"/>
    <w:rsid w:val="00535C7F"/>
    <w:rsid w:val="00536558"/>
    <w:rsid w:val="00536986"/>
    <w:rsid w:val="00536D41"/>
    <w:rsid w:val="00537A45"/>
    <w:rsid w:val="00537ACE"/>
    <w:rsid w:val="00537AE4"/>
    <w:rsid w:val="00537C97"/>
    <w:rsid w:val="0054008F"/>
    <w:rsid w:val="005405A9"/>
    <w:rsid w:val="005407B8"/>
    <w:rsid w:val="00540E2A"/>
    <w:rsid w:val="00540F21"/>
    <w:rsid w:val="005414D2"/>
    <w:rsid w:val="005415CC"/>
    <w:rsid w:val="005415D2"/>
    <w:rsid w:val="00541675"/>
    <w:rsid w:val="00541803"/>
    <w:rsid w:val="005419E4"/>
    <w:rsid w:val="00541BCC"/>
    <w:rsid w:val="00541CE8"/>
    <w:rsid w:val="00542B80"/>
    <w:rsid w:val="00542ED7"/>
    <w:rsid w:val="00542EEF"/>
    <w:rsid w:val="005432E7"/>
    <w:rsid w:val="0054339B"/>
    <w:rsid w:val="00543BFB"/>
    <w:rsid w:val="00543FDF"/>
    <w:rsid w:val="00544B4A"/>
    <w:rsid w:val="00544D84"/>
    <w:rsid w:val="005452BC"/>
    <w:rsid w:val="005454EB"/>
    <w:rsid w:val="0054576B"/>
    <w:rsid w:val="00545D34"/>
    <w:rsid w:val="00546005"/>
    <w:rsid w:val="005464CE"/>
    <w:rsid w:val="00546933"/>
    <w:rsid w:val="00546965"/>
    <w:rsid w:val="00546E11"/>
    <w:rsid w:val="00550328"/>
    <w:rsid w:val="005509D7"/>
    <w:rsid w:val="00550B1C"/>
    <w:rsid w:val="00551728"/>
    <w:rsid w:val="00551AB6"/>
    <w:rsid w:val="00551B42"/>
    <w:rsid w:val="00551C8F"/>
    <w:rsid w:val="00551D3C"/>
    <w:rsid w:val="00552766"/>
    <w:rsid w:val="0055288B"/>
    <w:rsid w:val="005529B7"/>
    <w:rsid w:val="00552C91"/>
    <w:rsid w:val="00552E53"/>
    <w:rsid w:val="00553963"/>
    <w:rsid w:val="00553AF5"/>
    <w:rsid w:val="00553B4E"/>
    <w:rsid w:val="0055428D"/>
    <w:rsid w:val="00554318"/>
    <w:rsid w:val="00554A0C"/>
    <w:rsid w:val="00554A2E"/>
    <w:rsid w:val="005554EC"/>
    <w:rsid w:val="005555A1"/>
    <w:rsid w:val="005558FD"/>
    <w:rsid w:val="0055622A"/>
    <w:rsid w:val="00556328"/>
    <w:rsid w:val="005563CD"/>
    <w:rsid w:val="00556723"/>
    <w:rsid w:val="0055715A"/>
    <w:rsid w:val="005575C6"/>
    <w:rsid w:val="00557A47"/>
    <w:rsid w:val="00557A79"/>
    <w:rsid w:val="00557DD7"/>
    <w:rsid w:val="0056086F"/>
    <w:rsid w:val="00560DEF"/>
    <w:rsid w:val="00560FB4"/>
    <w:rsid w:val="005610E5"/>
    <w:rsid w:val="005616E4"/>
    <w:rsid w:val="005628F6"/>
    <w:rsid w:val="00562BE2"/>
    <w:rsid w:val="00562C02"/>
    <w:rsid w:val="0056399F"/>
    <w:rsid w:val="005643D3"/>
    <w:rsid w:val="005644AB"/>
    <w:rsid w:val="0056487C"/>
    <w:rsid w:val="005649D2"/>
    <w:rsid w:val="00564BBD"/>
    <w:rsid w:val="00564DC5"/>
    <w:rsid w:val="00564E70"/>
    <w:rsid w:val="00564F39"/>
    <w:rsid w:val="0056511A"/>
    <w:rsid w:val="00565A82"/>
    <w:rsid w:val="00566320"/>
    <w:rsid w:val="00566613"/>
    <w:rsid w:val="005667A4"/>
    <w:rsid w:val="00566955"/>
    <w:rsid w:val="00566D97"/>
    <w:rsid w:val="00566E70"/>
    <w:rsid w:val="0056700A"/>
    <w:rsid w:val="00567073"/>
    <w:rsid w:val="005671D8"/>
    <w:rsid w:val="005674C7"/>
    <w:rsid w:val="0056756F"/>
    <w:rsid w:val="005678D3"/>
    <w:rsid w:val="00567AD8"/>
    <w:rsid w:val="00570343"/>
    <w:rsid w:val="0057062F"/>
    <w:rsid w:val="005710F6"/>
    <w:rsid w:val="00571545"/>
    <w:rsid w:val="00571992"/>
    <w:rsid w:val="00571D95"/>
    <w:rsid w:val="0057218C"/>
    <w:rsid w:val="005727B0"/>
    <w:rsid w:val="0057291B"/>
    <w:rsid w:val="00572B83"/>
    <w:rsid w:val="00572C0D"/>
    <w:rsid w:val="00572EDF"/>
    <w:rsid w:val="00572FDA"/>
    <w:rsid w:val="00573186"/>
    <w:rsid w:val="00573515"/>
    <w:rsid w:val="00573BC0"/>
    <w:rsid w:val="00573F4D"/>
    <w:rsid w:val="005740F9"/>
    <w:rsid w:val="0057455B"/>
    <w:rsid w:val="00574579"/>
    <w:rsid w:val="005746D8"/>
    <w:rsid w:val="00574C51"/>
    <w:rsid w:val="00574FCE"/>
    <w:rsid w:val="005756B1"/>
    <w:rsid w:val="00575B72"/>
    <w:rsid w:val="00576784"/>
    <w:rsid w:val="00577043"/>
    <w:rsid w:val="0057724A"/>
    <w:rsid w:val="005772C8"/>
    <w:rsid w:val="0057756E"/>
    <w:rsid w:val="00577B48"/>
    <w:rsid w:val="00577F0A"/>
    <w:rsid w:val="005800F9"/>
    <w:rsid w:val="005802FC"/>
    <w:rsid w:val="00580594"/>
    <w:rsid w:val="00580600"/>
    <w:rsid w:val="00580C5C"/>
    <w:rsid w:val="00580DD7"/>
    <w:rsid w:val="0058103A"/>
    <w:rsid w:val="0058103D"/>
    <w:rsid w:val="005811C5"/>
    <w:rsid w:val="00581CCD"/>
    <w:rsid w:val="005820BB"/>
    <w:rsid w:val="00582D52"/>
    <w:rsid w:val="00583601"/>
    <w:rsid w:val="00583766"/>
    <w:rsid w:val="005839EB"/>
    <w:rsid w:val="00584A4C"/>
    <w:rsid w:val="00584A57"/>
    <w:rsid w:val="00584C2A"/>
    <w:rsid w:val="00584DA3"/>
    <w:rsid w:val="00585392"/>
    <w:rsid w:val="00585560"/>
    <w:rsid w:val="005856D4"/>
    <w:rsid w:val="00585BFE"/>
    <w:rsid w:val="00586DDB"/>
    <w:rsid w:val="00586E57"/>
    <w:rsid w:val="0058710A"/>
    <w:rsid w:val="005908AD"/>
    <w:rsid w:val="00590A46"/>
    <w:rsid w:val="00590BDF"/>
    <w:rsid w:val="00590F6E"/>
    <w:rsid w:val="00591257"/>
    <w:rsid w:val="00591649"/>
    <w:rsid w:val="005918AA"/>
    <w:rsid w:val="00591BBC"/>
    <w:rsid w:val="00591D72"/>
    <w:rsid w:val="00592569"/>
    <w:rsid w:val="005936DB"/>
    <w:rsid w:val="00593BE3"/>
    <w:rsid w:val="00594438"/>
    <w:rsid w:val="00594C9E"/>
    <w:rsid w:val="0059504C"/>
    <w:rsid w:val="0059564B"/>
    <w:rsid w:val="00595DB1"/>
    <w:rsid w:val="00595E6B"/>
    <w:rsid w:val="005964E3"/>
    <w:rsid w:val="00596AEC"/>
    <w:rsid w:val="00596B8C"/>
    <w:rsid w:val="00596E63"/>
    <w:rsid w:val="00596EDA"/>
    <w:rsid w:val="00597536"/>
    <w:rsid w:val="00597614"/>
    <w:rsid w:val="0059773A"/>
    <w:rsid w:val="00597DE0"/>
    <w:rsid w:val="005A0128"/>
    <w:rsid w:val="005A0205"/>
    <w:rsid w:val="005A021D"/>
    <w:rsid w:val="005A04CD"/>
    <w:rsid w:val="005A10E9"/>
    <w:rsid w:val="005A1110"/>
    <w:rsid w:val="005A1173"/>
    <w:rsid w:val="005A18F5"/>
    <w:rsid w:val="005A2125"/>
    <w:rsid w:val="005A2426"/>
    <w:rsid w:val="005A255C"/>
    <w:rsid w:val="005A26D9"/>
    <w:rsid w:val="005A2ADD"/>
    <w:rsid w:val="005A2F76"/>
    <w:rsid w:val="005A2F9E"/>
    <w:rsid w:val="005A36F8"/>
    <w:rsid w:val="005A3725"/>
    <w:rsid w:val="005A3B01"/>
    <w:rsid w:val="005A4A3E"/>
    <w:rsid w:val="005A4EC5"/>
    <w:rsid w:val="005A4F20"/>
    <w:rsid w:val="005A5030"/>
    <w:rsid w:val="005A5642"/>
    <w:rsid w:val="005A5C65"/>
    <w:rsid w:val="005A6599"/>
    <w:rsid w:val="005A6941"/>
    <w:rsid w:val="005A6CF8"/>
    <w:rsid w:val="005A6E80"/>
    <w:rsid w:val="005A73DA"/>
    <w:rsid w:val="005A7AEE"/>
    <w:rsid w:val="005A7E13"/>
    <w:rsid w:val="005A7F39"/>
    <w:rsid w:val="005B008D"/>
    <w:rsid w:val="005B020B"/>
    <w:rsid w:val="005B0999"/>
    <w:rsid w:val="005B0A22"/>
    <w:rsid w:val="005B0A31"/>
    <w:rsid w:val="005B0C01"/>
    <w:rsid w:val="005B1586"/>
    <w:rsid w:val="005B1BA3"/>
    <w:rsid w:val="005B1BBD"/>
    <w:rsid w:val="005B2289"/>
    <w:rsid w:val="005B2418"/>
    <w:rsid w:val="005B2575"/>
    <w:rsid w:val="005B26A0"/>
    <w:rsid w:val="005B2BE2"/>
    <w:rsid w:val="005B3323"/>
    <w:rsid w:val="005B3E36"/>
    <w:rsid w:val="005B426C"/>
    <w:rsid w:val="005B4F01"/>
    <w:rsid w:val="005B5666"/>
    <w:rsid w:val="005B5702"/>
    <w:rsid w:val="005B5879"/>
    <w:rsid w:val="005B5892"/>
    <w:rsid w:val="005B58FB"/>
    <w:rsid w:val="005B5FF2"/>
    <w:rsid w:val="005B622A"/>
    <w:rsid w:val="005B6602"/>
    <w:rsid w:val="005B7397"/>
    <w:rsid w:val="005B7AFB"/>
    <w:rsid w:val="005B7D14"/>
    <w:rsid w:val="005C0357"/>
    <w:rsid w:val="005C08C4"/>
    <w:rsid w:val="005C0EC8"/>
    <w:rsid w:val="005C24A7"/>
    <w:rsid w:val="005C26CA"/>
    <w:rsid w:val="005C2B86"/>
    <w:rsid w:val="005C2EE8"/>
    <w:rsid w:val="005C35B1"/>
    <w:rsid w:val="005C3984"/>
    <w:rsid w:val="005C3FFF"/>
    <w:rsid w:val="005C4601"/>
    <w:rsid w:val="005C4846"/>
    <w:rsid w:val="005C4B17"/>
    <w:rsid w:val="005C4BFA"/>
    <w:rsid w:val="005C50A1"/>
    <w:rsid w:val="005C5728"/>
    <w:rsid w:val="005C5A23"/>
    <w:rsid w:val="005C5A2C"/>
    <w:rsid w:val="005C61D9"/>
    <w:rsid w:val="005C6500"/>
    <w:rsid w:val="005C6AF8"/>
    <w:rsid w:val="005C7B8E"/>
    <w:rsid w:val="005C7E8C"/>
    <w:rsid w:val="005D0B2C"/>
    <w:rsid w:val="005D0DB1"/>
    <w:rsid w:val="005D14AB"/>
    <w:rsid w:val="005D1B06"/>
    <w:rsid w:val="005D1E39"/>
    <w:rsid w:val="005D1F08"/>
    <w:rsid w:val="005D3245"/>
    <w:rsid w:val="005D3376"/>
    <w:rsid w:val="005D3431"/>
    <w:rsid w:val="005D38BB"/>
    <w:rsid w:val="005D3AC9"/>
    <w:rsid w:val="005D3C57"/>
    <w:rsid w:val="005D3DAF"/>
    <w:rsid w:val="005D4129"/>
    <w:rsid w:val="005D42B0"/>
    <w:rsid w:val="005D4A0D"/>
    <w:rsid w:val="005D4BDE"/>
    <w:rsid w:val="005D5018"/>
    <w:rsid w:val="005D50E1"/>
    <w:rsid w:val="005D5230"/>
    <w:rsid w:val="005D532A"/>
    <w:rsid w:val="005D5791"/>
    <w:rsid w:val="005D5E64"/>
    <w:rsid w:val="005D5FEB"/>
    <w:rsid w:val="005D6EA1"/>
    <w:rsid w:val="005E0000"/>
    <w:rsid w:val="005E01F3"/>
    <w:rsid w:val="005E03FF"/>
    <w:rsid w:val="005E054C"/>
    <w:rsid w:val="005E0696"/>
    <w:rsid w:val="005E0895"/>
    <w:rsid w:val="005E094B"/>
    <w:rsid w:val="005E0BF4"/>
    <w:rsid w:val="005E0D8E"/>
    <w:rsid w:val="005E0F9B"/>
    <w:rsid w:val="005E10C5"/>
    <w:rsid w:val="005E15F8"/>
    <w:rsid w:val="005E171F"/>
    <w:rsid w:val="005E1725"/>
    <w:rsid w:val="005E18B0"/>
    <w:rsid w:val="005E1CAE"/>
    <w:rsid w:val="005E1E19"/>
    <w:rsid w:val="005E22F6"/>
    <w:rsid w:val="005E255F"/>
    <w:rsid w:val="005E2EAF"/>
    <w:rsid w:val="005E38EF"/>
    <w:rsid w:val="005E3948"/>
    <w:rsid w:val="005E3991"/>
    <w:rsid w:val="005E3C2D"/>
    <w:rsid w:val="005E3CBC"/>
    <w:rsid w:val="005E457C"/>
    <w:rsid w:val="005E4E71"/>
    <w:rsid w:val="005E5116"/>
    <w:rsid w:val="005E51A3"/>
    <w:rsid w:val="005E53B2"/>
    <w:rsid w:val="005E5881"/>
    <w:rsid w:val="005E5BCF"/>
    <w:rsid w:val="005E602D"/>
    <w:rsid w:val="005E6286"/>
    <w:rsid w:val="005E6BBA"/>
    <w:rsid w:val="005E6DFA"/>
    <w:rsid w:val="005E7016"/>
    <w:rsid w:val="005F0498"/>
    <w:rsid w:val="005F0939"/>
    <w:rsid w:val="005F0976"/>
    <w:rsid w:val="005F10F3"/>
    <w:rsid w:val="005F1E23"/>
    <w:rsid w:val="005F21C1"/>
    <w:rsid w:val="005F2579"/>
    <w:rsid w:val="005F2D39"/>
    <w:rsid w:val="005F2E2C"/>
    <w:rsid w:val="005F3551"/>
    <w:rsid w:val="005F38C4"/>
    <w:rsid w:val="005F3B01"/>
    <w:rsid w:val="005F3F1B"/>
    <w:rsid w:val="005F5153"/>
    <w:rsid w:val="005F5384"/>
    <w:rsid w:val="005F56E2"/>
    <w:rsid w:val="005F594D"/>
    <w:rsid w:val="005F5D80"/>
    <w:rsid w:val="005F65FF"/>
    <w:rsid w:val="005F6D90"/>
    <w:rsid w:val="005F747E"/>
    <w:rsid w:val="00600591"/>
    <w:rsid w:val="00601090"/>
    <w:rsid w:val="0060134A"/>
    <w:rsid w:val="006018B9"/>
    <w:rsid w:val="00601E4C"/>
    <w:rsid w:val="006026E4"/>
    <w:rsid w:val="00603081"/>
    <w:rsid w:val="00603209"/>
    <w:rsid w:val="006035DF"/>
    <w:rsid w:val="0060360A"/>
    <w:rsid w:val="0060399B"/>
    <w:rsid w:val="00606189"/>
    <w:rsid w:val="006063E5"/>
    <w:rsid w:val="00606750"/>
    <w:rsid w:val="00606C55"/>
    <w:rsid w:val="006070B4"/>
    <w:rsid w:val="006071B2"/>
    <w:rsid w:val="0060775B"/>
    <w:rsid w:val="00607884"/>
    <w:rsid w:val="00607AD8"/>
    <w:rsid w:val="00607E53"/>
    <w:rsid w:val="00610665"/>
    <w:rsid w:val="0061078E"/>
    <w:rsid w:val="00610DD6"/>
    <w:rsid w:val="00610FE3"/>
    <w:rsid w:val="006110DA"/>
    <w:rsid w:val="006111F1"/>
    <w:rsid w:val="006113E9"/>
    <w:rsid w:val="00611E55"/>
    <w:rsid w:val="00611FCF"/>
    <w:rsid w:val="006134F4"/>
    <w:rsid w:val="0061453C"/>
    <w:rsid w:val="006145CF"/>
    <w:rsid w:val="00614F7E"/>
    <w:rsid w:val="0061545D"/>
    <w:rsid w:val="006156B0"/>
    <w:rsid w:val="006160CD"/>
    <w:rsid w:val="00616347"/>
    <w:rsid w:val="00617263"/>
    <w:rsid w:val="006176CF"/>
    <w:rsid w:val="006178C9"/>
    <w:rsid w:val="00620869"/>
    <w:rsid w:val="0062108D"/>
    <w:rsid w:val="006211A5"/>
    <w:rsid w:val="006211C2"/>
    <w:rsid w:val="00621B13"/>
    <w:rsid w:val="00621EE0"/>
    <w:rsid w:val="0062200E"/>
    <w:rsid w:val="00622937"/>
    <w:rsid w:val="00622DF7"/>
    <w:rsid w:val="006230D6"/>
    <w:rsid w:val="00623321"/>
    <w:rsid w:val="0062359D"/>
    <w:rsid w:val="006237A9"/>
    <w:rsid w:val="0062389B"/>
    <w:rsid w:val="00623A68"/>
    <w:rsid w:val="00623CF5"/>
    <w:rsid w:val="00623EC8"/>
    <w:rsid w:val="006241EA"/>
    <w:rsid w:val="00624402"/>
    <w:rsid w:val="0062478C"/>
    <w:rsid w:val="00624829"/>
    <w:rsid w:val="00624C9B"/>
    <w:rsid w:val="00624CCE"/>
    <w:rsid w:val="006254C8"/>
    <w:rsid w:val="00625891"/>
    <w:rsid w:val="006258DD"/>
    <w:rsid w:val="00625ABC"/>
    <w:rsid w:val="006264CD"/>
    <w:rsid w:val="00626762"/>
    <w:rsid w:val="00627005"/>
    <w:rsid w:val="0062702A"/>
    <w:rsid w:val="0062739E"/>
    <w:rsid w:val="00627D7C"/>
    <w:rsid w:val="006307F1"/>
    <w:rsid w:val="00631501"/>
    <w:rsid w:val="00631F80"/>
    <w:rsid w:val="00632064"/>
    <w:rsid w:val="00632112"/>
    <w:rsid w:val="00632150"/>
    <w:rsid w:val="006327BC"/>
    <w:rsid w:val="00632935"/>
    <w:rsid w:val="006329EF"/>
    <w:rsid w:val="00632D56"/>
    <w:rsid w:val="00632E66"/>
    <w:rsid w:val="0063355B"/>
    <w:rsid w:val="006335C8"/>
    <w:rsid w:val="00633E89"/>
    <w:rsid w:val="006340E2"/>
    <w:rsid w:val="00634141"/>
    <w:rsid w:val="00634426"/>
    <w:rsid w:val="00634DAD"/>
    <w:rsid w:val="00635176"/>
    <w:rsid w:val="00635C74"/>
    <w:rsid w:val="00635DB6"/>
    <w:rsid w:val="00636966"/>
    <w:rsid w:val="00636F41"/>
    <w:rsid w:val="00636FFC"/>
    <w:rsid w:val="006372E5"/>
    <w:rsid w:val="00637302"/>
    <w:rsid w:val="006373D3"/>
    <w:rsid w:val="00637795"/>
    <w:rsid w:val="00637EE7"/>
    <w:rsid w:val="00640412"/>
    <w:rsid w:val="00640589"/>
    <w:rsid w:val="006410C7"/>
    <w:rsid w:val="006417E0"/>
    <w:rsid w:val="00641F36"/>
    <w:rsid w:val="006429EF"/>
    <w:rsid w:val="00642FDC"/>
    <w:rsid w:val="006437EA"/>
    <w:rsid w:val="006441A6"/>
    <w:rsid w:val="006442EF"/>
    <w:rsid w:val="00644B58"/>
    <w:rsid w:val="00644BF9"/>
    <w:rsid w:val="0064518E"/>
    <w:rsid w:val="006457EB"/>
    <w:rsid w:val="00645D98"/>
    <w:rsid w:val="00646200"/>
    <w:rsid w:val="006464A4"/>
    <w:rsid w:val="0064661D"/>
    <w:rsid w:val="00646850"/>
    <w:rsid w:val="00646AD2"/>
    <w:rsid w:val="00646D6A"/>
    <w:rsid w:val="006476C3"/>
    <w:rsid w:val="00647B56"/>
    <w:rsid w:val="00647FBA"/>
    <w:rsid w:val="006503AA"/>
    <w:rsid w:val="00650498"/>
    <w:rsid w:val="006504AF"/>
    <w:rsid w:val="006507A3"/>
    <w:rsid w:val="00650B93"/>
    <w:rsid w:val="00651363"/>
    <w:rsid w:val="0065136C"/>
    <w:rsid w:val="00651B99"/>
    <w:rsid w:val="00652004"/>
    <w:rsid w:val="006527AB"/>
    <w:rsid w:val="006527DE"/>
    <w:rsid w:val="00652926"/>
    <w:rsid w:val="006531CB"/>
    <w:rsid w:val="00654015"/>
    <w:rsid w:val="00654530"/>
    <w:rsid w:val="006546D0"/>
    <w:rsid w:val="006549C1"/>
    <w:rsid w:val="00654D22"/>
    <w:rsid w:val="00655755"/>
    <w:rsid w:val="0065578E"/>
    <w:rsid w:val="006557F8"/>
    <w:rsid w:val="00655B56"/>
    <w:rsid w:val="00655D57"/>
    <w:rsid w:val="0065676A"/>
    <w:rsid w:val="006567EE"/>
    <w:rsid w:val="00656DFE"/>
    <w:rsid w:val="0065701D"/>
    <w:rsid w:val="006572B5"/>
    <w:rsid w:val="006573BB"/>
    <w:rsid w:val="006577C6"/>
    <w:rsid w:val="00660373"/>
    <w:rsid w:val="00660389"/>
    <w:rsid w:val="0066047E"/>
    <w:rsid w:val="006605F7"/>
    <w:rsid w:val="00660B60"/>
    <w:rsid w:val="00660D1A"/>
    <w:rsid w:val="006611E3"/>
    <w:rsid w:val="006622A0"/>
    <w:rsid w:val="006629A2"/>
    <w:rsid w:val="00662DBC"/>
    <w:rsid w:val="0066381B"/>
    <w:rsid w:val="00664034"/>
    <w:rsid w:val="0066409B"/>
    <w:rsid w:val="00664C28"/>
    <w:rsid w:val="00664CA8"/>
    <w:rsid w:val="00664CF4"/>
    <w:rsid w:val="00664F99"/>
    <w:rsid w:val="006664A3"/>
    <w:rsid w:val="006670AD"/>
    <w:rsid w:val="006673BF"/>
    <w:rsid w:val="00667C60"/>
    <w:rsid w:val="00667E19"/>
    <w:rsid w:val="00667F3B"/>
    <w:rsid w:val="006700A5"/>
    <w:rsid w:val="0067023C"/>
    <w:rsid w:val="00670A72"/>
    <w:rsid w:val="00670B00"/>
    <w:rsid w:val="00670D29"/>
    <w:rsid w:val="00670DA9"/>
    <w:rsid w:val="006710CB"/>
    <w:rsid w:val="00671152"/>
    <w:rsid w:val="00671406"/>
    <w:rsid w:val="00671701"/>
    <w:rsid w:val="00671853"/>
    <w:rsid w:val="00671AF5"/>
    <w:rsid w:val="00671B78"/>
    <w:rsid w:val="00671E4C"/>
    <w:rsid w:val="006722C4"/>
    <w:rsid w:val="00672982"/>
    <w:rsid w:val="00672AA9"/>
    <w:rsid w:val="006732FA"/>
    <w:rsid w:val="00673831"/>
    <w:rsid w:val="00674058"/>
    <w:rsid w:val="00674310"/>
    <w:rsid w:val="006758DD"/>
    <w:rsid w:val="0067709D"/>
    <w:rsid w:val="006770EE"/>
    <w:rsid w:val="00677136"/>
    <w:rsid w:val="0067785C"/>
    <w:rsid w:val="00677CE2"/>
    <w:rsid w:val="006806E3"/>
    <w:rsid w:val="006809E7"/>
    <w:rsid w:val="00680AA5"/>
    <w:rsid w:val="00680CEC"/>
    <w:rsid w:val="0068209B"/>
    <w:rsid w:val="006821C4"/>
    <w:rsid w:val="0068351B"/>
    <w:rsid w:val="0068352A"/>
    <w:rsid w:val="0068389C"/>
    <w:rsid w:val="006838A9"/>
    <w:rsid w:val="00683ADA"/>
    <w:rsid w:val="0068472A"/>
    <w:rsid w:val="0068480A"/>
    <w:rsid w:val="00684910"/>
    <w:rsid w:val="00685104"/>
    <w:rsid w:val="00685569"/>
    <w:rsid w:val="0068572D"/>
    <w:rsid w:val="006860D3"/>
    <w:rsid w:val="00686203"/>
    <w:rsid w:val="00686607"/>
    <w:rsid w:val="00686B0F"/>
    <w:rsid w:val="00686C64"/>
    <w:rsid w:val="00686E7F"/>
    <w:rsid w:val="00686ED4"/>
    <w:rsid w:val="00686F1E"/>
    <w:rsid w:val="0068794D"/>
    <w:rsid w:val="00687B76"/>
    <w:rsid w:val="00687F88"/>
    <w:rsid w:val="0069003D"/>
    <w:rsid w:val="00690254"/>
    <w:rsid w:val="00690D64"/>
    <w:rsid w:val="00690E59"/>
    <w:rsid w:val="00690FF3"/>
    <w:rsid w:val="00691AC1"/>
    <w:rsid w:val="00691F83"/>
    <w:rsid w:val="006922E2"/>
    <w:rsid w:val="00692C96"/>
    <w:rsid w:val="0069316F"/>
    <w:rsid w:val="00693228"/>
    <w:rsid w:val="00693433"/>
    <w:rsid w:val="00693B67"/>
    <w:rsid w:val="00693BDC"/>
    <w:rsid w:val="00693BE0"/>
    <w:rsid w:val="00693E57"/>
    <w:rsid w:val="00694045"/>
    <w:rsid w:val="0069478B"/>
    <w:rsid w:val="006949FE"/>
    <w:rsid w:val="00695215"/>
    <w:rsid w:val="00695771"/>
    <w:rsid w:val="00695A74"/>
    <w:rsid w:val="00695B5A"/>
    <w:rsid w:val="00695CEF"/>
    <w:rsid w:val="00695D80"/>
    <w:rsid w:val="00696A5C"/>
    <w:rsid w:val="00696C25"/>
    <w:rsid w:val="00697222"/>
    <w:rsid w:val="00697994"/>
    <w:rsid w:val="00697D4E"/>
    <w:rsid w:val="006A0196"/>
    <w:rsid w:val="006A12A2"/>
    <w:rsid w:val="006A134E"/>
    <w:rsid w:val="006A164F"/>
    <w:rsid w:val="006A207C"/>
    <w:rsid w:val="006A26E3"/>
    <w:rsid w:val="006A2FA8"/>
    <w:rsid w:val="006A30AE"/>
    <w:rsid w:val="006A327C"/>
    <w:rsid w:val="006A33F5"/>
    <w:rsid w:val="006A36A5"/>
    <w:rsid w:val="006A3794"/>
    <w:rsid w:val="006A3B7C"/>
    <w:rsid w:val="006A404D"/>
    <w:rsid w:val="006A4692"/>
    <w:rsid w:val="006A49D8"/>
    <w:rsid w:val="006A4BFB"/>
    <w:rsid w:val="006A4EF2"/>
    <w:rsid w:val="006A5627"/>
    <w:rsid w:val="006A56A6"/>
    <w:rsid w:val="006A5F56"/>
    <w:rsid w:val="006A6088"/>
    <w:rsid w:val="006A691F"/>
    <w:rsid w:val="006A69D3"/>
    <w:rsid w:val="006A7002"/>
    <w:rsid w:val="006A7DC9"/>
    <w:rsid w:val="006B0C4F"/>
    <w:rsid w:val="006B0D28"/>
    <w:rsid w:val="006B0DBF"/>
    <w:rsid w:val="006B0DEA"/>
    <w:rsid w:val="006B1075"/>
    <w:rsid w:val="006B15F4"/>
    <w:rsid w:val="006B17A5"/>
    <w:rsid w:val="006B188A"/>
    <w:rsid w:val="006B1ABC"/>
    <w:rsid w:val="006B1E42"/>
    <w:rsid w:val="006B21C7"/>
    <w:rsid w:val="006B2582"/>
    <w:rsid w:val="006B2785"/>
    <w:rsid w:val="006B2A04"/>
    <w:rsid w:val="006B34FA"/>
    <w:rsid w:val="006B3549"/>
    <w:rsid w:val="006B3A1F"/>
    <w:rsid w:val="006B3EEF"/>
    <w:rsid w:val="006B470D"/>
    <w:rsid w:val="006B492A"/>
    <w:rsid w:val="006B4D87"/>
    <w:rsid w:val="006B4E95"/>
    <w:rsid w:val="006B4FCC"/>
    <w:rsid w:val="006B57E6"/>
    <w:rsid w:val="006B5D26"/>
    <w:rsid w:val="006B60D9"/>
    <w:rsid w:val="006B6B10"/>
    <w:rsid w:val="006B6B11"/>
    <w:rsid w:val="006B7092"/>
    <w:rsid w:val="006B74D2"/>
    <w:rsid w:val="006B7695"/>
    <w:rsid w:val="006B7766"/>
    <w:rsid w:val="006B7ADB"/>
    <w:rsid w:val="006B7B30"/>
    <w:rsid w:val="006B7CC1"/>
    <w:rsid w:val="006C0211"/>
    <w:rsid w:val="006C0253"/>
    <w:rsid w:val="006C05EC"/>
    <w:rsid w:val="006C0A6C"/>
    <w:rsid w:val="006C1227"/>
    <w:rsid w:val="006C14D5"/>
    <w:rsid w:val="006C1AC9"/>
    <w:rsid w:val="006C290F"/>
    <w:rsid w:val="006C2A6C"/>
    <w:rsid w:val="006C2B7E"/>
    <w:rsid w:val="006C30E6"/>
    <w:rsid w:val="006C33B8"/>
    <w:rsid w:val="006C37DE"/>
    <w:rsid w:val="006C3915"/>
    <w:rsid w:val="006C3A33"/>
    <w:rsid w:val="006C41C3"/>
    <w:rsid w:val="006C4332"/>
    <w:rsid w:val="006C4B56"/>
    <w:rsid w:val="006C5367"/>
    <w:rsid w:val="006C56F7"/>
    <w:rsid w:val="006C5ACC"/>
    <w:rsid w:val="006C611B"/>
    <w:rsid w:val="006C63A7"/>
    <w:rsid w:val="006C6C0D"/>
    <w:rsid w:val="006C6D97"/>
    <w:rsid w:val="006C7018"/>
    <w:rsid w:val="006C774A"/>
    <w:rsid w:val="006D02DD"/>
    <w:rsid w:val="006D08DB"/>
    <w:rsid w:val="006D0BDA"/>
    <w:rsid w:val="006D0EB4"/>
    <w:rsid w:val="006D111D"/>
    <w:rsid w:val="006D1309"/>
    <w:rsid w:val="006D138D"/>
    <w:rsid w:val="006D1499"/>
    <w:rsid w:val="006D1DDF"/>
    <w:rsid w:val="006D2B27"/>
    <w:rsid w:val="006D2C77"/>
    <w:rsid w:val="006D2F3E"/>
    <w:rsid w:val="006D3116"/>
    <w:rsid w:val="006D3A53"/>
    <w:rsid w:val="006D4161"/>
    <w:rsid w:val="006D4185"/>
    <w:rsid w:val="006D42BF"/>
    <w:rsid w:val="006D43E5"/>
    <w:rsid w:val="006D52AB"/>
    <w:rsid w:val="006D59A9"/>
    <w:rsid w:val="006D5FF3"/>
    <w:rsid w:val="006D61E0"/>
    <w:rsid w:val="006D62C7"/>
    <w:rsid w:val="006D786C"/>
    <w:rsid w:val="006D78F1"/>
    <w:rsid w:val="006D7908"/>
    <w:rsid w:val="006E03C7"/>
    <w:rsid w:val="006E0578"/>
    <w:rsid w:val="006E09BB"/>
    <w:rsid w:val="006E0C08"/>
    <w:rsid w:val="006E0E91"/>
    <w:rsid w:val="006E13E7"/>
    <w:rsid w:val="006E2C06"/>
    <w:rsid w:val="006E2CCC"/>
    <w:rsid w:val="006E2DEF"/>
    <w:rsid w:val="006E31C2"/>
    <w:rsid w:val="006E4827"/>
    <w:rsid w:val="006E4E71"/>
    <w:rsid w:val="006E5835"/>
    <w:rsid w:val="006E6413"/>
    <w:rsid w:val="006E6A46"/>
    <w:rsid w:val="006E6D66"/>
    <w:rsid w:val="006E7302"/>
    <w:rsid w:val="006E74CF"/>
    <w:rsid w:val="006E7507"/>
    <w:rsid w:val="006E78EF"/>
    <w:rsid w:val="006F0273"/>
    <w:rsid w:val="006F0516"/>
    <w:rsid w:val="006F064E"/>
    <w:rsid w:val="006F0BAA"/>
    <w:rsid w:val="006F0C42"/>
    <w:rsid w:val="006F0F8B"/>
    <w:rsid w:val="006F10A0"/>
    <w:rsid w:val="006F1D03"/>
    <w:rsid w:val="006F285F"/>
    <w:rsid w:val="006F29A1"/>
    <w:rsid w:val="006F33D8"/>
    <w:rsid w:val="006F3785"/>
    <w:rsid w:val="006F3F67"/>
    <w:rsid w:val="006F4658"/>
    <w:rsid w:val="006F4702"/>
    <w:rsid w:val="006F49C2"/>
    <w:rsid w:val="006F4C9F"/>
    <w:rsid w:val="006F4E5E"/>
    <w:rsid w:val="006F4F7F"/>
    <w:rsid w:val="006F54CC"/>
    <w:rsid w:val="006F563B"/>
    <w:rsid w:val="006F5BCB"/>
    <w:rsid w:val="006F5D37"/>
    <w:rsid w:val="006F5FCF"/>
    <w:rsid w:val="006F6CCC"/>
    <w:rsid w:val="007001DB"/>
    <w:rsid w:val="00700D96"/>
    <w:rsid w:val="007018BE"/>
    <w:rsid w:val="00701AC3"/>
    <w:rsid w:val="00701C48"/>
    <w:rsid w:val="00701DB5"/>
    <w:rsid w:val="007021E9"/>
    <w:rsid w:val="00702D94"/>
    <w:rsid w:val="007034C3"/>
    <w:rsid w:val="0070382A"/>
    <w:rsid w:val="00703E06"/>
    <w:rsid w:val="007044C2"/>
    <w:rsid w:val="0070455B"/>
    <w:rsid w:val="0070479A"/>
    <w:rsid w:val="0070497C"/>
    <w:rsid w:val="00704E67"/>
    <w:rsid w:val="007050F5"/>
    <w:rsid w:val="0070533B"/>
    <w:rsid w:val="0070548C"/>
    <w:rsid w:val="007056E7"/>
    <w:rsid w:val="0070578C"/>
    <w:rsid w:val="00705E2E"/>
    <w:rsid w:val="0070654D"/>
    <w:rsid w:val="0070654F"/>
    <w:rsid w:val="007071E5"/>
    <w:rsid w:val="0070770A"/>
    <w:rsid w:val="0070787D"/>
    <w:rsid w:val="00707AE1"/>
    <w:rsid w:val="00707C8C"/>
    <w:rsid w:val="0071038D"/>
    <w:rsid w:val="0071060E"/>
    <w:rsid w:val="007106E9"/>
    <w:rsid w:val="00710884"/>
    <w:rsid w:val="00710FF9"/>
    <w:rsid w:val="00711A41"/>
    <w:rsid w:val="00711FB0"/>
    <w:rsid w:val="00712124"/>
    <w:rsid w:val="007123C8"/>
    <w:rsid w:val="0071252C"/>
    <w:rsid w:val="00713275"/>
    <w:rsid w:val="00713328"/>
    <w:rsid w:val="00713730"/>
    <w:rsid w:val="00713D65"/>
    <w:rsid w:val="00714446"/>
    <w:rsid w:val="0071470B"/>
    <w:rsid w:val="007148AD"/>
    <w:rsid w:val="00714CEC"/>
    <w:rsid w:val="00715468"/>
    <w:rsid w:val="00715778"/>
    <w:rsid w:val="00715E35"/>
    <w:rsid w:val="007164F7"/>
    <w:rsid w:val="00717484"/>
    <w:rsid w:val="007175A4"/>
    <w:rsid w:val="007175B9"/>
    <w:rsid w:val="007176C9"/>
    <w:rsid w:val="00717BD5"/>
    <w:rsid w:val="007207CC"/>
    <w:rsid w:val="00720C0E"/>
    <w:rsid w:val="0072134A"/>
    <w:rsid w:val="007215BF"/>
    <w:rsid w:val="00721761"/>
    <w:rsid w:val="0072185F"/>
    <w:rsid w:val="0072219B"/>
    <w:rsid w:val="0072269E"/>
    <w:rsid w:val="007230D8"/>
    <w:rsid w:val="0072396B"/>
    <w:rsid w:val="00723F0E"/>
    <w:rsid w:val="007244BA"/>
    <w:rsid w:val="007255F6"/>
    <w:rsid w:val="0072564C"/>
    <w:rsid w:val="007256FC"/>
    <w:rsid w:val="007260A8"/>
    <w:rsid w:val="0072652A"/>
    <w:rsid w:val="00726753"/>
    <w:rsid w:val="00726A19"/>
    <w:rsid w:val="00726C25"/>
    <w:rsid w:val="0072707F"/>
    <w:rsid w:val="00727396"/>
    <w:rsid w:val="007277F6"/>
    <w:rsid w:val="007279A3"/>
    <w:rsid w:val="007311B9"/>
    <w:rsid w:val="007320FD"/>
    <w:rsid w:val="0073227B"/>
    <w:rsid w:val="00732C99"/>
    <w:rsid w:val="007338D8"/>
    <w:rsid w:val="00733A32"/>
    <w:rsid w:val="00733B49"/>
    <w:rsid w:val="00733F21"/>
    <w:rsid w:val="00733F35"/>
    <w:rsid w:val="007348A7"/>
    <w:rsid w:val="00734AB3"/>
    <w:rsid w:val="00734DB5"/>
    <w:rsid w:val="0073594A"/>
    <w:rsid w:val="0073644E"/>
    <w:rsid w:val="0073688D"/>
    <w:rsid w:val="007369A0"/>
    <w:rsid w:val="00736DA0"/>
    <w:rsid w:val="00736FD5"/>
    <w:rsid w:val="0073736F"/>
    <w:rsid w:val="007374CE"/>
    <w:rsid w:val="00737847"/>
    <w:rsid w:val="00737887"/>
    <w:rsid w:val="00737AC3"/>
    <w:rsid w:val="00737ACC"/>
    <w:rsid w:val="00737BD5"/>
    <w:rsid w:val="00737EEB"/>
    <w:rsid w:val="00740023"/>
    <w:rsid w:val="00740150"/>
    <w:rsid w:val="00740213"/>
    <w:rsid w:val="00740246"/>
    <w:rsid w:val="007406CA"/>
    <w:rsid w:val="00740E2F"/>
    <w:rsid w:val="00740F38"/>
    <w:rsid w:val="0074108C"/>
    <w:rsid w:val="007410DB"/>
    <w:rsid w:val="007412E4"/>
    <w:rsid w:val="00741596"/>
    <w:rsid w:val="007416D4"/>
    <w:rsid w:val="00741DAC"/>
    <w:rsid w:val="007422F4"/>
    <w:rsid w:val="00742CCE"/>
    <w:rsid w:val="007431D5"/>
    <w:rsid w:val="00743212"/>
    <w:rsid w:val="007432E2"/>
    <w:rsid w:val="00743978"/>
    <w:rsid w:val="00743B2B"/>
    <w:rsid w:val="007441C1"/>
    <w:rsid w:val="00744A6E"/>
    <w:rsid w:val="00744F34"/>
    <w:rsid w:val="00745150"/>
    <w:rsid w:val="007453DC"/>
    <w:rsid w:val="007457D7"/>
    <w:rsid w:val="0074584A"/>
    <w:rsid w:val="00745E78"/>
    <w:rsid w:val="007461F9"/>
    <w:rsid w:val="0074665F"/>
    <w:rsid w:val="0074666F"/>
    <w:rsid w:val="007466DC"/>
    <w:rsid w:val="00746744"/>
    <w:rsid w:val="00746C80"/>
    <w:rsid w:val="0074704F"/>
    <w:rsid w:val="007474F0"/>
    <w:rsid w:val="007476B2"/>
    <w:rsid w:val="00747790"/>
    <w:rsid w:val="00750A8E"/>
    <w:rsid w:val="00751F4D"/>
    <w:rsid w:val="0075252C"/>
    <w:rsid w:val="00752749"/>
    <w:rsid w:val="007528D4"/>
    <w:rsid w:val="00752AB9"/>
    <w:rsid w:val="00752D76"/>
    <w:rsid w:val="00752F28"/>
    <w:rsid w:val="0075383C"/>
    <w:rsid w:val="00753ADE"/>
    <w:rsid w:val="00753BFB"/>
    <w:rsid w:val="00753EC2"/>
    <w:rsid w:val="00754124"/>
    <w:rsid w:val="0075448A"/>
    <w:rsid w:val="0075451A"/>
    <w:rsid w:val="00754523"/>
    <w:rsid w:val="00754AF6"/>
    <w:rsid w:val="00755373"/>
    <w:rsid w:val="0075556E"/>
    <w:rsid w:val="00755932"/>
    <w:rsid w:val="00755980"/>
    <w:rsid w:val="007563FA"/>
    <w:rsid w:val="00756989"/>
    <w:rsid w:val="00756998"/>
    <w:rsid w:val="007570DD"/>
    <w:rsid w:val="0075738A"/>
    <w:rsid w:val="00757776"/>
    <w:rsid w:val="00757ADC"/>
    <w:rsid w:val="00760228"/>
    <w:rsid w:val="007602E8"/>
    <w:rsid w:val="00760853"/>
    <w:rsid w:val="007608A6"/>
    <w:rsid w:val="0076090D"/>
    <w:rsid w:val="00761DB9"/>
    <w:rsid w:val="00762120"/>
    <w:rsid w:val="00762167"/>
    <w:rsid w:val="00762258"/>
    <w:rsid w:val="007625C4"/>
    <w:rsid w:val="007627FF"/>
    <w:rsid w:val="00762961"/>
    <w:rsid w:val="00762C25"/>
    <w:rsid w:val="00762FF5"/>
    <w:rsid w:val="00763461"/>
    <w:rsid w:val="007634BA"/>
    <w:rsid w:val="0076398F"/>
    <w:rsid w:val="00763F92"/>
    <w:rsid w:val="00764450"/>
    <w:rsid w:val="00764903"/>
    <w:rsid w:val="00764C69"/>
    <w:rsid w:val="00765146"/>
    <w:rsid w:val="00765306"/>
    <w:rsid w:val="00765465"/>
    <w:rsid w:val="00765699"/>
    <w:rsid w:val="00765B86"/>
    <w:rsid w:val="00765B9E"/>
    <w:rsid w:val="00765D99"/>
    <w:rsid w:val="00766038"/>
    <w:rsid w:val="00766084"/>
    <w:rsid w:val="0076634D"/>
    <w:rsid w:val="00766479"/>
    <w:rsid w:val="007664AC"/>
    <w:rsid w:val="0076652B"/>
    <w:rsid w:val="0076681C"/>
    <w:rsid w:val="00766A21"/>
    <w:rsid w:val="00766D08"/>
    <w:rsid w:val="007670E2"/>
    <w:rsid w:val="00767B5C"/>
    <w:rsid w:val="00767FF5"/>
    <w:rsid w:val="007704F7"/>
    <w:rsid w:val="00770522"/>
    <w:rsid w:val="007708AB"/>
    <w:rsid w:val="00770DDF"/>
    <w:rsid w:val="007711DA"/>
    <w:rsid w:val="007714B3"/>
    <w:rsid w:val="00771D26"/>
    <w:rsid w:val="00772282"/>
    <w:rsid w:val="007727A8"/>
    <w:rsid w:val="00772967"/>
    <w:rsid w:val="00772A8C"/>
    <w:rsid w:val="00772F08"/>
    <w:rsid w:val="00773F61"/>
    <w:rsid w:val="00773F72"/>
    <w:rsid w:val="0077434F"/>
    <w:rsid w:val="00774385"/>
    <w:rsid w:val="007748E6"/>
    <w:rsid w:val="00774CE2"/>
    <w:rsid w:val="007757A1"/>
    <w:rsid w:val="00775E46"/>
    <w:rsid w:val="00775F6D"/>
    <w:rsid w:val="00776036"/>
    <w:rsid w:val="0077606C"/>
    <w:rsid w:val="007764E7"/>
    <w:rsid w:val="00776ACA"/>
    <w:rsid w:val="0077740C"/>
    <w:rsid w:val="00777DB0"/>
    <w:rsid w:val="00780285"/>
    <w:rsid w:val="007809A5"/>
    <w:rsid w:val="00780C9A"/>
    <w:rsid w:val="00780EEC"/>
    <w:rsid w:val="00780F22"/>
    <w:rsid w:val="00781053"/>
    <w:rsid w:val="007811CA"/>
    <w:rsid w:val="007814D3"/>
    <w:rsid w:val="00781573"/>
    <w:rsid w:val="0078235A"/>
    <w:rsid w:val="00782D63"/>
    <w:rsid w:val="00782D96"/>
    <w:rsid w:val="0078352F"/>
    <w:rsid w:val="00783821"/>
    <w:rsid w:val="00783BB8"/>
    <w:rsid w:val="00783D8F"/>
    <w:rsid w:val="0078507D"/>
    <w:rsid w:val="00785217"/>
    <w:rsid w:val="007853CD"/>
    <w:rsid w:val="0078541F"/>
    <w:rsid w:val="007858E2"/>
    <w:rsid w:val="00786985"/>
    <w:rsid w:val="00787912"/>
    <w:rsid w:val="0078798B"/>
    <w:rsid w:val="00787BE9"/>
    <w:rsid w:val="00790A30"/>
    <w:rsid w:val="00790A45"/>
    <w:rsid w:val="007910C4"/>
    <w:rsid w:val="007916F6"/>
    <w:rsid w:val="00791E26"/>
    <w:rsid w:val="00791E7B"/>
    <w:rsid w:val="007925AD"/>
    <w:rsid w:val="00792998"/>
    <w:rsid w:val="00793149"/>
    <w:rsid w:val="007931CB"/>
    <w:rsid w:val="007933E9"/>
    <w:rsid w:val="007937B7"/>
    <w:rsid w:val="00793C83"/>
    <w:rsid w:val="0079455D"/>
    <w:rsid w:val="00795609"/>
    <w:rsid w:val="0079573F"/>
    <w:rsid w:val="00795767"/>
    <w:rsid w:val="00795BBE"/>
    <w:rsid w:val="0079602B"/>
    <w:rsid w:val="007962D1"/>
    <w:rsid w:val="007970B5"/>
    <w:rsid w:val="007970BE"/>
    <w:rsid w:val="00797245"/>
    <w:rsid w:val="0079732B"/>
    <w:rsid w:val="00797490"/>
    <w:rsid w:val="007975B9"/>
    <w:rsid w:val="007975E6"/>
    <w:rsid w:val="007977B9"/>
    <w:rsid w:val="00797A83"/>
    <w:rsid w:val="00797BA4"/>
    <w:rsid w:val="007A0654"/>
    <w:rsid w:val="007A06E9"/>
    <w:rsid w:val="007A074F"/>
    <w:rsid w:val="007A07B5"/>
    <w:rsid w:val="007A093E"/>
    <w:rsid w:val="007A0B7B"/>
    <w:rsid w:val="007A0F99"/>
    <w:rsid w:val="007A1BCF"/>
    <w:rsid w:val="007A1E52"/>
    <w:rsid w:val="007A24A2"/>
    <w:rsid w:val="007A2563"/>
    <w:rsid w:val="007A2A9B"/>
    <w:rsid w:val="007A2AAA"/>
    <w:rsid w:val="007A36F9"/>
    <w:rsid w:val="007A40CD"/>
    <w:rsid w:val="007A4196"/>
    <w:rsid w:val="007A4781"/>
    <w:rsid w:val="007A4A1B"/>
    <w:rsid w:val="007A4EB4"/>
    <w:rsid w:val="007A4EBD"/>
    <w:rsid w:val="007A4F91"/>
    <w:rsid w:val="007A5005"/>
    <w:rsid w:val="007A62FC"/>
    <w:rsid w:val="007A6B2E"/>
    <w:rsid w:val="007A6BEA"/>
    <w:rsid w:val="007A6D02"/>
    <w:rsid w:val="007A6FD0"/>
    <w:rsid w:val="007A7659"/>
    <w:rsid w:val="007A7B65"/>
    <w:rsid w:val="007A7F62"/>
    <w:rsid w:val="007B031B"/>
    <w:rsid w:val="007B0404"/>
    <w:rsid w:val="007B04DA"/>
    <w:rsid w:val="007B08D9"/>
    <w:rsid w:val="007B0E5A"/>
    <w:rsid w:val="007B112B"/>
    <w:rsid w:val="007B12BD"/>
    <w:rsid w:val="007B1455"/>
    <w:rsid w:val="007B1853"/>
    <w:rsid w:val="007B2ACE"/>
    <w:rsid w:val="007B2DA4"/>
    <w:rsid w:val="007B353D"/>
    <w:rsid w:val="007B4869"/>
    <w:rsid w:val="007B48E1"/>
    <w:rsid w:val="007B49F6"/>
    <w:rsid w:val="007B4B90"/>
    <w:rsid w:val="007B4C83"/>
    <w:rsid w:val="007B4D39"/>
    <w:rsid w:val="007B523D"/>
    <w:rsid w:val="007B5B26"/>
    <w:rsid w:val="007B5DFE"/>
    <w:rsid w:val="007B60F9"/>
    <w:rsid w:val="007B6303"/>
    <w:rsid w:val="007B6B28"/>
    <w:rsid w:val="007B6F76"/>
    <w:rsid w:val="007B726F"/>
    <w:rsid w:val="007B79BC"/>
    <w:rsid w:val="007B7C13"/>
    <w:rsid w:val="007C0202"/>
    <w:rsid w:val="007C0219"/>
    <w:rsid w:val="007C0254"/>
    <w:rsid w:val="007C0F04"/>
    <w:rsid w:val="007C1781"/>
    <w:rsid w:val="007C185F"/>
    <w:rsid w:val="007C1FE8"/>
    <w:rsid w:val="007C1FF6"/>
    <w:rsid w:val="007C2511"/>
    <w:rsid w:val="007C27FB"/>
    <w:rsid w:val="007C2A16"/>
    <w:rsid w:val="007C2E16"/>
    <w:rsid w:val="007C3192"/>
    <w:rsid w:val="007C3570"/>
    <w:rsid w:val="007C36BE"/>
    <w:rsid w:val="007C3D45"/>
    <w:rsid w:val="007C402B"/>
    <w:rsid w:val="007C44DC"/>
    <w:rsid w:val="007C450B"/>
    <w:rsid w:val="007C46AC"/>
    <w:rsid w:val="007C4830"/>
    <w:rsid w:val="007C4C2D"/>
    <w:rsid w:val="007C52E6"/>
    <w:rsid w:val="007C5B8F"/>
    <w:rsid w:val="007C6100"/>
    <w:rsid w:val="007C730C"/>
    <w:rsid w:val="007C73D9"/>
    <w:rsid w:val="007C7892"/>
    <w:rsid w:val="007C79A4"/>
    <w:rsid w:val="007C7A5F"/>
    <w:rsid w:val="007C7B58"/>
    <w:rsid w:val="007C7C9D"/>
    <w:rsid w:val="007C7D0A"/>
    <w:rsid w:val="007C7D1A"/>
    <w:rsid w:val="007C7EBB"/>
    <w:rsid w:val="007C7FDF"/>
    <w:rsid w:val="007D0421"/>
    <w:rsid w:val="007D0461"/>
    <w:rsid w:val="007D04C0"/>
    <w:rsid w:val="007D0559"/>
    <w:rsid w:val="007D0BE0"/>
    <w:rsid w:val="007D0DDD"/>
    <w:rsid w:val="007D109D"/>
    <w:rsid w:val="007D12C1"/>
    <w:rsid w:val="007D24BA"/>
    <w:rsid w:val="007D2A91"/>
    <w:rsid w:val="007D2CF4"/>
    <w:rsid w:val="007D385B"/>
    <w:rsid w:val="007D42FF"/>
    <w:rsid w:val="007D438E"/>
    <w:rsid w:val="007D447B"/>
    <w:rsid w:val="007D4D63"/>
    <w:rsid w:val="007D4F4B"/>
    <w:rsid w:val="007D561B"/>
    <w:rsid w:val="007D5642"/>
    <w:rsid w:val="007D59FC"/>
    <w:rsid w:val="007D5B9A"/>
    <w:rsid w:val="007D5F92"/>
    <w:rsid w:val="007D61B8"/>
    <w:rsid w:val="007D633B"/>
    <w:rsid w:val="007D650B"/>
    <w:rsid w:val="007D679D"/>
    <w:rsid w:val="007D6B05"/>
    <w:rsid w:val="007D6FCC"/>
    <w:rsid w:val="007D74F3"/>
    <w:rsid w:val="007D78F7"/>
    <w:rsid w:val="007D7C3E"/>
    <w:rsid w:val="007E02A4"/>
    <w:rsid w:val="007E02A8"/>
    <w:rsid w:val="007E07B1"/>
    <w:rsid w:val="007E0A28"/>
    <w:rsid w:val="007E0FBB"/>
    <w:rsid w:val="007E12ED"/>
    <w:rsid w:val="007E1616"/>
    <w:rsid w:val="007E1E46"/>
    <w:rsid w:val="007E229F"/>
    <w:rsid w:val="007E2B92"/>
    <w:rsid w:val="007E2FA8"/>
    <w:rsid w:val="007E3902"/>
    <w:rsid w:val="007E3E0D"/>
    <w:rsid w:val="007E4291"/>
    <w:rsid w:val="007E4A97"/>
    <w:rsid w:val="007E4D3F"/>
    <w:rsid w:val="007E599C"/>
    <w:rsid w:val="007E5C47"/>
    <w:rsid w:val="007E6017"/>
    <w:rsid w:val="007E60C0"/>
    <w:rsid w:val="007E6E8D"/>
    <w:rsid w:val="007E7A25"/>
    <w:rsid w:val="007F0044"/>
    <w:rsid w:val="007F01BA"/>
    <w:rsid w:val="007F04FC"/>
    <w:rsid w:val="007F0918"/>
    <w:rsid w:val="007F1056"/>
    <w:rsid w:val="007F1758"/>
    <w:rsid w:val="007F1BD4"/>
    <w:rsid w:val="007F23A4"/>
    <w:rsid w:val="007F2779"/>
    <w:rsid w:val="007F2886"/>
    <w:rsid w:val="007F28D9"/>
    <w:rsid w:val="007F2D7B"/>
    <w:rsid w:val="007F36EA"/>
    <w:rsid w:val="007F3955"/>
    <w:rsid w:val="007F3CE1"/>
    <w:rsid w:val="007F4836"/>
    <w:rsid w:val="007F50A6"/>
    <w:rsid w:val="007F5660"/>
    <w:rsid w:val="007F591C"/>
    <w:rsid w:val="007F59E4"/>
    <w:rsid w:val="007F5C2A"/>
    <w:rsid w:val="007F5E35"/>
    <w:rsid w:val="007F616C"/>
    <w:rsid w:val="007F6C4B"/>
    <w:rsid w:val="007F6D00"/>
    <w:rsid w:val="007F7A64"/>
    <w:rsid w:val="007F7B62"/>
    <w:rsid w:val="007F7C56"/>
    <w:rsid w:val="007F7F2B"/>
    <w:rsid w:val="007F7FF2"/>
    <w:rsid w:val="00800EAA"/>
    <w:rsid w:val="008014E5"/>
    <w:rsid w:val="00801876"/>
    <w:rsid w:val="008019B9"/>
    <w:rsid w:val="00801DA3"/>
    <w:rsid w:val="008020C0"/>
    <w:rsid w:val="008022A5"/>
    <w:rsid w:val="00802485"/>
    <w:rsid w:val="008026D4"/>
    <w:rsid w:val="00803121"/>
    <w:rsid w:val="008037F4"/>
    <w:rsid w:val="008039E8"/>
    <w:rsid w:val="00803B57"/>
    <w:rsid w:val="00803BE1"/>
    <w:rsid w:val="00803DA1"/>
    <w:rsid w:val="00803EBF"/>
    <w:rsid w:val="00804688"/>
    <w:rsid w:val="008047FE"/>
    <w:rsid w:val="008049B7"/>
    <w:rsid w:val="00804DE6"/>
    <w:rsid w:val="0080518A"/>
    <w:rsid w:val="00805269"/>
    <w:rsid w:val="00805B42"/>
    <w:rsid w:val="00805C8D"/>
    <w:rsid w:val="00805D9E"/>
    <w:rsid w:val="008065A9"/>
    <w:rsid w:val="008102AD"/>
    <w:rsid w:val="00810A14"/>
    <w:rsid w:val="00810E81"/>
    <w:rsid w:val="008111EB"/>
    <w:rsid w:val="00811401"/>
    <w:rsid w:val="00811444"/>
    <w:rsid w:val="008117D8"/>
    <w:rsid w:val="00811878"/>
    <w:rsid w:val="008119CD"/>
    <w:rsid w:val="00811DC8"/>
    <w:rsid w:val="00812F50"/>
    <w:rsid w:val="00813569"/>
    <w:rsid w:val="00813BE8"/>
    <w:rsid w:val="008141E0"/>
    <w:rsid w:val="00814EAD"/>
    <w:rsid w:val="0081508D"/>
    <w:rsid w:val="008153D0"/>
    <w:rsid w:val="00815FF3"/>
    <w:rsid w:val="008160E4"/>
    <w:rsid w:val="008166FF"/>
    <w:rsid w:val="00816AB8"/>
    <w:rsid w:val="00816C64"/>
    <w:rsid w:val="00817032"/>
    <w:rsid w:val="008206C1"/>
    <w:rsid w:val="00820C23"/>
    <w:rsid w:val="00820D4D"/>
    <w:rsid w:val="00820E0A"/>
    <w:rsid w:val="00821483"/>
    <w:rsid w:val="0082159F"/>
    <w:rsid w:val="00821601"/>
    <w:rsid w:val="00822255"/>
    <w:rsid w:val="00822697"/>
    <w:rsid w:val="00822A2A"/>
    <w:rsid w:val="00823157"/>
    <w:rsid w:val="00823918"/>
    <w:rsid w:val="00823944"/>
    <w:rsid w:val="00823BF5"/>
    <w:rsid w:val="00823C71"/>
    <w:rsid w:val="0082402E"/>
    <w:rsid w:val="0082416D"/>
    <w:rsid w:val="00824652"/>
    <w:rsid w:val="008248FB"/>
    <w:rsid w:val="00825057"/>
    <w:rsid w:val="0082581E"/>
    <w:rsid w:val="0082583C"/>
    <w:rsid w:val="00825A48"/>
    <w:rsid w:val="00825D71"/>
    <w:rsid w:val="0082692A"/>
    <w:rsid w:val="008270DA"/>
    <w:rsid w:val="00827350"/>
    <w:rsid w:val="00827601"/>
    <w:rsid w:val="00827AE0"/>
    <w:rsid w:val="00830532"/>
    <w:rsid w:val="00830E77"/>
    <w:rsid w:val="00831197"/>
    <w:rsid w:val="00831952"/>
    <w:rsid w:val="0083241D"/>
    <w:rsid w:val="008324B8"/>
    <w:rsid w:val="0083362C"/>
    <w:rsid w:val="008338D7"/>
    <w:rsid w:val="00833940"/>
    <w:rsid w:val="00834D33"/>
    <w:rsid w:val="00835361"/>
    <w:rsid w:val="00835553"/>
    <w:rsid w:val="008356D2"/>
    <w:rsid w:val="0083582E"/>
    <w:rsid w:val="00835B27"/>
    <w:rsid w:val="008360DF"/>
    <w:rsid w:val="008362D5"/>
    <w:rsid w:val="00836357"/>
    <w:rsid w:val="00836EDC"/>
    <w:rsid w:val="00836F1E"/>
    <w:rsid w:val="008374D0"/>
    <w:rsid w:val="008376BD"/>
    <w:rsid w:val="00837A0D"/>
    <w:rsid w:val="00837D8E"/>
    <w:rsid w:val="00840A46"/>
    <w:rsid w:val="008413F2"/>
    <w:rsid w:val="00841622"/>
    <w:rsid w:val="00841B25"/>
    <w:rsid w:val="00841CF3"/>
    <w:rsid w:val="0084263F"/>
    <w:rsid w:val="008430E4"/>
    <w:rsid w:val="00843527"/>
    <w:rsid w:val="00843981"/>
    <w:rsid w:val="00844A3F"/>
    <w:rsid w:val="00844FEA"/>
    <w:rsid w:val="008456C3"/>
    <w:rsid w:val="00845C1A"/>
    <w:rsid w:val="00845EC0"/>
    <w:rsid w:val="00845F6B"/>
    <w:rsid w:val="0084660F"/>
    <w:rsid w:val="0084695D"/>
    <w:rsid w:val="00846987"/>
    <w:rsid w:val="00846A28"/>
    <w:rsid w:val="00846B1B"/>
    <w:rsid w:val="0084744D"/>
    <w:rsid w:val="00847E3B"/>
    <w:rsid w:val="00850E69"/>
    <w:rsid w:val="0085109A"/>
    <w:rsid w:val="00851494"/>
    <w:rsid w:val="00851856"/>
    <w:rsid w:val="008522AD"/>
    <w:rsid w:val="00852DEB"/>
    <w:rsid w:val="008534AE"/>
    <w:rsid w:val="00853B28"/>
    <w:rsid w:val="00853D4C"/>
    <w:rsid w:val="008541FE"/>
    <w:rsid w:val="00854814"/>
    <w:rsid w:val="00854BB2"/>
    <w:rsid w:val="00854DE6"/>
    <w:rsid w:val="00854EF4"/>
    <w:rsid w:val="008551A3"/>
    <w:rsid w:val="008555DD"/>
    <w:rsid w:val="008556DE"/>
    <w:rsid w:val="00855893"/>
    <w:rsid w:val="00855A22"/>
    <w:rsid w:val="00855E74"/>
    <w:rsid w:val="00856061"/>
    <w:rsid w:val="008561D5"/>
    <w:rsid w:val="0085635F"/>
    <w:rsid w:val="0085640F"/>
    <w:rsid w:val="0085641B"/>
    <w:rsid w:val="008564E2"/>
    <w:rsid w:val="008568BE"/>
    <w:rsid w:val="00856935"/>
    <w:rsid w:val="00856A06"/>
    <w:rsid w:val="00856B85"/>
    <w:rsid w:val="00856C2F"/>
    <w:rsid w:val="008573BF"/>
    <w:rsid w:val="00857766"/>
    <w:rsid w:val="008577B3"/>
    <w:rsid w:val="008577F2"/>
    <w:rsid w:val="00857823"/>
    <w:rsid w:val="00857927"/>
    <w:rsid w:val="00857A64"/>
    <w:rsid w:val="00857C92"/>
    <w:rsid w:val="00857FD0"/>
    <w:rsid w:val="00860186"/>
    <w:rsid w:val="0086093A"/>
    <w:rsid w:val="00861072"/>
    <w:rsid w:val="008611D5"/>
    <w:rsid w:val="008615C7"/>
    <w:rsid w:val="0086215F"/>
    <w:rsid w:val="00863CFD"/>
    <w:rsid w:val="00863E21"/>
    <w:rsid w:val="008644F2"/>
    <w:rsid w:val="008649B6"/>
    <w:rsid w:val="00864A11"/>
    <w:rsid w:val="00864BEF"/>
    <w:rsid w:val="00865329"/>
    <w:rsid w:val="00865731"/>
    <w:rsid w:val="00865A64"/>
    <w:rsid w:val="00865B9B"/>
    <w:rsid w:val="00865BBE"/>
    <w:rsid w:val="00865F5A"/>
    <w:rsid w:val="00866269"/>
    <w:rsid w:val="008666D0"/>
    <w:rsid w:val="0086694D"/>
    <w:rsid w:val="00866FBE"/>
    <w:rsid w:val="0086741E"/>
    <w:rsid w:val="008675AB"/>
    <w:rsid w:val="00867664"/>
    <w:rsid w:val="00867973"/>
    <w:rsid w:val="00867FC5"/>
    <w:rsid w:val="008707D7"/>
    <w:rsid w:val="008708CA"/>
    <w:rsid w:val="00870BCC"/>
    <w:rsid w:val="00870E11"/>
    <w:rsid w:val="00870F7D"/>
    <w:rsid w:val="00871226"/>
    <w:rsid w:val="00872116"/>
    <w:rsid w:val="00872D9F"/>
    <w:rsid w:val="00873C43"/>
    <w:rsid w:val="00873F42"/>
    <w:rsid w:val="00874512"/>
    <w:rsid w:val="00874C26"/>
    <w:rsid w:val="00874C45"/>
    <w:rsid w:val="00875540"/>
    <w:rsid w:val="008759AE"/>
    <w:rsid w:val="00875FB5"/>
    <w:rsid w:val="0087657E"/>
    <w:rsid w:val="00876A27"/>
    <w:rsid w:val="008772CD"/>
    <w:rsid w:val="0087739E"/>
    <w:rsid w:val="00877D79"/>
    <w:rsid w:val="00880A06"/>
    <w:rsid w:val="00880C8E"/>
    <w:rsid w:val="00880C93"/>
    <w:rsid w:val="00881506"/>
    <w:rsid w:val="00882E00"/>
    <w:rsid w:val="00883166"/>
    <w:rsid w:val="00883472"/>
    <w:rsid w:val="00883C82"/>
    <w:rsid w:val="00884176"/>
    <w:rsid w:val="008848D0"/>
    <w:rsid w:val="008851A1"/>
    <w:rsid w:val="008858C1"/>
    <w:rsid w:val="00885F6B"/>
    <w:rsid w:val="008869A9"/>
    <w:rsid w:val="0088713B"/>
    <w:rsid w:val="008878F5"/>
    <w:rsid w:val="00887B0F"/>
    <w:rsid w:val="00887BF4"/>
    <w:rsid w:val="00887EA2"/>
    <w:rsid w:val="0089000F"/>
    <w:rsid w:val="0089080E"/>
    <w:rsid w:val="008916CB"/>
    <w:rsid w:val="00891B66"/>
    <w:rsid w:val="00891D1A"/>
    <w:rsid w:val="00891D2E"/>
    <w:rsid w:val="00891D55"/>
    <w:rsid w:val="00891E4D"/>
    <w:rsid w:val="008922C3"/>
    <w:rsid w:val="00892F80"/>
    <w:rsid w:val="008933AB"/>
    <w:rsid w:val="008937CC"/>
    <w:rsid w:val="00893FB4"/>
    <w:rsid w:val="008943FD"/>
    <w:rsid w:val="00894643"/>
    <w:rsid w:val="00894BAD"/>
    <w:rsid w:val="00895184"/>
    <w:rsid w:val="00895C34"/>
    <w:rsid w:val="008966A0"/>
    <w:rsid w:val="00897093"/>
    <w:rsid w:val="00897357"/>
    <w:rsid w:val="00897800"/>
    <w:rsid w:val="008978A1"/>
    <w:rsid w:val="00897C28"/>
    <w:rsid w:val="00897F7A"/>
    <w:rsid w:val="008A010F"/>
    <w:rsid w:val="008A0B7C"/>
    <w:rsid w:val="008A0C14"/>
    <w:rsid w:val="008A1827"/>
    <w:rsid w:val="008A21FA"/>
    <w:rsid w:val="008A231B"/>
    <w:rsid w:val="008A26E3"/>
    <w:rsid w:val="008A2941"/>
    <w:rsid w:val="008A2BDE"/>
    <w:rsid w:val="008A4846"/>
    <w:rsid w:val="008A4BCB"/>
    <w:rsid w:val="008A54A6"/>
    <w:rsid w:val="008A5AB1"/>
    <w:rsid w:val="008A5B4B"/>
    <w:rsid w:val="008A6242"/>
    <w:rsid w:val="008A6320"/>
    <w:rsid w:val="008A67B0"/>
    <w:rsid w:val="008A6A8F"/>
    <w:rsid w:val="008A6F02"/>
    <w:rsid w:val="008A711A"/>
    <w:rsid w:val="008A72F7"/>
    <w:rsid w:val="008B09EE"/>
    <w:rsid w:val="008B0B0B"/>
    <w:rsid w:val="008B15CD"/>
    <w:rsid w:val="008B1D26"/>
    <w:rsid w:val="008B32FC"/>
    <w:rsid w:val="008B3409"/>
    <w:rsid w:val="008B3543"/>
    <w:rsid w:val="008B37F4"/>
    <w:rsid w:val="008B39DA"/>
    <w:rsid w:val="008B3AAC"/>
    <w:rsid w:val="008B3FD8"/>
    <w:rsid w:val="008B42DA"/>
    <w:rsid w:val="008B4513"/>
    <w:rsid w:val="008B4F41"/>
    <w:rsid w:val="008B583E"/>
    <w:rsid w:val="008B5BBD"/>
    <w:rsid w:val="008B6340"/>
    <w:rsid w:val="008B675B"/>
    <w:rsid w:val="008B69A0"/>
    <w:rsid w:val="008B7007"/>
    <w:rsid w:val="008B70E3"/>
    <w:rsid w:val="008B7146"/>
    <w:rsid w:val="008B7520"/>
    <w:rsid w:val="008B766F"/>
    <w:rsid w:val="008B77A2"/>
    <w:rsid w:val="008B7C97"/>
    <w:rsid w:val="008B7EEA"/>
    <w:rsid w:val="008B7FD2"/>
    <w:rsid w:val="008C00BF"/>
    <w:rsid w:val="008C04FF"/>
    <w:rsid w:val="008C087F"/>
    <w:rsid w:val="008C112E"/>
    <w:rsid w:val="008C1576"/>
    <w:rsid w:val="008C159E"/>
    <w:rsid w:val="008C184B"/>
    <w:rsid w:val="008C1B6E"/>
    <w:rsid w:val="008C24FC"/>
    <w:rsid w:val="008C285C"/>
    <w:rsid w:val="008C2E18"/>
    <w:rsid w:val="008C3638"/>
    <w:rsid w:val="008C3724"/>
    <w:rsid w:val="008C43BB"/>
    <w:rsid w:val="008C4448"/>
    <w:rsid w:val="008C474C"/>
    <w:rsid w:val="008C4E2E"/>
    <w:rsid w:val="008C4FAE"/>
    <w:rsid w:val="008C5267"/>
    <w:rsid w:val="008C52E5"/>
    <w:rsid w:val="008C5382"/>
    <w:rsid w:val="008C5441"/>
    <w:rsid w:val="008C5787"/>
    <w:rsid w:val="008C5971"/>
    <w:rsid w:val="008C6600"/>
    <w:rsid w:val="008C6905"/>
    <w:rsid w:val="008C6D5F"/>
    <w:rsid w:val="008C6FA8"/>
    <w:rsid w:val="008C7824"/>
    <w:rsid w:val="008C7D5C"/>
    <w:rsid w:val="008D0045"/>
    <w:rsid w:val="008D09EA"/>
    <w:rsid w:val="008D0A80"/>
    <w:rsid w:val="008D0D2B"/>
    <w:rsid w:val="008D125A"/>
    <w:rsid w:val="008D1A62"/>
    <w:rsid w:val="008D1CE2"/>
    <w:rsid w:val="008D2B74"/>
    <w:rsid w:val="008D2DED"/>
    <w:rsid w:val="008D2F81"/>
    <w:rsid w:val="008D328F"/>
    <w:rsid w:val="008D34B2"/>
    <w:rsid w:val="008D34DA"/>
    <w:rsid w:val="008D3959"/>
    <w:rsid w:val="008D4049"/>
    <w:rsid w:val="008D4495"/>
    <w:rsid w:val="008D46A5"/>
    <w:rsid w:val="008D46F6"/>
    <w:rsid w:val="008D4978"/>
    <w:rsid w:val="008D51CB"/>
    <w:rsid w:val="008D5907"/>
    <w:rsid w:val="008D5D03"/>
    <w:rsid w:val="008D5D84"/>
    <w:rsid w:val="008D62D5"/>
    <w:rsid w:val="008D64AA"/>
    <w:rsid w:val="008D6848"/>
    <w:rsid w:val="008D69C0"/>
    <w:rsid w:val="008D6B64"/>
    <w:rsid w:val="008D6F12"/>
    <w:rsid w:val="008D7E89"/>
    <w:rsid w:val="008E0384"/>
    <w:rsid w:val="008E062F"/>
    <w:rsid w:val="008E08E6"/>
    <w:rsid w:val="008E1523"/>
    <w:rsid w:val="008E1526"/>
    <w:rsid w:val="008E1B77"/>
    <w:rsid w:val="008E1C47"/>
    <w:rsid w:val="008E1DDD"/>
    <w:rsid w:val="008E1E2E"/>
    <w:rsid w:val="008E1E39"/>
    <w:rsid w:val="008E2378"/>
    <w:rsid w:val="008E2739"/>
    <w:rsid w:val="008E2FF7"/>
    <w:rsid w:val="008E30D2"/>
    <w:rsid w:val="008E3917"/>
    <w:rsid w:val="008E3B41"/>
    <w:rsid w:val="008E431A"/>
    <w:rsid w:val="008E447D"/>
    <w:rsid w:val="008E4C6E"/>
    <w:rsid w:val="008E4D19"/>
    <w:rsid w:val="008E4D8F"/>
    <w:rsid w:val="008E5643"/>
    <w:rsid w:val="008E5AD4"/>
    <w:rsid w:val="008E6026"/>
    <w:rsid w:val="008E61C6"/>
    <w:rsid w:val="008E6C67"/>
    <w:rsid w:val="008E6D0C"/>
    <w:rsid w:val="008E755E"/>
    <w:rsid w:val="008E7FF3"/>
    <w:rsid w:val="008F0173"/>
    <w:rsid w:val="008F07A6"/>
    <w:rsid w:val="008F0910"/>
    <w:rsid w:val="008F0BB7"/>
    <w:rsid w:val="008F0FC3"/>
    <w:rsid w:val="008F13DF"/>
    <w:rsid w:val="008F15BC"/>
    <w:rsid w:val="008F1CD9"/>
    <w:rsid w:val="008F1E1B"/>
    <w:rsid w:val="008F2255"/>
    <w:rsid w:val="008F2694"/>
    <w:rsid w:val="008F30B7"/>
    <w:rsid w:val="008F3273"/>
    <w:rsid w:val="008F328B"/>
    <w:rsid w:val="008F3DFB"/>
    <w:rsid w:val="008F403C"/>
    <w:rsid w:val="008F40C5"/>
    <w:rsid w:val="008F423E"/>
    <w:rsid w:val="008F4322"/>
    <w:rsid w:val="008F4B05"/>
    <w:rsid w:val="008F4B55"/>
    <w:rsid w:val="008F4CB2"/>
    <w:rsid w:val="008F4CB6"/>
    <w:rsid w:val="008F569E"/>
    <w:rsid w:val="008F5DE2"/>
    <w:rsid w:val="008F5EF9"/>
    <w:rsid w:val="008F6DCE"/>
    <w:rsid w:val="008F771E"/>
    <w:rsid w:val="00900BDA"/>
    <w:rsid w:val="00900C0E"/>
    <w:rsid w:val="0090113E"/>
    <w:rsid w:val="00901235"/>
    <w:rsid w:val="009012BA"/>
    <w:rsid w:val="009015B2"/>
    <w:rsid w:val="00901782"/>
    <w:rsid w:val="009019B5"/>
    <w:rsid w:val="009019F8"/>
    <w:rsid w:val="00902B64"/>
    <w:rsid w:val="00902EFE"/>
    <w:rsid w:val="00902F9B"/>
    <w:rsid w:val="0090300A"/>
    <w:rsid w:val="0090343D"/>
    <w:rsid w:val="00903673"/>
    <w:rsid w:val="009037AD"/>
    <w:rsid w:val="00903BA9"/>
    <w:rsid w:val="009040DA"/>
    <w:rsid w:val="00904438"/>
    <w:rsid w:val="00904F75"/>
    <w:rsid w:val="009057AC"/>
    <w:rsid w:val="00905A50"/>
    <w:rsid w:val="0090633E"/>
    <w:rsid w:val="009065E4"/>
    <w:rsid w:val="00906E90"/>
    <w:rsid w:val="00906FAF"/>
    <w:rsid w:val="009070BF"/>
    <w:rsid w:val="0090719E"/>
    <w:rsid w:val="00907294"/>
    <w:rsid w:val="00907940"/>
    <w:rsid w:val="00907CA7"/>
    <w:rsid w:val="0091051D"/>
    <w:rsid w:val="009106AE"/>
    <w:rsid w:val="00910EAE"/>
    <w:rsid w:val="0091123D"/>
    <w:rsid w:val="0091195E"/>
    <w:rsid w:val="00911F9A"/>
    <w:rsid w:val="0091227D"/>
    <w:rsid w:val="0091284C"/>
    <w:rsid w:val="00912D3D"/>
    <w:rsid w:val="00912E82"/>
    <w:rsid w:val="00912FE1"/>
    <w:rsid w:val="00914EAF"/>
    <w:rsid w:val="009150FB"/>
    <w:rsid w:val="0091530C"/>
    <w:rsid w:val="00915540"/>
    <w:rsid w:val="0091573C"/>
    <w:rsid w:val="00916071"/>
    <w:rsid w:val="0091677E"/>
    <w:rsid w:val="00916BBB"/>
    <w:rsid w:val="009172A4"/>
    <w:rsid w:val="0091762D"/>
    <w:rsid w:val="00917ECF"/>
    <w:rsid w:val="00917F8F"/>
    <w:rsid w:val="009202F7"/>
    <w:rsid w:val="00920DCD"/>
    <w:rsid w:val="00920F27"/>
    <w:rsid w:val="0092161E"/>
    <w:rsid w:val="009219E1"/>
    <w:rsid w:val="00921A20"/>
    <w:rsid w:val="00921CE7"/>
    <w:rsid w:val="00922E09"/>
    <w:rsid w:val="00923E87"/>
    <w:rsid w:val="00924433"/>
    <w:rsid w:val="00924BAF"/>
    <w:rsid w:val="00924F95"/>
    <w:rsid w:val="009252A0"/>
    <w:rsid w:val="009254CA"/>
    <w:rsid w:val="0092583E"/>
    <w:rsid w:val="009259B1"/>
    <w:rsid w:val="0092618D"/>
    <w:rsid w:val="009262FA"/>
    <w:rsid w:val="00926551"/>
    <w:rsid w:val="00926B4D"/>
    <w:rsid w:val="0092722D"/>
    <w:rsid w:val="0092736F"/>
    <w:rsid w:val="00927658"/>
    <w:rsid w:val="009279C4"/>
    <w:rsid w:val="00930544"/>
    <w:rsid w:val="009307DB"/>
    <w:rsid w:val="00930B33"/>
    <w:rsid w:val="00931315"/>
    <w:rsid w:val="00931342"/>
    <w:rsid w:val="0093136C"/>
    <w:rsid w:val="009325B0"/>
    <w:rsid w:val="0093279A"/>
    <w:rsid w:val="00932C81"/>
    <w:rsid w:val="00933505"/>
    <w:rsid w:val="00933A6E"/>
    <w:rsid w:val="00933DA2"/>
    <w:rsid w:val="00933F3C"/>
    <w:rsid w:val="00933FF3"/>
    <w:rsid w:val="00933FF9"/>
    <w:rsid w:val="00934067"/>
    <w:rsid w:val="0093447F"/>
    <w:rsid w:val="00934486"/>
    <w:rsid w:val="0093461D"/>
    <w:rsid w:val="009346BC"/>
    <w:rsid w:val="009350B9"/>
    <w:rsid w:val="0093520E"/>
    <w:rsid w:val="00935297"/>
    <w:rsid w:val="0093587E"/>
    <w:rsid w:val="00935891"/>
    <w:rsid w:val="00935C74"/>
    <w:rsid w:val="00936D52"/>
    <w:rsid w:val="00936E27"/>
    <w:rsid w:val="00936F84"/>
    <w:rsid w:val="00940851"/>
    <w:rsid w:val="00940E24"/>
    <w:rsid w:val="00940FEA"/>
    <w:rsid w:val="00941AFD"/>
    <w:rsid w:val="00941E05"/>
    <w:rsid w:val="009424A3"/>
    <w:rsid w:val="009429A7"/>
    <w:rsid w:val="00943316"/>
    <w:rsid w:val="00943AA3"/>
    <w:rsid w:val="00943ADD"/>
    <w:rsid w:val="00943B7B"/>
    <w:rsid w:val="00944EE2"/>
    <w:rsid w:val="00944FFE"/>
    <w:rsid w:val="009451BE"/>
    <w:rsid w:val="0094679B"/>
    <w:rsid w:val="009471A7"/>
    <w:rsid w:val="00947417"/>
    <w:rsid w:val="009474E8"/>
    <w:rsid w:val="009479E8"/>
    <w:rsid w:val="00947FC0"/>
    <w:rsid w:val="00950503"/>
    <w:rsid w:val="00950F21"/>
    <w:rsid w:val="00950F4F"/>
    <w:rsid w:val="00950F80"/>
    <w:rsid w:val="009510DE"/>
    <w:rsid w:val="00951953"/>
    <w:rsid w:val="00952632"/>
    <w:rsid w:val="009526CF"/>
    <w:rsid w:val="0095327C"/>
    <w:rsid w:val="00953691"/>
    <w:rsid w:val="00953C55"/>
    <w:rsid w:val="00953EFE"/>
    <w:rsid w:val="00954239"/>
    <w:rsid w:val="00954327"/>
    <w:rsid w:val="00954765"/>
    <w:rsid w:val="00954DA6"/>
    <w:rsid w:val="00954EFD"/>
    <w:rsid w:val="00955A4A"/>
    <w:rsid w:val="00955D2C"/>
    <w:rsid w:val="00956590"/>
    <w:rsid w:val="00957404"/>
    <w:rsid w:val="00957569"/>
    <w:rsid w:val="00960266"/>
    <w:rsid w:val="00960FDF"/>
    <w:rsid w:val="00961253"/>
    <w:rsid w:val="00961D8E"/>
    <w:rsid w:val="0096241F"/>
    <w:rsid w:val="0096244B"/>
    <w:rsid w:val="0096344F"/>
    <w:rsid w:val="0096391C"/>
    <w:rsid w:val="00963AD7"/>
    <w:rsid w:val="00963DF7"/>
    <w:rsid w:val="009643C1"/>
    <w:rsid w:val="009652FD"/>
    <w:rsid w:val="00965C11"/>
    <w:rsid w:val="009663F7"/>
    <w:rsid w:val="00966526"/>
    <w:rsid w:val="009667AA"/>
    <w:rsid w:val="009671E5"/>
    <w:rsid w:val="0096770D"/>
    <w:rsid w:val="009702C0"/>
    <w:rsid w:val="00971395"/>
    <w:rsid w:val="00973084"/>
    <w:rsid w:val="0097325C"/>
    <w:rsid w:val="00973639"/>
    <w:rsid w:val="0097376C"/>
    <w:rsid w:val="00973FC1"/>
    <w:rsid w:val="00974244"/>
    <w:rsid w:val="0097436C"/>
    <w:rsid w:val="0097508F"/>
    <w:rsid w:val="00975159"/>
    <w:rsid w:val="00976277"/>
    <w:rsid w:val="009767D3"/>
    <w:rsid w:val="00976C10"/>
    <w:rsid w:val="00976D9C"/>
    <w:rsid w:val="009776D0"/>
    <w:rsid w:val="00977797"/>
    <w:rsid w:val="00977C77"/>
    <w:rsid w:val="00977E9F"/>
    <w:rsid w:val="00980268"/>
    <w:rsid w:val="009809BC"/>
    <w:rsid w:val="00980E50"/>
    <w:rsid w:val="0098156C"/>
    <w:rsid w:val="009830E4"/>
    <w:rsid w:val="0098327D"/>
    <w:rsid w:val="00983364"/>
    <w:rsid w:val="0098367A"/>
    <w:rsid w:val="00983692"/>
    <w:rsid w:val="009837CB"/>
    <w:rsid w:val="009837FC"/>
    <w:rsid w:val="0098382B"/>
    <w:rsid w:val="00983AA2"/>
    <w:rsid w:val="0098467A"/>
    <w:rsid w:val="009847DC"/>
    <w:rsid w:val="00984827"/>
    <w:rsid w:val="00984A3B"/>
    <w:rsid w:val="009851F4"/>
    <w:rsid w:val="00985342"/>
    <w:rsid w:val="0098546A"/>
    <w:rsid w:val="00985A26"/>
    <w:rsid w:val="00985E51"/>
    <w:rsid w:val="00986244"/>
    <w:rsid w:val="00986316"/>
    <w:rsid w:val="009866A6"/>
    <w:rsid w:val="00986A79"/>
    <w:rsid w:val="00986A7C"/>
    <w:rsid w:val="00986B15"/>
    <w:rsid w:val="00987112"/>
    <w:rsid w:val="00987629"/>
    <w:rsid w:val="0098784B"/>
    <w:rsid w:val="00990273"/>
    <w:rsid w:val="0099114A"/>
    <w:rsid w:val="009911DD"/>
    <w:rsid w:val="00991BDA"/>
    <w:rsid w:val="00991CE1"/>
    <w:rsid w:val="00992054"/>
    <w:rsid w:val="0099206E"/>
    <w:rsid w:val="009921CA"/>
    <w:rsid w:val="009933A1"/>
    <w:rsid w:val="009938A7"/>
    <w:rsid w:val="00993CEE"/>
    <w:rsid w:val="00993D02"/>
    <w:rsid w:val="009961BC"/>
    <w:rsid w:val="00996334"/>
    <w:rsid w:val="0099652A"/>
    <w:rsid w:val="009967B0"/>
    <w:rsid w:val="009971A8"/>
    <w:rsid w:val="009A0536"/>
    <w:rsid w:val="009A063D"/>
    <w:rsid w:val="009A0856"/>
    <w:rsid w:val="009A1002"/>
    <w:rsid w:val="009A1D36"/>
    <w:rsid w:val="009A25E9"/>
    <w:rsid w:val="009A28A8"/>
    <w:rsid w:val="009A2956"/>
    <w:rsid w:val="009A2EF6"/>
    <w:rsid w:val="009A3051"/>
    <w:rsid w:val="009A3057"/>
    <w:rsid w:val="009A3298"/>
    <w:rsid w:val="009A32BD"/>
    <w:rsid w:val="009A3724"/>
    <w:rsid w:val="009A37FF"/>
    <w:rsid w:val="009A3BF4"/>
    <w:rsid w:val="009A3EFB"/>
    <w:rsid w:val="009A42D9"/>
    <w:rsid w:val="009A5006"/>
    <w:rsid w:val="009A50F8"/>
    <w:rsid w:val="009A5466"/>
    <w:rsid w:val="009A575A"/>
    <w:rsid w:val="009A5D75"/>
    <w:rsid w:val="009A5E42"/>
    <w:rsid w:val="009A5EB8"/>
    <w:rsid w:val="009A5F2B"/>
    <w:rsid w:val="009A6145"/>
    <w:rsid w:val="009A6295"/>
    <w:rsid w:val="009A6BA7"/>
    <w:rsid w:val="009A7607"/>
    <w:rsid w:val="009A7795"/>
    <w:rsid w:val="009A7B79"/>
    <w:rsid w:val="009B03A7"/>
    <w:rsid w:val="009B122B"/>
    <w:rsid w:val="009B1463"/>
    <w:rsid w:val="009B1918"/>
    <w:rsid w:val="009B19ED"/>
    <w:rsid w:val="009B26C4"/>
    <w:rsid w:val="009B2B34"/>
    <w:rsid w:val="009B2BF4"/>
    <w:rsid w:val="009B2E6A"/>
    <w:rsid w:val="009B37C6"/>
    <w:rsid w:val="009B3E9D"/>
    <w:rsid w:val="009B4813"/>
    <w:rsid w:val="009B52E9"/>
    <w:rsid w:val="009B5373"/>
    <w:rsid w:val="009B5A2A"/>
    <w:rsid w:val="009B60EB"/>
    <w:rsid w:val="009B6A89"/>
    <w:rsid w:val="009B6D42"/>
    <w:rsid w:val="009B73DB"/>
    <w:rsid w:val="009B76C3"/>
    <w:rsid w:val="009B7894"/>
    <w:rsid w:val="009B7A11"/>
    <w:rsid w:val="009B7FCB"/>
    <w:rsid w:val="009C00B1"/>
    <w:rsid w:val="009C03DB"/>
    <w:rsid w:val="009C0FDD"/>
    <w:rsid w:val="009C10AF"/>
    <w:rsid w:val="009C15EF"/>
    <w:rsid w:val="009C1A7A"/>
    <w:rsid w:val="009C1E2B"/>
    <w:rsid w:val="009C29F4"/>
    <w:rsid w:val="009C2DC5"/>
    <w:rsid w:val="009C33E8"/>
    <w:rsid w:val="009C3AE0"/>
    <w:rsid w:val="009C3D2A"/>
    <w:rsid w:val="009C3DE5"/>
    <w:rsid w:val="009C4600"/>
    <w:rsid w:val="009C4672"/>
    <w:rsid w:val="009C4767"/>
    <w:rsid w:val="009C5633"/>
    <w:rsid w:val="009C59DC"/>
    <w:rsid w:val="009C5C28"/>
    <w:rsid w:val="009C6437"/>
    <w:rsid w:val="009C6560"/>
    <w:rsid w:val="009C6798"/>
    <w:rsid w:val="009C7458"/>
    <w:rsid w:val="009C773F"/>
    <w:rsid w:val="009C7F25"/>
    <w:rsid w:val="009D0088"/>
    <w:rsid w:val="009D0104"/>
    <w:rsid w:val="009D0151"/>
    <w:rsid w:val="009D05D6"/>
    <w:rsid w:val="009D06FB"/>
    <w:rsid w:val="009D094D"/>
    <w:rsid w:val="009D0A45"/>
    <w:rsid w:val="009D0B16"/>
    <w:rsid w:val="009D1A2D"/>
    <w:rsid w:val="009D1C73"/>
    <w:rsid w:val="009D1CCA"/>
    <w:rsid w:val="009D2509"/>
    <w:rsid w:val="009D2CD4"/>
    <w:rsid w:val="009D328E"/>
    <w:rsid w:val="009D34AF"/>
    <w:rsid w:val="009D39C7"/>
    <w:rsid w:val="009D3B34"/>
    <w:rsid w:val="009D3E58"/>
    <w:rsid w:val="009D3E9A"/>
    <w:rsid w:val="009D4356"/>
    <w:rsid w:val="009D505E"/>
    <w:rsid w:val="009D54AE"/>
    <w:rsid w:val="009D56B6"/>
    <w:rsid w:val="009D5775"/>
    <w:rsid w:val="009D59C2"/>
    <w:rsid w:val="009D6146"/>
    <w:rsid w:val="009D66AA"/>
    <w:rsid w:val="009D6768"/>
    <w:rsid w:val="009D6996"/>
    <w:rsid w:val="009D73F5"/>
    <w:rsid w:val="009D7586"/>
    <w:rsid w:val="009E07EF"/>
    <w:rsid w:val="009E0D2F"/>
    <w:rsid w:val="009E100B"/>
    <w:rsid w:val="009E10EA"/>
    <w:rsid w:val="009E1A3F"/>
    <w:rsid w:val="009E1D5E"/>
    <w:rsid w:val="009E2025"/>
    <w:rsid w:val="009E2A57"/>
    <w:rsid w:val="009E2E54"/>
    <w:rsid w:val="009E50CF"/>
    <w:rsid w:val="009E519F"/>
    <w:rsid w:val="009E5550"/>
    <w:rsid w:val="009E55D8"/>
    <w:rsid w:val="009E5820"/>
    <w:rsid w:val="009E5AC1"/>
    <w:rsid w:val="009E624A"/>
    <w:rsid w:val="009E693F"/>
    <w:rsid w:val="009E719A"/>
    <w:rsid w:val="009E7C2D"/>
    <w:rsid w:val="009E7DB2"/>
    <w:rsid w:val="009F0708"/>
    <w:rsid w:val="009F0B8D"/>
    <w:rsid w:val="009F0BD3"/>
    <w:rsid w:val="009F0C73"/>
    <w:rsid w:val="009F10E1"/>
    <w:rsid w:val="009F2548"/>
    <w:rsid w:val="009F27D0"/>
    <w:rsid w:val="009F2867"/>
    <w:rsid w:val="009F2CB5"/>
    <w:rsid w:val="009F372B"/>
    <w:rsid w:val="009F387B"/>
    <w:rsid w:val="009F3A42"/>
    <w:rsid w:val="009F3BD2"/>
    <w:rsid w:val="009F3E91"/>
    <w:rsid w:val="009F4228"/>
    <w:rsid w:val="009F44B1"/>
    <w:rsid w:val="009F4766"/>
    <w:rsid w:val="009F5268"/>
    <w:rsid w:val="009F562F"/>
    <w:rsid w:val="009F5705"/>
    <w:rsid w:val="009F628F"/>
    <w:rsid w:val="009F651E"/>
    <w:rsid w:val="009F6545"/>
    <w:rsid w:val="009F6BB5"/>
    <w:rsid w:val="009F709A"/>
    <w:rsid w:val="009F7513"/>
    <w:rsid w:val="009F7800"/>
    <w:rsid w:val="009F78A2"/>
    <w:rsid w:val="009F7F0F"/>
    <w:rsid w:val="00A00111"/>
    <w:rsid w:val="00A009FC"/>
    <w:rsid w:val="00A01945"/>
    <w:rsid w:val="00A01B96"/>
    <w:rsid w:val="00A024EB"/>
    <w:rsid w:val="00A02761"/>
    <w:rsid w:val="00A02C01"/>
    <w:rsid w:val="00A031E8"/>
    <w:rsid w:val="00A03389"/>
    <w:rsid w:val="00A033F2"/>
    <w:rsid w:val="00A039B7"/>
    <w:rsid w:val="00A039EE"/>
    <w:rsid w:val="00A03F5F"/>
    <w:rsid w:val="00A0407C"/>
    <w:rsid w:val="00A044BA"/>
    <w:rsid w:val="00A04A65"/>
    <w:rsid w:val="00A04BFB"/>
    <w:rsid w:val="00A05798"/>
    <w:rsid w:val="00A05896"/>
    <w:rsid w:val="00A058ED"/>
    <w:rsid w:val="00A05AC8"/>
    <w:rsid w:val="00A05D52"/>
    <w:rsid w:val="00A0709C"/>
    <w:rsid w:val="00A0726B"/>
    <w:rsid w:val="00A0780A"/>
    <w:rsid w:val="00A07D5A"/>
    <w:rsid w:val="00A10362"/>
    <w:rsid w:val="00A10858"/>
    <w:rsid w:val="00A10A59"/>
    <w:rsid w:val="00A11185"/>
    <w:rsid w:val="00A117B9"/>
    <w:rsid w:val="00A11B2E"/>
    <w:rsid w:val="00A12009"/>
    <w:rsid w:val="00A12190"/>
    <w:rsid w:val="00A12409"/>
    <w:rsid w:val="00A12A0D"/>
    <w:rsid w:val="00A12B9D"/>
    <w:rsid w:val="00A13600"/>
    <w:rsid w:val="00A13772"/>
    <w:rsid w:val="00A13973"/>
    <w:rsid w:val="00A13D6B"/>
    <w:rsid w:val="00A13F33"/>
    <w:rsid w:val="00A14A10"/>
    <w:rsid w:val="00A14AC4"/>
    <w:rsid w:val="00A14E7C"/>
    <w:rsid w:val="00A1500C"/>
    <w:rsid w:val="00A154C5"/>
    <w:rsid w:val="00A15656"/>
    <w:rsid w:val="00A15808"/>
    <w:rsid w:val="00A15A6A"/>
    <w:rsid w:val="00A1689A"/>
    <w:rsid w:val="00A16E30"/>
    <w:rsid w:val="00A16ED4"/>
    <w:rsid w:val="00A16F4B"/>
    <w:rsid w:val="00A171D2"/>
    <w:rsid w:val="00A173CB"/>
    <w:rsid w:val="00A2028B"/>
    <w:rsid w:val="00A207D0"/>
    <w:rsid w:val="00A20B3A"/>
    <w:rsid w:val="00A20DC2"/>
    <w:rsid w:val="00A21171"/>
    <w:rsid w:val="00A2287E"/>
    <w:rsid w:val="00A22E31"/>
    <w:rsid w:val="00A234A0"/>
    <w:rsid w:val="00A23AD2"/>
    <w:rsid w:val="00A23FDB"/>
    <w:rsid w:val="00A243F8"/>
    <w:rsid w:val="00A244B5"/>
    <w:rsid w:val="00A24BEC"/>
    <w:rsid w:val="00A25502"/>
    <w:rsid w:val="00A25674"/>
    <w:rsid w:val="00A25705"/>
    <w:rsid w:val="00A25772"/>
    <w:rsid w:val="00A257C3"/>
    <w:rsid w:val="00A2589E"/>
    <w:rsid w:val="00A26DF2"/>
    <w:rsid w:val="00A26EB9"/>
    <w:rsid w:val="00A271B8"/>
    <w:rsid w:val="00A27542"/>
    <w:rsid w:val="00A275CD"/>
    <w:rsid w:val="00A27676"/>
    <w:rsid w:val="00A27FFA"/>
    <w:rsid w:val="00A300CD"/>
    <w:rsid w:val="00A301CB"/>
    <w:rsid w:val="00A3034E"/>
    <w:rsid w:val="00A304E4"/>
    <w:rsid w:val="00A30743"/>
    <w:rsid w:val="00A3084C"/>
    <w:rsid w:val="00A3086F"/>
    <w:rsid w:val="00A3135A"/>
    <w:rsid w:val="00A31AF5"/>
    <w:rsid w:val="00A32020"/>
    <w:rsid w:val="00A321CA"/>
    <w:rsid w:val="00A32314"/>
    <w:rsid w:val="00A3314C"/>
    <w:rsid w:val="00A337AA"/>
    <w:rsid w:val="00A33B22"/>
    <w:rsid w:val="00A33F61"/>
    <w:rsid w:val="00A340DA"/>
    <w:rsid w:val="00A3433F"/>
    <w:rsid w:val="00A34382"/>
    <w:rsid w:val="00A34F14"/>
    <w:rsid w:val="00A3500B"/>
    <w:rsid w:val="00A35852"/>
    <w:rsid w:val="00A35A73"/>
    <w:rsid w:val="00A3637D"/>
    <w:rsid w:val="00A371B5"/>
    <w:rsid w:val="00A377B3"/>
    <w:rsid w:val="00A3789E"/>
    <w:rsid w:val="00A37AB5"/>
    <w:rsid w:val="00A37B48"/>
    <w:rsid w:val="00A37BF1"/>
    <w:rsid w:val="00A40110"/>
    <w:rsid w:val="00A40113"/>
    <w:rsid w:val="00A4029A"/>
    <w:rsid w:val="00A409E3"/>
    <w:rsid w:val="00A40C7D"/>
    <w:rsid w:val="00A41395"/>
    <w:rsid w:val="00A41D56"/>
    <w:rsid w:val="00A41DF7"/>
    <w:rsid w:val="00A425B3"/>
    <w:rsid w:val="00A43296"/>
    <w:rsid w:val="00A433A1"/>
    <w:rsid w:val="00A4351F"/>
    <w:rsid w:val="00A4379C"/>
    <w:rsid w:val="00A438CD"/>
    <w:rsid w:val="00A43C78"/>
    <w:rsid w:val="00A44132"/>
    <w:rsid w:val="00A443D8"/>
    <w:rsid w:val="00A449D5"/>
    <w:rsid w:val="00A44F31"/>
    <w:rsid w:val="00A451E3"/>
    <w:rsid w:val="00A452A4"/>
    <w:rsid w:val="00A4564C"/>
    <w:rsid w:val="00A4567A"/>
    <w:rsid w:val="00A457F6"/>
    <w:rsid w:val="00A45DC6"/>
    <w:rsid w:val="00A45E20"/>
    <w:rsid w:val="00A45E49"/>
    <w:rsid w:val="00A45E90"/>
    <w:rsid w:val="00A4676A"/>
    <w:rsid w:val="00A46816"/>
    <w:rsid w:val="00A46EE1"/>
    <w:rsid w:val="00A47543"/>
    <w:rsid w:val="00A47C69"/>
    <w:rsid w:val="00A5026C"/>
    <w:rsid w:val="00A503CB"/>
    <w:rsid w:val="00A50901"/>
    <w:rsid w:val="00A50E90"/>
    <w:rsid w:val="00A51739"/>
    <w:rsid w:val="00A517DA"/>
    <w:rsid w:val="00A51A2D"/>
    <w:rsid w:val="00A51D3B"/>
    <w:rsid w:val="00A52233"/>
    <w:rsid w:val="00A52792"/>
    <w:rsid w:val="00A53097"/>
    <w:rsid w:val="00A53427"/>
    <w:rsid w:val="00A53695"/>
    <w:rsid w:val="00A54184"/>
    <w:rsid w:val="00A55160"/>
    <w:rsid w:val="00A563AC"/>
    <w:rsid w:val="00A56680"/>
    <w:rsid w:val="00A56B97"/>
    <w:rsid w:val="00A570DD"/>
    <w:rsid w:val="00A57722"/>
    <w:rsid w:val="00A577EC"/>
    <w:rsid w:val="00A57D28"/>
    <w:rsid w:val="00A60086"/>
    <w:rsid w:val="00A61832"/>
    <w:rsid w:val="00A61AD5"/>
    <w:rsid w:val="00A61F95"/>
    <w:rsid w:val="00A62CB2"/>
    <w:rsid w:val="00A62EA6"/>
    <w:rsid w:val="00A62EF9"/>
    <w:rsid w:val="00A633E8"/>
    <w:rsid w:val="00A633FB"/>
    <w:rsid w:val="00A6350D"/>
    <w:rsid w:val="00A640BC"/>
    <w:rsid w:val="00A6432E"/>
    <w:rsid w:val="00A64D7F"/>
    <w:rsid w:val="00A64F34"/>
    <w:rsid w:val="00A650D2"/>
    <w:rsid w:val="00A65253"/>
    <w:rsid w:val="00A654F1"/>
    <w:rsid w:val="00A6569F"/>
    <w:rsid w:val="00A65A22"/>
    <w:rsid w:val="00A65D7A"/>
    <w:rsid w:val="00A65F9D"/>
    <w:rsid w:val="00A661EC"/>
    <w:rsid w:val="00A66968"/>
    <w:rsid w:val="00A66A21"/>
    <w:rsid w:val="00A66A96"/>
    <w:rsid w:val="00A66FB8"/>
    <w:rsid w:val="00A67240"/>
    <w:rsid w:val="00A67554"/>
    <w:rsid w:val="00A675E9"/>
    <w:rsid w:val="00A679AC"/>
    <w:rsid w:val="00A67E1A"/>
    <w:rsid w:val="00A70345"/>
    <w:rsid w:val="00A7078D"/>
    <w:rsid w:val="00A70D6B"/>
    <w:rsid w:val="00A70DDC"/>
    <w:rsid w:val="00A71B4C"/>
    <w:rsid w:val="00A729A8"/>
    <w:rsid w:val="00A72B6D"/>
    <w:rsid w:val="00A73038"/>
    <w:rsid w:val="00A73A03"/>
    <w:rsid w:val="00A740C4"/>
    <w:rsid w:val="00A74FE0"/>
    <w:rsid w:val="00A7521D"/>
    <w:rsid w:val="00A754B9"/>
    <w:rsid w:val="00A76236"/>
    <w:rsid w:val="00A767CC"/>
    <w:rsid w:val="00A76C99"/>
    <w:rsid w:val="00A76E44"/>
    <w:rsid w:val="00A77A0E"/>
    <w:rsid w:val="00A804A9"/>
    <w:rsid w:val="00A80CCD"/>
    <w:rsid w:val="00A80D8B"/>
    <w:rsid w:val="00A8131A"/>
    <w:rsid w:val="00A813EB"/>
    <w:rsid w:val="00A81A66"/>
    <w:rsid w:val="00A81EBE"/>
    <w:rsid w:val="00A83032"/>
    <w:rsid w:val="00A83329"/>
    <w:rsid w:val="00A83621"/>
    <w:rsid w:val="00A83E4E"/>
    <w:rsid w:val="00A83F92"/>
    <w:rsid w:val="00A840B1"/>
    <w:rsid w:val="00A840DE"/>
    <w:rsid w:val="00A84E74"/>
    <w:rsid w:val="00A850AD"/>
    <w:rsid w:val="00A852AD"/>
    <w:rsid w:val="00A8535A"/>
    <w:rsid w:val="00A8594A"/>
    <w:rsid w:val="00A85E46"/>
    <w:rsid w:val="00A86333"/>
    <w:rsid w:val="00A8690C"/>
    <w:rsid w:val="00A86A01"/>
    <w:rsid w:val="00A87647"/>
    <w:rsid w:val="00A90387"/>
    <w:rsid w:val="00A90796"/>
    <w:rsid w:val="00A909F1"/>
    <w:rsid w:val="00A90D77"/>
    <w:rsid w:val="00A91303"/>
    <w:rsid w:val="00A914B7"/>
    <w:rsid w:val="00A91942"/>
    <w:rsid w:val="00A925D8"/>
    <w:rsid w:val="00A929CB"/>
    <w:rsid w:val="00A92C15"/>
    <w:rsid w:val="00A92C7C"/>
    <w:rsid w:val="00A931D1"/>
    <w:rsid w:val="00A93B2B"/>
    <w:rsid w:val="00A94373"/>
    <w:rsid w:val="00A94716"/>
    <w:rsid w:val="00A94FF1"/>
    <w:rsid w:val="00A95365"/>
    <w:rsid w:val="00A954B5"/>
    <w:rsid w:val="00A95F90"/>
    <w:rsid w:val="00A9639C"/>
    <w:rsid w:val="00A972B1"/>
    <w:rsid w:val="00A9746B"/>
    <w:rsid w:val="00A974DC"/>
    <w:rsid w:val="00A9755D"/>
    <w:rsid w:val="00AA06AA"/>
    <w:rsid w:val="00AA1072"/>
    <w:rsid w:val="00AA135F"/>
    <w:rsid w:val="00AA19F5"/>
    <w:rsid w:val="00AA1A1F"/>
    <w:rsid w:val="00AA24E7"/>
    <w:rsid w:val="00AA2710"/>
    <w:rsid w:val="00AA2712"/>
    <w:rsid w:val="00AA2B68"/>
    <w:rsid w:val="00AA349E"/>
    <w:rsid w:val="00AA35A5"/>
    <w:rsid w:val="00AA372B"/>
    <w:rsid w:val="00AA3A31"/>
    <w:rsid w:val="00AA3FD3"/>
    <w:rsid w:val="00AA4864"/>
    <w:rsid w:val="00AA4B4A"/>
    <w:rsid w:val="00AA51CC"/>
    <w:rsid w:val="00AA64CA"/>
    <w:rsid w:val="00AA6E45"/>
    <w:rsid w:val="00AA6E73"/>
    <w:rsid w:val="00AA70D3"/>
    <w:rsid w:val="00AA7294"/>
    <w:rsid w:val="00AA72E9"/>
    <w:rsid w:val="00AA7A4A"/>
    <w:rsid w:val="00AA7C85"/>
    <w:rsid w:val="00AA7D48"/>
    <w:rsid w:val="00AB04CC"/>
    <w:rsid w:val="00AB0B99"/>
    <w:rsid w:val="00AB0BC0"/>
    <w:rsid w:val="00AB0C63"/>
    <w:rsid w:val="00AB176A"/>
    <w:rsid w:val="00AB1896"/>
    <w:rsid w:val="00AB1D0C"/>
    <w:rsid w:val="00AB1EEF"/>
    <w:rsid w:val="00AB23FB"/>
    <w:rsid w:val="00AB2530"/>
    <w:rsid w:val="00AB2734"/>
    <w:rsid w:val="00AB2DEB"/>
    <w:rsid w:val="00AB3518"/>
    <w:rsid w:val="00AB3D1C"/>
    <w:rsid w:val="00AB41DC"/>
    <w:rsid w:val="00AB433F"/>
    <w:rsid w:val="00AB449F"/>
    <w:rsid w:val="00AB4C3A"/>
    <w:rsid w:val="00AB580F"/>
    <w:rsid w:val="00AB5A42"/>
    <w:rsid w:val="00AB5FC8"/>
    <w:rsid w:val="00AB6C53"/>
    <w:rsid w:val="00AB6C90"/>
    <w:rsid w:val="00AB7998"/>
    <w:rsid w:val="00AC0053"/>
    <w:rsid w:val="00AC0500"/>
    <w:rsid w:val="00AC0B73"/>
    <w:rsid w:val="00AC0C11"/>
    <w:rsid w:val="00AC187A"/>
    <w:rsid w:val="00AC346A"/>
    <w:rsid w:val="00AC3C9B"/>
    <w:rsid w:val="00AC4837"/>
    <w:rsid w:val="00AC4C4B"/>
    <w:rsid w:val="00AC4C64"/>
    <w:rsid w:val="00AC6192"/>
    <w:rsid w:val="00AC62E8"/>
    <w:rsid w:val="00AC648C"/>
    <w:rsid w:val="00AC6B95"/>
    <w:rsid w:val="00AC71EC"/>
    <w:rsid w:val="00AC72BF"/>
    <w:rsid w:val="00AC7930"/>
    <w:rsid w:val="00AC7C0D"/>
    <w:rsid w:val="00AC7CEE"/>
    <w:rsid w:val="00AC7E6C"/>
    <w:rsid w:val="00AC7F43"/>
    <w:rsid w:val="00AD014E"/>
    <w:rsid w:val="00AD03E8"/>
    <w:rsid w:val="00AD08A5"/>
    <w:rsid w:val="00AD0AD7"/>
    <w:rsid w:val="00AD1853"/>
    <w:rsid w:val="00AD1BD8"/>
    <w:rsid w:val="00AD2594"/>
    <w:rsid w:val="00AD2788"/>
    <w:rsid w:val="00AD2840"/>
    <w:rsid w:val="00AD2B58"/>
    <w:rsid w:val="00AD2D0C"/>
    <w:rsid w:val="00AD41E5"/>
    <w:rsid w:val="00AD4240"/>
    <w:rsid w:val="00AD59AA"/>
    <w:rsid w:val="00AD5D10"/>
    <w:rsid w:val="00AD610C"/>
    <w:rsid w:val="00AD63C7"/>
    <w:rsid w:val="00AD65B3"/>
    <w:rsid w:val="00AE080C"/>
    <w:rsid w:val="00AE0F90"/>
    <w:rsid w:val="00AE113F"/>
    <w:rsid w:val="00AE135C"/>
    <w:rsid w:val="00AE1F25"/>
    <w:rsid w:val="00AE230E"/>
    <w:rsid w:val="00AE2AF0"/>
    <w:rsid w:val="00AE2FEA"/>
    <w:rsid w:val="00AE3171"/>
    <w:rsid w:val="00AE3345"/>
    <w:rsid w:val="00AE373B"/>
    <w:rsid w:val="00AE39D9"/>
    <w:rsid w:val="00AE3BB3"/>
    <w:rsid w:val="00AE3EF6"/>
    <w:rsid w:val="00AE43A6"/>
    <w:rsid w:val="00AE537C"/>
    <w:rsid w:val="00AE555B"/>
    <w:rsid w:val="00AE727E"/>
    <w:rsid w:val="00AE7CF3"/>
    <w:rsid w:val="00AF0255"/>
    <w:rsid w:val="00AF0342"/>
    <w:rsid w:val="00AF0539"/>
    <w:rsid w:val="00AF06BD"/>
    <w:rsid w:val="00AF0C36"/>
    <w:rsid w:val="00AF1AC6"/>
    <w:rsid w:val="00AF1C1C"/>
    <w:rsid w:val="00AF1CE8"/>
    <w:rsid w:val="00AF1DD1"/>
    <w:rsid w:val="00AF1DEB"/>
    <w:rsid w:val="00AF221F"/>
    <w:rsid w:val="00AF2664"/>
    <w:rsid w:val="00AF2829"/>
    <w:rsid w:val="00AF2A1E"/>
    <w:rsid w:val="00AF2C2C"/>
    <w:rsid w:val="00AF2E7E"/>
    <w:rsid w:val="00AF2F61"/>
    <w:rsid w:val="00AF35EC"/>
    <w:rsid w:val="00AF369B"/>
    <w:rsid w:val="00AF3A02"/>
    <w:rsid w:val="00AF44A1"/>
    <w:rsid w:val="00AF44FE"/>
    <w:rsid w:val="00AF48D8"/>
    <w:rsid w:val="00AF4D4D"/>
    <w:rsid w:val="00AF4E0C"/>
    <w:rsid w:val="00AF4FEF"/>
    <w:rsid w:val="00AF625A"/>
    <w:rsid w:val="00AF6623"/>
    <w:rsid w:val="00AF6A01"/>
    <w:rsid w:val="00AF6DDA"/>
    <w:rsid w:val="00AF6F0A"/>
    <w:rsid w:val="00AF70A1"/>
    <w:rsid w:val="00AF74AA"/>
    <w:rsid w:val="00AF7577"/>
    <w:rsid w:val="00AF760C"/>
    <w:rsid w:val="00AF7831"/>
    <w:rsid w:val="00AF7AEC"/>
    <w:rsid w:val="00AF7DE1"/>
    <w:rsid w:val="00B0028B"/>
    <w:rsid w:val="00B002FA"/>
    <w:rsid w:val="00B00392"/>
    <w:rsid w:val="00B0045C"/>
    <w:rsid w:val="00B004A4"/>
    <w:rsid w:val="00B005C2"/>
    <w:rsid w:val="00B008D7"/>
    <w:rsid w:val="00B00B80"/>
    <w:rsid w:val="00B00C7E"/>
    <w:rsid w:val="00B00E5C"/>
    <w:rsid w:val="00B00FA2"/>
    <w:rsid w:val="00B00FF2"/>
    <w:rsid w:val="00B01158"/>
    <w:rsid w:val="00B011F3"/>
    <w:rsid w:val="00B018B9"/>
    <w:rsid w:val="00B01CBD"/>
    <w:rsid w:val="00B01E21"/>
    <w:rsid w:val="00B026E9"/>
    <w:rsid w:val="00B02922"/>
    <w:rsid w:val="00B02A09"/>
    <w:rsid w:val="00B02C71"/>
    <w:rsid w:val="00B02D0B"/>
    <w:rsid w:val="00B02E73"/>
    <w:rsid w:val="00B030E5"/>
    <w:rsid w:val="00B031B8"/>
    <w:rsid w:val="00B033E5"/>
    <w:rsid w:val="00B03A52"/>
    <w:rsid w:val="00B04630"/>
    <w:rsid w:val="00B04B67"/>
    <w:rsid w:val="00B04E4F"/>
    <w:rsid w:val="00B0503F"/>
    <w:rsid w:val="00B05BB1"/>
    <w:rsid w:val="00B05F04"/>
    <w:rsid w:val="00B06025"/>
    <w:rsid w:val="00B0608B"/>
    <w:rsid w:val="00B060D1"/>
    <w:rsid w:val="00B06A73"/>
    <w:rsid w:val="00B0755F"/>
    <w:rsid w:val="00B07BD6"/>
    <w:rsid w:val="00B1077D"/>
    <w:rsid w:val="00B10A2A"/>
    <w:rsid w:val="00B10D1C"/>
    <w:rsid w:val="00B10EB9"/>
    <w:rsid w:val="00B1140B"/>
    <w:rsid w:val="00B11596"/>
    <w:rsid w:val="00B1163A"/>
    <w:rsid w:val="00B11A3D"/>
    <w:rsid w:val="00B1238E"/>
    <w:rsid w:val="00B124E7"/>
    <w:rsid w:val="00B127D1"/>
    <w:rsid w:val="00B12B03"/>
    <w:rsid w:val="00B12EEE"/>
    <w:rsid w:val="00B13A13"/>
    <w:rsid w:val="00B13FB3"/>
    <w:rsid w:val="00B13FC0"/>
    <w:rsid w:val="00B140BE"/>
    <w:rsid w:val="00B1524F"/>
    <w:rsid w:val="00B154AD"/>
    <w:rsid w:val="00B15B67"/>
    <w:rsid w:val="00B16047"/>
    <w:rsid w:val="00B1648A"/>
    <w:rsid w:val="00B169A8"/>
    <w:rsid w:val="00B16A55"/>
    <w:rsid w:val="00B16BB3"/>
    <w:rsid w:val="00B17165"/>
    <w:rsid w:val="00B1733C"/>
    <w:rsid w:val="00B1768E"/>
    <w:rsid w:val="00B17A9D"/>
    <w:rsid w:val="00B17CD3"/>
    <w:rsid w:val="00B17F17"/>
    <w:rsid w:val="00B20407"/>
    <w:rsid w:val="00B2108E"/>
    <w:rsid w:val="00B21BC6"/>
    <w:rsid w:val="00B22587"/>
    <w:rsid w:val="00B229EB"/>
    <w:rsid w:val="00B22B4F"/>
    <w:rsid w:val="00B22BF1"/>
    <w:rsid w:val="00B22F94"/>
    <w:rsid w:val="00B23572"/>
    <w:rsid w:val="00B2371A"/>
    <w:rsid w:val="00B23C61"/>
    <w:rsid w:val="00B23D92"/>
    <w:rsid w:val="00B23E84"/>
    <w:rsid w:val="00B23ED1"/>
    <w:rsid w:val="00B240E5"/>
    <w:rsid w:val="00B2493F"/>
    <w:rsid w:val="00B24AFA"/>
    <w:rsid w:val="00B24E5D"/>
    <w:rsid w:val="00B24F4D"/>
    <w:rsid w:val="00B250F1"/>
    <w:rsid w:val="00B25AE9"/>
    <w:rsid w:val="00B2602A"/>
    <w:rsid w:val="00B26208"/>
    <w:rsid w:val="00B26DBC"/>
    <w:rsid w:val="00B2791B"/>
    <w:rsid w:val="00B27DCE"/>
    <w:rsid w:val="00B306CA"/>
    <w:rsid w:val="00B30DDD"/>
    <w:rsid w:val="00B311F1"/>
    <w:rsid w:val="00B313B5"/>
    <w:rsid w:val="00B319FD"/>
    <w:rsid w:val="00B3204B"/>
    <w:rsid w:val="00B32244"/>
    <w:rsid w:val="00B32F12"/>
    <w:rsid w:val="00B3312A"/>
    <w:rsid w:val="00B331C6"/>
    <w:rsid w:val="00B33CB9"/>
    <w:rsid w:val="00B34063"/>
    <w:rsid w:val="00B34570"/>
    <w:rsid w:val="00B348FF"/>
    <w:rsid w:val="00B349A3"/>
    <w:rsid w:val="00B34E05"/>
    <w:rsid w:val="00B35599"/>
    <w:rsid w:val="00B35A74"/>
    <w:rsid w:val="00B35E2E"/>
    <w:rsid w:val="00B361D7"/>
    <w:rsid w:val="00B37410"/>
    <w:rsid w:val="00B3748A"/>
    <w:rsid w:val="00B379E5"/>
    <w:rsid w:val="00B40F93"/>
    <w:rsid w:val="00B424DD"/>
    <w:rsid w:val="00B42DBD"/>
    <w:rsid w:val="00B4323D"/>
    <w:rsid w:val="00B433D7"/>
    <w:rsid w:val="00B436F4"/>
    <w:rsid w:val="00B43825"/>
    <w:rsid w:val="00B43D38"/>
    <w:rsid w:val="00B449F7"/>
    <w:rsid w:val="00B44A1A"/>
    <w:rsid w:val="00B44CE4"/>
    <w:rsid w:val="00B44EAC"/>
    <w:rsid w:val="00B45E4D"/>
    <w:rsid w:val="00B461A5"/>
    <w:rsid w:val="00B46285"/>
    <w:rsid w:val="00B4641F"/>
    <w:rsid w:val="00B46DE2"/>
    <w:rsid w:val="00B47B13"/>
    <w:rsid w:val="00B50391"/>
    <w:rsid w:val="00B50829"/>
    <w:rsid w:val="00B50E2D"/>
    <w:rsid w:val="00B50F49"/>
    <w:rsid w:val="00B514C8"/>
    <w:rsid w:val="00B51585"/>
    <w:rsid w:val="00B518E2"/>
    <w:rsid w:val="00B51921"/>
    <w:rsid w:val="00B51BF6"/>
    <w:rsid w:val="00B51E9A"/>
    <w:rsid w:val="00B52298"/>
    <w:rsid w:val="00B5255E"/>
    <w:rsid w:val="00B53286"/>
    <w:rsid w:val="00B535FC"/>
    <w:rsid w:val="00B53AC9"/>
    <w:rsid w:val="00B53C69"/>
    <w:rsid w:val="00B53F7D"/>
    <w:rsid w:val="00B5466B"/>
    <w:rsid w:val="00B5578F"/>
    <w:rsid w:val="00B563D6"/>
    <w:rsid w:val="00B5684E"/>
    <w:rsid w:val="00B569A6"/>
    <w:rsid w:val="00B5747C"/>
    <w:rsid w:val="00B57A2A"/>
    <w:rsid w:val="00B57D2A"/>
    <w:rsid w:val="00B60148"/>
    <w:rsid w:val="00B6058B"/>
    <w:rsid w:val="00B60B9A"/>
    <w:rsid w:val="00B61225"/>
    <w:rsid w:val="00B61562"/>
    <w:rsid w:val="00B62329"/>
    <w:rsid w:val="00B623E8"/>
    <w:rsid w:val="00B6242F"/>
    <w:rsid w:val="00B62641"/>
    <w:rsid w:val="00B6270A"/>
    <w:rsid w:val="00B627B1"/>
    <w:rsid w:val="00B6298E"/>
    <w:rsid w:val="00B62BD4"/>
    <w:rsid w:val="00B62E9B"/>
    <w:rsid w:val="00B62EA2"/>
    <w:rsid w:val="00B62EA4"/>
    <w:rsid w:val="00B634FD"/>
    <w:rsid w:val="00B636EB"/>
    <w:rsid w:val="00B63999"/>
    <w:rsid w:val="00B63E14"/>
    <w:rsid w:val="00B64016"/>
    <w:rsid w:val="00B6428F"/>
    <w:rsid w:val="00B64B52"/>
    <w:rsid w:val="00B64D07"/>
    <w:rsid w:val="00B64FB3"/>
    <w:rsid w:val="00B6577C"/>
    <w:rsid w:val="00B658B8"/>
    <w:rsid w:val="00B65CBF"/>
    <w:rsid w:val="00B65F33"/>
    <w:rsid w:val="00B65FBC"/>
    <w:rsid w:val="00B664E3"/>
    <w:rsid w:val="00B66672"/>
    <w:rsid w:val="00B666B9"/>
    <w:rsid w:val="00B66CDF"/>
    <w:rsid w:val="00B66DD3"/>
    <w:rsid w:val="00B67424"/>
    <w:rsid w:val="00B67505"/>
    <w:rsid w:val="00B67830"/>
    <w:rsid w:val="00B67906"/>
    <w:rsid w:val="00B67B35"/>
    <w:rsid w:val="00B67B62"/>
    <w:rsid w:val="00B700CC"/>
    <w:rsid w:val="00B70268"/>
    <w:rsid w:val="00B7052F"/>
    <w:rsid w:val="00B705CA"/>
    <w:rsid w:val="00B70D55"/>
    <w:rsid w:val="00B70D59"/>
    <w:rsid w:val="00B7135B"/>
    <w:rsid w:val="00B71370"/>
    <w:rsid w:val="00B717CD"/>
    <w:rsid w:val="00B719A7"/>
    <w:rsid w:val="00B71CCD"/>
    <w:rsid w:val="00B71F0B"/>
    <w:rsid w:val="00B721CD"/>
    <w:rsid w:val="00B726BE"/>
    <w:rsid w:val="00B73432"/>
    <w:rsid w:val="00B7348D"/>
    <w:rsid w:val="00B73A51"/>
    <w:rsid w:val="00B73A7B"/>
    <w:rsid w:val="00B73E37"/>
    <w:rsid w:val="00B73F9C"/>
    <w:rsid w:val="00B7420C"/>
    <w:rsid w:val="00B743DA"/>
    <w:rsid w:val="00B74407"/>
    <w:rsid w:val="00B7440A"/>
    <w:rsid w:val="00B744ED"/>
    <w:rsid w:val="00B7451B"/>
    <w:rsid w:val="00B749F3"/>
    <w:rsid w:val="00B74F9F"/>
    <w:rsid w:val="00B7532A"/>
    <w:rsid w:val="00B7534C"/>
    <w:rsid w:val="00B759CE"/>
    <w:rsid w:val="00B760AA"/>
    <w:rsid w:val="00B768B3"/>
    <w:rsid w:val="00B76B13"/>
    <w:rsid w:val="00B76DC1"/>
    <w:rsid w:val="00B77409"/>
    <w:rsid w:val="00B775CC"/>
    <w:rsid w:val="00B7762B"/>
    <w:rsid w:val="00B779E7"/>
    <w:rsid w:val="00B77AA1"/>
    <w:rsid w:val="00B77BB9"/>
    <w:rsid w:val="00B8033E"/>
    <w:rsid w:val="00B807D2"/>
    <w:rsid w:val="00B80A7A"/>
    <w:rsid w:val="00B81289"/>
    <w:rsid w:val="00B8138A"/>
    <w:rsid w:val="00B81F3C"/>
    <w:rsid w:val="00B827C4"/>
    <w:rsid w:val="00B82880"/>
    <w:rsid w:val="00B82C74"/>
    <w:rsid w:val="00B830AF"/>
    <w:rsid w:val="00B83114"/>
    <w:rsid w:val="00B833B5"/>
    <w:rsid w:val="00B8402E"/>
    <w:rsid w:val="00B84039"/>
    <w:rsid w:val="00B844E0"/>
    <w:rsid w:val="00B8462A"/>
    <w:rsid w:val="00B846B2"/>
    <w:rsid w:val="00B851CB"/>
    <w:rsid w:val="00B85669"/>
    <w:rsid w:val="00B856D2"/>
    <w:rsid w:val="00B8602A"/>
    <w:rsid w:val="00B862C0"/>
    <w:rsid w:val="00B867B7"/>
    <w:rsid w:val="00B867EC"/>
    <w:rsid w:val="00B8707E"/>
    <w:rsid w:val="00B873D5"/>
    <w:rsid w:val="00B874B4"/>
    <w:rsid w:val="00B875E7"/>
    <w:rsid w:val="00B877F5"/>
    <w:rsid w:val="00B87976"/>
    <w:rsid w:val="00B87D5E"/>
    <w:rsid w:val="00B90786"/>
    <w:rsid w:val="00B907D8"/>
    <w:rsid w:val="00B90A00"/>
    <w:rsid w:val="00B9155B"/>
    <w:rsid w:val="00B91A17"/>
    <w:rsid w:val="00B91FFE"/>
    <w:rsid w:val="00B92E30"/>
    <w:rsid w:val="00B931BA"/>
    <w:rsid w:val="00B937DA"/>
    <w:rsid w:val="00B9382D"/>
    <w:rsid w:val="00B93B3D"/>
    <w:rsid w:val="00B93FEC"/>
    <w:rsid w:val="00B948A1"/>
    <w:rsid w:val="00B94C0E"/>
    <w:rsid w:val="00B952C2"/>
    <w:rsid w:val="00B95521"/>
    <w:rsid w:val="00B956A3"/>
    <w:rsid w:val="00B9598D"/>
    <w:rsid w:val="00B95CA2"/>
    <w:rsid w:val="00B9686A"/>
    <w:rsid w:val="00B969A7"/>
    <w:rsid w:val="00B96A30"/>
    <w:rsid w:val="00B978BD"/>
    <w:rsid w:val="00B97CDC"/>
    <w:rsid w:val="00B97D6F"/>
    <w:rsid w:val="00B97F1B"/>
    <w:rsid w:val="00BA0105"/>
    <w:rsid w:val="00BA030E"/>
    <w:rsid w:val="00BA050D"/>
    <w:rsid w:val="00BA062D"/>
    <w:rsid w:val="00BA0FBE"/>
    <w:rsid w:val="00BA168F"/>
    <w:rsid w:val="00BA18FE"/>
    <w:rsid w:val="00BA22F5"/>
    <w:rsid w:val="00BA3037"/>
    <w:rsid w:val="00BA3054"/>
    <w:rsid w:val="00BA30D1"/>
    <w:rsid w:val="00BA3943"/>
    <w:rsid w:val="00BA394F"/>
    <w:rsid w:val="00BA3D11"/>
    <w:rsid w:val="00BA4204"/>
    <w:rsid w:val="00BA4BE5"/>
    <w:rsid w:val="00BA5152"/>
    <w:rsid w:val="00BA51C1"/>
    <w:rsid w:val="00BA5BBC"/>
    <w:rsid w:val="00BA5C3D"/>
    <w:rsid w:val="00BA5C5F"/>
    <w:rsid w:val="00BA6084"/>
    <w:rsid w:val="00BA62EA"/>
    <w:rsid w:val="00BA68FD"/>
    <w:rsid w:val="00BA6EEE"/>
    <w:rsid w:val="00BA70C2"/>
    <w:rsid w:val="00BA721F"/>
    <w:rsid w:val="00BA72F1"/>
    <w:rsid w:val="00BA75C9"/>
    <w:rsid w:val="00BB0304"/>
    <w:rsid w:val="00BB04A6"/>
    <w:rsid w:val="00BB0573"/>
    <w:rsid w:val="00BB080E"/>
    <w:rsid w:val="00BB1A73"/>
    <w:rsid w:val="00BB1B88"/>
    <w:rsid w:val="00BB1BAC"/>
    <w:rsid w:val="00BB20E2"/>
    <w:rsid w:val="00BB3316"/>
    <w:rsid w:val="00BB383A"/>
    <w:rsid w:val="00BB38ED"/>
    <w:rsid w:val="00BB39DD"/>
    <w:rsid w:val="00BB3FF4"/>
    <w:rsid w:val="00BB4255"/>
    <w:rsid w:val="00BB432A"/>
    <w:rsid w:val="00BB4D93"/>
    <w:rsid w:val="00BB50F1"/>
    <w:rsid w:val="00BB5262"/>
    <w:rsid w:val="00BB60DC"/>
    <w:rsid w:val="00BB6923"/>
    <w:rsid w:val="00BB7800"/>
    <w:rsid w:val="00BB7C40"/>
    <w:rsid w:val="00BB7CE8"/>
    <w:rsid w:val="00BC0324"/>
    <w:rsid w:val="00BC03A7"/>
    <w:rsid w:val="00BC1829"/>
    <w:rsid w:val="00BC1C3B"/>
    <w:rsid w:val="00BC1D7D"/>
    <w:rsid w:val="00BC1EE4"/>
    <w:rsid w:val="00BC1FAE"/>
    <w:rsid w:val="00BC297C"/>
    <w:rsid w:val="00BC378F"/>
    <w:rsid w:val="00BC3904"/>
    <w:rsid w:val="00BC3ADD"/>
    <w:rsid w:val="00BC4124"/>
    <w:rsid w:val="00BC5364"/>
    <w:rsid w:val="00BC55C6"/>
    <w:rsid w:val="00BC5614"/>
    <w:rsid w:val="00BC58A6"/>
    <w:rsid w:val="00BC645D"/>
    <w:rsid w:val="00BC687F"/>
    <w:rsid w:val="00BC7A66"/>
    <w:rsid w:val="00BC7E24"/>
    <w:rsid w:val="00BD0446"/>
    <w:rsid w:val="00BD064A"/>
    <w:rsid w:val="00BD0DDD"/>
    <w:rsid w:val="00BD0DEB"/>
    <w:rsid w:val="00BD1221"/>
    <w:rsid w:val="00BD1370"/>
    <w:rsid w:val="00BD23D7"/>
    <w:rsid w:val="00BD2454"/>
    <w:rsid w:val="00BD2689"/>
    <w:rsid w:val="00BD28C8"/>
    <w:rsid w:val="00BD2A36"/>
    <w:rsid w:val="00BD2D17"/>
    <w:rsid w:val="00BD3A42"/>
    <w:rsid w:val="00BD3C7D"/>
    <w:rsid w:val="00BD3D99"/>
    <w:rsid w:val="00BD413F"/>
    <w:rsid w:val="00BD414F"/>
    <w:rsid w:val="00BD447D"/>
    <w:rsid w:val="00BD4600"/>
    <w:rsid w:val="00BD4931"/>
    <w:rsid w:val="00BD4F33"/>
    <w:rsid w:val="00BD5574"/>
    <w:rsid w:val="00BD5A6A"/>
    <w:rsid w:val="00BD5ACC"/>
    <w:rsid w:val="00BD60D0"/>
    <w:rsid w:val="00BD67A8"/>
    <w:rsid w:val="00BD6B63"/>
    <w:rsid w:val="00BD6DB1"/>
    <w:rsid w:val="00BD7215"/>
    <w:rsid w:val="00BE0668"/>
    <w:rsid w:val="00BE071E"/>
    <w:rsid w:val="00BE0CF2"/>
    <w:rsid w:val="00BE12C1"/>
    <w:rsid w:val="00BE141E"/>
    <w:rsid w:val="00BE19CD"/>
    <w:rsid w:val="00BE1CA3"/>
    <w:rsid w:val="00BE2475"/>
    <w:rsid w:val="00BE2DD8"/>
    <w:rsid w:val="00BE377B"/>
    <w:rsid w:val="00BE3E69"/>
    <w:rsid w:val="00BE4C86"/>
    <w:rsid w:val="00BE4CB9"/>
    <w:rsid w:val="00BE4E7F"/>
    <w:rsid w:val="00BE5264"/>
    <w:rsid w:val="00BE5830"/>
    <w:rsid w:val="00BE5C24"/>
    <w:rsid w:val="00BE5F4A"/>
    <w:rsid w:val="00BE66BA"/>
    <w:rsid w:val="00BE7217"/>
    <w:rsid w:val="00BE77DD"/>
    <w:rsid w:val="00BE7D7D"/>
    <w:rsid w:val="00BF05B6"/>
    <w:rsid w:val="00BF0904"/>
    <w:rsid w:val="00BF0E7E"/>
    <w:rsid w:val="00BF0FA2"/>
    <w:rsid w:val="00BF1FBE"/>
    <w:rsid w:val="00BF1FE0"/>
    <w:rsid w:val="00BF2495"/>
    <w:rsid w:val="00BF3170"/>
    <w:rsid w:val="00BF33FA"/>
    <w:rsid w:val="00BF35F7"/>
    <w:rsid w:val="00BF387B"/>
    <w:rsid w:val="00BF3AA0"/>
    <w:rsid w:val="00BF3CA6"/>
    <w:rsid w:val="00BF3DFE"/>
    <w:rsid w:val="00BF437B"/>
    <w:rsid w:val="00BF43A5"/>
    <w:rsid w:val="00BF4799"/>
    <w:rsid w:val="00BF49E5"/>
    <w:rsid w:val="00BF4A6A"/>
    <w:rsid w:val="00BF4A94"/>
    <w:rsid w:val="00BF5277"/>
    <w:rsid w:val="00BF5821"/>
    <w:rsid w:val="00BF5C97"/>
    <w:rsid w:val="00BF5D1B"/>
    <w:rsid w:val="00BF5F5B"/>
    <w:rsid w:val="00BF600B"/>
    <w:rsid w:val="00BF7541"/>
    <w:rsid w:val="00BF755C"/>
    <w:rsid w:val="00BF7D1A"/>
    <w:rsid w:val="00C00389"/>
    <w:rsid w:val="00C00AEF"/>
    <w:rsid w:val="00C00BB2"/>
    <w:rsid w:val="00C00BD8"/>
    <w:rsid w:val="00C015C4"/>
    <w:rsid w:val="00C036FA"/>
    <w:rsid w:val="00C0389A"/>
    <w:rsid w:val="00C038DC"/>
    <w:rsid w:val="00C038FE"/>
    <w:rsid w:val="00C03A1E"/>
    <w:rsid w:val="00C03C81"/>
    <w:rsid w:val="00C03DD0"/>
    <w:rsid w:val="00C04122"/>
    <w:rsid w:val="00C04200"/>
    <w:rsid w:val="00C0435B"/>
    <w:rsid w:val="00C045BF"/>
    <w:rsid w:val="00C04CDC"/>
    <w:rsid w:val="00C05207"/>
    <w:rsid w:val="00C05415"/>
    <w:rsid w:val="00C05C33"/>
    <w:rsid w:val="00C06303"/>
    <w:rsid w:val="00C0635C"/>
    <w:rsid w:val="00C067F2"/>
    <w:rsid w:val="00C0688D"/>
    <w:rsid w:val="00C06B89"/>
    <w:rsid w:val="00C06DDA"/>
    <w:rsid w:val="00C06F7C"/>
    <w:rsid w:val="00C0722D"/>
    <w:rsid w:val="00C072CF"/>
    <w:rsid w:val="00C0738C"/>
    <w:rsid w:val="00C07DBC"/>
    <w:rsid w:val="00C1008F"/>
    <w:rsid w:val="00C10153"/>
    <w:rsid w:val="00C104D8"/>
    <w:rsid w:val="00C10525"/>
    <w:rsid w:val="00C10BC8"/>
    <w:rsid w:val="00C10DB3"/>
    <w:rsid w:val="00C1157C"/>
    <w:rsid w:val="00C118C6"/>
    <w:rsid w:val="00C119AA"/>
    <w:rsid w:val="00C11C2D"/>
    <w:rsid w:val="00C129A7"/>
    <w:rsid w:val="00C12DC8"/>
    <w:rsid w:val="00C131AD"/>
    <w:rsid w:val="00C13332"/>
    <w:rsid w:val="00C13CE2"/>
    <w:rsid w:val="00C14718"/>
    <w:rsid w:val="00C14B4C"/>
    <w:rsid w:val="00C150BE"/>
    <w:rsid w:val="00C1559F"/>
    <w:rsid w:val="00C158E3"/>
    <w:rsid w:val="00C15A25"/>
    <w:rsid w:val="00C15A2A"/>
    <w:rsid w:val="00C16C26"/>
    <w:rsid w:val="00C16DB1"/>
    <w:rsid w:val="00C1728E"/>
    <w:rsid w:val="00C17462"/>
    <w:rsid w:val="00C177A0"/>
    <w:rsid w:val="00C17B7C"/>
    <w:rsid w:val="00C20118"/>
    <w:rsid w:val="00C20B25"/>
    <w:rsid w:val="00C20B71"/>
    <w:rsid w:val="00C20DCB"/>
    <w:rsid w:val="00C210F6"/>
    <w:rsid w:val="00C217D3"/>
    <w:rsid w:val="00C2193F"/>
    <w:rsid w:val="00C21B43"/>
    <w:rsid w:val="00C21C25"/>
    <w:rsid w:val="00C21DE8"/>
    <w:rsid w:val="00C22B9D"/>
    <w:rsid w:val="00C22C77"/>
    <w:rsid w:val="00C2305A"/>
    <w:rsid w:val="00C23539"/>
    <w:rsid w:val="00C23CC9"/>
    <w:rsid w:val="00C24998"/>
    <w:rsid w:val="00C249AE"/>
    <w:rsid w:val="00C24BD3"/>
    <w:rsid w:val="00C24D93"/>
    <w:rsid w:val="00C25BA4"/>
    <w:rsid w:val="00C25F00"/>
    <w:rsid w:val="00C26361"/>
    <w:rsid w:val="00C26E42"/>
    <w:rsid w:val="00C26F93"/>
    <w:rsid w:val="00C2756F"/>
    <w:rsid w:val="00C278CB"/>
    <w:rsid w:val="00C3083D"/>
    <w:rsid w:val="00C30B3D"/>
    <w:rsid w:val="00C30BF6"/>
    <w:rsid w:val="00C30C6D"/>
    <w:rsid w:val="00C31D20"/>
    <w:rsid w:val="00C326F8"/>
    <w:rsid w:val="00C329A2"/>
    <w:rsid w:val="00C33324"/>
    <w:rsid w:val="00C33525"/>
    <w:rsid w:val="00C336EE"/>
    <w:rsid w:val="00C33949"/>
    <w:rsid w:val="00C33AE2"/>
    <w:rsid w:val="00C34055"/>
    <w:rsid w:val="00C34100"/>
    <w:rsid w:val="00C347E7"/>
    <w:rsid w:val="00C34A99"/>
    <w:rsid w:val="00C3520D"/>
    <w:rsid w:val="00C35227"/>
    <w:rsid w:val="00C36048"/>
    <w:rsid w:val="00C36593"/>
    <w:rsid w:val="00C372E3"/>
    <w:rsid w:val="00C37CC8"/>
    <w:rsid w:val="00C37EB5"/>
    <w:rsid w:val="00C40D4E"/>
    <w:rsid w:val="00C40E4E"/>
    <w:rsid w:val="00C428B4"/>
    <w:rsid w:val="00C42E54"/>
    <w:rsid w:val="00C42F92"/>
    <w:rsid w:val="00C4315C"/>
    <w:rsid w:val="00C43539"/>
    <w:rsid w:val="00C43EA9"/>
    <w:rsid w:val="00C44028"/>
    <w:rsid w:val="00C4454B"/>
    <w:rsid w:val="00C4472C"/>
    <w:rsid w:val="00C448D6"/>
    <w:rsid w:val="00C44BAF"/>
    <w:rsid w:val="00C44CD0"/>
    <w:rsid w:val="00C44EEB"/>
    <w:rsid w:val="00C44F2E"/>
    <w:rsid w:val="00C45275"/>
    <w:rsid w:val="00C45513"/>
    <w:rsid w:val="00C459D9"/>
    <w:rsid w:val="00C45AD8"/>
    <w:rsid w:val="00C45F2C"/>
    <w:rsid w:val="00C46060"/>
    <w:rsid w:val="00C4722B"/>
    <w:rsid w:val="00C47311"/>
    <w:rsid w:val="00C478DD"/>
    <w:rsid w:val="00C47C59"/>
    <w:rsid w:val="00C51005"/>
    <w:rsid w:val="00C515EC"/>
    <w:rsid w:val="00C51812"/>
    <w:rsid w:val="00C519B3"/>
    <w:rsid w:val="00C51B15"/>
    <w:rsid w:val="00C51B84"/>
    <w:rsid w:val="00C53510"/>
    <w:rsid w:val="00C5391A"/>
    <w:rsid w:val="00C53B3D"/>
    <w:rsid w:val="00C541B2"/>
    <w:rsid w:val="00C54821"/>
    <w:rsid w:val="00C54B65"/>
    <w:rsid w:val="00C54D73"/>
    <w:rsid w:val="00C54F92"/>
    <w:rsid w:val="00C5525D"/>
    <w:rsid w:val="00C55943"/>
    <w:rsid w:val="00C55CD0"/>
    <w:rsid w:val="00C55D14"/>
    <w:rsid w:val="00C5645D"/>
    <w:rsid w:val="00C57212"/>
    <w:rsid w:val="00C576A9"/>
    <w:rsid w:val="00C605DE"/>
    <w:rsid w:val="00C60E4D"/>
    <w:rsid w:val="00C60F4F"/>
    <w:rsid w:val="00C6123B"/>
    <w:rsid w:val="00C61442"/>
    <w:rsid w:val="00C61696"/>
    <w:rsid w:val="00C61837"/>
    <w:rsid w:val="00C61C27"/>
    <w:rsid w:val="00C62926"/>
    <w:rsid w:val="00C62DB4"/>
    <w:rsid w:val="00C6424D"/>
    <w:rsid w:val="00C644AB"/>
    <w:rsid w:val="00C64793"/>
    <w:rsid w:val="00C64884"/>
    <w:rsid w:val="00C64F34"/>
    <w:rsid w:val="00C655AA"/>
    <w:rsid w:val="00C65BFF"/>
    <w:rsid w:val="00C66102"/>
    <w:rsid w:val="00C66A50"/>
    <w:rsid w:val="00C670CC"/>
    <w:rsid w:val="00C67DFF"/>
    <w:rsid w:val="00C67FEC"/>
    <w:rsid w:val="00C70171"/>
    <w:rsid w:val="00C703E5"/>
    <w:rsid w:val="00C70649"/>
    <w:rsid w:val="00C70B95"/>
    <w:rsid w:val="00C70CCE"/>
    <w:rsid w:val="00C71D5A"/>
    <w:rsid w:val="00C7209B"/>
    <w:rsid w:val="00C721BF"/>
    <w:rsid w:val="00C72B57"/>
    <w:rsid w:val="00C72BE2"/>
    <w:rsid w:val="00C72D4D"/>
    <w:rsid w:val="00C72EA1"/>
    <w:rsid w:val="00C7323D"/>
    <w:rsid w:val="00C7333E"/>
    <w:rsid w:val="00C734A9"/>
    <w:rsid w:val="00C73808"/>
    <w:rsid w:val="00C7399A"/>
    <w:rsid w:val="00C73DD7"/>
    <w:rsid w:val="00C73F4B"/>
    <w:rsid w:val="00C74337"/>
    <w:rsid w:val="00C7451E"/>
    <w:rsid w:val="00C74E62"/>
    <w:rsid w:val="00C74F74"/>
    <w:rsid w:val="00C7520F"/>
    <w:rsid w:val="00C76061"/>
    <w:rsid w:val="00C76463"/>
    <w:rsid w:val="00C767BF"/>
    <w:rsid w:val="00C76A49"/>
    <w:rsid w:val="00C76AEC"/>
    <w:rsid w:val="00C76BAA"/>
    <w:rsid w:val="00C770D2"/>
    <w:rsid w:val="00C7711D"/>
    <w:rsid w:val="00C7798E"/>
    <w:rsid w:val="00C77EBB"/>
    <w:rsid w:val="00C77FC3"/>
    <w:rsid w:val="00C8096C"/>
    <w:rsid w:val="00C80B5D"/>
    <w:rsid w:val="00C80EE5"/>
    <w:rsid w:val="00C8100B"/>
    <w:rsid w:val="00C813B0"/>
    <w:rsid w:val="00C81579"/>
    <w:rsid w:val="00C81601"/>
    <w:rsid w:val="00C82115"/>
    <w:rsid w:val="00C828D7"/>
    <w:rsid w:val="00C838CB"/>
    <w:rsid w:val="00C83A5D"/>
    <w:rsid w:val="00C8418A"/>
    <w:rsid w:val="00C8473F"/>
    <w:rsid w:val="00C860AE"/>
    <w:rsid w:val="00C8686B"/>
    <w:rsid w:val="00C86DE2"/>
    <w:rsid w:val="00C872D8"/>
    <w:rsid w:val="00C874B7"/>
    <w:rsid w:val="00C87CBC"/>
    <w:rsid w:val="00C906C2"/>
    <w:rsid w:val="00C90C95"/>
    <w:rsid w:val="00C90E8A"/>
    <w:rsid w:val="00C9142D"/>
    <w:rsid w:val="00C91921"/>
    <w:rsid w:val="00C91975"/>
    <w:rsid w:val="00C922B6"/>
    <w:rsid w:val="00C92381"/>
    <w:rsid w:val="00C92AC8"/>
    <w:rsid w:val="00C92C5A"/>
    <w:rsid w:val="00C930CA"/>
    <w:rsid w:val="00C93A82"/>
    <w:rsid w:val="00C93DC1"/>
    <w:rsid w:val="00C93DCB"/>
    <w:rsid w:val="00C945B7"/>
    <w:rsid w:val="00C94F31"/>
    <w:rsid w:val="00C95040"/>
    <w:rsid w:val="00C950ED"/>
    <w:rsid w:val="00C9596C"/>
    <w:rsid w:val="00C96806"/>
    <w:rsid w:val="00C9694D"/>
    <w:rsid w:val="00C97658"/>
    <w:rsid w:val="00C97A2A"/>
    <w:rsid w:val="00C97E6B"/>
    <w:rsid w:val="00CA013E"/>
    <w:rsid w:val="00CA07C1"/>
    <w:rsid w:val="00CA0DB2"/>
    <w:rsid w:val="00CA1AC8"/>
    <w:rsid w:val="00CA25A4"/>
    <w:rsid w:val="00CA2B00"/>
    <w:rsid w:val="00CA33CD"/>
    <w:rsid w:val="00CA3573"/>
    <w:rsid w:val="00CA372E"/>
    <w:rsid w:val="00CA3954"/>
    <w:rsid w:val="00CA4150"/>
    <w:rsid w:val="00CA41A7"/>
    <w:rsid w:val="00CA41D2"/>
    <w:rsid w:val="00CA454F"/>
    <w:rsid w:val="00CA4B37"/>
    <w:rsid w:val="00CA4C8A"/>
    <w:rsid w:val="00CA4F20"/>
    <w:rsid w:val="00CA5091"/>
    <w:rsid w:val="00CA5159"/>
    <w:rsid w:val="00CA549A"/>
    <w:rsid w:val="00CA5637"/>
    <w:rsid w:val="00CA5EE7"/>
    <w:rsid w:val="00CA6C0C"/>
    <w:rsid w:val="00CA7297"/>
    <w:rsid w:val="00CA79C8"/>
    <w:rsid w:val="00CA7D32"/>
    <w:rsid w:val="00CB03E3"/>
    <w:rsid w:val="00CB0590"/>
    <w:rsid w:val="00CB05EA"/>
    <w:rsid w:val="00CB05F6"/>
    <w:rsid w:val="00CB064F"/>
    <w:rsid w:val="00CB076E"/>
    <w:rsid w:val="00CB079D"/>
    <w:rsid w:val="00CB085F"/>
    <w:rsid w:val="00CB0908"/>
    <w:rsid w:val="00CB11FF"/>
    <w:rsid w:val="00CB1D08"/>
    <w:rsid w:val="00CB1D88"/>
    <w:rsid w:val="00CB21DD"/>
    <w:rsid w:val="00CB23AF"/>
    <w:rsid w:val="00CB254A"/>
    <w:rsid w:val="00CB37FD"/>
    <w:rsid w:val="00CB3B10"/>
    <w:rsid w:val="00CB4604"/>
    <w:rsid w:val="00CB4E20"/>
    <w:rsid w:val="00CB4F05"/>
    <w:rsid w:val="00CB5703"/>
    <w:rsid w:val="00CB5787"/>
    <w:rsid w:val="00CB585B"/>
    <w:rsid w:val="00CB5FE6"/>
    <w:rsid w:val="00CB6633"/>
    <w:rsid w:val="00CB6647"/>
    <w:rsid w:val="00CB6EBD"/>
    <w:rsid w:val="00CB7DD7"/>
    <w:rsid w:val="00CC0126"/>
    <w:rsid w:val="00CC06A6"/>
    <w:rsid w:val="00CC0ABC"/>
    <w:rsid w:val="00CC11F5"/>
    <w:rsid w:val="00CC1297"/>
    <w:rsid w:val="00CC19FB"/>
    <w:rsid w:val="00CC1EF5"/>
    <w:rsid w:val="00CC2397"/>
    <w:rsid w:val="00CC2581"/>
    <w:rsid w:val="00CC2B32"/>
    <w:rsid w:val="00CC30B7"/>
    <w:rsid w:val="00CC37C0"/>
    <w:rsid w:val="00CC41C4"/>
    <w:rsid w:val="00CC4296"/>
    <w:rsid w:val="00CC4408"/>
    <w:rsid w:val="00CC456A"/>
    <w:rsid w:val="00CC4B8D"/>
    <w:rsid w:val="00CC5171"/>
    <w:rsid w:val="00CC55A0"/>
    <w:rsid w:val="00CC5919"/>
    <w:rsid w:val="00CC5D20"/>
    <w:rsid w:val="00CC5DDA"/>
    <w:rsid w:val="00CC5F72"/>
    <w:rsid w:val="00CC6BCF"/>
    <w:rsid w:val="00CC6C59"/>
    <w:rsid w:val="00CC6DAB"/>
    <w:rsid w:val="00CC7B4F"/>
    <w:rsid w:val="00CC7C8C"/>
    <w:rsid w:val="00CD06EC"/>
    <w:rsid w:val="00CD0AEB"/>
    <w:rsid w:val="00CD0B87"/>
    <w:rsid w:val="00CD127A"/>
    <w:rsid w:val="00CD14B5"/>
    <w:rsid w:val="00CD1691"/>
    <w:rsid w:val="00CD19D2"/>
    <w:rsid w:val="00CD1D86"/>
    <w:rsid w:val="00CD2397"/>
    <w:rsid w:val="00CD2A64"/>
    <w:rsid w:val="00CD2B5E"/>
    <w:rsid w:val="00CD2FC5"/>
    <w:rsid w:val="00CD3055"/>
    <w:rsid w:val="00CD30B7"/>
    <w:rsid w:val="00CD33C1"/>
    <w:rsid w:val="00CD3712"/>
    <w:rsid w:val="00CD47E0"/>
    <w:rsid w:val="00CD4A76"/>
    <w:rsid w:val="00CD4C15"/>
    <w:rsid w:val="00CD57E4"/>
    <w:rsid w:val="00CD5A29"/>
    <w:rsid w:val="00CD5A48"/>
    <w:rsid w:val="00CD5C55"/>
    <w:rsid w:val="00CD5DAE"/>
    <w:rsid w:val="00CD5FB2"/>
    <w:rsid w:val="00CD60B2"/>
    <w:rsid w:val="00CD6335"/>
    <w:rsid w:val="00CD6A5C"/>
    <w:rsid w:val="00CD6F01"/>
    <w:rsid w:val="00CD71DB"/>
    <w:rsid w:val="00CD75FF"/>
    <w:rsid w:val="00CE01A3"/>
    <w:rsid w:val="00CE0258"/>
    <w:rsid w:val="00CE04F9"/>
    <w:rsid w:val="00CE0603"/>
    <w:rsid w:val="00CE099E"/>
    <w:rsid w:val="00CE0A5D"/>
    <w:rsid w:val="00CE0C36"/>
    <w:rsid w:val="00CE1E23"/>
    <w:rsid w:val="00CE274D"/>
    <w:rsid w:val="00CE2CC4"/>
    <w:rsid w:val="00CE2F8F"/>
    <w:rsid w:val="00CE4247"/>
    <w:rsid w:val="00CE435C"/>
    <w:rsid w:val="00CE44D0"/>
    <w:rsid w:val="00CE511D"/>
    <w:rsid w:val="00CE6090"/>
    <w:rsid w:val="00CE61B5"/>
    <w:rsid w:val="00CE648C"/>
    <w:rsid w:val="00CE6B6A"/>
    <w:rsid w:val="00CE6B75"/>
    <w:rsid w:val="00CE764C"/>
    <w:rsid w:val="00CE77AF"/>
    <w:rsid w:val="00CE7D24"/>
    <w:rsid w:val="00CF03F1"/>
    <w:rsid w:val="00CF063C"/>
    <w:rsid w:val="00CF09AD"/>
    <w:rsid w:val="00CF0B9C"/>
    <w:rsid w:val="00CF0CC6"/>
    <w:rsid w:val="00CF1465"/>
    <w:rsid w:val="00CF146A"/>
    <w:rsid w:val="00CF1AEF"/>
    <w:rsid w:val="00CF214D"/>
    <w:rsid w:val="00CF2797"/>
    <w:rsid w:val="00CF2E29"/>
    <w:rsid w:val="00CF3221"/>
    <w:rsid w:val="00CF3898"/>
    <w:rsid w:val="00CF39D5"/>
    <w:rsid w:val="00CF3DCF"/>
    <w:rsid w:val="00CF42A8"/>
    <w:rsid w:val="00CF4393"/>
    <w:rsid w:val="00CF4573"/>
    <w:rsid w:val="00CF4C28"/>
    <w:rsid w:val="00CF5267"/>
    <w:rsid w:val="00CF52B4"/>
    <w:rsid w:val="00CF5CC0"/>
    <w:rsid w:val="00CF5F81"/>
    <w:rsid w:val="00CF6787"/>
    <w:rsid w:val="00CF69CE"/>
    <w:rsid w:val="00CF6D7F"/>
    <w:rsid w:val="00CF7187"/>
    <w:rsid w:val="00CF754D"/>
    <w:rsid w:val="00CF758C"/>
    <w:rsid w:val="00CF7FAD"/>
    <w:rsid w:val="00D00042"/>
    <w:rsid w:val="00D002AE"/>
    <w:rsid w:val="00D00CA2"/>
    <w:rsid w:val="00D00FF6"/>
    <w:rsid w:val="00D013C1"/>
    <w:rsid w:val="00D01578"/>
    <w:rsid w:val="00D01615"/>
    <w:rsid w:val="00D019D5"/>
    <w:rsid w:val="00D01D2F"/>
    <w:rsid w:val="00D02864"/>
    <w:rsid w:val="00D02A17"/>
    <w:rsid w:val="00D02BB5"/>
    <w:rsid w:val="00D0316F"/>
    <w:rsid w:val="00D03249"/>
    <w:rsid w:val="00D0324F"/>
    <w:rsid w:val="00D036EE"/>
    <w:rsid w:val="00D03D41"/>
    <w:rsid w:val="00D03E30"/>
    <w:rsid w:val="00D04355"/>
    <w:rsid w:val="00D043C2"/>
    <w:rsid w:val="00D04D87"/>
    <w:rsid w:val="00D0513F"/>
    <w:rsid w:val="00D056B5"/>
    <w:rsid w:val="00D05A6B"/>
    <w:rsid w:val="00D060FC"/>
    <w:rsid w:val="00D06117"/>
    <w:rsid w:val="00D0736D"/>
    <w:rsid w:val="00D07E50"/>
    <w:rsid w:val="00D10352"/>
    <w:rsid w:val="00D106B4"/>
    <w:rsid w:val="00D10C34"/>
    <w:rsid w:val="00D118AC"/>
    <w:rsid w:val="00D123FC"/>
    <w:rsid w:val="00D1257B"/>
    <w:rsid w:val="00D1295D"/>
    <w:rsid w:val="00D12B52"/>
    <w:rsid w:val="00D13626"/>
    <w:rsid w:val="00D13890"/>
    <w:rsid w:val="00D138F9"/>
    <w:rsid w:val="00D14196"/>
    <w:rsid w:val="00D14996"/>
    <w:rsid w:val="00D14D29"/>
    <w:rsid w:val="00D1513E"/>
    <w:rsid w:val="00D1524C"/>
    <w:rsid w:val="00D15293"/>
    <w:rsid w:val="00D15620"/>
    <w:rsid w:val="00D1566B"/>
    <w:rsid w:val="00D157F9"/>
    <w:rsid w:val="00D15CCE"/>
    <w:rsid w:val="00D16827"/>
    <w:rsid w:val="00D16CC4"/>
    <w:rsid w:val="00D16D48"/>
    <w:rsid w:val="00D17640"/>
    <w:rsid w:val="00D2078F"/>
    <w:rsid w:val="00D219C1"/>
    <w:rsid w:val="00D22158"/>
    <w:rsid w:val="00D222EB"/>
    <w:rsid w:val="00D2248F"/>
    <w:rsid w:val="00D22748"/>
    <w:rsid w:val="00D229BD"/>
    <w:rsid w:val="00D22F03"/>
    <w:rsid w:val="00D230F4"/>
    <w:rsid w:val="00D23773"/>
    <w:rsid w:val="00D23AD8"/>
    <w:rsid w:val="00D23B3C"/>
    <w:rsid w:val="00D23C33"/>
    <w:rsid w:val="00D23F6F"/>
    <w:rsid w:val="00D24423"/>
    <w:rsid w:val="00D2493A"/>
    <w:rsid w:val="00D24E49"/>
    <w:rsid w:val="00D251A7"/>
    <w:rsid w:val="00D25240"/>
    <w:rsid w:val="00D26262"/>
    <w:rsid w:val="00D26277"/>
    <w:rsid w:val="00D2652C"/>
    <w:rsid w:val="00D268D6"/>
    <w:rsid w:val="00D26918"/>
    <w:rsid w:val="00D26A2A"/>
    <w:rsid w:val="00D276E4"/>
    <w:rsid w:val="00D2797D"/>
    <w:rsid w:val="00D27D17"/>
    <w:rsid w:val="00D3002D"/>
    <w:rsid w:val="00D307C0"/>
    <w:rsid w:val="00D3092B"/>
    <w:rsid w:val="00D30BEB"/>
    <w:rsid w:val="00D30C6E"/>
    <w:rsid w:val="00D313E1"/>
    <w:rsid w:val="00D31B98"/>
    <w:rsid w:val="00D3201D"/>
    <w:rsid w:val="00D320EC"/>
    <w:rsid w:val="00D322DD"/>
    <w:rsid w:val="00D3337B"/>
    <w:rsid w:val="00D33399"/>
    <w:rsid w:val="00D33A0F"/>
    <w:rsid w:val="00D33BA3"/>
    <w:rsid w:val="00D33CD5"/>
    <w:rsid w:val="00D33D00"/>
    <w:rsid w:val="00D33E3D"/>
    <w:rsid w:val="00D349DE"/>
    <w:rsid w:val="00D34B05"/>
    <w:rsid w:val="00D3544B"/>
    <w:rsid w:val="00D35A99"/>
    <w:rsid w:val="00D36A5F"/>
    <w:rsid w:val="00D37121"/>
    <w:rsid w:val="00D37573"/>
    <w:rsid w:val="00D37EDD"/>
    <w:rsid w:val="00D403AE"/>
    <w:rsid w:val="00D40738"/>
    <w:rsid w:val="00D419A2"/>
    <w:rsid w:val="00D42B0C"/>
    <w:rsid w:val="00D42B30"/>
    <w:rsid w:val="00D43230"/>
    <w:rsid w:val="00D43309"/>
    <w:rsid w:val="00D438D2"/>
    <w:rsid w:val="00D43D23"/>
    <w:rsid w:val="00D43E4E"/>
    <w:rsid w:val="00D440C3"/>
    <w:rsid w:val="00D440CF"/>
    <w:rsid w:val="00D44770"/>
    <w:rsid w:val="00D44EB5"/>
    <w:rsid w:val="00D450E8"/>
    <w:rsid w:val="00D451ED"/>
    <w:rsid w:val="00D454B2"/>
    <w:rsid w:val="00D456A8"/>
    <w:rsid w:val="00D4625E"/>
    <w:rsid w:val="00D46A29"/>
    <w:rsid w:val="00D46FFE"/>
    <w:rsid w:val="00D478AF"/>
    <w:rsid w:val="00D47CDE"/>
    <w:rsid w:val="00D47D84"/>
    <w:rsid w:val="00D5012F"/>
    <w:rsid w:val="00D50327"/>
    <w:rsid w:val="00D5037C"/>
    <w:rsid w:val="00D5124C"/>
    <w:rsid w:val="00D52501"/>
    <w:rsid w:val="00D5281C"/>
    <w:rsid w:val="00D53258"/>
    <w:rsid w:val="00D534A7"/>
    <w:rsid w:val="00D53672"/>
    <w:rsid w:val="00D53D9D"/>
    <w:rsid w:val="00D540A0"/>
    <w:rsid w:val="00D543BE"/>
    <w:rsid w:val="00D5486C"/>
    <w:rsid w:val="00D555EF"/>
    <w:rsid w:val="00D55D4B"/>
    <w:rsid w:val="00D56034"/>
    <w:rsid w:val="00D56622"/>
    <w:rsid w:val="00D566A8"/>
    <w:rsid w:val="00D56789"/>
    <w:rsid w:val="00D568CF"/>
    <w:rsid w:val="00D56D9D"/>
    <w:rsid w:val="00D575E0"/>
    <w:rsid w:val="00D578D4"/>
    <w:rsid w:val="00D57932"/>
    <w:rsid w:val="00D579BE"/>
    <w:rsid w:val="00D57A20"/>
    <w:rsid w:val="00D57D6C"/>
    <w:rsid w:val="00D602EB"/>
    <w:rsid w:val="00D60419"/>
    <w:rsid w:val="00D6062C"/>
    <w:rsid w:val="00D60701"/>
    <w:rsid w:val="00D608E8"/>
    <w:rsid w:val="00D60CEA"/>
    <w:rsid w:val="00D61A59"/>
    <w:rsid w:val="00D62265"/>
    <w:rsid w:val="00D6235C"/>
    <w:rsid w:val="00D62382"/>
    <w:rsid w:val="00D623BB"/>
    <w:rsid w:val="00D62544"/>
    <w:rsid w:val="00D625A4"/>
    <w:rsid w:val="00D6296F"/>
    <w:rsid w:val="00D62B0D"/>
    <w:rsid w:val="00D63232"/>
    <w:rsid w:val="00D63233"/>
    <w:rsid w:val="00D637A0"/>
    <w:rsid w:val="00D64A12"/>
    <w:rsid w:val="00D64BD6"/>
    <w:rsid w:val="00D64EB5"/>
    <w:rsid w:val="00D65101"/>
    <w:rsid w:val="00D6530A"/>
    <w:rsid w:val="00D65631"/>
    <w:rsid w:val="00D659FB"/>
    <w:rsid w:val="00D65D4F"/>
    <w:rsid w:val="00D66217"/>
    <w:rsid w:val="00D66516"/>
    <w:rsid w:val="00D66DBA"/>
    <w:rsid w:val="00D6712F"/>
    <w:rsid w:val="00D6739D"/>
    <w:rsid w:val="00D6765E"/>
    <w:rsid w:val="00D6779F"/>
    <w:rsid w:val="00D67E4B"/>
    <w:rsid w:val="00D703C0"/>
    <w:rsid w:val="00D7067D"/>
    <w:rsid w:val="00D710CB"/>
    <w:rsid w:val="00D71602"/>
    <w:rsid w:val="00D725AF"/>
    <w:rsid w:val="00D72AA0"/>
    <w:rsid w:val="00D72D32"/>
    <w:rsid w:val="00D72E91"/>
    <w:rsid w:val="00D72F8C"/>
    <w:rsid w:val="00D73868"/>
    <w:rsid w:val="00D73CA2"/>
    <w:rsid w:val="00D7414C"/>
    <w:rsid w:val="00D742A8"/>
    <w:rsid w:val="00D74651"/>
    <w:rsid w:val="00D74702"/>
    <w:rsid w:val="00D7497E"/>
    <w:rsid w:val="00D755DA"/>
    <w:rsid w:val="00D7597C"/>
    <w:rsid w:val="00D75DC3"/>
    <w:rsid w:val="00D75F8D"/>
    <w:rsid w:val="00D7644C"/>
    <w:rsid w:val="00D765BE"/>
    <w:rsid w:val="00D767E6"/>
    <w:rsid w:val="00D76830"/>
    <w:rsid w:val="00D76851"/>
    <w:rsid w:val="00D76996"/>
    <w:rsid w:val="00D76EA7"/>
    <w:rsid w:val="00D77490"/>
    <w:rsid w:val="00D779F7"/>
    <w:rsid w:val="00D77C02"/>
    <w:rsid w:val="00D80461"/>
    <w:rsid w:val="00D80544"/>
    <w:rsid w:val="00D8080D"/>
    <w:rsid w:val="00D81728"/>
    <w:rsid w:val="00D818EB"/>
    <w:rsid w:val="00D81DEB"/>
    <w:rsid w:val="00D8236F"/>
    <w:rsid w:val="00D82B42"/>
    <w:rsid w:val="00D834B2"/>
    <w:rsid w:val="00D836C5"/>
    <w:rsid w:val="00D83E24"/>
    <w:rsid w:val="00D83E76"/>
    <w:rsid w:val="00D842E6"/>
    <w:rsid w:val="00D8443F"/>
    <w:rsid w:val="00D84CF0"/>
    <w:rsid w:val="00D85304"/>
    <w:rsid w:val="00D85797"/>
    <w:rsid w:val="00D85AE0"/>
    <w:rsid w:val="00D85AF1"/>
    <w:rsid w:val="00D86D4F"/>
    <w:rsid w:val="00D86FF2"/>
    <w:rsid w:val="00D87542"/>
    <w:rsid w:val="00D87CDD"/>
    <w:rsid w:val="00D901EE"/>
    <w:rsid w:val="00D9055D"/>
    <w:rsid w:val="00D909FF"/>
    <w:rsid w:val="00D90A02"/>
    <w:rsid w:val="00D90D63"/>
    <w:rsid w:val="00D90E6C"/>
    <w:rsid w:val="00D90E97"/>
    <w:rsid w:val="00D9143D"/>
    <w:rsid w:val="00D92926"/>
    <w:rsid w:val="00D92C88"/>
    <w:rsid w:val="00D93CFE"/>
    <w:rsid w:val="00D93F66"/>
    <w:rsid w:val="00D9485D"/>
    <w:rsid w:val="00D94909"/>
    <w:rsid w:val="00D9497D"/>
    <w:rsid w:val="00D951B4"/>
    <w:rsid w:val="00D95C20"/>
    <w:rsid w:val="00D95F2E"/>
    <w:rsid w:val="00D96DE9"/>
    <w:rsid w:val="00D9739A"/>
    <w:rsid w:val="00D977C7"/>
    <w:rsid w:val="00D97C16"/>
    <w:rsid w:val="00D97D52"/>
    <w:rsid w:val="00DA0BC6"/>
    <w:rsid w:val="00DA0F78"/>
    <w:rsid w:val="00DA0FF2"/>
    <w:rsid w:val="00DA1220"/>
    <w:rsid w:val="00DA126D"/>
    <w:rsid w:val="00DA1382"/>
    <w:rsid w:val="00DA19DC"/>
    <w:rsid w:val="00DA1C80"/>
    <w:rsid w:val="00DA1D2F"/>
    <w:rsid w:val="00DA1DC6"/>
    <w:rsid w:val="00DA2265"/>
    <w:rsid w:val="00DA22C1"/>
    <w:rsid w:val="00DA2583"/>
    <w:rsid w:val="00DA2625"/>
    <w:rsid w:val="00DA2BB7"/>
    <w:rsid w:val="00DA2C3D"/>
    <w:rsid w:val="00DA2D53"/>
    <w:rsid w:val="00DA301D"/>
    <w:rsid w:val="00DA3199"/>
    <w:rsid w:val="00DA3F57"/>
    <w:rsid w:val="00DA465F"/>
    <w:rsid w:val="00DA4C96"/>
    <w:rsid w:val="00DA58FA"/>
    <w:rsid w:val="00DA668C"/>
    <w:rsid w:val="00DA66EC"/>
    <w:rsid w:val="00DA69FF"/>
    <w:rsid w:val="00DA6B39"/>
    <w:rsid w:val="00DA6B5E"/>
    <w:rsid w:val="00DA792A"/>
    <w:rsid w:val="00DA7B9A"/>
    <w:rsid w:val="00DB03E0"/>
    <w:rsid w:val="00DB0C0C"/>
    <w:rsid w:val="00DB182E"/>
    <w:rsid w:val="00DB18C5"/>
    <w:rsid w:val="00DB1AE2"/>
    <w:rsid w:val="00DB1E09"/>
    <w:rsid w:val="00DB1E65"/>
    <w:rsid w:val="00DB23B2"/>
    <w:rsid w:val="00DB30DA"/>
    <w:rsid w:val="00DB35D0"/>
    <w:rsid w:val="00DB39C1"/>
    <w:rsid w:val="00DB3FB2"/>
    <w:rsid w:val="00DB452D"/>
    <w:rsid w:val="00DB4650"/>
    <w:rsid w:val="00DB49EA"/>
    <w:rsid w:val="00DB4D77"/>
    <w:rsid w:val="00DB52BA"/>
    <w:rsid w:val="00DB57A1"/>
    <w:rsid w:val="00DB57F8"/>
    <w:rsid w:val="00DB5977"/>
    <w:rsid w:val="00DB6110"/>
    <w:rsid w:val="00DB6575"/>
    <w:rsid w:val="00DB662F"/>
    <w:rsid w:val="00DB6723"/>
    <w:rsid w:val="00DB682E"/>
    <w:rsid w:val="00DB6D60"/>
    <w:rsid w:val="00DB7122"/>
    <w:rsid w:val="00DB7166"/>
    <w:rsid w:val="00DB7CF5"/>
    <w:rsid w:val="00DB7E2E"/>
    <w:rsid w:val="00DC012B"/>
    <w:rsid w:val="00DC062B"/>
    <w:rsid w:val="00DC0724"/>
    <w:rsid w:val="00DC07DD"/>
    <w:rsid w:val="00DC091C"/>
    <w:rsid w:val="00DC0A73"/>
    <w:rsid w:val="00DC0BDA"/>
    <w:rsid w:val="00DC0C75"/>
    <w:rsid w:val="00DC0F4C"/>
    <w:rsid w:val="00DC1089"/>
    <w:rsid w:val="00DC1164"/>
    <w:rsid w:val="00DC1382"/>
    <w:rsid w:val="00DC15BE"/>
    <w:rsid w:val="00DC1799"/>
    <w:rsid w:val="00DC2221"/>
    <w:rsid w:val="00DC23C6"/>
    <w:rsid w:val="00DC2B0D"/>
    <w:rsid w:val="00DC2E72"/>
    <w:rsid w:val="00DC3278"/>
    <w:rsid w:val="00DC32A0"/>
    <w:rsid w:val="00DC32C4"/>
    <w:rsid w:val="00DC3321"/>
    <w:rsid w:val="00DC373F"/>
    <w:rsid w:val="00DC38D2"/>
    <w:rsid w:val="00DC3D71"/>
    <w:rsid w:val="00DC408B"/>
    <w:rsid w:val="00DC414D"/>
    <w:rsid w:val="00DC42FD"/>
    <w:rsid w:val="00DC4FE6"/>
    <w:rsid w:val="00DC5385"/>
    <w:rsid w:val="00DC57AE"/>
    <w:rsid w:val="00DC6658"/>
    <w:rsid w:val="00DC6BB5"/>
    <w:rsid w:val="00DC6BCE"/>
    <w:rsid w:val="00DC7B87"/>
    <w:rsid w:val="00DC7CF0"/>
    <w:rsid w:val="00DC7FDE"/>
    <w:rsid w:val="00DD015B"/>
    <w:rsid w:val="00DD0340"/>
    <w:rsid w:val="00DD04D4"/>
    <w:rsid w:val="00DD0646"/>
    <w:rsid w:val="00DD07BF"/>
    <w:rsid w:val="00DD0D5B"/>
    <w:rsid w:val="00DD0E42"/>
    <w:rsid w:val="00DD133A"/>
    <w:rsid w:val="00DD146A"/>
    <w:rsid w:val="00DD1AE1"/>
    <w:rsid w:val="00DD1D98"/>
    <w:rsid w:val="00DD24B0"/>
    <w:rsid w:val="00DD3BA5"/>
    <w:rsid w:val="00DD42A6"/>
    <w:rsid w:val="00DD43D7"/>
    <w:rsid w:val="00DD4B0E"/>
    <w:rsid w:val="00DD4E64"/>
    <w:rsid w:val="00DD50BF"/>
    <w:rsid w:val="00DD5269"/>
    <w:rsid w:val="00DD53FE"/>
    <w:rsid w:val="00DD55B4"/>
    <w:rsid w:val="00DD5954"/>
    <w:rsid w:val="00DD5DF8"/>
    <w:rsid w:val="00DD601A"/>
    <w:rsid w:val="00DD74A1"/>
    <w:rsid w:val="00DD74E9"/>
    <w:rsid w:val="00DD794C"/>
    <w:rsid w:val="00DE00A1"/>
    <w:rsid w:val="00DE080E"/>
    <w:rsid w:val="00DE0832"/>
    <w:rsid w:val="00DE0855"/>
    <w:rsid w:val="00DE0A17"/>
    <w:rsid w:val="00DE0CD7"/>
    <w:rsid w:val="00DE0DE4"/>
    <w:rsid w:val="00DE11DE"/>
    <w:rsid w:val="00DE1224"/>
    <w:rsid w:val="00DE12D9"/>
    <w:rsid w:val="00DE12EF"/>
    <w:rsid w:val="00DE16D2"/>
    <w:rsid w:val="00DE1770"/>
    <w:rsid w:val="00DE1DAB"/>
    <w:rsid w:val="00DE20A2"/>
    <w:rsid w:val="00DE223C"/>
    <w:rsid w:val="00DE28A2"/>
    <w:rsid w:val="00DE360B"/>
    <w:rsid w:val="00DE3853"/>
    <w:rsid w:val="00DE3B5B"/>
    <w:rsid w:val="00DE3CE4"/>
    <w:rsid w:val="00DE3D16"/>
    <w:rsid w:val="00DE424C"/>
    <w:rsid w:val="00DE449F"/>
    <w:rsid w:val="00DE4515"/>
    <w:rsid w:val="00DE4518"/>
    <w:rsid w:val="00DE4B4A"/>
    <w:rsid w:val="00DE4D83"/>
    <w:rsid w:val="00DE4EA4"/>
    <w:rsid w:val="00DE5081"/>
    <w:rsid w:val="00DE51FF"/>
    <w:rsid w:val="00DE6536"/>
    <w:rsid w:val="00DE6641"/>
    <w:rsid w:val="00DE6C3A"/>
    <w:rsid w:val="00DE70B4"/>
    <w:rsid w:val="00DE7316"/>
    <w:rsid w:val="00DE7CF8"/>
    <w:rsid w:val="00DF00F7"/>
    <w:rsid w:val="00DF0B89"/>
    <w:rsid w:val="00DF120A"/>
    <w:rsid w:val="00DF14FF"/>
    <w:rsid w:val="00DF1603"/>
    <w:rsid w:val="00DF255F"/>
    <w:rsid w:val="00DF2ADB"/>
    <w:rsid w:val="00DF2F2D"/>
    <w:rsid w:val="00DF3A5A"/>
    <w:rsid w:val="00DF422C"/>
    <w:rsid w:val="00DF4489"/>
    <w:rsid w:val="00DF4572"/>
    <w:rsid w:val="00DF4832"/>
    <w:rsid w:val="00DF4946"/>
    <w:rsid w:val="00DF4B51"/>
    <w:rsid w:val="00DF5231"/>
    <w:rsid w:val="00DF5647"/>
    <w:rsid w:val="00DF6044"/>
    <w:rsid w:val="00DF616C"/>
    <w:rsid w:val="00DF69BC"/>
    <w:rsid w:val="00DF6FBB"/>
    <w:rsid w:val="00DF775B"/>
    <w:rsid w:val="00DF77F7"/>
    <w:rsid w:val="00DF7BD0"/>
    <w:rsid w:val="00E000FA"/>
    <w:rsid w:val="00E00148"/>
    <w:rsid w:val="00E002D7"/>
    <w:rsid w:val="00E003C6"/>
    <w:rsid w:val="00E006BA"/>
    <w:rsid w:val="00E007AB"/>
    <w:rsid w:val="00E01067"/>
    <w:rsid w:val="00E01538"/>
    <w:rsid w:val="00E01739"/>
    <w:rsid w:val="00E018B1"/>
    <w:rsid w:val="00E0216C"/>
    <w:rsid w:val="00E02419"/>
    <w:rsid w:val="00E03303"/>
    <w:rsid w:val="00E038A4"/>
    <w:rsid w:val="00E03938"/>
    <w:rsid w:val="00E03B78"/>
    <w:rsid w:val="00E03E92"/>
    <w:rsid w:val="00E04208"/>
    <w:rsid w:val="00E04B9D"/>
    <w:rsid w:val="00E05895"/>
    <w:rsid w:val="00E058F5"/>
    <w:rsid w:val="00E05B2D"/>
    <w:rsid w:val="00E05C32"/>
    <w:rsid w:val="00E05F1B"/>
    <w:rsid w:val="00E061D2"/>
    <w:rsid w:val="00E06686"/>
    <w:rsid w:val="00E06F6C"/>
    <w:rsid w:val="00E070B9"/>
    <w:rsid w:val="00E07945"/>
    <w:rsid w:val="00E07DFD"/>
    <w:rsid w:val="00E10285"/>
    <w:rsid w:val="00E11322"/>
    <w:rsid w:val="00E11A86"/>
    <w:rsid w:val="00E1309E"/>
    <w:rsid w:val="00E13FC7"/>
    <w:rsid w:val="00E14C28"/>
    <w:rsid w:val="00E1531A"/>
    <w:rsid w:val="00E15386"/>
    <w:rsid w:val="00E15632"/>
    <w:rsid w:val="00E1584D"/>
    <w:rsid w:val="00E16643"/>
    <w:rsid w:val="00E168BF"/>
    <w:rsid w:val="00E16A0F"/>
    <w:rsid w:val="00E16C82"/>
    <w:rsid w:val="00E16F13"/>
    <w:rsid w:val="00E207B7"/>
    <w:rsid w:val="00E20B65"/>
    <w:rsid w:val="00E20D86"/>
    <w:rsid w:val="00E20F8E"/>
    <w:rsid w:val="00E21599"/>
    <w:rsid w:val="00E216A3"/>
    <w:rsid w:val="00E21AA1"/>
    <w:rsid w:val="00E21BCA"/>
    <w:rsid w:val="00E21C58"/>
    <w:rsid w:val="00E21FC3"/>
    <w:rsid w:val="00E2246A"/>
    <w:rsid w:val="00E22548"/>
    <w:rsid w:val="00E2288A"/>
    <w:rsid w:val="00E23194"/>
    <w:rsid w:val="00E23C22"/>
    <w:rsid w:val="00E244BE"/>
    <w:rsid w:val="00E24BDC"/>
    <w:rsid w:val="00E255C2"/>
    <w:rsid w:val="00E257C4"/>
    <w:rsid w:val="00E270DA"/>
    <w:rsid w:val="00E271A1"/>
    <w:rsid w:val="00E27292"/>
    <w:rsid w:val="00E27B74"/>
    <w:rsid w:val="00E30EB4"/>
    <w:rsid w:val="00E310EE"/>
    <w:rsid w:val="00E311C0"/>
    <w:rsid w:val="00E31791"/>
    <w:rsid w:val="00E31918"/>
    <w:rsid w:val="00E3267B"/>
    <w:rsid w:val="00E327B4"/>
    <w:rsid w:val="00E3291D"/>
    <w:rsid w:val="00E329D2"/>
    <w:rsid w:val="00E32D88"/>
    <w:rsid w:val="00E32F1B"/>
    <w:rsid w:val="00E33E64"/>
    <w:rsid w:val="00E343ED"/>
    <w:rsid w:val="00E3460D"/>
    <w:rsid w:val="00E34CE3"/>
    <w:rsid w:val="00E34E29"/>
    <w:rsid w:val="00E3522C"/>
    <w:rsid w:val="00E35682"/>
    <w:rsid w:val="00E35B74"/>
    <w:rsid w:val="00E35E26"/>
    <w:rsid w:val="00E360B6"/>
    <w:rsid w:val="00E36987"/>
    <w:rsid w:val="00E36B5A"/>
    <w:rsid w:val="00E36BDE"/>
    <w:rsid w:val="00E36EC5"/>
    <w:rsid w:val="00E37085"/>
    <w:rsid w:val="00E371E6"/>
    <w:rsid w:val="00E377A6"/>
    <w:rsid w:val="00E37F0D"/>
    <w:rsid w:val="00E414B9"/>
    <w:rsid w:val="00E4159E"/>
    <w:rsid w:val="00E41EB6"/>
    <w:rsid w:val="00E41FD4"/>
    <w:rsid w:val="00E42269"/>
    <w:rsid w:val="00E4248B"/>
    <w:rsid w:val="00E42B7E"/>
    <w:rsid w:val="00E431DC"/>
    <w:rsid w:val="00E44410"/>
    <w:rsid w:val="00E44868"/>
    <w:rsid w:val="00E4527E"/>
    <w:rsid w:val="00E4579F"/>
    <w:rsid w:val="00E45A73"/>
    <w:rsid w:val="00E45CA8"/>
    <w:rsid w:val="00E46EA3"/>
    <w:rsid w:val="00E47001"/>
    <w:rsid w:val="00E50230"/>
    <w:rsid w:val="00E502C0"/>
    <w:rsid w:val="00E516D0"/>
    <w:rsid w:val="00E51C1B"/>
    <w:rsid w:val="00E5257C"/>
    <w:rsid w:val="00E52661"/>
    <w:rsid w:val="00E52774"/>
    <w:rsid w:val="00E53254"/>
    <w:rsid w:val="00E53DA7"/>
    <w:rsid w:val="00E53F74"/>
    <w:rsid w:val="00E5448F"/>
    <w:rsid w:val="00E549E1"/>
    <w:rsid w:val="00E54D1F"/>
    <w:rsid w:val="00E55CDA"/>
    <w:rsid w:val="00E5701C"/>
    <w:rsid w:val="00E576A8"/>
    <w:rsid w:val="00E57972"/>
    <w:rsid w:val="00E600EF"/>
    <w:rsid w:val="00E60323"/>
    <w:rsid w:val="00E605EB"/>
    <w:rsid w:val="00E62123"/>
    <w:rsid w:val="00E624FD"/>
    <w:rsid w:val="00E62896"/>
    <w:rsid w:val="00E628E7"/>
    <w:rsid w:val="00E629CE"/>
    <w:rsid w:val="00E62C1F"/>
    <w:rsid w:val="00E62EC0"/>
    <w:rsid w:val="00E633F6"/>
    <w:rsid w:val="00E63AA7"/>
    <w:rsid w:val="00E63B85"/>
    <w:rsid w:val="00E63FFA"/>
    <w:rsid w:val="00E642E9"/>
    <w:rsid w:val="00E6462B"/>
    <w:rsid w:val="00E648EF"/>
    <w:rsid w:val="00E6583D"/>
    <w:rsid w:val="00E66211"/>
    <w:rsid w:val="00E662AB"/>
    <w:rsid w:val="00E66484"/>
    <w:rsid w:val="00E66757"/>
    <w:rsid w:val="00E66949"/>
    <w:rsid w:val="00E66B20"/>
    <w:rsid w:val="00E67814"/>
    <w:rsid w:val="00E67A45"/>
    <w:rsid w:val="00E67F7B"/>
    <w:rsid w:val="00E70309"/>
    <w:rsid w:val="00E704A3"/>
    <w:rsid w:val="00E7069E"/>
    <w:rsid w:val="00E70EC6"/>
    <w:rsid w:val="00E7134E"/>
    <w:rsid w:val="00E71364"/>
    <w:rsid w:val="00E713EC"/>
    <w:rsid w:val="00E714C9"/>
    <w:rsid w:val="00E71BFC"/>
    <w:rsid w:val="00E71FF9"/>
    <w:rsid w:val="00E72AD8"/>
    <w:rsid w:val="00E72E4E"/>
    <w:rsid w:val="00E73091"/>
    <w:rsid w:val="00E7372E"/>
    <w:rsid w:val="00E73AAD"/>
    <w:rsid w:val="00E73CED"/>
    <w:rsid w:val="00E74AA4"/>
    <w:rsid w:val="00E74C4B"/>
    <w:rsid w:val="00E75633"/>
    <w:rsid w:val="00E75A51"/>
    <w:rsid w:val="00E75BB4"/>
    <w:rsid w:val="00E76157"/>
    <w:rsid w:val="00E762E3"/>
    <w:rsid w:val="00E7637C"/>
    <w:rsid w:val="00E76BB4"/>
    <w:rsid w:val="00E76C68"/>
    <w:rsid w:val="00E7721F"/>
    <w:rsid w:val="00E7771B"/>
    <w:rsid w:val="00E77E61"/>
    <w:rsid w:val="00E802AA"/>
    <w:rsid w:val="00E807F2"/>
    <w:rsid w:val="00E80F34"/>
    <w:rsid w:val="00E81134"/>
    <w:rsid w:val="00E81680"/>
    <w:rsid w:val="00E8172D"/>
    <w:rsid w:val="00E82D90"/>
    <w:rsid w:val="00E82ED9"/>
    <w:rsid w:val="00E831EB"/>
    <w:rsid w:val="00E8322D"/>
    <w:rsid w:val="00E832E3"/>
    <w:rsid w:val="00E837FE"/>
    <w:rsid w:val="00E83C5C"/>
    <w:rsid w:val="00E83CBD"/>
    <w:rsid w:val="00E83CD6"/>
    <w:rsid w:val="00E847E8"/>
    <w:rsid w:val="00E84EF4"/>
    <w:rsid w:val="00E8508F"/>
    <w:rsid w:val="00E85237"/>
    <w:rsid w:val="00E8538C"/>
    <w:rsid w:val="00E8589C"/>
    <w:rsid w:val="00E8602E"/>
    <w:rsid w:val="00E860C5"/>
    <w:rsid w:val="00E86356"/>
    <w:rsid w:val="00E8677F"/>
    <w:rsid w:val="00E86C42"/>
    <w:rsid w:val="00E86D56"/>
    <w:rsid w:val="00E875D7"/>
    <w:rsid w:val="00E90CD3"/>
    <w:rsid w:val="00E90CE2"/>
    <w:rsid w:val="00E90D7A"/>
    <w:rsid w:val="00E90E5F"/>
    <w:rsid w:val="00E912E8"/>
    <w:rsid w:val="00E91420"/>
    <w:rsid w:val="00E919A2"/>
    <w:rsid w:val="00E9288D"/>
    <w:rsid w:val="00E928E0"/>
    <w:rsid w:val="00E9359B"/>
    <w:rsid w:val="00E93609"/>
    <w:rsid w:val="00E9385A"/>
    <w:rsid w:val="00E93CE3"/>
    <w:rsid w:val="00E94EAA"/>
    <w:rsid w:val="00E94FEA"/>
    <w:rsid w:val="00E95191"/>
    <w:rsid w:val="00E954EB"/>
    <w:rsid w:val="00E95E70"/>
    <w:rsid w:val="00E95E99"/>
    <w:rsid w:val="00E95EFB"/>
    <w:rsid w:val="00E961B5"/>
    <w:rsid w:val="00E961C4"/>
    <w:rsid w:val="00E96482"/>
    <w:rsid w:val="00E96B84"/>
    <w:rsid w:val="00E96BD1"/>
    <w:rsid w:val="00E96F48"/>
    <w:rsid w:val="00E97F93"/>
    <w:rsid w:val="00EA022A"/>
    <w:rsid w:val="00EA0652"/>
    <w:rsid w:val="00EA07FE"/>
    <w:rsid w:val="00EA0866"/>
    <w:rsid w:val="00EA130B"/>
    <w:rsid w:val="00EA1A0D"/>
    <w:rsid w:val="00EA1E96"/>
    <w:rsid w:val="00EA1FC1"/>
    <w:rsid w:val="00EA2E55"/>
    <w:rsid w:val="00EA2F11"/>
    <w:rsid w:val="00EA3102"/>
    <w:rsid w:val="00EA39C2"/>
    <w:rsid w:val="00EA3E4C"/>
    <w:rsid w:val="00EA40EF"/>
    <w:rsid w:val="00EA4A1B"/>
    <w:rsid w:val="00EA513C"/>
    <w:rsid w:val="00EA515C"/>
    <w:rsid w:val="00EA5A63"/>
    <w:rsid w:val="00EA6802"/>
    <w:rsid w:val="00EA6807"/>
    <w:rsid w:val="00EA68FF"/>
    <w:rsid w:val="00EA69E3"/>
    <w:rsid w:val="00EA6AB4"/>
    <w:rsid w:val="00EA6DCE"/>
    <w:rsid w:val="00EA6E6A"/>
    <w:rsid w:val="00EA757A"/>
    <w:rsid w:val="00EA77A5"/>
    <w:rsid w:val="00EB01C8"/>
    <w:rsid w:val="00EB0D69"/>
    <w:rsid w:val="00EB0FCB"/>
    <w:rsid w:val="00EB14C8"/>
    <w:rsid w:val="00EB1639"/>
    <w:rsid w:val="00EB1710"/>
    <w:rsid w:val="00EB1726"/>
    <w:rsid w:val="00EB1C82"/>
    <w:rsid w:val="00EB1E2C"/>
    <w:rsid w:val="00EB205F"/>
    <w:rsid w:val="00EB311C"/>
    <w:rsid w:val="00EB31B2"/>
    <w:rsid w:val="00EB33CC"/>
    <w:rsid w:val="00EB3AFE"/>
    <w:rsid w:val="00EB3D34"/>
    <w:rsid w:val="00EB4208"/>
    <w:rsid w:val="00EB42BC"/>
    <w:rsid w:val="00EB4DC7"/>
    <w:rsid w:val="00EB53DE"/>
    <w:rsid w:val="00EB55AC"/>
    <w:rsid w:val="00EB57D4"/>
    <w:rsid w:val="00EB6BE3"/>
    <w:rsid w:val="00EB7292"/>
    <w:rsid w:val="00EB7D37"/>
    <w:rsid w:val="00EC0608"/>
    <w:rsid w:val="00EC0F62"/>
    <w:rsid w:val="00EC147A"/>
    <w:rsid w:val="00EC14B0"/>
    <w:rsid w:val="00EC1BED"/>
    <w:rsid w:val="00EC1D8A"/>
    <w:rsid w:val="00EC21AC"/>
    <w:rsid w:val="00EC2556"/>
    <w:rsid w:val="00EC2662"/>
    <w:rsid w:val="00EC2675"/>
    <w:rsid w:val="00EC35E6"/>
    <w:rsid w:val="00EC379C"/>
    <w:rsid w:val="00EC380A"/>
    <w:rsid w:val="00EC3898"/>
    <w:rsid w:val="00EC3C07"/>
    <w:rsid w:val="00EC3E57"/>
    <w:rsid w:val="00EC405A"/>
    <w:rsid w:val="00EC408D"/>
    <w:rsid w:val="00EC4984"/>
    <w:rsid w:val="00EC4D2F"/>
    <w:rsid w:val="00EC4D3D"/>
    <w:rsid w:val="00EC5FCD"/>
    <w:rsid w:val="00EC6B44"/>
    <w:rsid w:val="00EC6E4B"/>
    <w:rsid w:val="00EC7025"/>
    <w:rsid w:val="00EC7620"/>
    <w:rsid w:val="00EC765F"/>
    <w:rsid w:val="00EC7CAE"/>
    <w:rsid w:val="00EC7ECE"/>
    <w:rsid w:val="00ED00AF"/>
    <w:rsid w:val="00ED05CC"/>
    <w:rsid w:val="00ED0B7E"/>
    <w:rsid w:val="00ED0D07"/>
    <w:rsid w:val="00ED0E4B"/>
    <w:rsid w:val="00ED1781"/>
    <w:rsid w:val="00ED1F57"/>
    <w:rsid w:val="00ED224E"/>
    <w:rsid w:val="00ED229F"/>
    <w:rsid w:val="00ED23DC"/>
    <w:rsid w:val="00ED24CB"/>
    <w:rsid w:val="00ED26A9"/>
    <w:rsid w:val="00ED28F3"/>
    <w:rsid w:val="00ED2A26"/>
    <w:rsid w:val="00ED2B39"/>
    <w:rsid w:val="00ED2C57"/>
    <w:rsid w:val="00ED323E"/>
    <w:rsid w:val="00ED33F4"/>
    <w:rsid w:val="00ED359C"/>
    <w:rsid w:val="00ED36A2"/>
    <w:rsid w:val="00ED3FD9"/>
    <w:rsid w:val="00ED414F"/>
    <w:rsid w:val="00ED4694"/>
    <w:rsid w:val="00ED4738"/>
    <w:rsid w:val="00ED4AB2"/>
    <w:rsid w:val="00ED4BFE"/>
    <w:rsid w:val="00ED4F47"/>
    <w:rsid w:val="00ED506D"/>
    <w:rsid w:val="00ED5776"/>
    <w:rsid w:val="00ED6595"/>
    <w:rsid w:val="00ED710E"/>
    <w:rsid w:val="00ED72EA"/>
    <w:rsid w:val="00EE073B"/>
    <w:rsid w:val="00EE085E"/>
    <w:rsid w:val="00EE12D4"/>
    <w:rsid w:val="00EE18B9"/>
    <w:rsid w:val="00EE2403"/>
    <w:rsid w:val="00EE33AC"/>
    <w:rsid w:val="00EE35C2"/>
    <w:rsid w:val="00EE37A3"/>
    <w:rsid w:val="00EE3BAF"/>
    <w:rsid w:val="00EE3C1B"/>
    <w:rsid w:val="00EE3C76"/>
    <w:rsid w:val="00EE3E0B"/>
    <w:rsid w:val="00EE5DCF"/>
    <w:rsid w:val="00EE66CC"/>
    <w:rsid w:val="00EE7130"/>
    <w:rsid w:val="00EE727D"/>
    <w:rsid w:val="00EE72FA"/>
    <w:rsid w:val="00EE77AB"/>
    <w:rsid w:val="00EE7A81"/>
    <w:rsid w:val="00EF080C"/>
    <w:rsid w:val="00EF0CE9"/>
    <w:rsid w:val="00EF18BD"/>
    <w:rsid w:val="00EF300F"/>
    <w:rsid w:val="00EF323B"/>
    <w:rsid w:val="00EF375B"/>
    <w:rsid w:val="00EF3906"/>
    <w:rsid w:val="00EF41D5"/>
    <w:rsid w:val="00EF4269"/>
    <w:rsid w:val="00EF42C2"/>
    <w:rsid w:val="00EF456A"/>
    <w:rsid w:val="00EF579A"/>
    <w:rsid w:val="00EF5A6E"/>
    <w:rsid w:val="00EF5BFD"/>
    <w:rsid w:val="00EF5CFD"/>
    <w:rsid w:val="00EF5EF1"/>
    <w:rsid w:val="00EF5F16"/>
    <w:rsid w:val="00EF5FD0"/>
    <w:rsid w:val="00EF6195"/>
    <w:rsid w:val="00EF6491"/>
    <w:rsid w:val="00EF64F2"/>
    <w:rsid w:val="00EF6830"/>
    <w:rsid w:val="00EF688B"/>
    <w:rsid w:val="00EF761E"/>
    <w:rsid w:val="00EF79B3"/>
    <w:rsid w:val="00F000F6"/>
    <w:rsid w:val="00F003DF"/>
    <w:rsid w:val="00F0040D"/>
    <w:rsid w:val="00F00DCA"/>
    <w:rsid w:val="00F00DEC"/>
    <w:rsid w:val="00F00E52"/>
    <w:rsid w:val="00F00F81"/>
    <w:rsid w:val="00F016AA"/>
    <w:rsid w:val="00F024F7"/>
    <w:rsid w:val="00F0256F"/>
    <w:rsid w:val="00F02983"/>
    <w:rsid w:val="00F02A09"/>
    <w:rsid w:val="00F02FAA"/>
    <w:rsid w:val="00F03499"/>
    <w:rsid w:val="00F03E08"/>
    <w:rsid w:val="00F04022"/>
    <w:rsid w:val="00F04033"/>
    <w:rsid w:val="00F04091"/>
    <w:rsid w:val="00F0434F"/>
    <w:rsid w:val="00F04425"/>
    <w:rsid w:val="00F04ACC"/>
    <w:rsid w:val="00F04FAF"/>
    <w:rsid w:val="00F0525B"/>
    <w:rsid w:val="00F0533C"/>
    <w:rsid w:val="00F05446"/>
    <w:rsid w:val="00F05FC7"/>
    <w:rsid w:val="00F060FB"/>
    <w:rsid w:val="00F061E2"/>
    <w:rsid w:val="00F06B72"/>
    <w:rsid w:val="00F071AE"/>
    <w:rsid w:val="00F0746C"/>
    <w:rsid w:val="00F07A10"/>
    <w:rsid w:val="00F10144"/>
    <w:rsid w:val="00F10310"/>
    <w:rsid w:val="00F1037B"/>
    <w:rsid w:val="00F10591"/>
    <w:rsid w:val="00F105CE"/>
    <w:rsid w:val="00F10A2A"/>
    <w:rsid w:val="00F10EE9"/>
    <w:rsid w:val="00F10F65"/>
    <w:rsid w:val="00F1117A"/>
    <w:rsid w:val="00F113BD"/>
    <w:rsid w:val="00F11513"/>
    <w:rsid w:val="00F1161D"/>
    <w:rsid w:val="00F11653"/>
    <w:rsid w:val="00F116EE"/>
    <w:rsid w:val="00F11726"/>
    <w:rsid w:val="00F11FCC"/>
    <w:rsid w:val="00F120C2"/>
    <w:rsid w:val="00F1313D"/>
    <w:rsid w:val="00F13278"/>
    <w:rsid w:val="00F13A86"/>
    <w:rsid w:val="00F13EA7"/>
    <w:rsid w:val="00F144B6"/>
    <w:rsid w:val="00F14DFE"/>
    <w:rsid w:val="00F15020"/>
    <w:rsid w:val="00F15459"/>
    <w:rsid w:val="00F157B4"/>
    <w:rsid w:val="00F15CCF"/>
    <w:rsid w:val="00F16143"/>
    <w:rsid w:val="00F16457"/>
    <w:rsid w:val="00F1774D"/>
    <w:rsid w:val="00F17985"/>
    <w:rsid w:val="00F202F5"/>
    <w:rsid w:val="00F20671"/>
    <w:rsid w:val="00F2085A"/>
    <w:rsid w:val="00F213D3"/>
    <w:rsid w:val="00F217C5"/>
    <w:rsid w:val="00F2191D"/>
    <w:rsid w:val="00F21FD5"/>
    <w:rsid w:val="00F2211C"/>
    <w:rsid w:val="00F2260D"/>
    <w:rsid w:val="00F22CED"/>
    <w:rsid w:val="00F23F01"/>
    <w:rsid w:val="00F24434"/>
    <w:rsid w:val="00F24891"/>
    <w:rsid w:val="00F24929"/>
    <w:rsid w:val="00F24A8B"/>
    <w:rsid w:val="00F24B3F"/>
    <w:rsid w:val="00F24D8D"/>
    <w:rsid w:val="00F25742"/>
    <w:rsid w:val="00F25784"/>
    <w:rsid w:val="00F26057"/>
    <w:rsid w:val="00F2670E"/>
    <w:rsid w:val="00F26811"/>
    <w:rsid w:val="00F26A83"/>
    <w:rsid w:val="00F27A2D"/>
    <w:rsid w:val="00F27EF4"/>
    <w:rsid w:val="00F27F11"/>
    <w:rsid w:val="00F3031A"/>
    <w:rsid w:val="00F30369"/>
    <w:rsid w:val="00F30682"/>
    <w:rsid w:val="00F30DBF"/>
    <w:rsid w:val="00F30E75"/>
    <w:rsid w:val="00F314EF"/>
    <w:rsid w:val="00F31EC3"/>
    <w:rsid w:val="00F3226F"/>
    <w:rsid w:val="00F3227A"/>
    <w:rsid w:val="00F32496"/>
    <w:rsid w:val="00F32514"/>
    <w:rsid w:val="00F32915"/>
    <w:rsid w:val="00F32C9E"/>
    <w:rsid w:val="00F3307D"/>
    <w:rsid w:val="00F3348A"/>
    <w:rsid w:val="00F335DE"/>
    <w:rsid w:val="00F33A84"/>
    <w:rsid w:val="00F33E38"/>
    <w:rsid w:val="00F34187"/>
    <w:rsid w:val="00F341F0"/>
    <w:rsid w:val="00F3477E"/>
    <w:rsid w:val="00F349D9"/>
    <w:rsid w:val="00F35123"/>
    <w:rsid w:val="00F356E8"/>
    <w:rsid w:val="00F35BEA"/>
    <w:rsid w:val="00F35D01"/>
    <w:rsid w:val="00F3665C"/>
    <w:rsid w:val="00F3665E"/>
    <w:rsid w:val="00F36B51"/>
    <w:rsid w:val="00F37171"/>
    <w:rsid w:val="00F37217"/>
    <w:rsid w:val="00F37E8F"/>
    <w:rsid w:val="00F4019A"/>
    <w:rsid w:val="00F404DC"/>
    <w:rsid w:val="00F4131A"/>
    <w:rsid w:val="00F4146D"/>
    <w:rsid w:val="00F4173A"/>
    <w:rsid w:val="00F417FF"/>
    <w:rsid w:val="00F41BAA"/>
    <w:rsid w:val="00F41E1D"/>
    <w:rsid w:val="00F41FB3"/>
    <w:rsid w:val="00F42488"/>
    <w:rsid w:val="00F42A65"/>
    <w:rsid w:val="00F42D57"/>
    <w:rsid w:val="00F42FF9"/>
    <w:rsid w:val="00F4385E"/>
    <w:rsid w:val="00F43AA6"/>
    <w:rsid w:val="00F43E10"/>
    <w:rsid w:val="00F43F95"/>
    <w:rsid w:val="00F44029"/>
    <w:rsid w:val="00F44AD7"/>
    <w:rsid w:val="00F44B8A"/>
    <w:rsid w:val="00F44CD7"/>
    <w:rsid w:val="00F450A2"/>
    <w:rsid w:val="00F4527E"/>
    <w:rsid w:val="00F4545F"/>
    <w:rsid w:val="00F454D8"/>
    <w:rsid w:val="00F45A92"/>
    <w:rsid w:val="00F45C46"/>
    <w:rsid w:val="00F45CEF"/>
    <w:rsid w:val="00F45F0B"/>
    <w:rsid w:val="00F466EB"/>
    <w:rsid w:val="00F46CBA"/>
    <w:rsid w:val="00F46D51"/>
    <w:rsid w:val="00F47253"/>
    <w:rsid w:val="00F472F6"/>
    <w:rsid w:val="00F47414"/>
    <w:rsid w:val="00F47E99"/>
    <w:rsid w:val="00F50171"/>
    <w:rsid w:val="00F50676"/>
    <w:rsid w:val="00F50DE2"/>
    <w:rsid w:val="00F514C7"/>
    <w:rsid w:val="00F51CAB"/>
    <w:rsid w:val="00F5293F"/>
    <w:rsid w:val="00F52B90"/>
    <w:rsid w:val="00F532CF"/>
    <w:rsid w:val="00F53468"/>
    <w:rsid w:val="00F538C3"/>
    <w:rsid w:val="00F53EF4"/>
    <w:rsid w:val="00F540F6"/>
    <w:rsid w:val="00F558FE"/>
    <w:rsid w:val="00F55998"/>
    <w:rsid w:val="00F55C17"/>
    <w:rsid w:val="00F56108"/>
    <w:rsid w:val="00F56559"/>
    <w:rsid w:val="00F56BC1"/>
    <w:rsid w:val="00F573E2"/>
    <w:rsid w:val="00F57626"/>
    <w:rsid w:val="00F57C00"/>
    <w:rsid w:val="00F60532"/>
    <w:rsid w:val="00F60F1A"/>
    <w:rsid w:val="00F61871"/>
    <w:rsid w:val="00F6198B"/>
    <w:rsid w:val="00F61B5C"/>
    <w:rsid w:val="00F624C6"/>
    <w:rsid w:val="00F627EB"/>
    <w:rsid w:val="00F62D39"/>
    <w:rsid w:val="00F63084"/>
    <w:rsid w:val="00F63906"/>
    <w:rsid w:val="00F63AF3"/>
    <w:rsid w:val="00F63C1F"/>
    <w:rsid w:val="00F63F6C"/>
    <w:rsid w:val="00F64204"/>
    <w:rsid w:val="00F643B4"/>
    <w:rsid w:val="00F64615"/>
    <w:rsid w:val="00F65009"/>
    <w:rsid w:val="00F65560"/>
    <w:rsid w:val="00F664E9"/>
    <w:rsid w:val="00F665E7"/>
    <w:rsid w:val="00F669EF"/>
    <w:rsid w:val="00F66CC5"/>
    <w:rsid w:val="00F66D27"/>
    <w:rsid w:val="00F673BF"/>
    <w:rsid w:val="00F67744"/>
    <w:rsid w:val="00F67E26"/>
    <w:rsid w:val="00F700BE"/>
    <w:rsid w:val="00F70427"/>
    <w:rsid w:val="00F70464"/>
    <w:rsid w:val="00F7049F"/>
    <w:rsid w:val="00F705D7"/>
    <w:rsid w:val="00F71007"/>
    <w:rsid w:val="00F71E80"/>
    <w:rsid w:val="00F7216A"/>
    <w:rsid w:val="00F7245E"/>
    <w:rsid w:val="00F725EB"/>
    <w:rsid w:val="00F72738"/>
    <w:rsid w:val="00F73B2B"/>
    <w:rsid w:val="00F73B4A"/>
    <w:rsid w:val="00F74A2F"/>
    <w:rsid w:val="00F75A10"/>
    <w:rsid w:val="00F75E5E"/>
    <w:rsid w:val="00F75F9C"/>
    <w:rsid w:val="00F760F0"/>
    <w:rsid w:val="00F77276"/>
    <w:rsid w:val="00F77279"/>
    <w:rsid w:val="00F7750D"/>
    <w:rsid w:val="00F7772A"/>
    <w:rsid w:val="00F778B7"/>
    <w:rsid w:val="00F80404"/>
    <w:rsid w:val="00F80A6C"/>
    <w:rsid w:val="00F80DCB"/>
    <w:rsid w:val="00F80E46"/>
    <w:rsid w:val="00F81192"/>
    <w:rsid w:val="00F815DC"/>
    <w:rsid w:val="00F81F3C"/>
    <w:rsid w:val="00F8259F"/>
    <w:rsid w:val="00F842A1"/>
    <w:rsid w:val="00F848CC"/>
    <w:rsid w:val="00F849BB"/>
    <w:rsid w:val="00F84A1E"/>
    <w:rsid w:val="00F84C1F"/>
    <w:rsid w:val="00F85093"/>
    <w:rsid w:val="00F8567F"/>
    <w:rsid w:val="00F85AB5"/>
    <w:rsid w:val="00F86AD3"/>
    <w:rsid w:val="00F86ADB"/>
    <w:rsid w:val="00F872FE"/>
    <w:rsid w:val="00F8782E"/>
    <w:rsid w:val="00F87880"/>
    <w:rsid w:val="00F879EB"/>
    <w:rsid w:val="00F87DBE"/>
    <w:rsid w:val="00F901F5"/>
    <w:rsid w:val="00F902AB"/>
    <w:rsid w:val="00F9056F"/>
    <w:rsid w:val="00F90B08"/>
    <w:rsid w:val="00F90C07"/>
    <w:rsid w:val="00F90D6F"/>
    <w:rsid w:val="00F911B9"/>
    <w:rsid w:val="00F91559"/>
    <w:rsid w:val="00F918C1"/>
    <w:rsid w:val="00F91AEC"/>
    <w:rsid w:val="00F91C62"/>
    <w:rsid w:val="00F925FC"/>
    <w:rsid w:val="00F92A7B"/>
    <w:rsid w:val="00F93453"/>
    <w:rsid w:val="00F9366C"/>
    <w:rsid w:val="00F93D22"/>
    <w:rsid w:val="00F93E95"/>
    <w:rsid w:val="00F93E9F"/>
    <w:rsid w:val="00F945D4"/>
    <w:rsid w:val="00F94C1D"/>
    <w:rsid w:val="00F953AF"/>
    <w:rsid w:val="00F957AC"/>
    <w:rsid w:val="00F95D18"/>
    <w:rsid w:val="00F95FCA"/>
    <w:rsid w:val="00F979A2"/>
    <w:rsid w:val="00FA0821"/>
    <w:rsid w:val="00FA141D"/>
    <w:rsid w:val="00FA152A"/>
    <w:rsid w:val="00FA1D31"/>
    <w:rsid w:val="00FA25E6"/>
    <w:rsid w:val="00FA2C72"/>
    <w:rsid w:val="00FA4FA5"/>
    <w:rsid w:val="00FA580D"/>
    <w:rsid w:val="00FA5A05"/>
    <w:rsid w:val="00FA68C1"/>
    <w:rsid w:val="00FA69D1"/>
    <w:rsid w:val="00FA6D62"/>
    <w:rsid w:val="00FA6FE0"/>
    <w:rsid w:val="00FA7016"/>
    <w:rsid w:val="00FA74D2"/>
    <w:rsid w:val="00FA788D"/>
    <w:rsid w:val="00FA7E74"/>
    <w:rsid w:val="00FB00EC"/>
    <w:rsid w:val="00FB05ED"/>
    <w:rsid w:val="00FB0934"/>
    <w:rsid w:val="00FB0957"/>
    <w:rsid w:val="00FB0CB0"/>
    <w:rsid w:val="00FB0FEF"/>
    <w:rsid w:val="00FB106E"/>
    <w:rsid w:val="00FB17DE"/>
    <w:rsid w:val="00FB1EB0"/>
    <w:rsid w:val="00FB20BC"/>
    <w:rsid w:val="00FB2548"/>
    <w:rsid w:val="00FB3009"/>
    <w:rsid w:val="00FB3567"/>
    <w:rsid w:val="00FB3F26"/>
    <w:rsid w:val="00FB42C5"/>
    <w:rsid w:val="00FB4648"/>
    <w:rsid w:val="00FB56F0"/>
    <w:rsid w:val="00FB6B50"/>
    <w:rsid w:val="00FB6DA0"/>
    <w:rsid w:val="00FB6DF3"/>
    <w:rsid w:val="00FB73F8"/>
    <w:rsid w:val="00FB7957"/>
    <w:rsid w:val="00FB7C1A"/>
    <w:rsid w:val="00FC1130"/>
    <w:rsid w:val="00FC115C"/>
    <w:rsid w:val="00FC125D"/>
    <w:rsid w:val="00FC1AEF"/>
    <w:rsid w:val="00FC1F75"/>
    <w:rsid w:val="00FC28C0"/>
    <w:rsid w:val="00FC2B23"/>
    <w:rsid w:val="00FC3117"/>
    <w:rsid w:val="00FC3213"/>
    <w:rsid w:val="00FC3B83"/>
    <w:rsid w:val="00FC3D19"/>
    <w:rsid w:val="00FC42B2"/>
    <w:rsid w:val="00FC48C6"/>
    <w:rsid w:val="00FC4DF6"/>
    <w:rsid w:val="00FC4F5B"/>
    <w:rsid w:val="00FC54F2"/>
    <w:rsid w:val="00FC54F4"/>
    <w:rsid w:val="00FC5FE3"/>
    <w:rsid w:val="00FC6CF8"/>
    <w:rsid w:val="00FC7CBA"/>
    <w:rsid w:val="00FC7DD3"/>
    <w:rsid w:val="00FC7F79"/>
    <w:rsid w:val="00FD08BB"/>
    <w:rsid w:val="00FD0915"/>
    <w:rsid w:val="00FD0FF9"/>
    <w:rsid w:val="00FD1101"/>
    <w:rsid w:val="00FD115C"/>
    <w:rsid w:val="00FD1215"/>
    <w:rsid w:val="00FD15F4"/>
    <w:rsid w:val="00FD1B5B"/>
    <w:rsid w:val="00FD1C2F"/>
    <w:rsid w:val="00FD1C4F"/>
    <w:rsid w:val="00FD1E58"/>
    <w:rsid w:val="00FD22E6"/>
    <w:rsid w:val="00FD2759"/>
    <w:rsid w:val="00FD2DBB"/>
    <w:rsid w:val="00FD2FF7"/>
    <w:rsid w:val="00FD31EF"/>
    <w:rsid w:val="00FD344A"/>
    <w:rsid w:val="00FD47CD"/>
    <w:rsid w:val="00FD480D"/>
    <w:rsid w:val="00FD4E73"/>
    <w:rsid w:val="00FD6151"/>
    <w:rsid w:val="00FD6264"/>
    <w:rsid w:val="00FD6402"/>
    <w:rsid w:val="00FD64C7"/>
    <w:rsid w:val="00FD6AFD"/>
    <w:rsid w:val="00FD6CA2"/>
    <w:rsid w:val="00FD6CFC"/>
    <w:rsid w:val="00FD72CE"/>
    <w:rsid w:val="00FD73F5"/>
    <w:rsid w:val="00FD75E0"/>
    <w:rsid w:val="00FD7697"/>
    <w:rsid w:val="00FD7FBB"/>
    <w:rsid w:val="00FE0615"/>
    <w:rsid w:val="00FE095C"/>
    <w:rsid w:val="00FE0B63"/>
    <w:rsid w:val="00FE0C14"/>
    <w:rsid w:val="00FE0CA2"/>
    <w:rsid w:val="00FE1366"/>
    <w:rsid w:val="00FE14BE"/>
    <w:rsid w:val="00FE1E51"/>
    <w:rsid w:val="00FE20B5"/>
    <w:rsid w:val="00FE2CA4"/>
    <w:rsid w:val="00FE2EEE"/>
    <w:rsid w:val="00FE3004"/>
    <w:rsid w:val="00FE3975"/>
    <w:rsid w:val="00FE3B89"/>
    <w:rsid w:val="00FE3CD6"/>
    <w:rsid w:val="00FE4124"/>
    <w:rsid w:val="00FE4608"/>
    <w:rsid w:val="00FE47D2"/>
    <w:rsid w:val="00FE494C"/>
    <w:rsid w:val="00FE556B"/>
    <w:rsid w:val="00FE594E"/>
    <w:rsid w:val="00FE63BB"/>
    <w:rsid w:val="00FE6F84"/>
    <w:rsid w:val="00FE71E7"/>
    <w:rsid w:val="00FE7BB3"/>
    <w:rsid w:val="00FF00F0"/>
    <w:rsid w:val="00FF06BF"/>
    <w:rsid w:val="00FF0860"/>
    <w:rsid w:val="00FF0BDC"/>
    <w:rsid w:val="00FF10F8"/>
    <w:rsid w:val="00FF120E"/>
    <w:rsid w:val="00FF127C"/>
    <w:rsid w:val="00FF1829"/>
    <w:rsid w:val="00FF1BF4"/>
    <w:rsid w:val="00FF1CBE"/>
    <w:rsid w:val="00FF1D71"/>
    <w:rsid w:val="00FF1EB1"/>
    <w:rsid w:val="00FF2652"/>
    <w:rsid w:val="00FF291E"/>
    <w:rsid w:val="00FF32A6"/>
    <w:rsid w:val="00FF35CC"/>
    <w:rsid w:val="00FF4212"/>
    <w:rsid w:val="00FF464B"/>
    <w:rsid w:val="00FF48AD"/>
    <w:rsid w:val="00FF49B0"/>
    <w:rsid w:val="00FF51A8"/>
    <w:rsid w:val="00FF53E9"/>
    <w:rsid w:val="00FF5651"/>
    <w:rsid w:val="00FF5BC8"/>
    <w:rsid w:val="00FF5DA4"/>
    <w:rsid w:val="00FF5E54"/>
    <w:rsid w:val="00FF6571"/>
    <w:rsid w:val="00FF67A7"/>
    <w:rsid w:val="00FF6E1D"/>
    <w:rsid w:val="00FF7218"/>
    <w:rsid w:val="00FF75A0"/>
    <w:rsid w:val="00FF7C0E"/>
    <w:rsid w:val="00FF7FBC"/>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15:chartTrackingRefBased/>
  <w15:docId w15:val="{267EC4B3-A088-42B5-A40F-20E6546A0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DBE"/>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single space"/>
    <w:basedOn w:val="Normal"/>
    <w:link w:val="a4"/>
    <w:rsid w:val="00574579"/>
    <w:pPr>
      <w:spacing w:line="240" w:lineRule="auto"/>
      <w:ind w:left="720" w:hanging="720"/>
    </w:pPr>
    <w:rPr>
      <w:szCs w:val="20"/>
    </w:rPr>
  </w:style>
  <w:style w:type="character" w:customStyle="1" w:styleId="a4">
    <w:name w:val="טקסט הערת שוליים תו"/>
    <w:aliases w:val="single space תו"/>
    <w:basedOn w:val="DefaultParagraphFont"/>
    <w:link w:val="FootnoteText"/>
    <w:uiPriority w:val="99"/>
    <w:rsid w:val="00574579"/>
    <w:rPr>
      <w:szCs w:val="20"/>
    </w:rPr>
  </w:style>
  <w:style w:type="character" w:styleId="FootnoteReference">
    <w:name w:val="footnote reference"/>
    <w:basedOn w:val="DefaultParagraphFont"/>
    <w:uiPriority w:val="99"/>
    <w:semiHidden/>
    <w:unhideWhenUsed/>
    <w:rsid w:val="000501A4"/>
    <w:rPr>
      <w:vertAlign w:val="superscript"/>
    </w:rPr>
  </w:style>
  <w:style w:type="character" w:styleId="Hyperlink">
    <w:name w:val="Hyperlink"/>
    <w:basedOn w:val="DefaultParagraphFont"/>
    <w:uiPriority w:val="99"/>
    <w:unhideWhenUsed/>
    <w:rsid w:val="009F387B"/>
    <w:rPr>
      <w:color w:val="0000FF" w:themeColor="hyperlink"/>
      <w:u w:val="single"/>
    </w:rPr>
  </w:style>
  <w:style w:type="paragraph" w:styleId="ListParagraph">
    <w:name w:val="List Paragraph"/>
    <w:basedOn w:val="Normal"/>
    <w:uiPriority w:val="34"/>
    <w:qFormat/>
    <w:rsid w:val="00E605EB"/>
    <w:pPr>
      <w:ind w:left="720"/>
      <w:contextualSpacing/>
    </w:pPr>
  </w:style>
  <w:style w:type="table" w:styleId="TableGrid">
    <w:name w:val="Table Grid"/>
    <w:basedOn w:val="TableNormal"/>
    <w:uiPriority w:val="59"/>
    <w:rsid w:val="002A1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C3318"/>
    <w:rPr>
      <w:sz w:val="16"/>
      <w:szCs w:val="16"/>
    </w:rPr>
  </w:style>
  <w:style w:type="paragraph" w:styleId="CommentText">
    <w:name w:val="annotation text"/>
    <w:basedOn w:val="Normal"/>
    <w:link w:val="a5"/>
    <w:uiPriority w:val="99"/>
    <w:unhideWhenUsed/>
    <w:rsid w:val="001C3318"/>
    <w:pPr>
      <w:spacing w:line="240" w:lineRule="auto"/>
    </w:pPr>
    <w:rPr>
      <w:szCs w:val="20"/>
    </w:rPr>
  </w:style>
  <w:style w:type="character" w:customStyle="1" w:styleId="a5">
    <w:name w:val="טקסט הערה תו"/>
    <w:basedOn w:val="DefaultParagraphFont"/>
    <w:link w:val="CommentText"/>
    <w:uiPriority w:val="99"/>
    <w:rsid w:val="001C3318"/>
    <w:rPr>
      <w:szCs w:val="20"/>
    </w:rPr>
  </w:style>
  <w:style w:type="paragraph" w:styleId="CommentSubject">
    <w:name w:val="annotation subject"/>
    <w:basedOn w:val="CommentText"/>
    <w:next w:val="CommentText"/>
    <w:link w:val="a6"/>
    <w:uiPriority w:val="99"/>
    <w:semiHidden/>
    <w:unhideWhenUsed/>
    <w:rsid w:val="001C3318"/>
    <w:rPr>
      <w:b/>
      <w:bCs/>
    </w:rPr>
  </w:style>
  <w:style w:type="character" w:customStyle="1" w:styleId="a6">
    <w:name w:val="נושא הערה תו"/>
    <w:basedOn w:val="a5"/>
    <w:link w:val="CommentSubject"/>
    <w:uiPriority w:val="99"/>
    <w:semiHidden/>
    <w:rsid w:val="001C3318"/>
    <w:rPr>
      <w:b/>
      <w:bCs/>
      <w:szCs w:val="20"/>
    </w:rPr>
  </w:style>
  <w:style w:type="paragraph" w:styleId="BalloonText">
    <w:name w:val="Balloon Text"/>
    <w:basedOn w:val="Normal"/>
    <w:link w:val="a7"/>
    <w:uiPriority w:val="99"/>
    <w:semiHidden/>
    <w:unhideWhenUsed/>
    <w:rsid w:val="001C3318"/>
    <w:pPr>
      <w:spacing w:line="240" w:lineRule="auto"/>
    </w:pPr>
    <w:rPr>
      <w:rFonts w:ascii="Tahoma" w:hAnsi="Tahoma" w:cs="Tahoma"/>
      <w:sz w:val="18"/>
      <w:szCs w:val="18"/>
    </w:rPr>
  </w:style>
  <w:style w:type="character" w:customStyle="1" w:styleId="a7">
    <w:name w:val="טקסט בלונים תו"/>
    <w:basedOn w:val="DefaultParagraphFont"/>
    <w:link w:val="BalloonText"/>
    <w:uiPriority w:val="99"/>
    <w:semiHidden/>
    <w:rsid w:val="001C3318"/>
    <w:rPr>
      <w:rFonts w:ascii="Tahoma" w:hAnsi="Tahoma" w:cs="Tahoma"/>
      <w:sz w:val="18"/>
      <w:szCs w:val="18"/>
    </w:rPr>
  </w:style>
  <w:style w:type="character" w:customStyle="1" w:styleId="Bodytext2">
    <w:name w:val="Body text (2)_"/>
    <w:basedOn w:val="DefaultParagraphFont"/>
    <w:link w:val="Bodytext20"/>
    <w:rsid w:val="0013002E"/>
    <w:rPr>
      <w:rFonts w:ascii="David" w:eastAsia="David" w:hAnsi="David"/>
      <w:sz w:val="22"/>
      <w:szCs w:val="22"/>
      <w:shd w:val="clear" w:color="auto" w:fill="FFFFFF"/>
    </w:rPr>
  </w:style>
  <w:style w:type="paragraph" w:customStyle="1" w:styleId="Bodytext20">
    <w:name w:val="Body text (2)"/>
    <w:basedOn w:val="Normal"/>
    <w:link w:val="Bodytext2"/>
    <w:rsid w:val="0013002E"/>
    <w:pPr>
      <w:widowControl w:val="0"/>
      <w:shd w:val="clear" w:color="auto" w:fill="FFFFFF"/>
      <w:spacing w:before="60" w:after="360" w:line="0" w:lineRule="atLeast"/>
      <w:ind w:hanging="700"/>
      <w:jc w:val="center"/>
    </w:pPr>
    <w:rPr>
      <w:rFonts w:ascii="David" w:eastAsia="David" w:hAnsi="David"/>
      <w:sz w:val="22"/>
      <w:szCs w:val="22"/>
    </w:rPr>
  </w:style>
  <w:style w:type="paragraph" w:styleId="NormalWeb">
    <w:name w:val="Normal (Web)"/>
    <w:basedOn w:val="Normal"/>
    <w:uiPriority w:val="99"/>
    <w:unhideWhenUsed/>
    <w:rsid w:val="00453346"/>
    <w:pPr>
      <w:bidi w:val="0"/>
      <w:spacing w:before="100" w:beforeAutospacing="1" w:after="100" w:afterAutospacing="1" w:line="240" w:lineRule="auto"/>
      <w:jc w:val="left"/>
    </w:pPr>
    <w:rPr>
      <w:rFonts w:eastAsia="Times New Roman" w:cs="Times New Roman"/>
      <w:sz w:val="24"/>
    </w:rPr>
  </w:style>
  <w:style w:type="paragraph" w:styleId="ListNumber3">
    <w:name w:val="List Number 3"/>
    <w:basedOn w:val="Normal"/>
    <w:unhideWhenUsed/>
    <w:rsid w:val="00BA62EA"/>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paragraph" w:customStyle="1" w:styleId="10">
    <w:name w:val="טקסט הערת שוליים1"/>
    <w:aliases w:val=" Char,FOOTNOTES,Footnote Text - Sharp,Footnote Text - Sharp Char,Footnote Text - Sharp Char Char,Footnote Text Char Char Char Char Char,Footnote reference,Sharp - Footnote Text,Sharp - Footnote Text1 Char,fn,footnote text"/>
    <w:basedOn w:val="Normal"/>
    <w:rsid w:val="00246E52"/>
    <w:pPr>
      <w:spacing w:line="240" w:lineRule="auto"/>
      <w:ind w:left="720" w:hanging="720"/>
    </w:pPr>
    <w:rPr>
      <w:rFonts w:eastAsia="Calibri"/>
      <w:szCs w:val="20"/>
    </w:rPr>
  </w:style>
  <w:style w:type="character" w:customStyle="1" w:styleId="11">
    <w:name w:val="הפניה להערת שוליים1"/>
    <w:semiHidden/>
    <w:unhideWhenUsed/>
    <w:rsid w:val="00246E52"/>
    <w:rPr>
      <w:vertAlign w:val="superscript"/>
    </w:rPr>
  </w:style>
  <w:style w:type="table" w:styleId="ListTable5DarkAccent1">
    <w:name w:val="List Table 5 Dark Accent 1"/>
    <w:basedOn w:val="TableNormal"/>
    <w:uiPriority w:val="50"/>
    <w:rsid w:val="0038214E"/>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38214E"/>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38214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282B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chart" Target="charts/chart1.xml" /><Relationship Id="rId3" Type="http://schemas.openxmlformats.org/officeDocument/2006/relationships/webSettings" Target="webSettings.xml" /><Relationship Id="rId30" Type="http://schemas.openxmlformats.org/officeDocument/2006/relationships/image" Target="media/image24.jpeg" /><Relationship Id="rId31" Type="http://schemas.openxmlformats.org/officeDocument/2006/relationships/chart" Target="charts/chart2.xml" /><Relationship Id="rId32" Type="http://schemas.openxmlformats.org/officeDocument/2006/relationships/image" Target="media/image25.png" /><Relationship Id="rId33" Type="http://schemas.openxmlformats.org/officeDocument/2006/relationships/chart" Target="charts/chart3.xml" /><Relationship Id="rId34" Type="http://schemas.openxmlformats.org/officeDocument/2006/relationships/image" Target="media/image26.jpeg" /><Relationship Id="rId35" Type="http://schemas.openxmlformats.org/officeDocument/2006/relationships/image" Target="media/image27.png" /><Relationship Id="rId36" Type="http://schemas.openxmlformats.org/officeDocument/2006/relationships/header" Target="header1.xml" /><Relationship Id="rId37" Type="http://schemas.openxmlformats.org/officeDocument/2006/relationships/footer" Target="footer1.xml" /><Relationship Id="rId38" Type="http://schemas.openxmlformats.org/officeDocument/2006/relationships/header" Target="header2.xml" /><Relationship Id="rId39" Type="http://schemas.openxmlformats.org/officeDocument/2006/relationships/footer" Target="footer2.xml" /><Relationship Id="rId4" Type="http://schemas.openxmlformats.org/officeDocument/2006/relationships/fontTable" Target="fontTable.xml" /><Relationship Id="rId40" Type="http://schemas.openxmlformats.org/officeDocument/2006/relationships/theme" Target="theme/theme1.xml" /><Relationship Id="rId41" Type="http://schemas.openxmlformats.org/officeDocument/2006/relationships/numbering" Target="numbering.xml" /><Relationship Id="rId42"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word/_rels/footnotes.xml.rels>&#65279;<?xml version="1.0" encoding="utf-8" standalone="yes"?><Relationships xmlns="http://schemas.openxmlformats.org/package/2006/relationships"><Relationship Id="rId1" Type="http://schemas.openxmlformats.org/officeDocument/2006/relationships/hyperlink" Target="https://mr.gov.il/ilgstorefront/he/about" TargetMode="External" /><Relationship Id="rId2" Type="http://schemas.openxmlformats.org/officeDocument/2006/relationships/hyperlink" Target="https://blog.whatsapp.com/two-billion-users-connecting-the-world-privately" TargetMode="External" /><Relationship Id="rId3" Type="http://schemas.openxmlformats.org/officeDocument/2006/relationships/hyperlink" Target="https://govextra.gov.il/digitalisrael/projects/telecommuting?utm_source=go.gov.il&amp;utm_medium=referral" TargetMode="External" /><Relationship Id="rId4" Type="http://schemas.openxmlformats.org/officeDocument/2006/relationships/hyperlink" Target="https://www.facebook.com/groups/206036797419636/" TargetMode="External"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1.xml" /><Relationship Id="rId3" Type="http://schemas.microsoft.com/office/2011/relationships/chartColorStyle" Target="chart/colors2.xml" /><Relationship Id="rId4"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openxmlformats.org/officeDocument/2006/relationships/themeOverride" Target="../theme/themeOverride2.xml" /><Relationship Id="rId3" Type="http://schemas.microsoft.com/office/2011/relationships/chartColorStyle" Target="chart/colors3.xml" /><Relationship Id="rId4" Type="http://schemas.microsoft.com/office/2011/relationships/chartStyle" Target="chart/style3.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גיליון1!$B$1</c:f>
              <c:strCache>
                <c:ptCount val="1"/>
                <c:pt idx="0">
                  <c:v>מספר אירועי סייבר</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גיליון1!$A$2:$A$19</c:f>
              <c:numCache>
                <c:formatCode>mmm\-yy</c:formatCode>
                <c:ptCount val="18"/>
                <c:pt idx="0">
                  <c:v>43647</c:v>
                </c:pt>
                <c:pt idx="1">
                  <c:v>43678</c:v>
                </c:pt>
                <c:pt idx="2">
                  <c:v>43709</c:v>
                </c:pt>
                <c:pt idx="3">
                  <c:v>43739</c:v>
                </c:pt>
                <c:pt idx="4">
                  <c:v>43770</c:v>
                </c:pt>
                <c:pt idx="5">
                  <c:v>43800</c:v>
                </c:pt>
                <c:pt idx="6">
                  <c:v>43831</c:v>
                </c:pt>
                <c:pt idx="7">
                  <c:v>43862</c:v>
                </c:pt>
                <c:pt idx="8">
                  <c:v>43891</c:v>
                </c:pt>
                <c:pt idx="9">
                  <c:v>43922</c:v>
                </c:pt>
                <c:pt idx="10">
                  <c:v>43952</c:v>
                </c:pt>
                <c:pt idx="11">
                  <c:v>43983</c:v>
                </c:pt>
                <c:pt idx="12">
                  <c:v>44013</c:v>
                </c:pt>
                <c:pt idx="13">
                  <c:v>44044</c:v>
                </c:pt>
                <c:pt idx="14">
                  <c:v>44075</c:v>
                </c:pt>
                <c:pt idx="15">
                  <c:v>44105</c:v>
                </c:pt>
                <c:pt idx="16">
                  <c:v>44136</c:v>
                </c:pt>
                <c:pt idx="17">
                  <c:v>44166</c:v>
                </c:pt>
              </c:numCache>
            </c:numRef>
          </c:cat>
          <c:val>
            <c:numRef>
              <c:f>גיליון1!$B$2:$B$19</c:f>
              <c:numCache>
                <c:formatCode>General</c:formatCode>
                <c:ptCount val="18"/>
                <c:pt idx="0">
                  <c:v>6</c:v>
                </c:pt>
                <c:pt idx="1">
                  <c:v>5</c:v>
                </c:pt>
                <c:pt idx="2">
                  <c:v>8</c:v>
                </c:pt>
                <c:pt idx="3">
                  <c:v>4</c:v>
                </c:pt>
                <c:pt idx="4">
                  <c:v>7</c:v>
                </c:pt>
                <c:pt idx="5">
                  <c:v>10</c:v>
                </c:pt>
                <c:pt idx="6">
                  <c:v>6</c:v>
                </c:pt>
                <c:pt idx="7">
                  <c:v>3</c:v>
                </c:pt>
                <c:pt idx="8">
                  <c:v>5</c:v>
                </c:pt>
                <c:pt idx="9">
                  <c:v>14</c:v>
                </c:pt>
                <c:pt idx="10">
                  <c:v>7</c:v>
                </c:pt>
                <c:pt idx="11">
                  <c:v>9</c:v>
                </c:pt>
                <c:pt idx="12">
                  <c:v>14</c:v>
                </c:pt>
                <c:pt idx="13">
                  <c:v>8</c:v>
                </c:pt>
                <c:pt idx="14">
                  <c:v>11</c:v>
                </c:pt>
                <c:pt idx="15">
                  <c:v>11</c:v>
                </c:pt>
                <c:pt idx="16">
                  <c:v>10</c:v>
                </c:pt>
                <c:pt idx="17">
                  <c:v>11</c:v>
                </c:pt>
              </c:numCache>
            </c:numRef>
          </c:val>
          <c:extLst>
            <c:ext xmlns:c="http://schemas.openxmlformats.org/drawingml/2006/chart" xmlns:c16="http://schemas.microsoft.com/office/drawing/2014/chart" uri="{C3380CC4-5D6E-409C-BE32-E72D297353CC}">
              <c16:uniqueId val="{00000000-198A-4D8F-9362-5091D935182D}"/>
            </c:ext>
          </c:extLst>
        </c:ser>
        <c:dLbls>
          <c:dLblPos val="outEnd"/>
          <c:showLegendKey val="0"/>
          <c:showVal val="1"/>
          <c:showCatName val="0"/>
          <c:showSerName val="0"/>
          <c:showPercent val="0"/>
          <c:showBubbleSize val="0"/>
        </c:dLbls>
        <c:gapWidth val="219"/>
        <c:overlap val="-27"/>
        <c:axId val="441933912"/>
        <c:axId val="441930960"/>
      </c:barChart>
      <c:dateAx>
        <c:axId val="441933912"/>
        <c:scaling>
          <c:orientation val="maxMin"/>
        </c:scaling>
        <c:delete val="0"/>
        <c:axPos val="b"/>
        <c:numFmt formatCode="mmm\-yy"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1930960"/>
        <c:crosses val="autoZero"/>
        <c:auto val="1"/>
        <c:lblOffset val="100"/>
        <c:baseTimeUnit val="months"/>
      </c:dateAx>
      <c:valAx>
        <c:axId val="441930960"/>
        <c:scaling>
          <c:orientation val="minMax"/>
        </c:scaling>
        <c:delete val="0"/>
        <c:axPos val="r"/>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מספר אירועי סייבר</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1933912"/>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1-38EA-4EB3-B570-6846DC15AD38}"/>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38EA-4EB3-B570-6846DC15AD38}"/>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38EA-4EB3-B570-6846DC15AD38}"/>
              </c:ext>
            </c:extLst>
          </c:dPt>
          <c:dPt>
            <c:idx val="3"/>
            <c:bubble3D val="0"/>
            <c:spPr>
              <a:solidFill>
                <a:schemeClr val="accent4"/>
              </a:solidFill>
              <a:ln w="19050">
                <a:solidFill>
                  <a:schemeClr val="lt1"/>
                </a:solidFill>
              </a:ln>
              <a:effectLst/>
            </c:spPr>
            <c:extLst>
              <c:ext xmlns:c="http://schemas.openxmlformats.org/drawingml/2006/chart" xmlns:c16="http://schemas.microsoft.com/office/drawing/2014/chart" uri="{C3380CC4-5D6E-409C-BE32-E72D297353CC}">
                <c16:uniqueId val="{00000007-38EA-4EB3-B570-6846DC15AD38}"/>
              </c:ext>
            </c:extLst>
          </c:dPt>
          <c:dPt>
            <c:idx val="4"/>
            <c:bubble3D val="0"/>
            <c:spPr>
              <a:solidFill>
                <a:schemeClr val="accent5"/>
              </a:solidFill>
              <a:ln w="19050">
                <a:solidFill>
                  <a:schemeClr val="lt1"/>
                </a:solidFill>
              </a:ln>
              <a:effectLst/>
            </c:spPr>
            <c:extLst>
              <c:ext xmlns:c="http://schemas.openxmlformats.org/drawingml/2006/chart" xmlns:c16="http://schemas.microsoft.com/office/drawing/2014/chart" uri="{C3380CC4-5D6E-409C-BE32-E72D297353CC}">
                <c16:uniqueId val="{00000009-38EA-4EB3-B570-6846DC15AD38}"/>
              </c:ext>
            </c:extLst>
          </c:dPt>
          <c:dPt>
            <c:idx val="5"/>
            <c:bubble3D val="0"/>
            <c:spPr>
              <a:solidFill>
                <a:schemeClr val="accent6"/>
              </a:solidFill>
              <a:ln w="19050">
                <a:solidFill>
                  <a:schemeClr val="lt1"/>
                </a:solidFill>
              </a:ln>
              <a:effectLst/>
            </c:spPr>
            <c:extLst>
              <c:ext xmlns:c="http://schemas.openxmlformats.org/drawingml/2006/chart" xmlns:c16="http://schemas.microsoft.com/office/drawing/2014/chart" uri="{C3380CC4-5D6E-409C-BE32-E72D297353CC}">
                <c16:uniqueId val="{0000000B-38EA-4EB3-B570-6846DC15AD38}"/>
              </c:ext>
            </c:extLst>
          </c:dPt>
          <c:dPt>
            <c:idx val="6"/>
            <c:bubble3D val="0"/>
            <c:spPr>
              <a:solidFill>
                <a:schemeClr val="accent1">
                  <a:lumMod val="60000"/>
                </a:schemeClr>
              </a:solidFill>
              <a:ln w="19050">
                <a:solidFill>
                  <a:schemeClr val="lt1"/>
                </a:solidFill>
              </a:ln>
              <a:effectLst/>
            </c:spPr>
            <c:extLst>
              <c:ext xmlns:c="http://schemas.openxmlformats.org/drawingml/2006/chart" xmlns:c16="http://schemas.microsoft.com/office/drawing/2014/chart" uri="{C3380CC4-5D6E-409C-BE32-E72D297353CC}">
                <c16:uniqueId val="{0000000D-38EA-4EB3-B570-6846DC15AD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he-IL"/>
              </a:p>
            </c:txPr>
            <c:dLblPos val="bestFit"/>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גראפים!$A$31:$A$34</c:f>
              <c:strCache>
                <c:ptCount val="4"/>
                <c:pt idx="0">
                  <c:v>תקלה במערכת החיבור מרחוק</c:v>
                </c:pt>
                <c:pt idx="1">
                  <c:v>תקלה בכניסה למערכות תפעוליות ומנהלתיות של המשרד</c:v>
                </c:pt>
                <c:pt idx="2">
                  <c:v>תקלה במחשב או בתשתית הביתית (אינטרנט לדוגמה)</c:v>
                </c:pt>
                <c:pt idx="3">
                  <c:v>אחר </c:v>
                </c:pt>
              </c:strCache>
            </c:strRef>
          </c:cat>
          <c:val>
            <c:numRef>
              <c:f>גראפים!$B$31:$B$34</c:f>
              <c:numCache>
                <c:formatCode>_(* #,##0_);_(* \(#,##0\);_(* "-"??_);_(@_)</c:formatCode>
                <c:ptCount val="4"/>
                <c:pt idx="0">
                  <c:v>1094</c:v>
                </c:pt>
                <c:pt idx="1">
                  <c:v>382</c:v>
                </c:pt>
                <c:pt idx="2">
                  <c:v>311</c:v>
                </c:pt>
                <c:pt idx="3">
                  <c:v>190</c:v>
                </c:pt>
              </c:numCache>
            </c:numRef>
          </c:val>
          <c:extLst>
            <c:ext xmlns:c="http://schemas.openxmlformats.org/drawingml/2006/chart" xmlns:c16="http://schemas.microsoft.com/office/drawing/2014/chart" uri="{C3380CC4-5D6E-409C-BE32-E72D297353CC}">
              <c16:uniqueId val="{0000000E-38EA-4EB3-B570-6846DC15AD3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גראפים!$B$286</c:f>
              <c:strCache>
                <c:ptCount val="1"/>
                <c:pt idx="0">
                  <c:v> מספר נשאלים </c:v>
                </c:pt>
              </c:strCache>
            </c:strRef>
          </c:tx>
          <c:dPt>
            <c:idx val="0"/>
            <c:bubble3D val="0"/>
            <c:spPr>
              <a:solidFill>
                <a:schemeClr val="accent1"/>
              </a:solidFill>
              <a:ln w="19050">
                <a:solidFill>
                  <a:schemeClr val="lt1"/>
                </a:solidFill>
              </a:ln>
              <a:effectLst/>
            </c:spPr>
            <c:extLst>
              <c:ext xmlns:c="http://schemas.openxmlformats.org/drawingml/2006/chart" xmlns:c16="http://schemas.microsoft.com/office/drawing/2014/chart" uri="{C3380CC4-5D6E-409C-BE32-E72D297353CC}">
                <c16:uniqueId val="{00000001-81CE-440C-A04C-34A3DEE7B0A7}"/>
              </c:ext>
            </c:extLst>
          </c:dPt>
          <c:dPt>
            <c:idx val="1"/>
            <c:bubble3D val="0"/>
            <c:spPr>
              <a:solidFill>
                <a:schemeClr val="accent2"/>
              </a:solidFill>
              <a:ln w="19050">
                <a:solidFill>
                  <a:schemeClr val="lt1"/>
                </a:solidFill>
              </a:ln>
              <a:effectLst/>
            </c:spPr>
            <c:extLst>
              <c:ext xmlns:c="http://schemas.openxmlformats.org/drawingml/2006/chart" xmlns:c16="http://schemas.microsoft.com/office/drawing/2014/chart" uri="{C3380CC4-5D6E-409C-BE32-E72D297353CC}">
                <c16:uniqueId val="{00000003-81CE-440C-A04C-34A3DEE7B0A7}"/>
              </c:ext>
            </c:extLst>
          </c:dPt>
          <c:dPt>
            <c:idx val="2"/>
            <c:bubble3D val="0"/>
            <c:spPr>
              <a:solidFill>
                <a:schemeClr val="accent3"/>
              </a:solidFill>
              <a:ln w="19050">
                <a:solidFill>
                  <a:schemeClr val="lt1"/>
                </a:solidFill>
              </a:ln>
              <a:effectLst/>
            </c:spPr>
            <c:extLst>
              <c:ext xmlns:c="http://schemas.openxmlformats.org/drawingml/2006/chart" xmlns:c16="http://schemas.microsoft.com/office/drawing/2014/chart" uri="{C3380CC4-5D6E-409C-BE32-E72D297353CC}">
                <c16:uniqueId val="{00000005-81CE-440C-A04C-34A3DEE7B0A7}"/>
              </c:ext>
            </c:extLst>
          </c:dPt>
          <c:dPt>
            <c:idx val="3"/>
            <c:bubble3D val="0"/>
            <c:spPr>
              <a:solidFill>
                <a:schemeClr val="accent4"/>
              </a:solidFill>
              <a:ln w="19050">
                <a:solidFill>
                  <a:schemeClr val="lt1"/>
                </a:solidFill>
              </a:ln>
              <a:effectLst/>
            </c:spPr>
            <c:extLst>
              <c:ext xmlns:c="http://schemas.openxmlformats.org/drawingml/2006/chart" xmlns:c16="http://schemas.microsoft.com/office/drawing/2014/chart" uri="{C3380CC4-5D6E-409C-BE32-E72D297353CC}">
                <c16:uniqueId val="{00000007-81CE-440C-A04C-34A3DEE7B0A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he-IL"/>
              </a:p>
            </c:txPr>
            <c:dLblPos val="bestFit"/>
            <c:showLegendKey val="0"/>
            <c:showVal val="1"/>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גראפים!$A$287:$A$290</c:f>
              <c:strCache>
                <c:ptCount val="4"/>
                <c:pt idx="0">
                  <c:v>התבצעה פנייה והתקלה נפתרה</c:v>
                </c:pt>
                <c:pt idx="1">
                  <c:v>לא התבצעה פנייה</c:v>
                </c:pt>
                <c:pt idx="2">
                  <c:v>התבצעה פנייה אך התקלה לא נפתרה</c:v>
                </c:pt>
                <c:pt idx="3">
                  <c:v>לא רלוונטי</c:v>
                </c:pt>
              </c:strCache>
            </c:strRef>
          </c:cat>
          <c:val>
            <c:numRef>
              <c:f>גראפים!$B$287:$B$290</c:f>
              <c:numCache>
                <c:formatCode>General</c:formatCode>
                <c:ptCount val="4"/>
                <c:pt idx="0">
                  <c:v>920</c:v>
                </c:pt>
                <c:pt idx="1">
                  <c:v>611</c:v>
                </c:pt>
                <c:pt idx="2">
                  <c:v>206</c:v>
                </c:pt>
                <c:pt idx="3">
                  <c:v>184</c:v>
                </c:pt>
              </c:numCache>
            </c:numRef>
          </c:val>
          <c:extLst>
            <c:ext xmlns:c="http://schemas.openxmlformats.org/drawingml/2006/chart" xmlns:c16="http://schemas.microsoft.com/office/drawing/2014/chart" uri="{C3380CC4-5D6E-409C-BE32-E72D297353CC}">
              <c16:uniqueId val="{00000008-81CE-440C-A04C-34A3DEE7B0A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62BFF-4847-45E5-B65E-342D2E331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