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6EC" w:rsidRDefault="006816EC" w:rsidP="006816EC">
      <w:pPr>
        <w:suppressLineNumbers/>
        <w:rPr>
          <w:sz w:val="26"/>
          <w:szCs w:val="26"/>
        </w:rPr>
      </w:pP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6816EC" w:rsidTr="006816EC">
        <w:trPr>
          <w:jc w:val="center"/>
        </w:trPr>
        <w:tc>
          <w:tcPr>
            <w:tcW w:w="743" w:type="dxa"/>
            <w:hideMark/>
          </w:tcPr>
          <w:p w:rsidR="006816EC" w:rsidRDefault="00FB3C14">
            <w:pPr>
              <w:jc w:val="both"/>
              <w:rPr>
                <w:rFonts w:ascii="Arial (W1)" w:hAnsi="Arial (W1)"/>
                <w:b/>
                <w:bCs/>
                <w:sz w:val="28"/>
                <w:szCs w:val="28"/>
              </w:rPr>
            </w:pPr>
            <w:r>
              <w:rPr>
                <w:rFonts w:hint="cs"/>
                <w:b/>
                <w:bCs/>
                <w:sz w:val="28"/>
                <w:rtl/>
              </w:rPr>
              <w:t>ל</w:t>
            </w:r>
            <w:r w:rsidR="006816EC">
              <w:rPr>
                <w:rFonts w:hint="cs"/>
                <w:b/>
                <w:bCs/>
                <w:sz w:val="28"/>
                <w:rtl/>
              </w:rPr>
              <w:t xml:space="preserve">פני </w:t>
            </w:r>
          </w:p>
        </w:tc>
        <w:tc>
          <w:tcPr>
            <w:tcW w:w="8077" w:type="dxa"/>
            <w:gridSpan w:val="2"/>
            <w:hideMark/>
          </w:tcPr>
          <w:p w:rsidR="006816EC" w:rsidRDefault="00B32C61" w:rsidP="0022071F">
            <w:pPr>
              <w:rPr>
                <w:rFonts w:ascii="Arial" w:hAnsi="Arial"/>
                <w:b/>
                <w:bCs/>
                <w:rtl/>
              </w:rPr>
            </w:pPr>
            <w:r>
              <w:rPr>
                <w:rFonts w:ascii="Arial" w:hAnsi="Arial" w:hint="cs"/>
                <w:b/>
                <w:bCs/>
                <w:rtl/>
              </w:rPr>
              <w:t>כבוד</w:t>
            </w:r>
            <w:r w:rsidR="006816EC">
              <w:rPr>
                <w:rFonts w:ascii="Arial" w:hAnsi="Arial" w:hint="cs"/>
                <w:b/>
                <w:bCs/>
                <w:rtl/>
              </w:rPr>
              <w:t xml:space="preserve"> ה</w:t>
            </w:r>
            <w:sdt>
              <w:sdtPr>
                <w:rPr>
                  <w:rtl/>
                </w:rPr>
                <w:alias w:val="1574"/>
                <w:tag w:val="1574"/>
                <w:id w:val="-868990752"/>
                <w:text w:multiLine="1"/>
              </w:sdtPr>
              <w:sdtEndPr/>
              <w:sdtContent>
                <w:r>
                  <w:rPr>
                    <w:rFonts w:ascii="Arial" w:hAnsi="Arial"/>
                    <w:b/>
                    <w:bCs/>
                    <w:rtl/>
                  </w:rPr>
                  <w:t>שופט</w:t>
                </w:r>
              </w:sdtContent>
            </w:sdt>
            <w:r w:rsidR="006816EC">
              <w:rPr>
                <w:rFonts w:ascii="Arial" w:hAnsi="Arial" w:hint="cs"/>
                <w:b/>
                <w:bCs/>
                <w:rtl/>
              </w:rPr>
              <w:t xml:space="preserve"> </w:t>
            </w:r>
            <w:sdt>
              <w:sdtPr>
                <w:rPr>
                  <w:rtl/>
                </w:rPr>
                <w:alias w:val="1573"/>
                <w:tag w:val="1573"/>
                <w:id w:val="407734867"/>
                <w:text w:multiLine="1"/>
              </w:sdtPr>
              <w:sdtEndPr/>
              <w:sdtContent>
                <w:r>
                  <w:rPr>
                    <w:rFonts w:ascii="Arial" w:hAnsi="Arial"/>
                    <w:b/>
                    <w:bCs/>
                    <w:rtl/>
                  </w:rPr>
                  <w:t>עובד אליאס</w:t>
                </w:r>
              </w:sdtContent>
            </w:sdt>
          </w:p>
          <w:p w:rsidR="006816EC" w:rsidRPr="006816EC" w:rsidRDefault="006816EC" w:rsidP="006816EC"/>
        </w:tc>
      </w:tr>
      <w:tr w:rsidR="006816EC" w:rsidTr="006816EC">
        <w:trPr>
          <w:jc w:val="center"/>
        </w:trPr>
        <w:tc>
          <w:tcPr>
            <w:tcW w:w="3249" w:type="dxa"/>
            <w:gridSpan w:val="2"/>
          </w:tcPr>
          <w:p w:rsidR="006816EC" w:rsidRDefault="006816EC">
            <w:pPr>
              <w:bidi w:val="0"/>
              <w:rPr>
                <w:rFonts w:ascii="Arial (W1)" w:hAnsi="Arial (W1)"/>
                <w:b/>
                <w:bCs/>
                <w:noProof w:val="0"/>
                <w:sz w:val="28"/>
                <w:szCs w:val="28"/>
                <w:rtl/>
              </w:rPr>
            </w:pPr>
          </w:p>
          <w:sdt>
            <w:sdtPr>
              <w:rPr>
                <w:rFonts w:hint="cs"/>
                <w:rtl/>
              </w:rPr>
              <w:alias w:val="1180"/>
              <w:tag w:val="1180"/>
              <w:id w:val="-803768281"/>
              <w:text w:multiLine="1"/>
            </w:sdtPr>
            <w:sdtEndPr/>
            <w:sdtContent>
              <w:p w:rsidR="00D35AC2" w:rsidRDefault="00886EA8">
                <w:pPr>
                  <w:rPr>
                    <w:rFonts w:ascii="Arial (W1)" w:hAnsi="Arial (W1)"/>
                    <w:b/>
                    <w:bCs/>
                    <w:noProof w:val="0"/>
                    <w:sz w:val="28"/>
                    <w:szCs w:val="28"/>
                  </w:rPr>
                </w:pPr>
                <w:r>
                  <w:rPr>
                    <w:rFonts w:hint="cs"/>
                    <w:b/>
                    <w:bCs/>
                    <w:noProof w:val="0"/>
                    <w:sz w:val="28"/>
                    <w:rtl/>
                  </w:rPr>
                  <w:t>תובעים</w:t>
                </w:r>
              </w:p>
            </w:sdtContent>
          </w:sdt>
        </w:tc>
        <w:tc>
          <w:tcPr>
            <w:tcW w:w="5571" w:type="dxa"/>
          </w:tcPr>
          <w:p w:rsidR="006816EC" w:rsidRDefault="006816EC">
            <w:pPr>
              <w:rPr>
                <w:rFonts w:ascii="Arial (W1)" w:hAnsi="Arial (W1)"/>
                <w:b/>
                <w:bCs/>
                <w:noProof w:val="0"/>
                <w:sz w:val="28"/>
                <w:szCs w:val="28"/>
                <w:rtl/>
              </w:rPr>
            </w:pPr>
          </w:p>
          <w:p w:rsidR="006816EC" w:rsidRDefault="00554B5B" w:rsidP="00F37814">
            <w:pPr>
              <w:rPr>
                <w:rFonts w:ascii="Arial (W1)" w:hAnsi="Arial (W1)"/>
                <w:b/>
                <w:bCs/>
                <w:noProof w:val="0"/>
                <w:sz w:val="28"/>
                <w:szCs w:val="28"/>
              </w:rPr>
            </w:pPr>
            <w:sdt>
              <w:sdtPr>
                <w:rPr>
                  <w:rFonts w:hint="cs"/>
                  <w:b/>
                  <w:bCs/>
                  <w:noProof w:val="0"/>
                  <w:sz w:val="28"/>
                  <w:rtl/>
                </w:rPr>
                <w:alias w:val="1462"/>
                <w:tag w:val="1462"/>
                <w:id w:val="-1143353124"/>
                <w:text w:multiLine="1"/>
              </w:sdtPr>
              <w:sdtEndPr/>
              <w:sdtContent>
                <w:r w:rsidR="00FB3C14">
                  <w:rPr>
                    <w:rFonts w:hint="cs"/>
                    <w:b/>
                    <w:bCs/>
                    <w:noProof w:val="0"/>
                    <w:sz w:val="28"/>
                    <w:rtl/>
                  </w:rPr>
                  <w:t>1</w:t>
                </w:r>
              </w:sdtContent>
            </w:sdt>
            <w:r w:rsidR="006816EC">
              <w:rPr>
                <w:rFonts w:hint="cs"/>
                <w:b/>
                <w:bCs/>
                <w:noProof w:val="0"/>
                <w:sz w:val="28"/>
                <w:rtl/>
              </w:rPr>
              <w:t>.</w:t>
            </w:r>
            <w:sdt>
              <w:sdtPr>
                <w:rPr>
                  <w:rFonts w:hint="cs"/>
                  <w:b/>
                  <w:bCs/>
                  <w:noProof w:val="0"/>
                  <w:sz w:val="28"/>
                  <w:rtl/>
                </w:rPr>
                <w:alias w:val="1478"/>
                <w:tag w:val="1478"/>
                <w:id w:val="160126198"/>
                <w:text w:multiLine="1"/>
              </w:sdtPr>
              <w:sdtEndPr/>
              <w:sdtContent>
                <w:r w:rsidR="00F37814">
                  <w:rPr>
                    <w:rFonts w:hint="cs"/>
                    <w:b/>
                    <w:bCs/>
                    <w:noProof w:val="0"/>
                    <w:sz w:val="28"/>
                    <w:rtl/>
                  </w:rPr>
                  <w:t xml:space="preserve"> </w:t>
                </w:r>
                <w:r w:rsidR="00FB3C14">
                  <w:rPr>
                    <w:rFonts w:hint="cs"/>
                    <w:b/>
                    <w:bCs/>
                    <w:noProof w:val="0"/>
                    <w:sz w:val="28"/>
                    <w:rtl/>
                  </w:rPr>
                  <w:t>פלוני</w:t>
                </w:r>
                <w:r w:rsidR="00F37814">
                  <w:rPr>
                    <w:b/>
                    <w:bCs/>
                    <w:noProof w:val="0"/>
                    <w:sz w:val="28"/>
                    <w:rtl/>
                  </w:rPr>
                  <w:br/>
                </w:r>
                <w:r w:rsidR="00F37814">
                  <w:rPr>
                    <w:rFonts w:hint="cs"/>
                    <w:b/>
                    <w:bCs/>
                    <w:noProof w:val="0"/>
                    <w:sz w:val="28"/>
                    <w:rtl/>
                  </w:rPr>
                  <w:t>2.</w:t>
                </w:r>
                <w:r w:rsidR="00FB3C14">
                  <w:rPr>
                    <w:rFonts w:hint="cs"/>
                    <w:b/>
                    <w:bCs/>
                    <w:noProof w:val="0"/>
                    <w:sz w:val="28"/>
                    <w:rtl/>
                  </w:rPr>
                  <w:t xml:space="preserve"> אלמוני</w:t>
                </w:r>
              </w:sdtContent>
            </w:sdt>
            <w:r w:rsidR="00F37814">
              <w:rPr>
                <w:rFonts w:hint="cs"/>
                <w:b/>
                <w:bCs/>
                <w:noProof w:val="0"/>
                <w:sz w:val="28"/>
                <w:rtl/>
              </w:rPr>
              <w:t>ת</w:t>
            </w:r>
          </w:p>
          <w:p w:rsidR="006816EC" w:rsidRDefault="006816EC" w:rsidP="00F37814">
            <w:pPr>
              <w:rPr>
                <w:rFonts w:ascii="Arial (W1)" w:hAnsi="Arial (W1)"/>
                <w:b/>
                <w:bCs/>
                <w:noProof w:val="0"/>
                <w:sz w:val="28"/>
                <w:szCs w:val="28"/>
                <w:rtl/>
              </w:rPr>
            </w:pPr>
          </w:p>
        </w:tc>
      </w:tr>
      <w:tr w:rsidR="006816EC" w:rsidTr="006816EC">
        <w:trPr>
          <w:jc w:val="center"/>
        </w:trPr>
        <w:tc>
          <w:tcPr>
            <w:tcW w:w="8820" w:type="dxa"/>
            <w:gridSpan w:val="3"/>
          </w:tcPr>
          <w:p w:rsidR="006816EC" w:rsidRDefault="006816EC">
            <w:pPr>
              <w:jc w:val="center"/>
              <w:rPr>
                <w:b/>
                <w:bCs/>
                <w:noProof w:val="0"/>
                <w:sz w:val="28"/>
                <w:rtl/>
              </w:rPr>
            </w:pPr>
            <w:r>
              <w:rPr>
                <w:rFonts w:hint="cs"/>
                <w:b/>
                <w:bCs/>
                <w:noProof w:val="0"/>
                <w:sz w:val="28"/>
                <w:rtl/>
              </w:rPr>
              <w:t>נגד</w:t>
            </w:r>
          </w:p>
          <w:p w:rsidR="006816EC" w:rsidRDefault="006816EC">
            <w:pPr>
              <w:rPr>
                <w:rFonts w:ascii="Arial (W1)" w:hAnsi="Arial (W1)"/>
                <w:b/>
                <w:bCs/>
                <w:noProof w:val="0"/>
                <w:sz w:val="28"/>
                <w:szCs w:val="28"/>
              </w:rPr>
            </w:pPr>
          </w:p>
        </w:tc>
      </w:tr>
      <w:tr w:rsidR="006816EC" w:rsidTr="006816EC">
        <w:trPr>
          <w:jc w:val="center"/>
        </w:trPr>
        <w:tc>
          <w:tcPr>
            <w:tcW w:w="3249" w:type="dxa"/>
            <w:gridSpan w:val="2"/>
          </w:tcPr>
          <w:p w:rsidR="006816EC" w:rsidRDefault="00554B5B">
            <w:pPr>
              <w:rPr>
                <w:rFonts w:ascii="Arial (W1)" w:hAnsi="Arial (W1)"/>
                <w:b/>
                <w:bCs/>
                <w:noProof w:val="0"/>
                <w:sz w:val="28"/>
                <w:szCs w:val="28"/>
              </w:rPr>
            </w:pPr>
            <w:sdt>
              <w:sdtPr>
                <w:rPr>
                  <w:rFonts w:hint="cs"/>
                  <w:rtl/>
                </w:rPr>
                <w:alias w:val="1184"/>
                <w:tag w:val="1184"/>
                <w:id w:val="-910234160"/>
                <w:text w:multiLine="1"/>
              </w:sdtPr>
              <w:sdtEndPr/>
              <w:sdtContent>
                <w:r w:rsidR="00FB3C14">
                  <w:rPr>
                    <w:rFonts w:hint="cs"/>
                    <w:b/>
                    <w:bCs/>
                    <w:noProof w:val="0"/>
                    <w:sz w:val="28"/>
                    <w:rtl/>
                  </w:rPr>
                  <w:t>נתבעים</w:t>
                </w:r>
              </w:sdtContent>
            </w:sdt>
          </w:p>
        </w:tc>
        <w:tc>
          <w:tcPr>
            <w:tcW w:w="5571" w:type="dxa"/>
          </w:tcPr>
          <w:p w:rsidR="00F37814" w:rsidRDefault="00554B5B" w:rsidP="00F37814">
            <w:pPr>
              <w:rPr>
                <w:rtl/>
              </w:rPr>
            </w:pPr>
            <w:sdt>
              <w:sdtPr>
                <w:rPr>
                  <w:rFonts w:hint="cs"/>
                  <w:rtl/>
                </w:rPr>
                <w:alias w:val="1571"/>
                <w:tag w:val="1571"/>
                <w:id w:val="-1361515445"/>
                <w:text w:multiLine="1"/>
              </w:sdtPr>
              <w:sdtEndPr/>
              <w:sdtContent>
                <w:r w:rsidR="00FB3C14">
                  <w:rPr>
                    <w:rFonts w:hint="cs"/>
                    <w:b/>
                    <w:bCs/>
                    <w:noProof w:val="0"/>
                    <w:sz w:val="28"/>
                    <w:rtl/>
                  </w:rPr>
                  <w:t>1</w:t>
                </w:r>
              </w:sdtContent>
            </w:sdt>
            <w:r w:rsidR="006816EC">
              <w:rPr>
                <w:rFonts w:hint="cs"/>
                <w:b/>
                <w:bCs/>
                <w:noProof w:val="0"/>
                <w:sz w:val="28"/>
                <w:rtl/>
              </w:rPr>
              <w:t>.</w:t>
            </w:r>
            <w:r w:rsidR="00F37814">
              <w:rPr>
                <w:rFonts w:hint="cs"/>
                <w:b/>
                <w:bCs/>
                <w:noProof w:val="0"/>
                <w:sz w:val="28"/>
                <w:rtl/>
              </w:rPr>
              <w:t xml:space="preserve"> </w:t>
            </w:r>
            <w:sdt>
              <w:sdtPr>
                <w:rPr>
                  <w:rFonts w:hint="cs"/>
                  <w:b/>
                  <w:bCs/>
                  <w:noProof w:val="0"/>
                  <w:sz w:val="28"/>
                  <w:rtl/>
                </w:rPr>
                <w:alias w:val="1486"/>
                <w:tag w:val="1486"/>
                <w:id w:val="1487590763"/>
                <w:text w:multiLine="1"/>
              </w:sdtPr>
              <w:sdtEndPr/>
              <w:sdtContent>
                <w:r w:rsidR="00FB3C14">
                  <w:rPr>
                    <w:rFonts w:hint="cs"/>
                    <w:b/>
                    <w:bCs/>
                    <w:noProof w:val="0"/>
                    <w:sz w:val="28"/>
                    <w:rtl/>
                  </w:rPr>
                  <w:t>פלוני</w:t>
                </w:r>
                <w:r w:rsidR="00F37814">
                  <w:rPr>
                    <w:b/>
                    <w:bCs/>
                    <w:noProof w:val="0"/>
                    <w:sz w:val="28"/>
                    <w:rtl/>
                  </w:rPr>
                  <w:br/>
                </w:r>
                <w:r w:rsidR="00F37814">
                  <w:rPr>
                    <w:rFonts w:hint="cs"/>
                    <w:b/>
                    <w:bCs/>
                    <w:noProof w:val="0"/>
                    <w:sz w:val="28"/>
                    <w:rtl/>
                  </w:rPr>
                  <w:t>2.</w:t>
                </w:r>
                <w:r w:rsidR="00FB3C14">
                  <w:rPr>
                    <w:rFonts w:hint="cs"/>
                    <w:b/>
                    <w:bCs/>
                    <w:noProof w:val="0"/>
                    <w:sz w:val="28"/>
                    <w:rtl/>
                  </w:rPr>
                  <w:t xml:space="preserve"> אלמוני</w:t>
                </w:r>
                <w:r w:rsidR="00F37814">
                  <w:rPr>
                    <w:rFonts w:hint="cs"/>
                    <w:b/>
                    <w:bCs/>
                    <w:noProof w:val="0"/>
                    <w:sz w:val="28"/>
                    <w:rtl/>
                  </w:rPr>
                  <w:t>ת</w:t>
                </w:r>
              </w:sdtContent>
            </w:sdt>
          </w:p>
          <w:p w:rsidR="006816EC" w:rsidRDefault="00554B5B" w:rsidP="00F37814">
            <w:pPr>
              <w:rPr>
                <w:rFonts w:ascii="Arial (W1)" w:hAnsi="Arial (W1)"/>
                <w:b/>
                <w:bCs/>
                <w:noProof w:val="0"/>
                <w:sz w:val="28"/>
                <w:szCs w:val="28"/>
              </w:rPr>
            </w:pPr>
            <w:sdt>
              <w:sdtPr>
                <w:rPr>
                  <w:rFonts w:hint="cs"/>
                  <w:rtl/>
                </w:rPr>
                <w:alias w:val="1571"/>
                <w:tag w:val="1571"/>
                <w:id w:val="-1869984576"/>
                <w:text w:multiLine="1"/>
              </w:sdtPr>
              <w:sdtEndPr/>
              <w:sdtContent>
                <w:r w:rsidR="00F37814">
                  <w:rPr>
                    <w:rFonts w:hint="cs"/>
                    <w:b/>
                    <w:bCs/>
                    <w:noProof w:val="0"/>
                    <w:sz w:val="28"/>
                    <w:rtl/>
                  </w:rPr>
                  <w:t>3</w:t>
                </w:r>
              </w:sdtContent>
            </w:sdt>
            <w:r w:rsidR="006816EC">
              <w:rPr>
                <w:rFonts w:hint="cs"/>
                <w:b/>
                <w:bCs/>
                <w:noProof w:val="0"/>
                <w:sz w:val="28"/>
                <w:rtl/>
              </w:rPr>
              <w:t>.</w:t>
            </w:r>
            <w:r w:rsidR="00F37814">
              <w:rPr>
                <w:rFonts w:hint="cs"/>
                <w:b/>
                <w:bCs/>
                <w:noProof w:val="0"/>
                <w:sz w:val="28"/>
                <w:rtl/>
              </w:rPr>
              <w:t xml:space="preserve"> </w:t>
            </w:r>
            <w:sdt>
              <w:sdtPr>
                <w:rPr>
                  <w:rFonts w:hint="cs"/>
                  <w:b/>
                  <w:bCs/>
                  <w:noProof w:val="0"/>
                  <w:sz w:val="28"/>
                  <w:rtl/>
                </w:rPr>
                <w:alias w:val="1486"/>
                <w:tag w:val="1486"/>
                <w:id w:val="1853681564"/>
                <w:text w:multiLine="1"/>
              </w:sdtPr>
              <w:sdtEndPr/>
              <w:sdtContent>
                <w:r w:rsidR="00FB3C14">
                  <w:rPr>
                    <w:rFonts w:hint="cs"/>
                    <w:b/>
                    <w:bCs/>
                    <w:noProof w:val="0"/>
                    <w:sz w:val="28"/>
                    <w:rtl/>
                  </w:rPr>
                  <w:t>משרד הרווחה והשירותים החברתיים - תל אביב</w:t>
                </w:r>
              </w:sdtContent>
            </w:sdt>
            <w:r w:rsidR="009C358E" w:rsidRPr="009C358E">
              <w:rPr>
                <w:rFonts w:hint="cs"/>
                <w:b/>
                <w:bCs/>
                <w:noProof w:val="0"/>
                <w:sz w:val="28"/>
                <w:rtl/>
              </w:rPr>
              <w:t xml:space="preserve"> </w:t>
            </w:r>
            <w:sdt>
              <w:sdtPr>
                <w:rPr>
                  <w:rFonts w:hint="cs"/>
                  <w:b/>
                  <w:bCs/>
                  <w:noProof w:val="0"/>
                  <w:sz w:val="28"/>
                  <w:rtl/>
                </w:rPr>
                <w:alias w:val="2317"/>
                <w:tag w:val="2317"/>
                <w:id w:val="-1587380502"/>
                <w:placeholder>
                  <w:docPart w:val="188595C706B84060A65FC27D8AEC282C"/>
                </w:placeholder>
                <w:text w:multiLine="1"/>
              </w:sdtPr>
              <w:sdtEndPr/>
              <w:sdtContent>
                <w:r w:rsidR="00FB3C14">
                  <w:rPr>
                    <w:rFonts w:hint="eastAsia"/>
                    <w:b/>
                    <w:bCs/>
                    <w:noProof w:val="0"/>
                    <w:sz w:val="28"/>
                    <w:rtl/>
                  </w:rPr>
                  <w:t>משרדי ממשלה</w:t>
                </w:r>
              </w:sdtContent>
            </w:sdt>
          </w:p>
        </w:tc>
      </w:tr>
      <w:tr w:rsidR="00D36A71" w:rsidTr="00A94B1C">
        <w:trPr>
          <w:jc w:val="center"/>
        </w:trPr>
        <w:tc>
          <w:tcPr>
            <w:tcW w:w="8820" w:type="dxa"/>
            <w:gridSpan w:val="3"/>
          </w:tcPr>
          <w:p w:rsidR="00D36A71" w:rsidRDefault="00D36A71">
            <w:pPr>
              <w:rPr>
                <w:rFonts w:ascii="Arial (W1)" w:hAnsi="Arial (W1)"/>
                <w:b/>
                <w:bCs/>
                <w:noProof w:val="0"/>
                <w:sz w:val="28"/>
                <w:szCs w:val="28"/>
                <w:rtl/>
              </w:rPr>
            </w:pPr>
          </w:p>
          <w:p w:rsidR="0022071F" w:rsidRDefault="0022071F">
            <w:pPr>
              <w:rPr>
                <w:rFonts w:ascii="Arial (W1)" w:hAnsi="Arial (W1)"/>
                <w:b/>
                <w:bCs/>
                <w:noProof w:val="0"/>
                <w:sz w:val="28"/>
                <w:szCs w:val="28"/>
                <w:rtl/>
              </w:rPr>
            </w:pPr>
          </w:p>
        </w:tc>
      </w:tr>
      <w:tr w:rsidR="00D36A71" w:rsidTr="006816EC">
        <w:trPr>
          <w:jc w:val="center"/>
        </w:trPr>
        <w:tc>
          <w:tcPr>
            <w:tcW w:w="3249" w:type="dxa"/>
            <w:gridSpan w:val="2"/>
          </w:tcPr>
          <w:p w:rsidR="00D35AC2" w:rsidRDefault="00D35AC2">
            <w:pPr>
              <w:rPr>
                <w:rFonts w:ascii="David" w:eastAsia="David" w:hAnsi="David"/>
                <w:noProof w:val="0"/>
              </w:rPr>
            </w:pPr>
          </w:p>
        </w:tc>
        <w:tc>
          <w:tcPr>
            <w:tcW w:w="5571" w:type="dxa"/>
          </w:tcPr>
          <w:p w:rsidR="00D35AC2" w:rsidRDefault="00D35AC2">
            <w:pPr>
              <w:rPr>
                <w:rFonts w:cs="Times New Roman"/>
              </w:rPr>
            </w:pPr>
          </w:p>
        </w:tc>
      </w:tr>
      <w:tr w:rsidR="00694556">
        <w:trPr>
          <w:jc w:val="center"/>
        </w:trPr>
        <w:tc>
          <w:tcPr>
            <w:tcW w:w="8820" w:type="dxa"/>
            <w:gridSpan w:val="3"/>
          </w:tcPr>
          <w:p w:rsidR="00694556" w:rsidRDefault="00005C8B">
            <w:pPr>
              <w:bidi w:val="0"/>
              <w:jc w:val="center"/>
              <w:rPr>
                <w:rFonts w:ascii="Arial" w:hAnsi="Arial"/>
                <w:b/>
                <w:bCs/>
                <w:noProof w:val="0"/>
                <w:sz w:val="28"/>
                <w:szCs w:val="28"/>
                <w:u w:val="single"/>
              </w:rPr>
            </w:pPr>
            <w:r>
              <w:rPr>
                <w:rFonts w:ascii="Arial" w:hAnsi="Arial"/>
                <w:b/>
                <w:bCs/>
                <w:noProof w:val="0"/>
                <w:sz w:val="28"/>
                <w:szCs w:val="28"/>
                <w:u w:val="single"/>
                <w:rtl/>
              </w:rPr>
              <w:t>פסק דין</w:t>
            </w:r>
          </w:p>
        </w:tc>
      </w:tr>
    </w:tbl>
    <w:p w:rsidR="00694556" w:rsidRDefault="00694556">
      <w:pPr>
        <w:spacing w:line="360" w:lineRule="auto"/>
        <w:jc w:val="both"/>
        <w:rPr>
          <w:rFonts w:ascii="Arial" w:hAnsi="Arial"/>
          <w:noProof w:val="0"/>
          <w:rtl/>
        </w:rPr>
      </w:pPr>
    </w:p>
    <w:p w:rsidR="00F37814" w:rsidRDefault="00F37814" w:rsidP="00C34237">
      <w:pPr>
        <w:spacing w:line="360" w:lineRule="auto"/>
        <w:ind w:left="680" w:hanging="680"/>
        <w:jc w:val="both"/>
        <w:rPr>
          <w:rFonts w:ascii="Arial" w:hAnsi="Arial"/>
          <w:noProof w:val="0"/>
        </w:rPr>
      </w:pPr>
      <w:r>
        <w:rPr>
          <w:rFonts w:ascii="Arial" w:hAnsi="Arial" w:hint="cs"/>
          <w:noProof w:val="0"/>
          <w:rtl/>
        </w:rPr>
        <w:t>1.</w:t>
      </w:r>
      <w:r>
        <w:rPr>
          <w:rFonts w:ascii="Arial" w:hAnsi="Arial" w:hint="cs"/>
          <w:noProof w:val="0"/>
          <w:rtl/>
        </w:rPr>
        <w:tab/>
      </w:r>
      <w:r w:rsidR="00191CD4">
        <w:rPr>
          <w:rFonts w:ascii="Arial" w:hAnsi="Arial" w:hint="cs"/>
          <w:noProof w:val="0"/>
          <w:rtl/>
        </w:rPr>
        <w:t>ט</w:t>
      </w:r>
      <w:r>
        <w:rPr>
          <w:rFonts w:ascii="Arial" w:hAnsi="Arial"/>
          <w:noProof w:val="0"/>
          <w:rtl/>
        </w:rPr>
        <w:t xml:space="preserve">עות טרגית, </w:t>
      </w:r>
      <w:r w:rsidR="00191CD4">
        <w:rPr>
          <w:rFonts w:ascii="Arial" w:hAnsi="Arial" w:hint="cs"/>
          <w:noProof w:val="0"/>
          <w:rtl/>
        </w:rPr>
        <w:t xml:space="preserve">קשה </w:t>
      </w:r>
      <w:r>
        <w:rPr>
          <w:rFonts w:ascii="Arial" w:hAnsi="Arial"/>
          <w:noProof w:val="0"/>
          <w:rtl/>
        </w:rPr>
        <w:t>ומצערת</w:t>
      </w:r>
      <w:r w:rsidR="006A7F93">
        <w:rPr>
          <w:rFonts w:ascii="Arial" w:hAnsi="Arial" w:hint="cs"/>
          <w:noProof w:val="0"/>
          <w:rtl/>
        </w:rPr>
        <w:t>,</w:t>
      </w:r>
      <w:r>
        <w:rPr>
          <w:rFonts w:ascii="Arial" w:hAnsi="Arial"/>
          <w:noProof w:val="0"/>
          <w:rtl/>
        </w:rPr>
        <w:t xml:space="preserve"> שנעשתה באחד משלבי הפרוצדורה הרפואית במחלקה להפריות חוץ גופיות בבית החולים אסותא</w:t>
      </w:r>
      <w:r w:rsidR="006A7F93">
        <w:rPr>
          <w:rFonts w:ascii="Arial" w:hAnsi="Arial" w:hint="cs"/>
          <w:noProof w:val="0"/>
          <w:rtl/>
        </w:rPr>
        <w:t>,</w:t>
      </w:r>
      <w:r>
        <w:rPr>
          <w:rFonts w:ascii="Arial" w:hAnsi="Arial"/>
          <w:noProof w:val="0"/>
          <w:rtl/>
        </w:rPr>
        <w:t xml:space="preserve"> הביאה למפגש טעון</w:t>
      </w:r>
      <w:r w:rsidR="00FD1738">
        <w:rPr>
          <w:rFonts w:ascii="Arial" w:hAnsi="Arial" w:hint="cs"/>
          <w:noProof w:val="0"/>
          <w:rtl/>
        </w:rPr>
        <w:t>,</w:t>
      </w:r>
      <w:r>
        <w:rPr>
          <w:rFonts w:ascii="Arial" w:hAnsi="Arial"/>
          <w:noProof w:val="0"/>
          <w:rtl/>
        </w:rPr>
        <w:t xml:space="preserve"> מורכב </w:t>
      </w:r>
      <w:r w:rsidR="00FD1738">
        <w:rPr>
          <w:rFonts w:ascii="Arial" w:hAnsi="Arial" w:hint="cs"/>
          <w:noProof w:val="0"/>
          <w:rtl/>
        </w:rPr>
        <w:t xml:space="preserve">ותקדימי </w:t>
      </w:r>
      <w:r>
        <w:rPr>
          <w:rFonts w:ascii="Arial" w:hAnsi="Arial"/>
          <w:noProof w:val="0"/>
          <w:rtl/>
        </w:rPr>
        <w:t>בין הצדדים דנן - התובעים, בני זוג שהעוברית הנושאת את מטענם הגנטי הוחדרה בטעות לרחמה של הנתבעת 1, והנתבעים, בני זוג שנשאו, כאמור, הה</w:t>
      </w:r>
      <w:r w:rsidR="003C7EE1">
        <w:rPr>
          <w:rFonts w:ascii="Arial" w:hAnsi="Arial" w:hint="cs"/>
          <w:noProof w:val="0"/>
          <w:rtl/>
        </w:rPr>
        <w:t>י</w:t>
      </w:r>
      <w:r>
        <w:rPr>
          <w:rFonts w:ascii="Arial" w:hAnsi="Arial"/>
          <w:noProof w:val="0"/>
          <w:rtl/>
        </w:rPr>
        <w:t>ריון, ממנו נולדה ב</w:t>
      </w:r>
      <w:r w:rsidR="00C34237">
        <w:rPr>
          <w:rFonts w:ascii="Arial" w:hAnsi="Arial" w:hint="cs"/>
          <w:noProof w:val="0"/>
          <w:rtl/>
        </w:rPr>
        <w:t xml:space="preserve">שנת 2022 </w:t>
      </w:r>
      <w:r>
        <w:rPr>
          <w:rFonts w:ascii="Arial" w:hAnsi="Arial"/>
          <w:noProof w:val="0"/>
          <w:rtl/>
        </w:rPr>
        <w:t xml:space="preserve">הילדה </w:t>
      </w:r>
      <w:r w:rsidR="00C34237">
        <w:rPr>
          <w:rFonts w:ascii="Arial" w:hAnsi="Arial" w:hint="cs"/>
          <w:noProof w:val="0"/>
          <w:rtl/>
        </w:rPr>
        <w:t>***</w:t>
      </w:r>
      <w:r>
        <w:rPr>
          <w:rFonts w:ascii="Arial" w:hAnsi="Arial"/>
          <w:noProof w:val="0"/>
          <w:rtl/>
        </w:rPr>
        <w:t xml:space="preserve">, ואשר נרשמו כהוריה, והיא גדלה אצלם מאז ונכון ליום </w:t>
      </w:r>
      <w:r w:rsidR="00191CD4">
        <w:rPr>
          <w:rFonts w:ascii="Arial" w:hAnsi="Arial" w:hint="cs"/>
          <w:noProof w:val="0"/>
          <w:rtl/>
        </w:rPr>
        <w:t>מתן פסק דין זה</w:t>
      </w:r>
      <w:r>
        <w:rPr>
          <w:rFonts w:ascii="Arial" w:hAnsi="Arial"/>
          <w:noProof w:val="0"/>
          <w:rtl/>
        </w:rPr>
        <w:t>.</w:t>
      </w:r>
    </w:p>
    <w:p w:rsidR="00F37814" w:rsidRPr="00191CD4" w:rsidRDefault="00F37814" w:rsidP="00F37814">
      <w:pPr>
        <w:spacing w:line="360" w:lineRule="auto"/>
        <w:ind w:left="680" w:hanging="680"/>
        <w:jc w:val="both"/>
        <w:rPr>
          <w:rFonts w:ascii="Arial" w:hAnsi="Arial"/>
          <w:noProof w:val="0"/>
          <w:rtl/>
        </w:rPr>
      </w:pPr>
    </w:p>
    <w:p w:rsidR="00F37814" w:rsidRDefault="00F37814" w:rsidP="00FD1738">
      <w:pPr>
        <w:spacing w:line="360" w:lineRule="auto"/>
        <w:ind w:left="680"/>
        <w:jc w:val="both"/>
        <w:rPr>
          <w:rFonts w:ascii="Arial" w:hAnsi="Arial"/>
          <w:noProof w:val="0"/>
          <w:rtl/>
        </w:rPr>
      </w:pPr>
      <w:r>
        <w:rPr>
          <w:rFonts w:ascii="Arial" w:hAnsi="Arial"/>
          <w:noProof w:val="0"/>
          <w:rtl/>
        </w:rPr>
        <w:t xml:space="preserve">ההליך דנן עניינו קביעת הורות, אפוטרופסות וחזקה בבת </w:t>
      </w:r>
      <w:r w:rsidR="00C34237">
        <w:rPr>
          <w:rFonts w:ascii="Arial" w:hAnsi="Arial"/>
          <w:noProof w:val="0"/>
          <w:rtl/>
        </w:rPr>
        <w:t>***</w:t>
      </w:r>
      <w:r>
        <w:rPr>
          <w:rFonts w:ascii="Arial" w:hAnsi="Arial"/>
          <w:noProof w:val="0"/>
          <w:rtl/>
        </w:rPr>
        <w:t xml:space="preserve">. כתב התביעה הוגש ביום 11.10.23, לאחר שביום 27.9.23, אחרי הליכים </w:t>
      </w:r>
      <w:r w:rsidR="003C7EE1">
        <w:rPr>
          <w:rFonts w:ascii="Arial" w:hAnsi="Arial" w:hint="cs"/>
          <w:noProof w:val="0"/>
          <w:rtl/>
        </w:rPr>
        <w:t>רבים ו</w:t>
      </w:r>
      <w:r>
        <w:rPr>
          <w:rFonts w:ascii="Arial" w:hAnsi="Arial"/>
          <w:noProof w:val="0"/>
          <w:rtl/>
        </w:rPr>
        <w:t xml:space="preserve">ארוכים בכל הערכאות, התקבלו תוצאות הבדיקה הגנטית המעידות כי התובעים הם בעלי המטען הגנטי של </w:t>
      </w:r>
      <w:r w:rsidR="00C34237">
        <w:rPr>
          <w:rFonts w:ascii="Arial" w:hAnsi="Arial"/>
          <w:noProof w:val="0"/>
          <w:rtl/>
        </w:rPr>
        <w:t>***</w:t>
      </w:r>
      <w:r>
        <w:rPr>
          <w:rFonts w:ascii="Arial" w:hAnsi="Arial"/>
          <w:noProof w:val="0"/>
          <w:rtl/>
        </w:rPr>
        <w:t xml:space="preserve">. ראוי לציין כי לנתבעים נודע שהעוברית לא נושאת את מטענם הגנטי תוך כדי </w:t>
      </w:r>
      <w:r w:rsidR="003F7674">
        <w:rPr>
          <w:rFonts w:ascii="Arial" w:hAnsi="Arial" w:hint="cs"/>
          <w:noProof w:val="0"/>
          <w:rtl/>
        </w:rPr>
        <w:t>ה</w:t>
      </w:r>
      <w:r>
        <w:rPr>
          <w:rFonts w:ascii="Arial" w:hAnsi="Arial"/>
          <w:noProof w:val="0"/>
          <w:rtl/>
        </w:rPr>
        <w:t>ה</w:t>
      </w:r>
      <w:r w:rsidR="00510936">
        <w:rPr>
          <w:rFonts w:ascii="Arial" w:hAnsi="Arial" w:hint="cs"/>
          <w:noProof w:val="0"/>
          <w:rtl/>
        </w:rPr>
        <w:t>י</w:t>
      </w:r>
      <w:r>
        <w:rPr>
          <w:rFonts w:ascii="Arial" w:hAnsi="Arial"/>
          <w:noProof w:val="0"/>
          <w:rtl/>
        </w:rPr>
        <w:t>ריון, ובעקבות בדיקה שנעשתה בשל מום שנתגלה בלבה.</w:t>
      </w:r>
    </w:p>
    <w:p w:rsidR="00F37814" w:rsidRDefault="00F37814" w:rsidP="00F37814">
      <w:pPr>
        <w:spacing w:line="360" w:lineRule="auto"/>
        <w:ind w:left="680" w:hanging="680"/>
        <w:jc w:val="both"/>
        <w:rPr>
          <w:rFonts w:ascii="Arial" w:hAnsi="Arial"/>
          <w:noProof w:val="0"/>
          <w:rtl/>
        </w:rPr>
      </w:pPr>
    </w:p>
    <w:p w:rsidR="00510936" w:rsidRDefault="00510936" w:rsidP="006A7F93">
      <w:pPr>
        <w:spacing w:line="360" w:lineRule="auto"/>
        <w:ind w:left="680" w:hanging="680"/>
        <w:jc w:val="both"/>
        <w:rPr>
          <w:rFonts w:ascii="Arial" w:hAnsi="Arial"/>
          <w:noProof w:val="0"/>
          <w:rtl/>
        </w:rPr>
      </w:pPr>
      <w:r>
        <w:rPr>
          <w:rFonts w:ascii="Arial" w:hAnsi="Arial"/>
          <w:noProof w:val="0"/>
          <w:rtl/>
        </w:rPr>
        <w:tab/>
      </w:r>
      <w:r>
        <w:rPr>
          <w:rFonts w:ascii="Arial" w:hAnsi="Arial" w:hint="cs"/>
          <w:noProof w:val="0"/>
          <w:rtl/>
        </w:rPr>
        <w:t>טרם כניסה לגופו של פסק הדין יאמר כי בפסק הדין יעשה לסירוגין שימוש במושגים "הורים", "הורים מגדלים", "הורים גנט</w:t>
      </w:r>
      <w:r w:rsidR="003C7EE1">
        <w:rPr>
          <w:rFonts w:ascii="Arial" w:hAnsi="Arial" w:hint="cs"/>
          <w:noProof w:val="0"/>
          <w:rtl/>
        </w:rPr>
        <w:t>י</w:t>
      </w:r>
      <w:r>
        <w:rPr>
          <w:rFonts w:ascii="Arial" w:hAnsi="Arial" w:hint="cs"/>
          <w:noProof w:val="0"/>
          <w:rtl/>
        </w:rPr>
        <w:t>ים" ו - "שני זוגות ההורים", ומבלי שהדבר יהווה כל אינדיקציה לתוצאות פסק הדין. השימו</w:t>
      </w:r>
      <w:r w:rsidR="003C7EE1">
        <w:rPr>
          <w:rFonts w:ascii="Arial" w:hAnsi="Arial" w:hint="cs"/>
          <w:noProof w:val="0"/>
          <w:rtl/>
        </w:rPr>
        <w:t>ש</w:t>
      </w:r>
      <w:r>
        <w:rPr>
          <w:rFonts w:ascii="Arial" w:hAnsi="Arial" w:hint="cs"/>
          <w:noProof w:val="0"/>
          <w:rtl/>
        </w:rPr>
        <w:t xml:space="preserve"> האמור הוא לצרכי נוחות ופשטות ההבנה </w:t>
      </w:r>
      <w:r w:rsidR="006A7F93">
        <w:rPr>
          <w:rFonts w:ascii="Arial" w:hAnsi="Arial" w:hint="cs"/>
          <w:noProof w:val="0"/>
          <w:rtl/>
        </w:rPr>
        <w:t xml:space="preserve">והקריאה </w:t>
      </w:r>
      <w:r>
        <w:rPr>
          <w:rFonts w:ascii="Arial" w:hAnsi="Arial" w:hint="cs"/>
          <w:noProof w:val="0"/>
          <w:rtl/>
        </w:rPr>
        <w:t>בלבד.</w:t>
      </w:r>
    </w:p>
    <w:p w:rsidR="00510936" w:rsidRDefault="00510936" w:rsidP="00510936">
      <w:pPr>
        <w:spacing w:line="360" w:lineRule="auto"/>
        <w:ind w:left="680" w:hanging="680"/>
        <w:jc w:val="both"/>
        <w:rPr>
          <w:rFonts w:ascii="Arial" w:hAnsi="Arial"/>
          <w:noProof w:val="0"/>
          <w:rtl/>
        </w:rPr>
      </w:pPr>
    </w:p>
    <w:p w:rsidR="003F7674" w:rsidRDefault="003F7674" w:rsidP="003C7EE1">
      <w:pPr>
        <w:spacing w:line="360" w:lineRule="auto"/>
        <w:ind w:left="680" w:hanging="680"/>
        <w:jc w:val="both"/>
        <w:rPr>
          <w:rFonts w:ascii="Arial" w:hAnsi="Arial"/>
          <w:noProof w:val="0"/>
          <w:rtl/>
        </w:rPr>
      </w:pPr>
      <w:r>
        <w:rPr>
          <w:rFonts w:ascii="Arial" w:hAnsi="Arial" w:hint="cs"/>
          <w:noProof w:val="0"/>
          <w:rtl/>
        </w:rPr>
        <w:t>2.</w:t>
      </w:r>
      <w:r>
        <w:rPr>
          <w:rFonts w:ascii="Arial" w:hAnsi="Arial" w:hint="cs"/>
          <w:noProof w:val="0"/>
          <w:rtl/>
        </w:rPr>
        <w:tab/>
        <w:t xml:space="preserve">הסוגיות העולות בהליך </w:t>
      </w:r>
      <w:r w:rsidR="00843310">
        <w:rPr>
          <w:rFonts w:ascii="Arial" w:hAnsi="Arial" w:hint="cs"/>
          <w:noProof w:val="0"/>
          <w:rtl/>
        </w:rPr>
        <w:t xml:space="preserve">תקדימיות, </w:t>
      </w:r>
      <w:r>
        <w:rPr>
          <w:rFonts w:ascii="Arial" w:hAnsi="Arial" w:hint="cs"/>
          <w:noProof w:val="0"/>
          <w:rtl/>
        </w:rPr>
        <w:t>מורכבות מאד ודומה כי משלבות שאלות מתחומים רבים ומגוונים - חברתיים, אתיים, מוסריים</w:t>
      </w:r>
      <w:r w:rsidR="003C7EE1">
        <w:rPr>
          <w:rFonts w:ascii="Arial" w:hAnsi="Arial" w:hint="cs"/>
          <w:noProof w:val="0"/>
          <w:rtl/>
        </w:rPr>
        <w:t>,</w:t>
      </w:r>
      <w:r>
        <w:rPr>
          <w:rFonts w:ascii="Arial" w:hAnsi="Arial" w:hint="cs"/>
          <w:noProof w:val="0"/>
          <w:rtl/>
        </w:rPr>
        <w:t xml:space="preserve"> </w:t>
      </w:r>
      <w:r w:rsidR="003C7EE1">
        <w:rPr>
          <w:rFonts w:ascii="Arial" w:hAnsi="Arial" w:hint="cs"/>
          <w:noProof w:val="0"/>
          <w:rtl/>
        </w:rPr>
        <w:t>מ</w:t>
      </w:r>
      <w:r>
        <w:rPr>
          <w:rFonts w:ascii="Arial" w:hAnsi="Arial" w:hint="cs"/>
          <w:noProof w:val="0"/>
          <w:rtl/>
        </w:rPr>
        <w:t>שפטיים</w:t>
      </w:r>
      <w:r w:rsidR="00B45AC3">
        <w:rPr>
          <w:rFonts w:ascii="Arial" w:hAnsi="Arial" w:hint="cs"/>
          <w:noProof w:val="0"/>
          <w:rtl/>
        </w:rPr>
        <w:t>, פילוסופיים</w:t>
      </w:r>
      <w:r w:rsidR="003C7EE1">
        <w:rPr>
          <w:rFonts w:ascii="Arial" w:hAnsi="Arial" w:hint="cs"/>
          <w:noProof w:val="0"/>
          <w:rtl/>
        </w:rPr>
        <w:t xml:space="preserve"> ועוד</w:t>
      </w:r>
      <w:r>
        <w:rPr>
          <w:rFonts w:ascii="Arial" w:hAnsi="Arial" w:hint="cs"/>
          <w:noProof w:val="0"/>
          <w:rtl/>
        </w:rPr>
        <w:t>. המקרה שאירע הוא הראשון מסוגו במדינת ישראל. משכך, אף אין חיקוק ספציפי או תקדים משפטי העוסקים בו.</w:t>
      </w:r>
    </w:p>
    <w:p w:rsidR="003F7674" w:rsidRDefault="003F7674" w:rsidP="003F7674">
      <w:pPr>
        <w:spacing w:line="360" w:lineRule="auto"/>
        <w:ind w:left="680" w:hanging="680"/>
        <w:jc w:val="both"/>
        <w:rPr>
          <w:rFonts w:ascii="Arial" w:hAnsi="Arial"/>
          <w:noProof w:val="0"/>
          <w:rtl/>
        </w:rPr>
      </w:pPr>
    </w:p>
    <w:p w:rsidR="00843310" w:rsidRDefault="003F7674" w:rsidP="000E40C6">
      <w:pPr>
        <w:spacing w:line="360" w:lineRule="auto"/>
        <w:ind w:left="680"/>
        <w:jc w:val="both"/>
        <w:rPr>
          <w:rFonts w:ascii="Arial" w:hAnsi="Arial"/>
          <w:noProof w:val="0"/>
          <w:rtl/>
        </w:rPr>
      </w:pPr>
      <w:r>
        <w:rPr>
          <w:rFonts w:ascii="Arial" w:hAnsi="Arial" w:hint="cs"/>
          <w:noProof w:val="0"/>
          <w:rtl/>
        </w:rPr>
        <w:lastRenderedPageBreak/>
        <w:t>בשל מורכבות המקרה ונסיבותיו המיוחדות</w:t>
      </w:r>
      <w:r w:rsidR="00843310">
        <w:rPr>
          <w:rFonts w:ascii="Arial" w:hAnsi="Arial" w:hint="cs"/>
          <w:noProof w:val="0"/>
          <w:rtl/>
        </w:rPr>
        <w:t xml:space="preserve"> כאמור לעיל</w:t>
      </w:r>
      <w:r>
        <w:rPr>
          <w:rFonts w:ascii="Arial" w:hAnsi="Arial" w:hint="cs"/>
          <w:noProof w:val="0"/>
          <w:rtl/>
        </w:rPr>
        <w:t xml:space="preserve">, </w:t>
      </w:r>
      <w:r w:rsidR="00843310">
        <w:rPr>
          <w:rFonts w:ascii="Arial" w:hAnsi="Arial" w:hint="cs"/>
          <w:noProof w:val="0"/>
          <w:rtl/>
        </w:rPr>
        <w:t xml:space="preserve">מהטעם שפסק דין המכריע בהליך יביא </w:t>
      </w:r>
      <w:r w:rsidR="00B45AC3">
        <w:rPr>
          <w:rFonts w:ascii="Arial" w:hAnsi="Arial" w:hint="cs"/>
          <w:noProof w:val="0"/>
          <w:rtl/>
        </w:rPr>
        <w:t xml:space="preserve">כך או כך לפגיעה מסוימת בילדה ואף תוצאתו לא תהא </w:t>
      </w:r>
      <w:r w:rsidR="00843310">
        <w:rPr>
          <w:rFonts w:ascii="Arial" w:hAnsi="Arial" w:hint="cs"/>
          <w:noProof w:val="0"/>
          <w:rtl/>
        </w:rPr>
        <w:t>נוחה למי מהצדדים, ו</w:t>
      </w:r>
      <w:r>
        <w:rPr>
          <w:rFonts w:ascii="Arial" w:hAnsi="Arial" w:hint="cs"/>
          <w:noProof w:val="0"/>
          <w:rtl/>
        </w:rPr>
        <w:t>מהטעם שתסקיר שהוגש המליץ, כפי שיפורט גם להלן</w:t>
      </w:r>
      <w:r w:rsidR="003C7EE1">
        <w:rPr>
          <w:rFonts w:ascii="Arial" w:hAnsi="Arial" w:hint="cs"/>
          <w:noProof w:val="0"/>
          <w:rtl/>
        </w:rPr>
        <w:t>,</w:t>
      </w:r>
      <w:r>
        <w:rPr>
          <w:rFonts w:ascii="Arial" w:hAnsi="Arial" w:hint="cs"/>
          <w:noProof w:val="0"/>
          <w:rtl/>
        </w:rPr>
        <w:t xml:space="preserve"> כי תהא תוצאת ההליך אשר תהא, ראוי כי </w:t>
      </w:r>
      <w:r w:rsidR="00C34237">
        <w:rPr>
          <w:rFonts w:ascii="Arial" w:hAnsi="Arial" w:hint="cs"/>
          <w:noProof w:val="0"/>
          <w:rtl/>
        </w:rPr>
        <w:t>***</w:t>
      </w:r>
      <w:r>
        <w:rPr>
          <w:rFonts w:ascii="Arial" w:hAnsi="Arial" w:hint="cs"/>
          <w:noProof w:val="0"/>
          <w:rtl/>
        </w:rPr>
        <w:t xml:space="preserve"> תכיר </w:t>
      </w:r>
      <w:r w:rsidR="00510936">
        <w:rPr>
          <w:rFonts w:ascii="Arial" w:hAnsi="Arial" w:hint="cs"/>
          <w:noProof w:val="0"/>
          <w:rtl/>
        </w:rPr>
        <w:t xml:space="preserve">היטב את סיפור חייה המיוחד </w:t>
      </w:r>
      <w:r w:rsidR="00843310">
        <w:rPr>
          <w:rFonts w:ascii="Arial" w:hAnsi="Arial" w:hint="cs"/>
          <w:noProof w:val="0"/>
          <w:rtl/>
        </w:rPr>
        <w:t xml:space="preserve">כבר בשלבי חייה המוקדמים </w:t>
      </w:r>
      <w:r>
        <w:rPr>
          <w:rFonts w:ascii="Arial" w:hAnsi="Arial" w:hint="cs"/>
          <w:noProof w:val="0"/>
          <w:rtl/>
        </w:rPr>
        <w:t xml:space="preserve">ותשהה </w:t>
      </w:r>
      <w:r w:rsidR="006A7F93">
        <w:rPr>
          <w:rFonts w:ascii="Arial" w:hAnsi="Arial" w:hint="cs"/>
          <w:noProof w:val="0"/>
          <w:rtl/>
        </w:rPr>
        <w:t xml:space="preserve">בדרך זו או אחרת </w:t>
      </w:r>
      <w:r>
        <w:rPr>
          <w:rFonts w:ascii="Arial" w:hAnsi="Arial" w:hint="cs"/>
          <w:noProof w:val="0"/>
          <w:rtl/>
        </w:rPr>
        <w:t xml:space="preserve">עם שני זוגות הוריה, ניסה בית המשפט להביא הצדדים לכדי הסכמות. הרהרתי </w:t>
      </w:r>
      <w:r w:rsidR="003C7EE1">
        <w:rPr>
          <w:rFonts w:ascii="Arial" w:hAnsi="Arial" w:hint="cs"/>
          <w:noProof w:val="0"/>
          <w:rtl/>
        </w:rPr>
        <w:t xml:space="preserve">מעט </w:t>
      </w:r>
      <w:r>
        <w:rPr>
          <w:rFonts w:ascii="Arial" w:hAnsi="Arial" w:hint="cs"/>
          <w:noProof w:val="0"/>
          <w:rtl/>
        </w:rPr>
        <w:t>בינו לבינ</w:t>
      </w:r>
      <w:r w:rsidR="00510936">
        <w:rPr>
          <w:rFonts w:ascii="Arial" w:hAnsi="Arial" w:hint="cs"/>
          <w:noProof w:val="0"/>
          <w:rtl/>
        </w:rPr>
        <w:t xml:space="preserve">י כי יכול ומעז </w:t>
      </w:r>
      <w:r w:rsidR="006A7F93">
        <w:rPr>
          <w:rFonts w:ascii="Arial" w:hAnsi="Arial" w:hint="cs"/>
          <w:noProof w:val="0"/>
          <w:rtl/>
        </w:rPr>
        <w:t>י</w:t>
      </w:r>
      <w:r w:rsidR="00510936">
        <w:rPr>
          <w:rFonts w:ascii="Arial" w:hAnsi="Arial" w:hint="cs"/>
          <w:noProof w:val="0"/>
          <w:rtl/>
        </w:rPr>
        <w:t xml:space="preserve">צא מתוק. בנסיבות מסוימות של שיתוף פעולה מלא בין שני זוגות ההורים, יכלה </w:t>
      </w:r>
      <w:r w:rsidR="00C34237">
        <w:rPr>
          <w:rFonts w:ascii="Arial" w:hAnsi="Arial" w:hint="cs"/>
          <w:noProof w:val="0"/>
          <w:rtl/>
        </w:rPr>
        <w:t>***</w:t>
      </w:r>
      <w:r w:rsidR="00510936">
        <w:rPr>
          <w:rFonts w:ascii="Arial" w:hAnsi="Arial" w:hint="cs"/>
          <w:noProof w:val="0"/>
          <w:rtl/>
        </w:rPr>
        <w:t xml:space="preserve"> ל</w:t>
      </w:r>
      <w:r w:rsidR="0029189E">
        <w:rPr>
          <w:rFonts w:ascii="Arial" w:hAnsi="Arial" w:hint="cs"/>
          <w:noProof w:val="0"/>
          <w:rtl/>
        </w:rPr>
        <w:t>יה</w:t>
      </w:r>
      <w:r w:rsidR="00510936">
        <w:rPr>
          <w:rFonts w:ascii="Arial" w:hAnsi="Arial" w:hint="cs"/>
          <w:noProof w:val="0"/>
          <w:rtl/>
        </w:rPr>
        <w:t>נות משני העולמות ומקשר אמיץ ומיוחד ע</w:t>
      </w:r>
      <w:r w:rsidR="003C7EE1">
        <w:rPr>
          <w:rFonts w:ascii="Arial" w:hAnsi="Arial" w:hint="cs"/>
          <w:noProof w:val="0"/>
          <w:rtl/>
        </w:rPr>
        <w:t>ם</w:t>
      </w:r>
      <w:r w:rsidR="00510936">
        <w:rPr>
          <w:rFonts w:ascii="Arial" w:hAnsi="Arial" w:hint="cs"/>
          <w:noProof w:val="0"/>
          <w:rtl/>
        </w:rPr>
        <w:t xml:space="preserve"> ארבע האנשים אשר יהיו קשורים לע</w:t>
      </w:r>
      <w:r w:rsidR="00843310">
        <w:rPr>
          <w:rFonts w:ascii="Arial" w:hAnsi="Arial" w:hint="cs"/>
          <w:noProof w:val="0"/>
          <w:rtl/>
        </w:rPr>
        <w:t>ד</w:t>
      </w:r>
      <w:r w:rsidR="00510936">
        <w:rPr>
          <w:rFonts w:ascii="Arial" w:hAnsi="Arial" w:hint="cs"/>
          <w:noProof w:val="0"/>
          <w:rtl/>
        </w:rPr>
        <w:t xml:space="preserve"> בחייה. ברם, </w:t>
      </w:r>
      <w:r w:rsidR="00B45AC3">
        <w:rPr>
          <w:rFonts w:ascii="Arial" w:hAnsi="Arial" w:hint="cs"/>
          <w:noProof w:val="0"/>
          <w:rtl/>
        </w:rPr>
        <w:t xml:space="preserve">למעט שעת כושר קצרה </w:t>
      </w:r>
      <w:proofErr w:type="spellStart"/>
      <w:r w:rsidR="00B45AC3">
        <w:rPr>
          <w:rFonts w:ascii="Arial" w:hAnsi="Arial" w:hint="cs"/>
          <w:noProof w:val="0"/>
          <w:rtl/>
        </w:rPr>
        <w:t>שהיתה</w:t>
      </w:r>
      <w:proofErr w:type="spellEnd"/>
      <w:r w:rsidR="00B45AC3">
        <w:rPr>
          <w:rFonts w:ascii="Arial" w:hAnsi="Arial" w:hint="cs"/>
          <w:noProof w:val="0"/>
          <w:rtl/>
        </w:rPr>
        <w:t xml:space="preserve"> בתחילת ההליך, </w:t>
      </w:r>
      <w:r w:rsidR="000E40C6">
        <w:rPr>
          <w:rFonts w:ascii="Arial" w:hAnsi="Arial" w:hint="cs"/>
          <w:noProof w:val="0"/>
          <w:rtl/>
        </w:rPr>
        <w:t xml:space="preserve">בה נראה היה כי הצדדים מוכנים להידברות, </w:t>
      </w:r>
      <w:r w:rsidR="00510936">
        <w:rPr>
          <w:rFonts w:ascii="Arial" w:hAnsi="Arial" w:hint="cs"/>
          <w:noProof w:val="0"/>
          <w:rtl/>
        </w:rPr>
        <w:t>הדבר לא הסתייע, לשון המעטה</w:t>
      </w:r>
      <w:r w:rsidR="000E40C6">
        <w:rPr>
          <w:rFonts w:ascii="Arial" w:hAnsi="Arial" w:hint="cs"/>
          <w:noProof w:val="0"/>
          <w:rtl/>
        </w:rPr>
        <w:t>, ו</w:t>
      </w:r>
      <w:r w:rsidR="00510936">
        <w:rPr>
          <w:rFonts w:ascii="Arial" w:hAnsi="Arial" w:hint="cs"/>
          <w:noProof w:val="0"/>
          <w:rtl/>
        </w:rPr>
        <w:t>בין שני זוגות ההורים</w:t>
      </w:r>
      <w:r w:rsidR="00843310">
        <w:rPr>
          <w:rFonts w:ascii="Arial" w:hAnsi="Arial" w:hint="cs"/>
          <w:noProof w:val="0"/>
          <w:rtl/>
        </w:rPr>
        <w:t xml:space="preserve"> </w:t>
      </w:r>
      <w:r w:rsidR="000E40C6">
        <w:rPr>
          <w:rFonts w:ascii="Arial" w:hAnsi="Arial" w:hint="cs"/>
          <w:noProof w:val="0"/>
          <w:rtl/>
        </w:rPr>
        <w:t xml:space="preserve">החל </w:t>
      </w:r>
      <w:r w:rsidR="00843310">
        <w:rPr>
          <w:rFonts w:ascii="Arial" w:hAnsi="Arial" w:hint="cs"/>
          <w:noProof w:val="0"/>
          <w:rtl/>
        </w:rPr>
        <w:t xml:space="preserve">קונפליקט עז. הגיעו הדברים לכדי כך שלמרות המלצות גורמי המקצוע כי תהא תוצאת ההליך אשר תהא ראוי כי </w:t>
      </w:r>
      <w:r w:rsidR="00C34237">
        <w:rPr>
          <w:rFonts w:ascii="Arial" w:hAnsi="Arial" w:hint="cs"/>
          <w:noProof w:val="0"/>
          <w:rtl/>
        </w:rPr>
        <w:t>***</w:t>
      </w:r>
      <w:r w:rsidR="00843310">
        <w:rPr>
          <w:rFonts w:ascii="Arial" w:hAnsi="Arial" w:hint="cs"/>
          <w:noProof w:val="0"/>
          <w:rtl/>
        </w:rPr>
        <w:t xml:space="preserve"> תהיה בקשר עם שני זוגות ההורים, באה המלצה כי השהות אצל הזוג שלא ייקבע כי הם ההורים תהיה מ</w:t>
      </w:r>
      <w:r w:rsidR="003C7EE1">
        <w:rPr>
          <w:rFonts w:ascii="Arial" w:hAnsi="Arial" w:hint="cs"/>
          <w:noProof w:val="0"/>
          <w:rtl/>
        </w:rPr>
        <w:t xml:space="preserve">צומצמת </w:t>
      </w:r>
      <w:r w:rsidR="00843310">
        <w:rPr>
          <w:rFonts w:ascii="Arial" w:hAnsi="Arial" w:hint="cs"/>
          <w:noProof w:val="0"/>
          <w:rtl/>
        </w:rPr>
        <w:t>מאד.</w:t>
      </w:r>
    </w:p>
    <w:p w:rsidR="00843310" w:rsidRDefault="00843310" w:rsidP="00843310">
      <w:pPr>
        <w:spacing w:line="360" w:lineRule="auto"/>
        <w:ind w:left="680"/>
        <w:jc w:val="both"/>
        <w:rPr>
          <w:rFonts w:ascii="Arial" w:hAnsi="Arial"/>
          <w:noProof w:val="0"/>
          <w:rtl/>
        </w:rPr>
      </w:pPr>
    </w:p>
    <w:p w:rsidR="00084690" w:rsidRDefault="00843310" w:rsidP="00FC4DB8">
      <w:pPr>
        <w:spacing w:line="360" w:lineRule="auto"/>
        <w:ind w:left="680" w:hanging="680"/>
        <w:jc w:val="both"/>
        <w:rPr>
          <w:rFonts w:ascii="Arial" w:hAnsi="Arial"/>
          <w:noProof w:val="0"/>
          <w:rtl/>
        </w:rPr>
      </w:pPr>
      <w:r>
        <w:rPr>
          <w:rFonts w:ascii="Arial" w:hAnsi="Arial" w:hint="cs"/>
          <w:noProof w:val="0"/>
          <w:rtl/>
        </w:rPr>
        <w:t>3.</w:t>
      </w:r>
      <w:r>
        <w:rPr>
          <w:rFonts w:ascii="Arial" w:hAnsi="Arial" w:hint="cs"/>
          <w:noProof w:val="0"/>
          <w:rtl/>
        </w:rPr>
        <w:tab/>
      </w:r>
      <w:r w:rsidR="00084690">
        <w:rPr>
          <w:rFonts w:ascii="Arial" w:hAnsi="Arial" w:hint="cs"/>
          <w:noProof w:val="0"/>
          <w:rtl/>
        </w:rPr>
        <w:t xml:space="preserve">עוד חשוב לומר לפני כניסה לגופו של פסק הדין כי אם יש נקודה שמוסכמת על כלל הצדדים, אזי היא כי יש לשאוף להכריע בהליך מהר ככל הניתן. </w:t>
      </w:r>
      <w:r w:rsidR="00F56B6C">
        <w:rPr>
          <w:rFonts w:ascii="Arial" w:hAnsi="Arial" w:hint="cs"/>
          <w:noProof w:val="0"/>
          <w:rtl/>
        </w:rPr>
        <w:t>בהליכים קודמים שהתנהלו בין הצדדים נתנו בתי המשפט העליון והמחוזי אף הם דעתם לחשיבות סיומו המהיר של ההליך.</w:t>
      </w:r>
      <w:r w:rsidR="003C7EE1">
        <w:rPr>
          <w:rFonts w:ascii="Arial" w:hAnsi="Arial" w:hint="cs"/>
          <w:noProof w:val="0"/>
          <w:rtl/>
        </w:rPr>
        <w:t xml:space="preserve"> </w:t>
      </w:r>
      <w:r w:rsidR="00084690">
        <w:rPr>
          <w:rFonts w:ascii="Arial" w:hAnsi="Arial" w:hint="cs"/>
          <w:noProof w:val="0"/>
          <w:rtl/>
        </w:rPr>
        <w:t xml:space="preserve">חוסר הוודאות בו נמצאים הצדדים פוגע בהם ובבת </w:t>
      </w:r>
      <w:r w:rsidR="00C34237">
        <w:rPr>
          <w:rFonts w:ascii="Arial" w:hAnsi="Arial" w:hint="cs"/>
          <w:noProof w:val="0"/>
          <w:rtl/>
        </w:rPr>
        <w:t>***</w:t>
      </w:r>
      <w:r w:rsidR="00084690">
        <w:rPr>
          <w:rFonts w:ascii="Arial" w:hAnsi="Arial" w:hint="cs"/>
          <w:noProof w:val="0"/>
          <w:rtl/>
        </w:rPr>
        <w:t xml:space="preserve">, לשון המעטה. אין חולק כי ההורים המגדלים נמצאים בחרדה מסוימת ובתחושת אי ודאות שמא תילקח מהם בתם. </w:t>
      </w:r>
      <w:r w:rsidR="00C37C64">
        <w:rPr>
          <w:rFonts w:ascii="Arial" w:hAnsi="Arial" w:hint="cs"/>
          <w:noProof w:val="0"/>
          <w:rtl/>
        </w:rPr>
        <w:t xml:space="preserve">ככל הנראה, ואולי אף </w:t>
      </w:r>
      <w:r w:rsidR="00084690">
        <w:rPr>
          <w:rFonts w:ascii="Arial" w:hAnsi="Arial" w:hint="cs"/>
          <w:noProof w:val="0"/>
          <w:rtl/>
        </w:rPr>
        <w:t>מבלי להתכוון או להרגיש</w:t>
      </w:r>
      <w:r w:rsidR="00C37C64">
        <w:rPr>
          <w:rFonts w:ascii="Arial" w:hAnsi="Arial" w:hint="cs"/>
          <w:noProof w:val="0"/>
          <w:rtl/>
        </w:rPr>
        <w:t xml:space="preserve"> בכך,</w:t>
      </w:r>
      <w:r w:rsidR="00084690">
        <w:rPr>
          <w:rFonts w:ascii="Arial" w:hAnsi="Arial" w:hint="cs"/>
          <w:noProof w:val="0"/>
          <w:rtl/>
        </w:rPr>
        <w:t xml:space="preserve"> עוברות התחושות הנ"ל ל</w:t>
      </w:r>
      <w:r w:rsidR="00C34237">
        <w:rPr>
          <w:rFonts w:ascii="Arial" w:hAnsi="Arial" w:hint="cs"/>
          <w:noProof w:val="0"/>
          <w:rtl/>
        </w:rPr>
        <w:t>***</w:t>
      </w:r>
      <w:r w:rsidR="00C37C64">
        <w:rPr>
          <w:rFonts w:ascii="Arial" w:hAnsi="Arial" w:hint="cs"/>
          <w:noProof w:val="0"/>
          <w:rtl/>
        </w:rPr>
        <w:t>, והדבר אינו לטובתה</w:t>
      </w:r>
      <w:r w:rsidR="00007254">
        <w:rPr>
          <w:rFonts w:ascii="Arial" w:hAnsi="Arial" w:hint="cs"/>
          <w:noProof w:val="0"/>
          <w:rtl/>
        </w:rPr>
        <w:t xml:space="preserve"> (והדברים אף עלו בתסקיר)</w:t>
      </w:r>
      <w:r w:rsidR="00084690">
        <w:rPr>
          <w:rFonts w:ascii="Arial" w:hAnsi="Arial" w:hint="cs"/>
          <w:noProof w:val="0"/>
          <w:rtl/>
        </w:rPr>
        <w:t xml:space="preserve">. מהצד האחר, דומה כי </w:t>
      </w:r>
      <w:r w:rsidR="0040314B">
        <w:rPr>
          <w:rFonts w:ascii="Arial" w:hAnsi="Arial" w:hint="cs"/>
          <w:noProof w:val="0"/>
          <w:rtl/>
        </w:rPr>
        <w:t xml:space="preserve">אף </w:t>
      </w:r>
      <w:r w:rsidR="00084690">
        <w:rPr>
          <w:rFonts w:ascii="Arial" w:hAnsi="Arial" w:hint="cs"/>
          <w:noProof w:val="0"/>
          <w:rtl/>
        </w:rPr>
        <w:t xml:space="preserve">אין חולק כי ככל שייקבע כי יש להעביר את </w:t>
      </w:r>
      <w:r w:rsidR="00C34237">
        <w:rPr>
          <w:rFonts w:ascii="Arial" w:hAnsi="Arial" w:hint="cs"/>
          <w:noProof w:val="0"/>
          <w:rtl/>
        </w:rPr>
        <w:t>***</w:t>
      </w:r>
      <w:r w:rsidR="00084690">
        <w:rPr>
          <w:rFonts w:ascii="Arial" w:hAnsi="Arial" w:hint="cs"/>
          <w:noProof w:val="0"/>
          <w:rtl/>
        </w:rPr>
        <w:t xml:space="preserve"> להורי</w:t>
      </w:r>
      <w:r w:rsidR="004357C4">
        <w:rPr>
          <w:rFonts w:ascii="Arial" w:hAnsi="Arial" w:hint="cs"/>
          <w:noProof w:val="0"/>
          <w:rtl/>
        </w:rPr>
        <w:t>ה</w:t>
      </w:r>
      <w:r w:rsidR="00084690">
        <w:rPr>
          <w:rFonts w:ascii="Arial" w:hAnsi="Arial" w:hint="cs"/>
          <w:noProof w:val="0"/>
          <w:rtl/>
        </w:rPr>
        <w:t xml:space="preserve"> הגנטיים, יש לעשות זאת </w:t>
      </w:r>
      <w:r w:rsidR="00FC4DB8">
        <w:rPr>
          <w:rFonts w:ascii="Arial" w:hAnsi="Arial" w:hint="cs"/>
          <w:noProof w:val="0"/>
          <w:rtl/>
        </w:rPr>
        <w:t xml:space="preserve">במועד מוקדם </w:t>
      </w:r>
      <w:r w:rsidR="00084690">
        <w:rPr>
          <w:rFonts w:ascii="Arial" w:hAnsi="Arial" w:hint="cs"/>
          <w:noProof w:val="0"/>
          <w:rtl/>
        </w:rPr>
        <w:t>ככל הניתן, שכן ככל שמתארכת תקופת ההתקשרות עם ההורים המגדלים כך יגדל הקושי בניתוק. בנסיבות אלו ניסה בית המשפט להחיש הדיון בתיק ככל הניתן. ההליך נפתח, כאמור, בחודש ספטמבר 2023, עת טרם מלא</w:t>
      </w:r>
      <w:r w:rsidR="004357C4">
        <w:rPr>
          <w:rFonts w:ascii="Arial" w:hAnsi="Arial" w:hint="cs"/>
          <w:noProof w:val="0"/>
          <w:rtl/>
        </w:rPr>
        <w:t>ה</w:t>
      </w:r>
      <w:r w:rsidR="00084690">
        <w:rPr>
          <w:rFonts w:ascii="Arial" w:hAnsi="Arial" w:hint="cs"/>
          <w:noProof w:val="0"/>
          <w:rtl/>
        </w:rPr>
        <w:t xml:space="preserve"> ל</w:t>
      </w:r>
      <w:r w:rsidR="00C34237">
        <w:rPr>
          <w:rFonts w:ascii="Arial" w:hAnsi="Arial" w:hint="cs"/>
          <w:noProof w:val="0"/>
          <w:rtl/>
        </w:rPr>
        <w:t>***</w:t>
      </w:r>
      <w:r w:rsidR="00084690">
        <w:rPr>
          <w:rFonts w:ascii="Arial" w:hAnsi="Arial" w:hint="cs"/>
          <w:noProof w:val="0"/>
          <w:rtl/>
        </w:rPr>
        <w:t xml:space="preserve"> שנה. עיקר השיהוי בבירור</w:t>
      </w:r>
      <w:r w:rsidR="00F56B6C">
        <w:rPr>
          <w:rFonts w:ascii="Arial" w:hAnsi="Arial" w:hint="cs"/>
          <w:noProof w:val="0"/>
          <w:rtl/>
        </w:rPr>
        <w:t xml:space="preserve"> ההליך היה בשל הצורך בחוות דעת גורמי מקצוע שונים, כפי שיפורט להן. בנסיבות האמורות </w:t>
      </w:r>
      <w:r w:rsidR="00B45AC3">
        <w:rPr>
          <w:rFonts w:ascii="Arial" w:hAnsi="Arial" w:hint="cs"/>
          <w:noProof w:val="0"/>
          <w:rtl/>
        </w:rPr>
        <w:t>ניתן פסק דין זה במועד קרוב ככל הניתן לאחר שמיעת כלל ראיות הצדדים וסיכומיהם.</w:t>
      </w:r>
    </w:p>
    <w:p w:rsidR="00A332EE" w:rsidRDefault="00A332EE" w:rsidP="00A332EE">
      <w:pPr>
        <w:spacing w:line="360" w:lineRule="auto"/>
        <w:ind w:left="680" w:hanging="680"/>
        <w:jc w:val="both"/>
        <w:rPr>
          <w:rFonts w:ascii="Arial" w:hAnsi="Arial"/>
          <w:noProof w:val="0"/>
          <w:rtl/>
        </w:rPr>
      </w:pPr>
    </w:p>
    <w:p w:rsidR="00694556" w:rsidRDefault="00A332EE" w:rsidP="00A332EE">
      <w:pPr>
        <w:spacing w:line="360" w:lineRule="auto"/>
        <w:ind w:left="680" w:hanging="680"/>
        <w:jc w:val="both"/>
        <w:rPr>
          <w:rFonts w:ascii="Arial" w:hAnsi="Arial"/>
          <w:noProof w:val="0"/>
          <w:rtl/>
        </w:rPr>
      </w:pPr>
      <w:r>
        <w:rPr>
          <w:rFonts w:ascii="Arial" w:hAnsi="Arial" w:hint="cs"/>
          <w:noProof w:val="0"/>
          <w:rtl/>
        </w:rPr>
        <w:t>4.</w:t>
      </w:r>
      <w:r>
        <w:rPr>
          <w:rFonts w:ascii="Arial" w:hAnsi="Arial" w:hint="cs"/>
          <w:noProof w:val="0"/>
          <w:rtl/>
        </w:rPr>
        <w:tab/>
        <w:t xml:space="preserve">כאמור, </w:t>
      </w:r>
      <w:r w:rsidR="00843310">
        <w:rPr>
          <w:rFonts w:ascii="Arial" w:hAnsi="Arial" w:hint="cs"/>
          <w:noProof w:val="0"/>
          <w:rtl/>
        </w:rPr>
        <w:t>בהיעדר הסכמות הצדדים נשמעו, באי כוחם סיכמו ומכא</w:t>
      </w:r>
      <w:r w:rsidR="00084690">
        <w:rPr>
          <w:rFonts w:ascii="Arial" w:hAnsi="Arial" w:hint="cs"/>
          <w:noProof w:val="0"/>
          <w:rtl/>
        </w:rPr>
        <w:t>ן פסק דין זה.</w:t>
      </w:r>
    </w:p>
    <w:p w:rsidR="00A332EE" w:rsidRDefault="00A332EE" w:rsidP="00A332EE">
      <w:pPr>
        <w:spacing w:line="360" w:lineRule="auto"/>
        <w:ind w:left="680" w:hanging="680"/>
        <w:jc w:val="both"/>
        <w:rPr>
          <w:rFonts w:ascii="Arial" w:hAnsi="Arial"/>
          <w:noProof w:val="0"/>
          <w:rtl/>
        </w:rPr>
      </w:pPr>
    </w:p>
    <w:p w:rsidR="00A332EE" w:rsidRDefault="00A332EE" w:rsidP="00932EDD">
      <w:pPr>
        <w:spacing w:line="360" w:lineRule="auto"/>
        <w:ind w:left="680" w:hanging="680"/>
        <w:jc w:val="both"/>
        <w:rPr>
          <w:rFonts w:ascii="Arial" w:hAnsi="Arial"/>
          <w:noProof w:val="0"/>
          <w:rtl/>
        </w:rPr>
      </w:pPr>
      <w:r>
        <w:rPr>
          <w:rFonts w:ascii="Arial" w:hAnsi="Arial" w:hint="cs"/>
          <w:noProof w:val="0"/>
          <w:rtl/>
        </w:rPr>
        <w:t>5.</w:t>
      </w:r>
      <w:r>
        <w:rPr>
          <w:rFonts w:ascii="Arial" w:hAnsi="Arial" w:hint="cs"/>
          <w:noProof w:val="0"/>
          <w:rtl/>
        </w:rPr>
        <w:tab/>
      </w:r>
      <w:r w:rsidR="002F3A3A">
        <w:rPr>
          <w:rFonts w:ascii="Arial" w:hAnsi="Arial" w:hint="cs"/>
          <w:noProof w:val="0"/>
          <w:rtl/>
        </w:rPr>
        <w:t xml:space="preserve">התובעים טוענים, בקצרה, כי הם </w:t>
      </w:r>
      <w:proofErr w:type="spellStart"/>
      <w:r w:rsidR="002F3A3A">
        <w:rPr>
          <w:rFonts w:ascii="Arial" w:hAnsi="Arial" w:hint="cs"/>
          <w:noProof w:val="0"/>
          <w:rtl/>
        </w:rPr>
        <w:t>הם</w:t>
      </w:r>
      <w:proofErr w:type="spellEnd"/>
      <w:r w:rsidR="002F3A3A">
        <w:rPr>
          <w:rFonts w:ascii="Arial" w:hAnsi="Arial" w:hint="cs"/>
          <w:noProof w:val="0"/>
          <w:rtl/>
        </w:rPr>
        <w:t xml:space="preserve"> הוריה של </w:t>
      </w:r>
      <w:r w:rsidR="00C34237">
        <w:rPr>
          <w:rFonts w:ascii="Arial" w:hAnsi="Arial" w:hint="cs"/>
          <w:noProof w:val="0"/>
          <w:rtl/>
        </w:rPr>
        <w:t>***</w:t>
      </w:r>
      <w:r w:rsidR="002F3A3A">
        <w:rPr>
          <w:rFonts w:ascii="Arial" w:hAnsi="Arial" w:hint="cs"/>
          <w:noProof w:val="0"/>
          <w:rtl/>
        </w:rPr>
        <w:t xml:space="preserve">. הם בעלי המטען הגנטי. יש </w:t>
      </w:r>
      <w:proofErr w:type="spellStart"/>
      <w:r w:rsidR="002F3A3A">
        <w:rPr>
          <w:rFonts w:ascii="Arial" w:hAnsi="Arial" w:hint="cs"/>
          <w:noProof w:val="0"/>
          <w:rtl/>
        </w:rPr>
        <w:t>ליתן</w:t>
      </w:r>
      <w:proofErr w:type="spellEnd"/>
      <w:r w:rsidR="002F3A3A">
        <w:rPr>
          <w:rFonts w:ascii="Arial" w:hAnsi="Arial" w:hint="cs"/>
          <w:noProof w:val="0"/>
          <w:rtl/>
        </w:rPr>
        <w:t xml:space="preserve"> עדיפות של ממש ל"קול הדם" - הוא המטען הגנטי. לתובעים טענות קשות סביב התנהלות הנתבעים, ובמיוחד בשל סירובם בהליכים הקודמים לבצע בדיקת רקמות לב</w:t>
      </w:r>
      <w:r w:rsidR="0055234A">
        <w:rPr>
          <w:rFonts w:ascii="Arial" w:hAnsi="Arial" w:hint="cs"/>
          <w:noProof w:val="0"/>
          <w:rtl/>
        </w:rPr>
        <w:t>י</w:t>
      </w:r>
      <w:r w:rsidR="002F3A3A">
        <w:rPr>
          <w:rFonts w:ascii="Arial" w:hAnsi="Arial" w:hint="cs"/>
          <w:noProof w:val="0"/>
          <w:rtl/>
        </w:rPr>
        <w:t>רור זהות נושאי המטען הגנטי. התובעים טוענים כי הנתבעים האריכו ההליכים ע"מ ליצור עובדות בשטח</w:t>
      </w:r>
      <w:r w:rsidR="000B2EBA">
        <w:rPr>
          <w:rFonts w:ascii="Arial" w:hAnsi="Arial" w:hint="cs"/>
          <w:noProof w:val="0"/>
          <w:rtl/>
        </w:rPr>
        <w:t xml:space="preserve"> ו</w:t>
      </w:r>
      <w:r w:rsidR="002F3A3A">
        <w:rPr>
          <w:rFonts w:ascii="Arial" w:hAnsi="Arial" w:hint="cs"/>
          <w:noProof w:val="0"/>
          <w:rtl/>
        </w:rPr>
        <w:t>להאריך תקופת ההתקשרות. התובעים טוענים כי טובת הילדה</w:t>
      </w:r>
      <w:r w:rsidR="008D58E2">
        <w:rPr>
          <w:rFonts w:ascii="Arial" w:hAnsi="Arial" w:hint="cs"/>
          <w:noProof w:val="0"/>
          <w:rtl/>
        </w:rPr>
        <w:t>, במיוחד לטווח הארוך,</w:t>
      </w:r>
      <w:r w:rsidR="002F3A3A">
        <w:rPr>
          <w:rFonts w:ascii="Arial" w:hAnsi="Arial" w:hint="cs"/>
          <w:noProof w:val="0"/>
          <w:rtl/>
        </w:rPr>
        <w:t xml:space="preserve"> מחייבת </w:t>
      </w:r>
      <w:r w:rsidR="002F3A3A">
        <w:rPr>
          <w:rFonts w:ascii="Arial" w:hAnsi="Arial" w:hint="cs"/>
          <w:noProof w:val="0"/>
          <w:rtl/>
        </w:rPr>
        <w:lastRenderedPageBreak/>
        <w:t>שתגדל במשפחתה הטבעית, עם הוריה ואחותה הגנטיים. התו</w:t>
      </w:r>
      <w:r w:rsidR="008D58E2">
        <w:rPr>
          <w:rFonts w:ascii="Arial" w:hAnsi="Arial" w:hint="cs"/>
          <w:noProof w:val="0"/>
          <w:rtl/>
        </w:rPr>
        <w:t>בעים מודעים לכך שיהא צורך לנתק הילדה ממי שגידלו אותה אולם לטעמם, בתכנון נכון</w:t>
      </w:r>
      <w:r w:rsidR="00932EDD">
        <w:rPr>
          <w:rFonts w:ascii="Arial" w:hAnsi="Arial" w:hint="cs"/>
          <w:noProof w:val="0"/>
          <w:rtl/>
        </w:rPr>
        <w:t>, הדרגתי ומושכל</w:t>
      </w:r>
      <w:r w:rsidR="008D58E2">
        <w:rPr>
          <w:rFonts w:ascii="Arial" w:hAnsi="Arial" w:hint="cs"/>
          <w:noProof w:val="0"/>
          <w:rtl/>
        </w:rPr>
        <w:t xml:space="preserve">, ניתן יהיה להתגבר על הקשיים האמורים. התובעים מציינים כי הנתבעים מפריזים בכוונת מכוון בקשייה הרפואיים של הילדה וביכולתה לפגוש אנשים נוספים, לצרכי ההליך דנן, ולראייה כי ממילא עומדת להישלח להתחנך בגן. </w:t>
      </w:r>
      <w:r w:rsidR="00266C1C">
        <w:rPr>
          <w:rFonts w:ascii="Arial" w:hAnsi="Arial" w:hint="cs"/>
          <w:noProof w:val="0"/>
          <w:rtl/>
        </w:rPr>
        <w:t xml:space="preserve">התובעים טוענים כי משפטית ההורה הוודאי היחיד הוא האב הגנטי וכי האב המגדל נרשם כאביה של </w:t>
      </w:r>
      <w:r w:rsidR="00C34237">
        <w:rPr>
          <w:rFonts w:ascii="Arial" w:hAnsi="Arial" w:hint="cs"/>
          <w:noProof w:val="0"/>
          <w:rtl/>
        </w:rPr>
        <w:t>***</w:t>
      </w:r>
      <w:r w:rsidR="00266C1C">
        <w:rPr>
          <w:rFonts w:ascii="Arial" w:hAnsi="Arial" w:hint="cs"/>
          <w:noProof w:val="0"/>
          <w:rtl/>
        </w:rPr>
        <w:t xml:space="preserve"> תוך הצהרת שקר. </w:t>
      </w:r>
      <w:r w:rsidR="008D58E2">
        <w:rPr>
          <w:rFonts w:ascii="Arial" w:hAnsi="Arial" w:hint="cs"/>
          <w:noProof w:val="0"/>
          <w:rtl/>
        </w:rPr>
        <w:t xml:space="preserve">התובעים מדגישים כי הם נכונים לספר לילדה את סיפור חייה ולשמר </w:t>
      </w:r>
      <w:r w:rsidR="0055234A">
        <w:rPr>
          <w:rFonts w:ascii="Arial" w:hAnsi="Arial" w:hint="cs"/>
          <w:noProof w:val="0"/>
          <w:rtl/>
        </w:rPr>
        <w:t xml:space="preserve">בעתיד </w:t>
      </w:r>
      <w:r w:rsidR="008D58E2">
        <w:rPr>
          <w:rFonts w:ascii="Arial" w:hAnsi="Arial" w:hint="cs"/>
          <w:noProof w:val="0"/>
          <w:rtl/>
        </w:rPr>
        <w:t>הקשר בינה לבין הוריה המגדלים.</w:t>
      </w:r>
    </w:p>
    <w:p w:rsidR="008D58E2" w:rsidRDefault="008D58E2" w:rsidP="008D58E2">
      <w:pPr>
        <w:spacing w:line="360" w:lineRule="auto"/>
        <w:ind w:left="680" w:hanging="680"/>
        <w:jc w:val="both"/>
        <w:rPr>
          <w:rFonts w:ascii="Arial" w:hAnsi="Arial"/>
          <w:noProof w:val="0"/>
          <w:rtl/>
        </w:rPr>
      </w:pPr>
    </w:p>
    <w:p w:rsidR="008D58E2" w:rsidRDefault="008D58E2" w:rsidP="0055234A">
      <w:pPr>
        <w:spacing w:line="360" w:lineRule="auto"/>
        <w:ind w:left="680" w:hanging="680"/>
        <w:jc w:val="both"/>
        <w:rPr>
          <w:rFonts w:ascii="Arial" w:hAnsi="Arial"/>
          <w:noProof w:val="0"/>
          <w:rtl/>
        </w:rPr>
      </w:pPr>
      <w:r>
        <w:rPr>
          <w:rFonts w:ascii="Arial" w:hAnsi="Arial"/>
          <w:noProof w:val="0"/>
          <w:rtl/>
        </w:rPr>
        <w:tab/>
      </w:r>
      <w:r>
        <w:rPr>
          <w:rFonts w:ascii="Arial" w:hAnsi="Arial" w:hint="cs"/>
          <w:noProof w:val="0"/>
          <w:rtl/>
        </w:rPr>
        <w:t>הנתבעים טוענים, בקצרה, כי לילדה צרכים וקשיים מיוחדים. היא מוכרת כבעלת נכות בשיעור של 100% במוסד לביטוח לאומי. היא סובלת ממום בלב ומבעיות תפ</w:t>
      </w:r>
      <w:r w:rsidR="00266C1C">
        <w:rPr>
          <w:rFonts w:ascii="Arial" w:hAnsi="Arial" w:hint="cs"/>
          <w:noProof w:val="0"/>
          <w:rtl/>
        </w:rPr>
        <w:t>קוד שונות. הם מדגישים כי טיפלו בה במסירות רבה וכי קיימים עניינים רפואיים חשובים שרק הם מכירים אותם. העברתה לזרים לה</w:t>
      </w:r>
      <w:r w:rsidR="0055234A">
        <w:rPr>
          <w:rFonts w:ascii="Arial" w:hAnsi="Arial" w:hint="cs"/>
          <w:noProof w:val="0"/>
          <w:rtl/>
        </w:rPr>
        <w:t>, שאינם בקיאים בענייניה הרפואיים,</w:t>
      </w:r>
      <w:r w:rsidR="00266C1C">
        <w:rPr>
          <w:rFonts w:ascii="Arial" w:hAnsi="Arial" w:hint="cs"/>
          <w:noProof w:val="0"/>
          <w:rtl/>
        </w:rPr>
        <w:t xml:space="preserve"> תהווה עבורה סכנה של ממש. הנתבעים טוענים כי האם היולדת היא </w:t>
      </w:r>
      <w:proofErr w:type="spellStart"/>
      <w:r w:rsidR="00266C1C">
        <w:rPr>
          <w:rFonts w:ascii="Arial" w:hAnsi="Arial" w:hint="cs"/>
          <w:noProof w:val="0"/>
          <w:rtl/>
        </w:rPr>
        <w:t>היא</w:t>
      </w:r>
      <w:proofErr w:type="spellEnd"/>
      <w:r w:rsidR="00266C1C">
        <w:rPr>
          <w:rFonts w:ascii="Arial" w:hAnsi="Arial" w:hint="cs"/>
          <w:noProof w:val="0"/>
          <w:rtl/>
        </w:rPr>
        <w:t xml:space="preserve"> האם ו</w:t>
      </w:r>
      <w:r w:rsidR="0055234A">
        <w:rPr>
          <w:rFonts w:ascii="Arial" w:hAnsi="Arial" w:hint="cs"/>
          <w:noProof w:val="0"/>
          <w:rtl/>
        </w:rPr>
        <w:t xml:space="preserve">כי </w:t>
      </w:r>
      <w:r w:rsidR="00266C1C">
        <w:rPr>
          <w:rFonts w:ascii="Arial" w:hAnsi="Arial" w:hint="cs"/>
          <w:noProof w:val="0"/>
          <w:rtl/>
        </w:rPr>
        <w:t xml:space="preserve">לא ניתן לנתק או לשלול את אימהותה. הנתבעים מדגישים כי טובתה הוודאית של הילדה היא הישארות עמם. הם מציינים </w:t>
      </w:r>
      <w:r w:rsidR="0055234A">
        <w:rPr>
          <w:rFonts w:ascii="Arial" w:hAnsi="Arial" w:hint="cs"/>
          <w:noProof w:val="0"/>
          <w:rtl/>
        </w:rPr>
        <w:t xml:space="preserve">ומדגישים </w:t>
      </w:r>
      <w:r w:rsidR="00266C1C">
        <w:rPr>
          <w:rFonts w:ascii="Arial" w:hAnsi="Arial" w:hint="cs"/>
          <w:noProof w:val="0"/>
          <w:rtl/>
        </w:rPr>
        <w:t>את תאוריית ההתקשרות</w:t>
      </w:r>
      <w:r w:rsidR="0055234A">
        <w:rPr>
          <w:rFonts w:ascii="Arial" w:hAnsi="Arial" w:hint="cs"/>
          <w:noProof w:val="0"/>
          <w:rtl/>
        </w:rPr>
        <w:t>.</w:t>
      </w:r>
      <w:r w:rsidR="00266C1C">
        <w:rPr>
          <w:rFonts w:ascii="Arial" w:hAnsi="Arial" w:hint="cs"/>
          <w:noProof w:val="0"/>
          <w:rtl/>
        </w:rPr>
        <w:t xml:space="preserve"> ההתקשרות טובה ו</w:t>
      </w:r>
      <w:r w:rsidR="00FF4250">
        <w:rPr>
          <w:rFonts w:ascii="Arial" w:hAnsi="Arial" w:hint="cs"/>
          <w:noProof w:val="0"/>
          <w:rtl/>
        </w:rPr>
        <w:t xml:space="preserve">הפסקתה </w:t>
      </w:r>
      <w:r w:rsidR="00266C1C">
        <w:rPr>
          <w:rFonts w:ascii="Arial" w:hAnsi="Arial" w:hint="cs"/>
          <w:noProof w:val="0"/>
          <w:rtl/>
        </w:rPr>
        <w:t>יכול</w:t>
      </w:r>
      <w:r w:rsidR="00FF4250">
        <w:rPr>
          <w:rFonts w:ascii="Arial" w:hAnsi="Arial" w:hint="cs"/>
          <w:noProof w:val="0"/>
          <w:rtl/>
        </w:rPr>
        <w:t>ה</w:t>
      </w:r>
      <w:r w:rsidR="00266C1C">
        <w:rPr>
          <w:rFonts w:ascii="Arial" w:hAnsi="Arial" w:hint="cs"/>
          <w:noProof w:val="0"/>
          <w:rtl/>
        </w:rPr>
        <w:t xml:space="preserve"> להביא לנזק קשה ובלתי הפיך. הנתבעים טוענים כי טענת "קול הדם" פועל</w:t>
      </w:r>
      <w:r w:rsidR="00FF4250">
        <w:rPr>
          <w:rFonts w:ascii="Arial" w:hAnsi="Arial" w:hint="cs"/>
          <w:noProof w:val="0"/>
          <w:rtl/>
        </w:rPr>
        <w:t xml:space="preserve">ת </w:t>
      </w:r>
      <w:r w:rsidR="00266C1C">
        <w:rPr>
          <w:rFonts w:ascii="Arial" w:hAnsi="Arial" w:hint="cs"/>
          <w:noProof w:val="0"/>
          <w:rtl/>
        </w:rPr>
        <w:t xml:space="preserve">גם לזכותם מהטעם שהילדה גדלה ברחם האם המגדלת וזו הניקה אותה. </w:t>
      </w:r>
      <w:r w:rsidR="000B2EBA">
        <w:rPr>
          <w:rFonts w:ascii="Arial" w:hAnsi="Arial" w:hint="cs"/>
          <w:noProof w:val="0"/>
          <w:rtl/>
        </w:rPr>
        <w:t>הנתבעים טוענים כי לא האריכו ההליכים הקודמים ומלכתחילה הסכימו לבירור המטען הגנטי אולם אימצו את עמדת האפוטרופסיות לדין שמונו כי יש להתנות הבירור בוויתור מראש על טענת הורות.</w:t>
      </w:r>
    </w:p>
    <w:p w:rsidR="000B2EBA" w:rsidRDefault="000B2EBA" w:rsidP="000B2EBA">
      <w:pPr>
        <w:spacing w:line="360" w:lineRule="auto"/>
        <w:ind w:left="680" w:hanging="680"/>
        <w:jc w:val="both"/>
        <w:rPr>
          <w:rFonts w:ascii="Arial" w:hAnsi="Arial"/>
          <w:noProof w:val="0"/>
          <w:rtl/>
        </w:rPr>
      </w:pPr>
    </w:p>
    <w:p w:rsidR="000B2EBA" w:rsidRDefault="000B2EBA" w:rsidP="0055234A">
      <w:pPr>
        <w:spacing w:line="360" w:lineRule="auto"/>
        <w:ind w:left="680" w:hanging="680"/>
        <w:jc w:val="both"/>
        <w:rPr>
          <w:rFonts w:ascii="Arial" w:hAnsi="Arial"/>
          <w:noProof w:val="0"/>
          <w:rtl/>
        </w:rPr>
      </w:pPr>
      <w:r>
        <w:rPr>
          <w:rFonts w:ascii="Arial" w:hAnsi="Arial" w:hint="cs"/>
          <w:noProof w:val="0"/>
          <w:rtl/>
        </w:rPr>
        <w:t>6.</w:t>
      </w:r>
      <w:r>
        <w:rPr>
          <w:rFonts w:ascii="Arial" w:hAnsi="Arial" w:hint="cs"/>
          <w:noProof w:val="0"/>
          <w:rtl/>
        </w:rPr>
        <w:tab/>
      </w:r>
      <w:r w:rsidR="00180AB0">
        <w:rPr>
          <w:rFonts w:ascii="Arial" w:hAnsi="Arial" w:hint="cs"/>
          <w:noProof w:val="0"/>
          <w:rtl/>
        </w:rPr>
        <w:t xml:space="preserve">אין חולק כי </w:t>
      </w:r>
      <w:r w:rsidR="002C04F2">
        <w:rPr>
          <w:rFonts w:ascii="Arial" w:hAnsi="Arial" w:hint="cs"/>
          <w:noProof w:val="0"/>
          <w:rtl/>
        </w:rPr>
        <w:t xml:space="preserve">לידתו של ההליך דנן </w:t>
      </w:r>
      <w:r w:rsidR="00633924">
        <w:rPr>
          <w:rFonts w:ascii="Arial" w:hAnsi="Arial" w:hint="cs"/>
          <w:noProof w:val="0"/>
          <w:rtl/>
        </w:rPr>
        <w:t xml:space="preserve">(וההליכים הקודמים) </w:t>
      </w:r>
      <w:r w:rsidR="002C04F2">
        <w:rPr>
          <w:rFonts w:ascii="Arial" w:hAnsi="Arial" w:hint="cs"/>
          <w:noProof w:val="0"/>
          <w:rtl/>
        </w:rPr>
        <w:t>בטעות מצערת בהחדרת העובר. שני זוגות ההורים נורמטיביים. איש מהם לא בחר ולא ביקש להיות בסיטואציה הקשה דנן. שני הזוגות בעלי מסוגלות הורית טובה (ואין כל משמעות לענייני ממון, מוצא, דת, מקום מגורים,</w:t>
      </w:r>
      <w:r w:rsidR="0055234A">
        <w:rPr>
          <w:rFonts w:ascii="Arial" w:hAnsi="Arial" w:hint="cs"/>
          <w:noProof w:val="0"/>
          <w:rtl/>
        </w:rPr>
        <w:t xml:space="preserve"> השכלה,</w:t>
      </w:r>
      <w:r w:rsidR="002C04F2">
        <w:rPr>
          <w:rFonts w:ascii="Arial" w:hAnsi="Arial" w:hint="cs"/>
          <w:noProof w:val="0"/>
          <w:rtl/>
        </w:rPr>
        <w:t xml:space="preserve"> היסטוריה של כל אחד מ - 4 ההורים עם בני משפחתו וכיו"ב עניינים שלמרבית הצער עלו </w:t>
      </w:r>
      <w:r w:rsidR="0055234A">
        <w:rPr>
          <w:rFonts w:ascii="Arial" w:hAnsi="Arial" w:hint="cs"/>
          <w:noProof w:val="0"/>
          <w:rtl/>
        </w:rPr>
        <w:t>לעיתים</w:t>
      </w:r>
      <w:r w:rsidR="002C04F2">
        <w:rPr>
          <w:rFonts w:ascii="Arial" w:hAnsi="Arial" w:hint="cs"/>
          <w:noProof w:val="0"/>
          <w:rtl/>
        </w:rPr>
        <w:t xml:space="preserve">). היטיב ד"ר גוטליב לתאר הדברים באומרו כי לו היה זוג הורים אחד ללא מסוגלות הורית </w:t>
      </w:r>
      <w:proofErr w:type="spellStart"/>
      <w:r w:rsidR="002C04F2">
        <w:rPr>
          <w:rFonts w:ascii="Arial" w:hAnsi="Arial" w:hint="cs"/>
          <w:noProof w:val="0"/>
          <w:rtl/>
        </w:rPr>
        <w:t>היתה</w:t>
      </w:r>
      <w:proofErr w:type="spellEnd"/>
      <w:r w:rsidR="002C04F2">
        <w:rPr>
          <w:rFonts w:ascii="Arial" w:hAnsi="Arial" w:hint="cs"/>
          <w:noProof w:val="0"/>
          <w:rtl/>
        </w:rPr>
        <w:t xml:space="preserve"> ההחלטה קלה יותר.</w:t>
      </w:r>
    </w:p>
    <w:p w:rsidR="002C04F2" w:rsidRDefault="002C04F2" w:rsidP="002C04F2">
      <w:pPr>
        <w:spacing w:line="360" w:lineRule="auto"/>
        <w:ind w:left="680" w:hanging="680"/>
        <w:jc w:val="both"/>
        <w:rPr>
          <w:rFonts w:ascii="Arial" w:hAnsi="Arial"/>
          <w:noProof w:val="0"/>
          <w:rtl/>
        </w:rPr>
      </w:pPr>
    </w:p>
    <w:p w:rsidR="00F8240E" w:rsidRDefault="002C04F2" w:rsidP="00C34237">
      <w:pPr>
        <w:spacing w:line="360" w:lineRule="auto"/>
        <w:ind w:left="680" w:hanging="680"/>
        <w:jc w:val="both"/>
        <w:rPr>
          <w:rFonts w:ascii="Arial" w:hAnsi="Arial"/>
          <w:noProof w:val="0"/>
          <w:rtl/>
        </w:rPr>
      </w:pPr>
      <w:r>
        <w:rPr>
          <w:rFonts w:ascii="Arial" w:hAnsi="Arial"/>
          <w:noProof w:val="0"/>
          <w:rtl/>
        </w:rPr>
        <w:tab/>
      </w:r>
      <w:r>
        <w:rPr>
          <w:rFonts w:ascii="Arial" w:hAnsi="Arial" w:hint="cs"/>
          <w:noProof w:val="0"/>
          <w:rtl/>
        </w:rPr>
        <w:t xml:space="preserve">ההורים המגדלים טענו כי העברתה של </w:t>
      </w:r>
      <w:r w:rsidR="00C34237">
        <w:rPr>
          <w:rFonts w:ascii="Arial" w:hAnsi="Arial" w:hint="cs"/>
          <w:noProof w:val="0"/>
          <w:rtl/>
        </w:rPr>
        <w:t>***</w:t>
      </w:r>
      <w:r>
        <w:rPr>
          <w:rFonts w:ascii="Arial" w:hAnsi="Arial" w:hint="cs"/>
          <w:noProof w:val="0"/>
          <w:rtl/>
        </w:rPr>
        <w:t xml:space="preserve"> להורים הגנטיים מהווה סכנת חיים של ממש. אין בידי לקבל</w:t>
      </w:r>
      <w:r w:rsidR="0055234A">
        <w:rPr>
          <w:rFonts w:ascii="Arial" w:hAnsi="Arial" w:hint="cs"/>
          <w:noProof w:val="0"/>
          <w:rtl/>
        </w:rPr>
        <w:t xml:space="preserve"> זאת</w:t>
      </w:r>
      <w:r>
        <w:rPr>
          <w:rFonts w:ascii="Arial" w:hAnsi="Arial" w:hint="cs"/>
          <w:noProof w:val="0"/>
          <w:rtl/>
        </w:rPr>
        <w:t xml:space="preserve">. </w:t>
      </w:r>
      <w:r w:rsidR="0055234A">
        <w:rPr>
          <w:rFonts w:ascii="Arial" w:hAnsi="Arial" w:hint="cs"/>
          <w:noProof w:val="0"/>
          <w:rtl/>
        </w:rPr>
        <w:t xml:space="preserve">העידה </w:t>
      </w:r>
      <w:proofErr w:type="spellStart"/>
      <w:r>
        <w:rPr>
          <w:rFonts w:ascii="Arial" w:hAnsi="Arial" w:hint="cs"/>
          <w:noProof w:val="0"/>
          <w:rtl/>
        </w:rPr>
        <w:t>העו"ס</w:t>
      </w:r>
      <w:proofErr w:type="spellEnd"/>
      <w:r>
        <w:rPr>
          <w:rFonts w:ascii="Arial" w:hAnsi="Arial" w:hint="cs"/>
          <w:noProof w:val="0"/>
          <w:rtl/>
        </w:rPr>
        <w:t xml:space="preserve"> שערכה </w:t>
      </w:r>
      <w:r w:rsidR="0055234A">
        <w:rPr>
          <w:rFonts w:ascii="Arial" w:hAnsi="Arial" w:hint="cs"/>
          <w:noProof w:val="0"/>
          <w:rtl/>
        </w:rPr>
        <w:t>ה</w:t>
      </w:r>
      <w:r>
        <w:rPr>
          <w:rFonts w:ascii="Arial" w:hAnsi="Arial" w:hint="cs"/>
          <w:noProof w:val="0"/>
          <w:rtl/>
        </w:rPr>
        <w:t>תסקיר</w:t>
      </w:r>
      <w:r w:rsidR="00F8240E">
        <w:rPr>
          <w:rFonts w:ascii="Arial" w:hAnsi="Arial" w:hint="cs"/>
          <w:noProof w:val="0"/>
          <w:rtl/>
        </w:rPr>
        <w:t xml:space="preserve"> </w:t>
      </w:r>
      <w:r w:rsidR="0055234A">
        <w:rPr>
          <w:rFonts w:ascii="Arial" w:hAnsi="Arial" w:hint="cs"/>
          <w:noProof w:val="0"/>
          <w:rtl/>
        </w:rPr>
        <w:t xml:space="preserve">המפורט </w:t>
      </w:r>
      <w:r w:rsidR="00F8240E">
        <w:rPr>
          <w:rFonts w:ascii="Arial" w:hAnsi="Arial" w:hint="cs"/>
          <w:noProof w:val="0"/>
          <w:rtl/>
        </w:rPr>
        <w:t xml:space="preserve">בהליך כי אין סכנת חיים בהעברתה של </w:t>
      </w:r>
      <w:r w:rsidR="00C34237">
        <w:rPr>
          <w:rFonts w:ascii="Arial" w:hAnsi="Arial" w:hint="cs"/>
          <w:noProof w:val="0"/>
          <w:rtl/>
        </w:rPr>
        <w:t>***</w:t>
      </w:r>
      <w:r w:rsidR="00F8240E">
        <w:rPr>
          <w:rFonts w:ascii="Arial" w:hAnsi="Arial" w:hint="cs"/>
          <w:noProof w:val="0"/>
          <w:rtl/>
        </w:rPr>
        <w:t xml:space="preserve"> לתובעים. כך גם אמר ד"ר </w:t>
      </w:r>
      <w:r w:rsidR="00C34237">
        <w:rPr>
          <w:rFonts w:ascii="Arial" w:hAnsi="Arial" w:hint="cs"/>
          <w:noProof w:val="0"/>
          <w:rtl/>
        </w:rPr>
        <w:t>***</w:t>
      </w:r>
      <w:r w:rsidR="00F8240E">
        <w:rPr>
          <w:rFonts w:ascii="Arial" w:hAnsi="Arial" w:hint="cs"/>
          <w:noProof w:val="0"/>
          <w:rtl/>
        </w:rPr>
        <w:t>, רופא הלב שמטפל במסירות רבה ב</w:t>
      </w:r>
      <w:r w:rsidR="0055234A">
        <w:rPr>
          <w:rFonts w:ascii="Arial" w:hAnsi="Arial" w:hint="cs"/>
          <w:noProof w:val="0"/>
          <w:rtl/>
        </w:rPr>
        <w:t>ילדה</w:t>
      </w:r>
      <w:r w:rsidR="00F8240E">
        <w:rPr>
          <w:rFonts w:ascii="Arial" w:hAnsi="Arial" w:hint="cs"/>
          <w:noProof w:val="0"/>
          <w:rtl/>
        </w:rPr>
        <w:t xml:space="preserve">. כולם הדגישו את שיודע כל אדם - המצב הנפשי </w:t>
      </w:r>
      <w:r w:rsidR="0029189E">
        <w:rPr>
          <w:rFonts w:ascii="Arial" w:hAnsi="Arial" w:hint="cs"/>
          <w:noProof w:val="0"/>
          <w:rtl/>
        </w:rPr>
        <w:t xml:space="preserve">יכול להשפיע </w:t>
      </w:r>
      <w:r w:rsidR="00F8240E">
        <w:rPr>
          <w:rFonts w:ascii="Arial" w:hAnsi="Arial" w:hint="cs"/>
          <w:noProof w:val="0"/>
          <w:rtl/>
        </w:rPr>
        <w:t xml:space="preserve">לעיתים על המצב הפיסי. אם תועבר </w:t>
      </w:r>
      <w:r w:rsidR="00C34237">
        <w:rPr>
          <w:rFonts w:ascii="Arial" w:hAnsi="Arial" w:hint="cs"/>
          <w:noProof w:val="0"/>
          <w:rtl/>
        </w:rPr>
        <w:t>***</w:t>
      </w:r>
      <w:r w:rsidR="00F8240E">
        <w:rPr>
          <w:rFonts w:ascii="Arial" w:hAnsi="Arial" w:hint="cs"/>
          <w:noProof w:val="0"/>
          <w:rtl/>
        </w:rPr>
        <w:t xml:space="preserve"> להוריה הגנטיים יכול וייגרם לה משבר</w:t>
      </w:r>
      <w:r w:rsidR="0055234A">
        <w:rPr>
          <w:rFonts w:ascii="Arial" w:hAnsi="Arial" w:hint="cs"/>
          <w:noProof w:val="0"/>
          <w:rtl/>
        </w:rPr>
        <w:t xml:space="preserve"> רגשי</w:t>
      </w:r>
      <w:r w:rsidR="00F8240E">
        <w:rPr>
          <w:rFonts w:ascii="Arial" w:hAnsi="Arial" w:hint="cs"/>
          <w:noProof w:val="0"/>
          <w:rtl/>
        </w:rPr>
        <w:t>. הוא גם יכול</w:t>
      </w:r>
      <w:r w:rsidR="0055234A">
        <w:rPr>
          <w:rFonts w:ascii="Arial" w:hAnsi="Arial" w:hint="cs"/>
          <w:noProof w:val="0"/>
          <w:rtl/>
        </w:rPr>
        <w:t>,</w:t>
      </w:r>
      <w:r w:rsidR="00F8240E">
        <w:rPr>
          <w:rFonts w:ascii="Arial" w:hAnsi="Arial" w:hint="cs"/>
          <w:noProof w:val="0"/>
          <w:rtl/>
        </w:rPr>
        <w:t xml:space="preserve"> </w:t>
      </w:r>
      <w:r w:rsidR="0055234A">
        <w:rPr>
          <w:rFonts w:ascii="Arial" w:hAnsi="Arial" w:hint="cs"/>
          <w:noProof w:val="0"/>
          <w:rtl/>
        </w:rPr>
        <w:t>בהסתברות מסוימת</w:t>
      </w:r>
      <w:r w:rsidR="0029189E">
        <w:rPr>
          <w:rFonts w:ascii="Arial" w:hAnsi="Arial" w:hint="cs"/>
          <w:noProof w:val="0"/>
          <w:rtl/>
        </w:rPr>
        <w:t>, לא מוכחת</w:t>
      </w:r>
      <w:r w:rsidR="0055234A">
        <w:rPr>
          <w:rFonts w:ascii="Arial" w:hAnsi="Arial" w:hint="cs"/>
          <w:noProof w:val="0"/>
          <w:rtl/>
        </w:rPr>
        <w:t xml:space="preserve"> ולא ודאית</w:t>
      </w:r>
      <w:r w:rsidR="00A06014">
        <w:rPr>
          <w:rFonts w:ascii="Arial" w:hAnsi="Arial" w:hint="cs"/>
          <w:noProof w:val="0"/>
          <w:rtl/>
        </w:rPr>
        <w:t>,</w:t>
      </w:r>
      <w:r w:rsidR="0055234A">
        <w:rPr>
          <w:rFonts w:ascii="Arial" w:hAnsi="Arial" w:hint="cs"/>
          <w:noProof w:val="0"/>
          <w:rtl/>
        </w:rPr>
        <w:t xml:space="preserve"> </w:t>
      </w:r>
      <w:r w:rsidR="00F8240E">
        <w:rPr>
          <w:rFonts w:ascii="Arial" w:hAnsi="Arial" w:hint="cs"/>
          <w:noProof w:val="0"/>
          <w:rtl/>
        </w:rPr>
        <w:t xml:space="preserve">להשפיע קצת על מצבה הבריאותי. ברם, מכאן ועד ל"סכנת חיים של ממש" עוד ארוכה הדרך. גם בעניין זה היטיב ד"ר גוטליב לתאר הדברים באומרו כי לו העברתה של </w:t>
      </w:r>
      <w:r w:rsidR="00C34237">
        <w:rPr>
          <w:rFonts w:ascii="Arial" w:hAnsi="Arial" w:hint="cs"/>
          <w:noProof w:val="0"/>
          <w:rtl/>
        </w:rPr>
        <w:t>***</w:t>
      </w:r>
      <w:r w:rsidR="00F8240E">
        <w:rPr>
          <w:rFonts w:ascii="Arial" w:hAnsi="Arial" w:hint="cs"/>
          <w:noProof w:val="0"/>
          <w:rtl/>
        </w:rPr>
        <w:t xml:space="preserve"> </w:t>
      </w:r>
      <w:r w:rsidR="00F8240E">
        <w:rPr>
          <w:rFonts w:ascii="Arial" w:hAnsi="Arial" w:hint="cs"/>
          <w:noProof w:val="0"/>
          <w:rtl/>
        </w:rPr>
        <w:lastRenderedPageBreak/>
        <w:t xml:space="preserve">להוריה הגנטיים תביא לסכנת חיים של ממש </w:t>
      </w:r>
      <w:proofErr w:type="spellStart"/>
      <w:r w:rsidR="00A06014">
        <w:rPr>
          <w:rFonts w:ascii="Arial" w:hAnsi="Arial" w:hint="cs"/>
          <w:noProof w:val="0"/>
          <w:rtl/>
        </w:rPr>
        <w:t>היתה</w:t>
      </w:r>
      <w:proofErr w:type="spellEnd"/>
      <w:r w:rsidR="00A06014">
        <w:rPr>
          <w:rFonts w:ascii="Arial" w:hAnsi="Arial" w:hint="cs"/>
          <w:noProof w:val="0"/>
          <w:rtl/>
        </w:rPr>
        <w:t xml:space="preserve"> </w:t>
      </w:r>
      <w:r w:rsidR="00F8240E">
        <w:rPr>
          <w:rFonts w:ascii="Arial" w:hAnsi="Arial" w:hint="cs"/>
          <w:noProof w:val="0"/>
          <w:rtl/>
        </w:rPr>
        <w:t>ההחלטה קלה יותר.</w:t>
      </w:r>
      <w:r w:rsidR="0029189E">
        <w:rPr>
          <w:rFonts w:ascii="Arial" w:hAnsi="Arial" w:hint="cs"/>
          <w:noProof w:val="0"/>
          <w:rtl/>
        </w:rPr>
        <w:t xml:space="preserve"> </w:t>
      </w:r>
      <w:r w:rsidR="00EE6C10">
        <w:rPr>
          <w:rFonts w:ascii="Arial" w:hAnsi="Arial" w:hint="cs"/>
          <w:noProof w:val="0"/>
          <w:rtl/>
        </w:rPr>
        <w:t>ראוי לומר גם כי ה</w:t>
      </w:r>
      <w:r w:rsidR="0029189E">
        <w:rPr>
          <w:rFonts w:ascii="Arial" w:hAnsi="Arial" w:hint="cs"/>
          <w:noProof w:val="0"/>
          <w:rtl/>
        </w:rPr>
        <w:t xml:space="preserve">דברים </w:t>
      </w:r>
      <w:r w:rsidR="00EE6C10">
        <w:rPr>
          <w:rFonts w:ascii="Arial" w:hAnsi="Arial" w:hint="cs"/>
          <w:noProof w:val="0"/>
          <w:rtl/>
        </w:rPr>
        <w:t xml:space="preserve">האמורים אף פועלים לכיוון השני - </w:t>
      </w:r>
      <w:r w:rsidR="0029189E">
        <w:rPr>
          <w:rFonts w:ascii="Arial" w:hAnsi="Arial" w:hint="cs"/>
          <w:noProof w:val="0"/>
          <w:rtl/>
        </w:rPr>
        <w:t xml:space="preserve">כפי שיובהר להלן, גם הישארותה של </w:t>
      </w:r>
      <w:r w:rsidR="00C34237">
        <w:rPr>
          <w:rFonts w:ascii="Arial" w:hAnsi="Arial" w:hint="cs"/>
          <w:noProof w:val="0"/>
          <w:rtl/>
        </w:rPr>
        <w:t>***</w:t>
      </w:r>
      <w:r w:rsidR="0029189E">
        <w:rPr>
          <w:rFonts w:ascii="Arial" w:hAnsi="Arial" w:hint="cs"/>
          <w:noProof w:val="0"/>
          <w:rtl/>
        </w:rPr>
        <w:t xml:space="preserve"> אצל הוריה המגדלים, תוך שיסופר לה בעתיד סיפור חייה, יכול להביא למשבר רגשי מסוים. </w:t>
      </w:r>
    </w:p>
    <w:p w:rsidR="00007254" w:rsidRDefault="00007254" w:rsidP="008172E1">
      <w:pPr>
        <w:spacing w:line="360" w:lineRule="auto"/>
        <w:ind w:left="680" w:hanging="680"/>
        <w:jc w:val="both"/>
        <w:rPr>
          <w:rFonts w:ascii="Arial" w:hAnsi="Arial"/>
          <w:noProof w:val="0"/>
          <w:rtl/>
        </w:rPr>
      </w:pPr>
    </w:p>
    <w:p w:rsidR="00EE6C10" w:rsidRDefault="00EE6C10" w:rsidP="00332F1B">
      <w:pPr>
        <w:spacing w:line="360" w:lineRule="auto"/>
        <w:ind w:left="680" w:hanging="680"/>
        <w:jc w:val="both"/>
        <w:rPr>
          <w:rFonts w:ascii="Arial" w:hAnsi="Arial"/>
          <w:noProof w:val="0"/>
          <w:rtl/>
        </w:rPr>
      </w:pPr>
      <w:r>
        <w:rPr>
          <w:rFonts w:ascii="Arial" w:hAnsi="Arial"/>
          <w:noProof w:val="0"/>
          <w:rtl/>
        </w:rPr>
        <w:tab/>
      </w:r>
      <w:r>
        <w:rPr>
          <w:rFonts w:ascii="Arial" w:hAnsi="Arial" w:hint="cs"/>
          <w:noProof w:val="0"/>
          <w:rtl/>
        </w:rPr>
        <w:t xml:space="preserve">לא ניתן לסיים פיסקה זו בלי לציין כי בהינתן הנסיבות המיוחדות האמורות, ובשים לב כי כל שיהוי בהעברת </w:t>
      </w:r>
      <w:r w:rsidR="00C34237">
        <w:rPr>
          <w:rFonts w:ascii="Arial" w:hAnsi="Arial" w:hint="cs"/>
          <w:noProof w:val="0"/>
          <w:rtl/>
        </w:rPr>
        <w:t>***</w:t>
      </w:r>
      <w:r>
        <w:rPr>
          <w:rFonts w:ascii="Arial" w:hAnsi="Arial" w:hint="cs"/>
          <w:noProof w:val="0"/>
          <w:rtl/>
        </w:rPr>
        <w:t xml:space="preserve"> להוריה הגנטיים </w:t>
      </w:r>
      <w:r w:rsidR="00007254">
        <w:rPr>
          <w:rFonts w:ascii="Arial" w:hAnsi="Arial" w:hint="cs"/>
          <w:noProof w:val="0"/>
          <w:rtl/>
        </w:rPr>
        <w:t xml:space="preserve">(ככל שייקבע) </w:t>
      </w:r>
      <w:r>
        <w:rPr>
          <w:rFonts w:ascii="Arial" w:hAnsi="Arial" w:hint="cs"/>
          <w:noProof w:val="0"/>
          <w:rtl/>
        </w:rPr>
        <w:t xml:space="preserve">אך מגדיל את הקושי שבניתוק, יכול והיה מצופה מההורים המגדלים לפעול בדרך שונה במקצת מיד עת נודע כי אינם נושאים את מטענה הגנטי של </w:t>
      </w:r>
      <w:r w:rsidR="00C34237">
        <w:rPr>
          <w:rFonts w:ascii="Arial" w:hAnsi="Arial" w:hint="cs"/>
          <w:noProof w:val="0"/>
          <w:rtl/>
        </w:rPr>
        <w:t>***</w:t>
      </w:r>
      <w:r>
        <w:rPr>
          <w:rFonts w:ascii="Arial" w:hAnsi="Arial" w:hint="cs"/>
          <w:noProof w:val="0"/>
          <w:rtl/>
        </w:rPr>
        <w:t xml:space="preserve"> וכי זוגות הורים אחרים מבקשים לברר העניין. עיקרו של השיהוי בכלל ההליכים הוא בשל התנגדותם של ההורים המגדלים לבצע הבירור.</w:t>
      </w:r>
      <w:r w:rsidR="008172E1">
        <w:rPr>
          <w:rFonts w:ascii="Arial" w:hAnsi="Arial" w:hint="cs"/>
          <w:noProof w:val="0"/>
          <w:rtl/>
        </w:rPr>
        <w:t xml:space="preserve"> יודגש כי כפי שיובהר </w:t>
      </w:r>
      <w:r w:rsidR="00332F1B">
        <w:rPr>
          <w:rFonts w:ascii="Arial" w:hAnsi="Arial" w:hint="cs"/>
          <w:noProof w:val="0"/>
          <w:rtl/>
        </w:rPr>
        <w:t xml:space="preserve">גם </w:t>
      </w:r>
      <w:r w:rsidR="008172E1">
        <w:rPr>
          <w:rFonts w:ascii="Arial" w:hAnsi="Arial" w:hint="cs"/>
          <w:noProof w:val="0"/>
          <w:rtl/>
        </w:rPr>
        <w:t>להלן אין בביקורת האמורה משום שיקול בפסק דין זה.</w:t>
      </w:r>
    </w:p>
    <w:p w:rsidR="00F8240E" w:rsidRDefault="00EE6C10" w:rsidP="00EE6C10">
      <w:pPr>
        <w:spacing w:line="360" w:lineRule="auto"/>
        <w:ind w:left="680" w:hanging="680"/>
        <w:jc w:val="both"/>
        <w:rPr>
          <w:rFonts w:ascii="Arial" w:hAnsi="Arial"/>
          <w:noProof w:val="0"/>
          <w:rtl/>
        </w:rPr>
      </w:pPr>
      <w:r>
        <w:rPr>
          <w:rFonts w:ascii="Arial" w:hAnsi="Arial" w:hint="cs"/>
          <w:noProof w:val="0"/>
          <w:rtl/>
        </w:rPr>
        <w:t xml:space="preserve"> </w:t>
      </w:r>
    </w:p>
    <w:p w:rsidR="008B157B" w:rsidRDefault="00F8240E" w:rsidP="00932EDD">
      <w:pPr>
        <w:spacing w:line="360" w:lineRule="auto"/>
        <w:ind w:left="680" w:hanging="680"/>
        <w:jc w:val="both"/>
        <w:rPr>
          <w:rFonts w:ascii="Arial" w:hAnsi="Arial"/>
          <w:noProof w:val="0"/>
          <w:rtl/>
        </w:rPr>
      </w:pPr>
      <w:r>
        <w:rPr>
          <w:rFonts w:ascii="Arial" w:hAnsi="Arial" w:hint="cs"/>
          <w:noProof w:val="0"/>
          <w:rtl/>
        </w:rPr>
        <w:t>7.</w:t>
      </w:r>
      <w:r>
        <w:rPr>
          <w:rFonts w:ascii="Arial" w:hAnsi="Arial" w:hint="cs"/>
          <w:noProof w:val="0"/>
          <w:rtl/>
        </w:rPr>
        <w:tab/>
      </w:r>
      <w:r w:rsidR="00D74187">
        <w:rPr>
          <w:rFonts w:ascii="Arial" w:hAnsi="Arial" w:hint="cs"/>
          <w:noProof w:val="0"/>
          <w:rtl/>
        </w:rPr>
        <w:t xml:space="preserve">כפי שפורט לעיל, אין חיקוק מפורש המסדיר הקונפליקט האמור. </w:t>
      </w:r>
      <w:r w:rsidR="008B157B">
        <w:rPr>
          <w:rFonts w:ascii="Arial" w:hAnsi="Arial" w:hint="cs"/>
          <w:noProof w:val="0"/>
          <w:rtl/>
        </w:rPr>
        <w:t xml:space="preserve">אף </w:t>
      </w:r>
      <w:r w:rsidR="00D74187">
        <w:rPr>
          <w:rFonts w:ascii="Arial" w:hAnsi="Arial" w:hint="cs"/>
          <w:noProof w:val="0"/>
          <w:rtl/>
        </w:rPr>
        <w:t xml:space="preserve">אין </w:t>
      </w:r>
      <w:r w:rsidR="00932EDD">
        <w:rPr>
          <w:rFonts w:ascii="Arial" w:hAnsi="Arial" w:hint="cs"/>
          <w:noProof w:val="0"/>
          <w:rtl/>
        </w:rPr>
        <w:t xml:space="preserve">במדינת ישראל </w:t>
      </w:r>
      <w:r w:rsidR="008B157B">
        <w:rPr>
          <w:rFonts w:ascii="Arial" w:hAnsi="Arial" w:hint="cs"/>
          <w:noProof w:val="0"/>
          <w:rtl/>
        </w:rPr>
        <w:t xml:space="preserve">כל </w:t>
      </w:r>
      <w:r w:rsidR="00D74187">
        <w:rPr>
          <w:rFonts w:ascii="Arial" w:hAnsi="Arial" w:hint="cs"/>
          <w:noProof w:val="0"/>
          <w:rtl/>
        </w:rPr>
        <w:t>פסיקה תקדימית ספציפית בעניין.</w:t>
      </w:r>
      <w:r w:rsidR="008B157B">
        <w:rPr>
          <w:rFonts w:ascii="Arial" w:hAnsi="Arial" w:hint="cs"/>
          <w:noProof w:val="0"/>
          <w:rtl/>
        </w:rPr>
        <w:t xml:space="preserve"> </w:t>
      </w:r>
      <w:r w:rsidR="008B157B" w:rsidRPr="008B157B">
        <w:rPr>
          <w:rFonts w:ascii="Arial" w:hAnsi="Arial"/>
          <w:noProof w:val="0"/>
          <w:rtl/>
        </w:rPr>
        <w:t xml:space="preserve">חוק תרומת ביציות תש"ע - 2010 (להלן: "חוק תרומת ביציות") </w:t>
      </w:r>
      <w:r w:rsidR="008B157B">
        <w:rPr>
          <w:rFonts w:ascii="Arial" w:hAnsi="Arial" w:hint="cs"/>
          <w:noProof w:val="0"/>
          <w:rtl/>
        </w:rPr>
        <w:t>אינו חל במקרה דנן מהטעם הפשוט ש</w:t>
      </w:r>
      <w:r w:rsidR="00C752CE">
        <w:rPr>
          <w:rFonts w:ascii="Arial" w:hAnsi="Arial" w:hint="cs"/>
          <w:noProof w:val="0"/>
          <w:rtl/>
        </w:rPr>
        <w:t>ה</w:t>
      </w:r>
      <w:r w:rsidR="008B157B">
        <w:rPr>
          <w:rFonts w:ascii="Arial" w:hAnsi="Arial" w:hint="cs"/>
          <w:noProof w:val="0"/>
          <w:rtl/>
        </w:rPr>
        <w:t xml:space="preserve">אם הגנטית לא התכוונה לתרום ביצית. </w:t>
      </w:r>
      <w:r w:rsidR="00A06014">
        <w:rPr>
          <w:rFonts w:ascii="Arial" w:hAnsi="Arial" w:hint="cs"/>
          <w:noProof w:val="0"/>
          <w:rtl/>
        </w:rPr>
        <w:t xml:space="preserve">גם </w:t>
      </w:r>
      <w:r w:rsidR="008B157B" w:rsidRPr="008B157B">
        <w:rPr>
          <w:rFonts w:ascii="Arial" w:hAnsi="Arial"/>
          <w:noProof w:val="0"/>
          <w:rtl/>
        </w:rPr>
        <w:t xml:space="preserve">חוק </w:t>
      </w:r>
      <w:r w:rsidR="008B157B">
        <w:rPr>
          <w:rFonts w:ascii="Arial" w:hAnsi="Arial" w:hint="cs"/>
          <w:noProof w:val="0"/>
          <w:rtl/>
        </w:rPr>
        <w:t>ה</w:t>
      </w:r>
      <w:r w:rsidR="008B157B" w:rsidRPr="008B157B">
        <w:rPr>
          <w:rFonts w:ascii="Arial" w:hAnsi="Arial"/>
          <w:noProof w:val="0"/>
          <w:rtl/>
        </w:rPr>
        <w:t>הסכמים לנשיאת עוברים (אישור ההסכם ומעמד היילוד) תשנ"ו - 1996 (להלן: "חוק הפונדקאות")</w:t>
      </w:r>
      <w:r w:rsidR="00A06014">
        <w:rPr>
          <w:rFonts w:ascii="Arial" w:hAnsi="Arial" w:hint="cs"/>
          <w:noProof w:val="0"/>
          <w:rtl/>
        </w:rPr>
        <w:t xml:space="preserve"> </w:t>
      </w:r>
      <w:r w:rsidR="008B157B">
        <w:rPr>
          <w:rFonts w:ascii="Arial" w:hAnsi="Arial" w:hint="cs"/>
          <w:noProof w:val="0"/>
          <w:rtl/>
        </w:rPr>
        <w:t xml:space="preserve">אינו חל משום שהאם המגדלת לא התכוונה להיות נשאית. </w:t>
      </w:r>
      <w:r w:rsidR="00A06014">
        <w:rPr>
          <w:rFonts w:ascii="Arial" w:hAnsi="Arial" w:hint="cs"/>
          <w:noProof w:val="0"/>
          <w:rtl/>
        </w:rPr>
        <w:t>כך גם לא חל חוק אימוץ ילדים, תשמ"א - 1981 (להלן</w:t>
      </w:r>
      <w:r w:rsidR="008172E1">
        <w:rPr>
          <w:rFonts w:ascii="Arial" w:hAnsi="Arial" w:hint="cs"/>
          <w:noProof w:val="0"/>
          <w:rtl/>
        </w:rPr>
        <w:t>:</w:t>
      </w:r>
      <w:r w:rsidR="00A06014">
        <w:rPr>
          <w:rFonts w:ascii="Arial" w:hAnsi="Arial" w:hint="cs"/>
          <w:noProof w:val="0"/>
          <w:rtl/>
        </w:rPr>
        <w:t xml:space="preserve"> </w:t>
      </w:r>
      <w:r w:rsidR="008172E1">
        <w:rPr>
          <w:rFonts w:ascii="Arial" w:hAnsi="Arial" w:hint="cs"/>
          <w:noProof w:val="0"/>
          <w:rtl/>
        </w:rPr>
        <w:t>"</w:t>
      </w:r>
      <w:r w:rsidR="00A06014">
        <w:rPr>
          <w:rFonts w:ascii="Arial" w:hAnsi="Arial" w:hint="cs"/>
          <w:noProof w:val="0"/>
          <w:rtl/>
        </w:rPr>
        <w:t>חוק האימוץ</w:t>
      </w:r>
      <w:r w:rsidR="008172E1">
        <w:rPr>
          <w:rFonts w:ascii="Arial" w:hAnsi="Arial" w:hint="cs"/>
          <w:noProof w:val="0"/>
          <w:rtl/>
        </w:rPr>
        <w:t>"</w:t>
      </w:r>
      <w:r w:rsidR="00A06014">
        <w:rPr>
          <w:rFonts w:ascii="Arial" w:hAnsi="Arial" w:hint="cs"/>
          <w:noProof w:val="0"/>
          <w:rtl/>
        </w:rPr>
        <w:t xml:space="preserve">). יוצא אפוא כי כל </w:t>
      </w:r>
      <w:r w:rsidR="008B157B">
        <w:rPr>
          <w:rFonts w:ascii="Arial" w:hAnsi="Arial" w:hint="cs"/>
          <w:noProof w:val="0"/>
          <w:rtl/>
        </w:rPr>
        <w:t>שניתן לעשות הוא היקשים ואנלוגיות שונות מהוראות החוקים ה</w:t>
      </w:r>
      <w:r w:rsidR="00C752CE">
        <w:rPr>
          <w:rFonts w:ascii="Arial" w:hAnsi="Arial" w:hint="cs"/>
          <w:noProof w:val="0"/>
          <w:rtl/>
        </w:rPr>
        <w:t>נ"ל ומאחרים</w:t>
      </w:r>
      <w:r w:rsidR="00A06014">
        <w:rPr>
          <w:rFonts w:ascii="Arial" w:hAnsi="Arial" w:hint="cs"/>
          <w:noProof w:val="0"/>
          <w:rtl/>
        </w:rPr>
        <w:t>.</w:t>
      </w:r>
      <w:r w:rsidR="00B033E3">
        <w:rPr>
          <w:rFonts w:ascii="Arial" w:hAnsi="Arial" w:hint="cs"/>
          <w:noProof w:val="0"/>
          <w:rtl/>
        </w:rPr>
        <w:t xml:space="preserve"> </w:t>
      </w:r>
    </w:p>
    <w:p w:rsidR="009C7C62" w:rsidRDefault="009C7C62" w:rsidP="00C752CE">
      <w:pPr>
        <w:spacing w:line="360" w:lineRule="auto"/>
        <w:ind w:left="680" w:hanging="680"/>
        <w:jc w:val="both"/>
        <w:rPr>
          <w:rFonts w:ascii="Arial" w:hAnsi="Arial"/>
          <w:noProof w:val="0"/>
          <w:rtl/>
        </w:rPr>
      </w:pPr>
    </w:p>
    <w:p w:rsidR="002134A6" w:rsidRDefault="009C7C62" w:rsidP="00332F1B">
      <w:pPr>
        <w:spacing w:line="360" w:lineRule="auto"/>
        <w:ind w:left="680" w:hanging="680"/>
        <w:jc w:val="both"/>
        <w:rPr>
          <w:rFonts w:ascii="Arial" w:hAnsi="Arial"/>
          <w:noProof w:val="0"/>
          <w:rtl/>
        </w:rPr>
      </w:pPr>
      <w:r>
        <w:rPr>
          <w:rFonts w:ascii="Arial" w:hAnsi="Arial"/>
          <w:noProof w:val="0"/>
          <w:rtl/>
        </w:rPr>
        <w:tab/>
      </w:r>
      <w:r w:rsidR="00A536B1">
        <w:rPr>
          <w:rFonts w:ascii="Arial" w:hAnsi="Arial" w:hint="cs"/>
          <w:noProof w:val="0"/>
          <w:rtl/>
        </w:rPr>
        <w:t xml:space="preserve">הכלל הוא כי לא ניתן לקבוע 3 הורים. סופו של ההליך כאן יכול להביא לתוצאה של שני הורים בלבד. </w:t>
      </w:r>
      <w:r w:rsidR="00526C64">
        <w:rPr>
          <w:rFonts w:ascii="Arial" w:hAnsi="Arial" w:hint="cs"/>
          <w:noProof w:val="0"/>
          <w:rtl/>
        </w:rPr>
        <w:t>דומה כי אין חולק בין הצדדים כי טובת הילדה</w:t>
      </w:r>
      <w:r w:rsidR="002134A6">
        <w:rPr>
          <w:rFonts w:ascii="Arial" w:hAnsi="Arial" w:hint="cs"/>
          <w:noProof w:val="0"/>
          <w:rtl/>
        </w:rPr>
        <w:t xml:space="preserve"> מחייבת זוג הורים שהוא אחד מהם ולא כל צירוף של אב מזוג אחד ו</w:t>
      </w:r>
      <w:r w:rsidR="00BC087F">
        <w:rPr>
          <w:rFonts w:ascii="Arial" w:hAnsi="Arial" w:hint="cs"/>
          <w:noProof w:val="0"/>
          <w:rtl/>
        </w:rPr>
        <w:t>אם</w:t>
      </w:r>
      <w:r w:rsidR="002134A6">
        <w:rPr>
          <w:rFonts w:ascii="Arial" w:hAnsi="Arial" w:hint="cs"/>
          <w:noProof w:val="0"/>
          <w:rtl/>
        </w:rPr>
        <w:t xml:space="preserve"> מ</w:t>
      </w:r>
      <w:r w:rsidR="00F02DFD">
        <w:rPr>
          <w:rFonts w:ascii="Arial" w:hAnsi="Arial" w:hint="cs"/>
          <w:noProof w:val="0"/>
          <w:rtl/>
        </w:rPr>
        <w:t>ה</w:t>
      </w:r>
      <w:r w:rsidR="002134A6">
        <w:rPr>
          <w:rFonts w:ascii="Arial" w:hAnsi="Arial" w:hint="cs"/>
          <w:noProof w:val="0"/>
          <w:rtl/>
        </w:rPr>
        <w:t xml:space="preserve">זוג </w:t>
      </w:r>
      <w:r w:rsidR="00F02DFD">
        <w:rPr>
          <w:rFonts w:ascii="Arial" w:hAnsi="Arial" w:hint="cs"/>
          <w:noProof w:val="0"/>
          <w:rtl/>
        </w:rPr>
        <w:t>ה</w:t>
      </w:r>
      <w:r w:rsidR="002134A6">
        <w:rPr>
          <w:rFonts w:ascii="Arial" w:hAnsi="Arial" w:hint="cs"/>
          <w:noProof w:val="0"/>
          <w:rtl/>
        </w:rPr>
        <w:t>אחר</w:t>
      </w:r>
      <w:r w:rsidR="00332F1B">
        <w:rPr>
          <w:rFonts w:ascii="Arial" w:hAnsi="Arial" w:hint="cs"/>
          <w:noProof w:val="0"/>
          <w:rtl/>
        </w:rPr>
        <w:t xml:space="preserve"> (או שני אבות או שתי אימהות)</w:t>
      </w:r>
      <w:r w:rsidR="002134A6">
        <w:rPr>
          <w:rFonts w:ascii="Arial" w:hAnsi="Arial" w:hint="cs"/>
          <w:noProof w:val="0"/>
          <w:rtl/>
        </w:rPr>
        <w:t>. מצב שכזה, גם אם היה ניתן להגיע אליו משפטית, אינו לטובת הילדה, לשון המעטה.</w:t>
      </w:r>
    </w:p>
    <w:p w:rsidR="00345128" w:rsidRDefault="00345128" w:rsidP="00C752CE">
      <w:pPr>
        <w:spacing w:line="360" w:lineRule="auto"/>
        <w:ind w:left="680" w:hanging="680"/>
        <w:jc w:val="both"/>
        <w:rPr>
          <w:rFonts w:ascii="Arial" w:hAnsi="Arial"/>
          <w:noProof w:val="0"/>
          <w:rtl/>
        </w:rPr>
      </w:pPr>
    </w:p>
    <w:p w:rsidR="00345128" w:rsidRPr="002E010C" w:rsidRDefault="00345128" w:rsidP="00DE0850">
      <w:pPr>
        <w:spacing w:line="360" w:lineRule="auto"/>
        <w:ind w:left="680" w:hanging="680"/>
        <w:jc w:val="both"/>
        <w:rPr>
          <w:rFonts w:ascii="Arial" w:hAnsi="Arial"/>
          <w:b/>
          <w:bCs/>
          <w:noProof w:val="0"/>
          <w:rtl/>
        </w:rPr>
      </w:pPr>
      <w:r>
        <w:rPr>
          <w:rFonts w:ascii="Arial" w:hAnsi="Arial" w:hint="cs"/>
          <w:noProof w:val="0"/>
          <w:rtl/>
        </w:rPr>
        <w:t>8.</w:t>
      </w:r>
      <w:r>
        <w:rPr>
          <w:rFonts w:ascii="Arial" w:hAnsi="Arial" w:hint="cs"/>
          <w:noProof w:val="0"/>
          <w:rtl/>
        </w:rPr>
        <w:tab/>
      </w:r>
      <w:r w:rsidR="002E010C">
        <w:rPr>
          <w:rFonts w:ascii="Arial" w:hAnsi="Arial" w:hint="cs"/>
          <w:noProof w:val="0"/>
          <w:rtl/>
        </w:rPr>
        <w:t xml:space="preserve">כאמור, </w:t>
      </w:r>
      <w:r w:rsidRPr="00345128">
        <w:rPr>
          <w:rFonts w:ascii="Arial" w:hAnsi="Arial"/>
          <w:noProof w:val="0"/>
          <w:rtl/>
        </w:rPr>
        <w:t>אין ב</w:t>
      </w:r>
      <w:r w:rsidR="002E010C">
        <w:rPr>
          <w:rFonts w:ascii="Arial" w:hAnsi="Arial" w:hint="cs"/>
          <w:noProof w:val="0"/>
          <w:rtl/>
        </w:rPr>
        <w:t xml:space="preserve">דין </w:t>
      </w:r>
      <w:r w:rsidRPr="00345128">
        <w:rPr>
          <w:rFonts w:ascii="Arial" w:hAnsi="Arial"/>
          <w:noProof w:val="0"/>
          <w:rtl/>
        </w:rPr>
        <w:t xml:space="preserve">הישראלי הסדרה כוללת לקביעת שאלת ההורות. אין הוראות חוק המסדירות במפורש את מונחי האבהות, האימהות או </w:t>
      </w:r>
      <w:r w:rsidR="00F02DFD">
        <w:rPr>
          <w:rFonts w:ascii="Arial" w:hAnsi="Arial" w:hint="cs"/>
          <w:noProof w:val="0"/>
          <w:rtl/>
        </w:rPr>
        <w:t>ה</w:t>
      </w:r>
      <w:r w:rsidRPr="00345128">
        <w:rPr>
          <w:rFonts w:ascii="Arial" w:hAnsi="Arial"/>
          <w:noProof w:val="0"/>
          <w:rtl/>
        </w:rPr>
        <w:t>הורות</w:t>
      </w:r>
      <w:r w:rsidR="002E010C">
        <w:rPr>
          <w:rFonts w:ascii="Arial" w:hAnsi="Arial" w:hint="cs"/>
          <w:noProof w:val="0"/>
          <w:rtl/>
        </w:rPr>
        <w:t xml:space="preserve">. </w:t>
      </w:r>
      <w:r w:rsidR="00DE0850">
        <w:rPr>
          <w:rFonts w:ascii="Arial" w:hAnsi="Arial" w:hint="cs"/>
          <w:noProof w:val="0"/>
          <w:rtl/>
        </w:rPr>
        <w:t xml:space="preserve">יחד עם זאת, </w:t>
      </w:r>
      <w:r w:rsidR="002E010C">
        <w:rPr>
          <w:rFonts w:ascii="Arial" w:hAnsi="Arial" w:hint="cs"/>
          <w:noProof w:val="0"/>
          <w:rtl/>
        </w:rPr>
        <w:t xml:space="preserve">התפיסה היא </w:t>
      </w:r>
      <w:r w:rsidRPr="00345128">
        <w:rPr>
          <w:rFonts w:ascii="Arial" w:hAnsi="Arial"/>
          <w:noProof w:val="0"/>
          <w:rtl/>
        </w:rPr>
        <w:t>כי הורות</w:t>
      </w:r>
      <w:r w:rsidR="002E010C">
        <w:rPr>
          <w:rFonts w:ascii="Arial" w:hAnsi="Arial" w:hint="cs"/>
          <w:noProof w:val="0"/>
          <w:rtl/>
        </w:rPr>
        <w:t xml:space="preserve"> היא בראש ובראשונה ההורות הגנטית. יפים לעניין זה דברי כ</w:t>
      </w:r>
      <w:r w:rsidRPr="00345128">
        <w:rPr>
          <w:rFonts w:ascii="Arial" w:hAnsi="Arial"/>
          <w:noProof w:val="0"/>
          <w:rtl/>
        </w:rPr>
        <w:t xml:space="preserve">ב' השופט הנדל </w:t>
      </w:r>
      <w:proofErr w:type="spellStart"/>
      <w:r w:rsidRPr="00345128">
        <w:rPr>
          <w:rFonts w:ascii="Arial" w:hAnsi="Arial"/>
          <w:noProof w:val="0"/>
          <w:rtl/>
        </w:rPr>
        <w:t>בבע"מ</w:t>
      </w:r>
      <w:proofErr w:type="spellEnd"/>
      <w:r w:rsidRPr="00345128">
        <w:rPr>
          <w:rFonts w:ascii="Arial" w:hAnsi="Arial"/>
          <w:noProof w:val="0"/>
          <w:rtl/>
        </w:rPr>
        <w:t xml:space="preserve"> 1118/14</w:t>
      </w:r>
      <w:r w:rsidR="002E010C">
        <w:rPr>
          <w:rFonts w:ascii="Arial" w:hAnsi="Arial" w:hint="cs"/>
          <w:noProof w:val="0"/>
          <w:rtl/>
        </w:rPr>
        <w:t xml:space="preserve"> מיום </w:t>
      </w:r>
      <w:r w:rsidRPr="00345128">
        <w:rPr>
          <w:rFonts w:ascii="Arial" w:hAnsi="Arial"/>
          <w:noProof w:val="0"/>
          <w:rtl/>
        </w:rPr>
        <w:t>1.4.15</w:t>
      </w:r>
      <w:r w:rsidR="002E010C">
        <w:rPr>
          <w:rFonts w:ascii="Arial" w:hAnsi="Arial" w:hint="cs"/>
          <w:noProof w:val="0"/>
          <w:rtl/>
        </w:rPr>
        <w:t>,</w:t>
      </w:r>
      <w:r w:rsidRPr="00345128">
        <w:rPr>
          <w:rFonts w:ascii="Arial" w:hAnsi="Arial"/>
          <w:noProof w:val="0"/>
          <w:rtl/>
        </w:rPr>
        <w:t xml:space="preserve"> שפירט את ארבעת אדני ההורות המוכרים בדין הישראלי </w:t>
      </w:r>
      <w:r w:rsidR="002E010C">
        <w:rPr>
          <w:rFonts w:ascii="Arial" w:hAnsi="Arial" w:hint="cs"/>
          <w:noProof w:val="0"/>
          <w:rtl/>
        </w:rPr>
        <w:t xml:space="preserve">וקבע כי </w:t>
      </w:r>
      <w:r w:rsidRPr="002E010C">
        <w:rPr>
          <w:rFonts w:ascii="Arial" w:hAnsi="Arial"/>
          <w:b/>
          <w:bCs/>
          <w:noProof w:val="0"/>
          <w:rtl/>
        </w:rPr>
        <w:t xml:space="preserve">"הזיקה הגנטית מהווה את הבסיס המרכזי להקניית מעמד של הורות". </w:t>
      </w:r>
    </w:p>
    <w:p w:rsidR="00345128" w:rsidRDefault="00345128" w:rsidP="001E3071">
      <w:pPr>
        <w:spacing w:line="360" w:lineRule="auto"/>
        <w:ind w:left="680" w:hanging="680"/>
        <w:jc w:val="both"/>
        <w:rPr>
          <w:rFonts w:ascii="Arial" w:hAnsi="Arial"/>
          <w:b/>
          <w:bCs/>
          <w:noProof w:val="0"/>
          <w:rtl/>
        </w:rPr>
      </w:pPr>
    </w:p>
    <w:p w:rsidR="002E010C" w:rsidRDefault="002E010C" w:rsidP="002E010C">
      <w:pPr>
        <w:spacing w:line="360" w:lineRule="auto"/>
        <w:ind w:left="680" w:hanging="680"/>
        <w:jc w:val="both"/>
        <w:rPr>
          <w:rFonts w:ascii="Arial" w:hAnsi="Arial"/>
          <w:noProof w:val="0"/>
          <w:rtl/>
        </w:rPr>
      </w:pPr>
      <w:r>
        <w:rPr>
          <w:rFonts w:ascii="Arial" w:hAnsi="Arial"/>
          <w:b/>
          <w:bCs/>
          <w:noProof w:val="0"/>
          <w:rtl/>
        </w:rPr>
        <w:tab/>
      </w:r>
      <w:r>
        <w:rPr>
          <w:rFonts w:ascii="Arial" w:hAnsi="Arial" w:hint="cs"/>
          <w:noProof w:val="0"/>
          <w:rtl/>
        </w:rPr>
        <w:t xml:space="preserve">מצאתי בנוסף לציין את שנקבע </w:t>
      </w:r>
      <w:proofErr w:type="spellStart"/>
      <w:r>
        <w:rPr>
          <w:rFonts w:ascii="Arial" w:hAnsi="Arial" w:hint="cs"/>
          <w:noProof w:val="0"/>
          <w:rtl/>
        </w:rPr>
        <w:t>ב</w:t>
      </w:r>
      <w:r w:rsidRPr="002E010C">
        <w:rPr>
          <w:rFonts w:ascii="Arial" w:hAnsi="Arial"/>
          <w:noProof w:val="0"/>
          <w:rtl/>
        </w:rPr>
        <w:t>תמ"ש</w:t>
      </w:r>
      <w:proofErr w:type="spellEnd"/>
      <w:r w:rsidRPr="002E010C">
        <w:rPr>
          <w:rFonts w:ascii="Arial" w:hAnsi="Arial"/>
          <w:noProof w:val="0"/>
          <w:rtl/>
        </w:rPr>
        <w:t xml:space="preserve"> 956-06-21</w:t>
      </w:r>
      <w:r>
        <w:rPr>
          <w:rFonts w:ascii="Arial" w:hAnsi="Arial" w:hint="cs"/>
          <w:noProof w:val="0"/>
          <w:rtl/>
        </w:rPr>
        <w:t xml:space="preserve"> כדלקמן:</w:t>
      </w:r>
    </w:p>
    <w:p w:rsidR="002E010C" w:rsidRPr="002E010C" w:rsidRDefault="002E010C" w:rsidP="002E010C">
      <w:pPr>
        <w:spacing w:line="360" w:lineRule="auto"/>
        <w:ind w:left="680" w:hanging="680"/>
        <w:jc w:val="both"/>
        <w:rPr>
          <w:rFonts w:ascii="Arial" w:hAnsi="Arial"/>
          <w:noProof w:val="0"/>
          <w:rtl/>
        </w:rPr>
      </w:pPr>
    </w:p>
    <w:p w:rsidR="008B040F" w:rsidRDefault="002E010C" w:rsidP="008B040F">
      <w:pPr>
        <w:spacing w:line="360" w:lineRule="auto"/>
        <w:ind w:left="1814" w:right="851" w:hanging="680"/>
        <w:jc w:val="both"/>
        <w:rPr>
          <w:rFonts w:ascii="Arial" w:hAnsi="Arial"/>
          <w:b/>
          <w:bCs/>
          <w:noProof w:val="0"/>
          <w:rtl/>
        </w:rPr>
      </w:pPr>
      <w:r w:rsidRPr="008B040F">
        <w:rPr>
          <w:rFonts w:ascii="Arial" w:hAnsi="Arial"/>
          <w:b/>
          <w:bCs/>
          <w:noProof w:val="0"/>
          <w:rtl/>
        </w:rPr>
        <w:tab/>
      </w:r>
      <w:r w:rsidR="008B040F">
        <w:rPr>
          <w:rFonts w:ascii="Arial" w:hAnsi="Arial" w:hint="cs"/>
          <w:b/>
          <w:bCs/>
          <w:noProof w:val="0"/>
          <w:rtl/>
        </w:rPr>
        <w:t>"</w:t>
      </w:r>
      <w:r w:rsidRPr="008B040F">
        <w:rPr>
          <w:rFonts w:ascii="Arial" w:hAnsi="Arial"/>
          <w:b/>
          <w:bCs/>
          <w:noProof w:val="0"/>
          <w:rtl/>
        </w:rPr>
        <w:t xml:space="preserve">זכותה של האם הגנטית להכרה משפטית באימהותה לגבי הקטינה מובנת מאליה. המשפט מכיר אפריורית בזכותו של כל פרט לקשר </w:t>
      </w:r>
      <w:r w:rsidRPr="008B040F">
        <w:rPr>
          <w:rFonts w:ascii="Arial" w:hAnsi="Arial"/>
          <w:b/>
          <w:bCs/>
          <w:noProof w:val="0"/>
          <w:rtl/>
        </w:rPr>
        <w:lastRenderedPageBreak/>
        <w:t>הורי עם צאצאו, ובכך מהדהד קול המשפט את 'קול הדם'. זו היא זכות טבעית בעלת ממד חוקתי (רע"א 3009/02 פלונית נ' פלוני, נו(4) 872, 895 (2002)). זכות זו איננה מותנית במאומה, מאחר שהיא חלק מזכויות הליבה של כל אדם, מעצם היותו. ממילא זכאית האם הגנטית להכרת הדין באימהותה לגבי הקטינה, ללא צורך בהוכחת תנאי נוסף כלשהו, לבד מזיקה גנטית</w:t>
      </w:r>
      <w:r w:rsidR="008B040F">
        <w:rPr>
          <w:rFonts w:ascii="Arial" w:hAnsi="Arial" w:hint="cs"/>
          <w:b/>
          <w:bCs/>
          <w:noProof w:val="0"/>
          <w:rtl/>
        </w:rPr>
        <w:t>"</w:t>
      </w:r>
      <w:r w:rsidRPr="008B040F">
        <w:rPr>
          <w:rFonts w:ascii="Arial" w:hAnsi="Arial"/>
          <w:b/>
          <w:bCs/>
          <w:noProof w:val="0"/>
          <w:rtl/>
        </w:rPr>
        <w:t>.</w:t>
      </w:r>
    </w:p>
    <w:p w:rsidR="008B040F" w:rsidRDefault="008B040F" w:rsidP="008B040F">
      <w:pPr>
        <w:spacing w:line="360" w:lineRule="auto"/>
        <w:ind w:left="1814" w:right="851" w:hanging="680"/>
        <w:jc w:val="both"/>
        <w:rPr>
          <w:rFonts w:ascii="Arial" w:hAnsi="Arial"/>
          <w:b/>
          <w:bCs/>
          <w:noProof w:val="0"/>
          <w:rtl/>
        </w:rPr>
      </w:pPr>
    </w:p>
    <w:p w:rsidR="008B040F" w:rsidRDefault="008B040F" w:rsidP="008B040F">
      <w:pPr>
        <w:spacing w:line="360" w:lineRule="auto"/>
        <w:ind w:left="680"/>
        <w:rPr>
          <w:rFonts w:ascii="Arial" w:hAnsi="Arial"/>
          <w:noProof w:val="0"/>
          <w:rtl/>
        </w:rPr>
      </w:pPr>
      <w:r>
        <w:rPr>
          <w:rFonts w:ascii="Arial" w:hAnsi="Arial" w:hint="cs"/>
          <w:noProof w:val="0"/>
          <w:rtl/>
        </w:rPr>
        <w:t xml:space="preserve">וכן </w:t>
      </w:r>
      <w:proofErr w:type="spellStart"/>
      <w:r w:rsidR="002E010C" w:rsidRPr="002E010C">
        <w:rPr>
          <w:rFonts w:ascii="Arial" w:hAnsi="Arial"/>
          <w:noProof w:val="0"/>
          <w:rtl/>
        </w:rPr>
        <w:t>עמ"ש</w:t>
      </w:r>
      <w:proofErr w:type="spellEnd"/>
      <w:r w:rsidR="002E010C" w:rsidRPr="002E010C">
        <w:rPr>
          <w:rFonts w:ascii="Arial" w:hAnsi="Arial"/>
          <w:noProof w:val="0"/>
          <w:rtl/>
        </w:rPr>
        <w:t xml:space="preserve"> (תל אביב-יפו) 34119-06-22</w:t>
      </w:r>
      <w:r>
        <w:rPr>
          <w:rFonts w:ascii="Arial" w:hAnsi="Arial" w:hint="cs"/>
          <w:noProof w:val="0"/>
          <w:rtl/>
        </w:rPr>
        <w:t>:</w:t>
      </w:r>
    </w:p>
    <w:p w:rsidR="002E010C" w:rsidRPr="002E010C" w:rsidRDefault="002E010C" w:rsidP="008B040F">
      <w:pPr>
        <w:spacing w:line="360" w:lineRule="auto"/>
        <w:ind w:left="680"/>
        <w:rPr>
          <w:rFonts w:ascii="Arial" w:hAnsi="Arial"/>
          <w:noProof w:val="0"/>
          <w:rtl/>
        </w:rPr>
      </w:pPr>
    </w:p>
    <w:p w:rsidR="00345128" w:rsidRDefault="002E010C" w:rsidP="008B040F">
      <w:pPr>
        <w:spacing w:line="360" w:lineRule="auto"/>
        <w:ind w:left="1814" w:right="851"/>
        <w:jc w:val="both"/>
        <w:rPr>
          <w:rFonts w:ascii="Arial" w:hAnsi="Arial"/>
          <w:noProof w:val="0"/>
          <w:rtl/>
        </w:rPr>
      </w:pPr>
      <w:r w:rsidRPr="008B040F">
        <w:rPr>
          <w:rFonts w:ascii="Arial" w:hAnsi="Arial"/>
          <w:b/>
          <w:bCs/>
          <w:noProof w:val="0"/>
          <w:rtl/>
        </w:rPr>
        <w:t>"זיקה גנטית היא "דרך המלך, הדרך הטבעית והאינטואיטיבית לביסוס הורות". היעדר חפיפה בין האם הגנטית לאם היולדת הוא שיקול שיש להתחשב בו אבל אין בכוחו לאיין את הזיקה הגנטית כבסיס להורות</w:t>
      </w:r>
      <w:r w:rsidR="008B040F">
        <w:rPr>
          <w:rFonts w:ascii="Arial" w:hAnsi="Arial" w:hint="cs"/>
          <w:b/>
          <w:bCs/>
          <w:noProof w:val="0"/>
          <w:rtl/>
        </w:rPr>
        <w:t>"</w:t>
      </w:r>
      <w:r w:rsidRPr="008B040F">
        <w:rPr>
          <w:rFonts w:ascii="Arial" w:hAnsi="Arial"/>
          <w:b/>
          <w:bCs/>
          <w:noProof w:val="0"/>
          <w:rtl/>
        </w:rPr>
        <w:t>.</w:t>
      </w:r>
    </w:p>
    <w:p w:rsidR="00084690" w:rsidRDefault="00084690" w:rsidP="00843310">
      <w:pPr>
        <w:spacing w:line="360" w:lineRule="auto"/>
        <w:ind w:left="680" w:hanging="680"/>
        <w:jc w:val="both"/>
        <w:rPr>
          <w:rFonts w:ascii="Arial" w:hAnsi="Arial"/>
          <w:noProof w:val="0"/>
          <w:rtl/>
        </w:rPr>
      </w:pPr>
    </w:p>
    <w:p w:rsidR="00A05A8C" w:rsidRDefault="008B040F" w:rsidP="007078F0">
      <w:pPr>
        <w:spacing w:line="360" w:lineRule="auto"/>
        <w:ind w:left="680" w:hanging="680"/>
        <w:jc w:val="both"/>
        <w:rPr>
          <w:rFonts w:ascii="Arial" w:hAnsi="Arial"/>
          <w:noProof w:val="0"/>
          <w:rtl/>
        </w:rPr>
      </w:pPr>
      <w:r>
        <w:rPr>
          <w:rFonts w:ascii="Arial" w:hAnsi="Arial" w:hint="cs"/>
          <w:noProof w:val="0"/>
          <w:rtl/>
        </w:rPr>
        <w:t>9.</w:t>
      </w:r>
      <w:r w:rsidR="00BC087F">
        <w:rPr>
          <w:rFonts w:ascii="Arial" w:hAnsi="Arial"/>
          <w:noProof w:val="0"/>
          <w:rtl/>
        </w:rPr>
        <w:tab/>
      </w:r>
      <w:r w:rsidR="00BC087F">
        <w:rPr>
          <w:rFonts w:ascii="Arial" w:hAnsi="Arial" w:hint="cs"/>
          <w:noProof w:val="0"/>
          <w:rtl/>
        </w:rPr>
        <w:t>הלכה למעשה עסקינן במקרה של 'תחרות' בין 4 הטוענים להורות ביחס ל</w:t>
      </w:r>
      <w:r w:rsidR="00C34237">
        <w:rPr>
          <w:rFonts w:ascii="Arial" w:hAnsi="Arial" w:hint="cs"/>
          <w:noProof w:val="0"/>
          <w:rtl/>
        </w:rPr>
        <w:t>***</w:t>
      </w:r>
      <w:r w:rsidR="00BC087F">
        <w:rPr>
          <w:rFonts w:ascii="Arial" w:hAnsi="Arial" w:hint="cs"/>
          <w:noProof w:val="0"/>
          <w:rtl/>
        </w:rPr>
        <w:t xml:space="preserve">. ציינתי לעיל כי תוצאת פסק הדין </w:t>
      </w:r>
      <w:r w:rsidR="00A05A8C">
        <w:rPr>
          <w:rFonts w:ascii="Arial" w:hAnsi="Arial" w:hint="cs"/>
          <w:noProof w:val="0"/>
          <w:rtl/>
        </w:rPr>
        <w:t xml:space="preserve">לא יכולה להיות אלא </w:t>
      </w:r>
      <w:r w:rsidR="00BC087F">
        <w:rPr>
          <w:rFonts w:ascii="Arial" w:hAnsi="Arial" w:hint="cs"/>
          <w:noProof w:val="0"/>
          <w:rtl/>
        </w:rPr>
        <w:t>שני הורים בלבד (ולא יותר) וכי טובת הילדה מחייבת ש</w:t>
      </w:r>
      <w:r w:rsidR="00A06014">
        <w:rPr>
          <w:rFonts w:ascii="Arial" w:hAnsi="Arial" w:hint="cs"/>
          <w:noProof w:val="0"/>
          <w:rtl/>
        </w:rPr>
        <w:t xml:space="preserve">שני הוריה יהיו </w:t>
      </w:r>
      <w:r w:rsidR="00BC087F">
        <w:rPr>
          <w:rFonts w:ascii="Arial" w:hAnsi="Arial" w:hint="cs"/>
          <w:noProof w:val="0"/>
          <w:rtl/>
        </w:rPr>
        <w:t>זוג זה או אחר ולא צירוף של השניים (</w:t>
      </w:r>
      <w:r w:rsidR="00A05A8C">
        <w:rPr>
          <w:rFonts w:ascii="Arial" w:hAnsi="Arial" w:hint="cs"/>
          <w:noProof w:val="0"/>
          <w:rtl/>
        </w:rPr>
        <w:t xml:space="preserve">קרי </w:t>
      </w:r>
      <w:r w:rsidR="00BC087F">
        <w:rPr>
          <w:rFonts w:ascii="Arial" w:hAnsi="Arial" w:hint="cs"/>
          <w:noProof w:val="0"/>
          <w:rtl/>
        </w:rPr>
        <w:t>אב מזוג אחד ואם מ</w:t>
      </w:r>
      <w:r w:rsidR="00F02DFD">
        <w:rPr>
          <w:rFonts w:ascii="Arial" w:hAnsi="Arial" w:hint="cs"/>
          <w:noProof w:val="0"/>
          <w:rtl/>
        </w:rPr>
        <w:t>ה</w:t>
      </w:r>
      <w:r w:rsidR="00BC087F">
        <w:rPr>
          <w:rFonts w:ascii="Arial" w:hAnsi="Arial" w:hint="cs"/>
          <w:noProof w:val="0"/>
          <w:rtl/>
        </w:rPr>
        <w:t xml:space="preserve">זוג </w:t>
      </w:r>
      <w:r w:rsidR="00F02DFD">
        <w:rPr>
          <w:rFonts w:ascii="Arial" w:hAnsi="Arial" w:hint="cs"/>
          <w:noProof w:val="0"/>
          <w:rtl/>
        </w:rPr>
        <w:t>ה</w:t>
      </w:r>
      <w:r w:rsidR="00BC087F">
        <w:rPr>
          <w:rFonts w:ascii="Arial" w:hAnsi="Arial" w:hint="cs"/>
          <w:noProof w:val="0"/>
          <w:rtl/>
        </w:rPr>
        <w:t>שני, שתי א</w:t>
      </w:r>
      <w:r w:rsidR="0098662F">
        <w:rPr>
          <w:rFonts w:ascii="Arial" w:hAnsi="Arial" w:hint="cs"/>
          <w:noProof w:val="0"/>
          <w:rtl/>
        </w:rPr>
        <w:t>י</w:t>
      </w:r>
      <w:r w:rsidR="00BC087F">
        <w:rPr>
          <w:rFonts w:ascii="Arial" w:hAnsi="Arial" w:hint="cs"/>
          <w:noProof w:val="0"/>
          <w:rtl/>
        </w:rPr>
        <w:t xml:space="preserve">מהות או שני אבות). ברם, חרף האמור, </w:t>
      </w:r>
      <w:r w:rsidR="00BC087F" w:rsidRPr="00F02DFD">
        <w:rPr>
          <w:rFonts w:ascii="Arial" w:hAnsi="Arial" w:hint="cs"/>
          <w:b/>
          <w:bCs/>
          <w:noProof w:val="0"/>
          <w:rtl/>
        </w:rPr>
        <w:t xml:space="preserve">לא ניתן להתעלם </w:t>
      </w:r>
      <w:r w:rsidR="0098662F" w:rsidRPr="00F02DFD">
        <w:rPr>
          <w:rFonts w:ascii="Arial" w:hAnsi="Arial" w:hint="cs"/>
          <w:b/>
          <w:bCs/>
          <w:noProof w:val="0"/>
          <w:rtl/>
        </w:rPr>
        <w:t xml:space="preserve">משוני מהותי </w:t>
      </w:r>
      <w:r w:rsidR="00117474" w:rsidRPr="00F02DFD">
        <w:rPr>
          <w:rFonts w:ascii="Arial" w:hAnsi="Arial" w:hint="cs"/>
          <w:b/>
          <w:bCs/>
          <w:noProof w:val="0"/>
          <w:rtl/>
        </w:rPr>
        <w:t>ש</w:t>
      </w:r>
      <w:r w:rsidR="0098662F" w:rsidRPr="00F02DFD">
        <w:rPr>
          <w:rFonts w:ascii="Arial" w:hAnsi="Arial" w:hint="cs"/>
          <w:b/>
          <w:bCs/>
          <w:noProof w:val="0"/>
          <w:rtl/>
        </w:rPr>
        <w:t>קיים בין שני האבות הטוענים להורות</w:t>
      </w:r>
      <w:r w:rsidR="0098662F">
        <w:rPr>
          <w:rFonts w:ascii="Arial" w:hAnsi="Arial" w:hint="cs"/>
          <w:noProof w:val="0"/>
          <w:rtl/>
        </w:rPr>
        <w:t>. בעוד האב הגנטי הוא בעל הזכות הטבעית</w:t>
      </w:r>
      <w:r w:rsidR="00A05A8C">
        <w:rPr>
          <w:rFonts w:ascii="Arial" w:hAnsi="Arial" w:hint="cs"/>
          <w:noProof w:val="0"/>
          <w:rtl/>
        </w:rPr>
        <w:t xml:space="preserve"> והרגילה</w:t>
      </w:r>
      <w:r w:rsidR="00117474">
        <w:rPr>
          <w:rFonts w:ascii="Arial" w:hAnsi="Arial" w:hint="cs"/>
          <w:noProof w:val="0"/>
          <w:rtl/>
        </w:rPr>
        <w:t xml:space="preserve"> להורות</w:t>
      </w:r>
      <w:r w:rsidR="0098662F">
        <w:rPr>
          <w:rFonts w:ascii="Arial" w:hAnsi="Arial" w:hint="cs"/>
          <w:noProof w:val="0"/>
          <w:rtl/>
        </w:rPr>
        <w:t xml:space="preserve">, </w:t>
      </w:r>
      <w:r w:rsidR="00117474">
        <w:rPr>
          <w:rFonts w:ascii="Arial" w:hAnsi="Arial" w:hint="cs"/>
          <w:noProof w:val="0"/>
          <w:rtl/>
        </w:rPr>
        <w:t xml:space="preserve">נרשם </w:t>
      </w:r>
      <w:r w:rsidR="0098662F">
        <w:rPr>
          <w:rFonts w:ascii="Arial" w:hAnsi="Arial" w:hint="cs"/>
          <w:noProof w:val="0"/>
          <w:rtl/>
        </w:rPr>
        <w:t>האב המגדל כהורה תוך הצהרה בלתי נכונה</w:t>
      </w:r>
      <w:r w:rsidR="00117474">
        <w:rPr>
          <w:rFonts w:ascii="Arial" w:hAnsi="Arial" w:hint="cs"/>
          <w:noProof w:val="0"/>
          <w:rtl/>
        </w:rPr>
        <w:t xml:space="preserve"> מטעמו</w:t>
      </w:r>
      <w:r w:rsidR="0098662F">
        <w:rPr>
          <w:rFonts w:ascii="Arial" w:hAnsi="Arial" w:hint="cs"/>
          <w:noProof w:val="0"/>
          <w:rtl/>
        </w:rPr>
        <w:t>. בהיעדר קשר של נישואין אצל ההורים המגדלים (מנהלים זוגיות ללא נישואין)</w:t>
      </w:r>
      <w:r w:rsidR="00A05A8C">
        <w:rPr>
          <w:rFonts w:ascii="Arial" w:hAnsi="Arial" w:hint="cs"/>
          <w:noProof w:val="0"/>
          <w:rtl/>
        </w:rPr>
        <w:t>,</w:t>
      </w:r>
      <w:r w:rsidR="0098662F">
        <w:rPr>
          <w:rFonts w:ascii="Arial" w:hAnsi="Arial" w:hint="cs"/>
          <w:noProof w:val="0"/>
          <w:rtl/>
        </w:rPr>
        <w:t xml:space="preserve"> לא נרשם ה</w:t>
      </w:r>
      <w:r w:rsidR="00A05A8C">
        <w:rPr>
          <w:rFonts w:ascii="Arial" w:hAnsi="Arial" w:hint="cs"/>
          <w:noProof w:val="0"/>
          <w:rtl/>
        </w:rPr>
        <w:t>אב</w:t>
      </w:r>
      <w:r w:rsidR="0098662F">
        <w:rPr>
          <w:rFonts w:ascii="Arial" w:hAnsi="Arial" w:hint="cs"/>
          <w:noProof w:val="0"/>
          <w:rtl/>
        </w:rPr>
        <w:t xml:space="preserve"> המגדל באופן </w:t>
      </w:r>
      <w:r w:rsidR="00A05A8C">
        <w:rPr>
          <w:rFonts w:ascii="Arial" w:hAnsi="Arial" w:hint="cs"/>
          <w:noProof w:val="0"/>
          <w:rtl/>
        </w:rPr>
        <w:t>'</w:t>
      </w:r>
      <w:r w:rsidR="0098662F">
        <w:rPr>
          <w:rFonts w:ascii="Arial" w:hAnsi="Arial" w:hint="cs"/>
          <w:noProof w:val="0"/>
          <w:rtl/>
        </w:rPr>
        <w:t>אוטומטי</w:t>
      </w:r>
      <w:r w:rsidR="00A05A8C">
        <w:rPr>
          <w:rFonts w:ascii="Arial" w:hAnsi="Arial" w:hint="cs"/>
          <w:noProof w:val="0"/>
          <w:rtl/>
        </w:rPr>
        <w:t>'</w:t>
      </w:r>
      <w:r w:rsidR="0098662F">
        <w:rPr>
          <w:rFonts w:ascii="Arial" w:hAnsi="Arial" w:hint="cs"/>
          <w:noProof w:val="0"/>
          <w:rtl/>
        </w:rPr>
        <w:t xml:space="preserve"> כאבי התינוקת שנולדה ונדרשה הצהרה פוזיטיבית </w:t>
      </w:r>
      <w:r w:rsidR="00332F1B">
        <w:rPr>
          <w:rFonts w:ascii="Arial" w:hAnsi="Arial" w:hint="cs"/>
          <w:noProof w:val="0"/>
          <w:rtl/>
        </w:rPr>
        <w:t>מטע</w:t>
      </w:r>
      <w:r w:rsidR="007078F0">
        <w:rPr>
          <w:rFonts w:ascii="Arial" w:hAnsi="Arial" w:hint="cs"/>
          <w:noProof w:val="0"/>
          <w:rtl/>
        </w:rPr>
        <w:t>מו</w:t>
      </w:r>
      <w:r w:rsidR="0098662F">
        <w:rPr>
          <w:rFonts w:ascii="Arial" w:hAnsi="Arial" w:hint="cs"/>
          <w:noProof w:val="0"/>
          <w:rtl/>
        </w:rPr>
        <w:t>. זה הצהיר שהוא האב, חרף ידיעתו הברורה כי אינו נושא את המטע</w:t>
      </w:r>
      <w:r w:rsidR="00A05A8C">
        <w:rPr>
          <w:rFonts w:ascii="Arial" w:hAnsi="Arial" w:hint="cs"/>
          <w:noProof w:val="0"/>
          <w:rtl/>
        </w:rPr>
        <w:t>ן</w:t>
      </w:r>
      <w:r w:rsidR="0098662F">
        <w:rPr>
          <w:rFonts w:ascii="Arial" w:hAnsi="Arial" w:hint="cs"/>
          <w:noProof w:val="0"/>
          <w:rtl/>
        </w:rPr>
        <w:t xml:space="preserve"> הגנטי של התינו</w:t>
      </w:r>
      <w:r w:rsidR="00A05A8C">
        <w:rPr>
          <w:rFonts w:ascii="Arial" w:hAnsi="Arial" w:hint="cs"/>
          <w:noProof w:val="0"/>
          <w:rtl/>
        </w:rPr>
        <w:t>ק</w:t>
      </w:r>
      <w:r w:rsidR="0098662F">
        <w:rPr>
          <w:rFonts w:ascii="Arial" w:hAnsi="Arial" w:hint="cs"/>
          <w:noProof w:val="0"/>
          <w:rtl/>
        </w:rPr>
        <w:t xml:space="preserve">ת שנולדה. אמנם באותו מועד לא היה ברור מי האב הנושא את המטען הגנטי אולם היה </w:t>
      </w:r>
      <w:r w:rsidR="007078F0">
        <w:rPr>
          <w:rFonts w:ascii="Arial" w:hAnsi="Arial" w:hint="cs"/>
          <w:noProof w:val="0"/>
          <w:rtl/>
        </w:rPr>
        <w:t xml:space="preserve">לו </w:t>
      </w:r>
      <w:r w:rsidR="0098662F">
        <w:rPr>
          <w:rFonts w:ascii="Arial" w:hAnsi="Arial" w:hint="cs"/>
          <w:noProof w:val="0"/>
          <w:rtl/>
        </w:rPr>
        <w:t>ברור כי אחרים טוענים לאבהות.</w:t>
      </w:r>
      <w:r w:rsidR="00A05A8C">
        <w:rPr>
          <w:rFonts w:ascii="Arial" w:hAnsi="Arial" w:hint="cs"/>
          <w:noProof w:val="0"/>
          <w:rtl/>
        </w:rPr>
        <w:t xml:space="preserve"> אין מדובר בשיקול </w:t>
      </w:r>
      <w:r w:rsidR="008172E1">
        <w:rPr>
          <w:rFonts w:ascii="Arial" w:hAnsi="Arial" w:hint="cs"/>
          <w:noProof w:val="0"/>
          <w:rtl/>
        </w:rPr>
        <w:t xml:space="preserve">בפסק הדין דנן </w:t>
      </w:r>
      <w:r w:rsidR="00A05A8C">
        <w:rPr>
          <w:rFonts w:ascii="Arial" w:hAnsi="Arial" w:hint="cs"/>
          <w:noProof w:val="0"/>
          <w:rtl/>
        </w:rPr>
        <w:t>אולם הוא ראוי להיאמר.</w:t>
      </w:r>
    </w:p>
    <w:p w:rsidR="00A05A8C" w:rsidRDefault="00A05A8C" w:rsidP="00A05A8C">
      <w:pPr>
        <w:spacing w:line="360" w:lineRule="auto"/>
        <w:ind w:left="680" w:hanging="680"/>
        <w:jc w:val="both"/>
        <w:rPr>
          <w:rFonts w:ascii="Arial" w:hAnsi="Arial"/>
          <w:noProof w:val="0"/>
          <w:rtl/>
        </w:rPr>
      </w:pPr>
    </w:p>
    <w:p w:rsidR="005F7A65" w:rsidRPr="00D56657" w:rsidRDefault="00A05A8C" w:rsidP="007078F0">
      <w:pPr>
        <w:spacing w:line="360" w:lineRule="auto"/>
        <w:ind w:left="680" w:hanging="680"/>
        <w:jc w:val="both"/>
        <w:rPr>
          <w:rFonts w:ascii="Arial" w:hAnsi="Arial"/>
          <w:b/>
          <w:bCs/>
          <w:noProof w:val="0"/>
          <w:rtl/>
        </w:rPr>
      </w:pPr>
      <w:r>
        <w:rPr>
          <w:rFonts w:ascii="Arial" w:hAnsi="Arial" w:hint="cs"/>
          <w:noProof w:val="0"/>
          <w:rtl/>
        </w:rPr>
        <w:t>10.</w:t>
      </w:r>
      <w:r>
        <w:rPr>
          <w:rFonts w:ascii="Arial" w:hAnsi="Arial" w:hint="cs"/>
          <w:noProof w:val="0"/>
          <w:rtl/>
        </w:rPr>
        <w:tab/>
      </w:r>
      <w:r w:rsidR="005F7A65">
        <w:rPr>
          <w:rFonts w:ascii="Arial" w:hAnsi="Arial" w:hint="cs"/>
          <w:noProof w:val="0"/>
          <w:rtl/>
        </w:rPr>
        <w:t>ב"כ היועמ"ש טען כי בהיעדר דין ספציפי ומפורש המסדיר הסוגיה האמורה, ניתן להגיע משפטית לשתי התוצאות (המשך הורות של ההורים המגדלים או העברה והורות של ההורים הגנטיים) עפ"י הוראות סע' 13 לחוק הפונדקאות</w:t>
      </w:r>
      <w:r w:rsidR="00117474">
        <w:rPr>
          <w:rFonts w:ascii="Arial" w:hAnsi="Arial" w:hint="cs"/>
          <w:noProof w:val="0"/>
          <w:rtl/>
        </w:rPr>
        <w:t xml:space="preserve"> (העוסק באם פונדקאית שחזרה בה ומבקשת להותיר </w:t>
      </w:r>
      <w:r w:rsidR="007078F0">
        <w:rPr>
          <w:rFonts w:ascii="Arial" w:hAnsi="Arial" w:hint="cs"/>
          <w:noProof w:val="0"/>
          <w:rtl/>
        </w:rPr>
        <w:t xml:space="preserve">התינוק </w:t>
      </w:r>
      <w:r w:rsidR="00117474">
        <w:rPr>
          <w:rFonts w:ascii="Arial" w:hAnsi="Arial" w:hint="cs"/>
          <w:noProof w:val="0"/>
          <w:rtl/>
        </w:rPr>
        <w:t>אצלה)</w:t>
      </w:r>
      <w:r w:rsidR="005F7A65">
        <w:rPr>
          <w:rFonts w:ascii="Arial" w:hAnsi="Arial" w:hint="cs"/>
          <w:noProof w:val="0"/>
          <w:rtl/>
        </w:rPr>
        <w:t xml:space="preserve">, תוך שהמצפן העיקרי להחלטה </w:t>
      </w:r>
      <w:r w:rsidR="00886EA8">
        <w:rPr>
          <w:rFonts w:ascii="Arial" w:hAnsi="Arial" w:hint="cs"/>
          <w:noProof w:val="0"/>
          <w:rtl/>
        </w:rPr>
        <w:t xml:space="preserve">צריך להיות </w:t>
      </w:r>
      <w:r w:rsidR="005F7A65">
        <w:rPr>
          <w:rFonts w:ascii="Arial" w:hAnsi="Arial" w:hint="cs"/>
          <w:noProof w:val="0"/>
          <w:rtl/>
        </w:rPr>
        <w:t xml:space="preserve">טובת הילדה. </w:t>
      </w:r>
      <w:r w:rsidR="00886EA8">
        <w:rPr>
          <w:rFonts w:ascii="Arial" w:hAnsi="Arial" w:hint="cs"/>
          <w:noProof w:val="0"/>
          <w:rtl/>
        </w:rPr>
        <w:t xml:space="preserve">ב"כ היועמ"ש ציין כי </w:t>
      </w:r>
      <w:r w:rsidR="005F7A65">
        <w:rPr>
          <w:rFonts w:ascii="Arial" w:hAnsi="Arial" w:hint="cs"/>
          <w:noProof w:val="0"/>
          <w:rtl/>
        </w:rPr>
        <w:t>היה ויוחלט על הותרת הילדה אצל ההורים המגדלים, יהא צורך במתן צו הורות פסיקתי לאב</w:t>
      </w:r>
      <w:r w:rsidR="007078F0">
        <w:rPr>
          <w:rFonts w:ascii="Arial" w:hAnsi="Arial" w:hint="cs"/>
          <w:noProof w:val="0"/>
          <w:rtl/>
        </w:rPr>
        <w:t xml:space="preserve"> המגדל</w:t>
      </w:r>
      <w:r w:rsidR="005F7A65">
        <w:rPr>
          <w:rFonts w:ascii="Arial" w:hAnsi="Arial" w:hint="cs"/>
          <w:noProof w:val="0"/>
          <w:rtl/>
        </w:rPr>
        <w:t xml:space="preserve">. </w:t>
      </w:r>
      <w:r w:rsidR="00886EA8">
        <w:rPr>
          <w:rFonts w:ascii="Arial" w:hAnsi="Arial" w:hint="cs"/>
          <w:noProof w:val="0"/>
          <w:rtl/>
        </w:rPr>
        <w:t>ביחס לאם המגדלת</w:t>
      </w:r>
      <w:r w:rsidR="007078F0">
        <w:rPr>
          <w:rFonts w:ascii="Arial" w:hAnsi="Arial" w:hint="cs"/>
          <w:noProof w:val="0"/>
          <w:rtl/>
        </w:rPr>
        <w:t xml:space="preserve"> -</w:t>
      </w:r>
      <w:r w:rsidR="00886EA8">
        <w:rPr>
          <w:rFonts w:ascii="Arial" w:hAnsi="Arial" w:hint="cs"/>
          <w:noProof w:val="0"/>
          <w:rtl/>
        </w:rPr>
        <w:t xml:space="preserve"> אין צורך בהליך נוסף משום ש</w:t>
      </w:r>
      <w:r w:rsidR="007078F0">
        <w:rPr>
          <w:rFonts w:ascii="Arial" w:hAnsi="Arial" w:hint="cs"/>
          <w:noProof w:val="0"/>
          <w:rtl/>
        </w:rPr>
        <w:t xml:space="preserve">היא </w:t>
      </w:r>
      <w:r w:rsidR="00886EA8">
        <w:rPr>
          <w:rFonts w:ascii="Arial" w:hAnsi="Arial" w:hint="cs"/>
          <w:noProof w:val="0"/>
          <w:rtl/>
        </w:rPr>
        <w:t xml:space="preserve">ילדה הילדה. אם יוחלט על העברת הילדה להוריה הגנטיים, אין צורך בהליך פורמלי נוסף ביחס לאיש מהם, משום שהם הוריה הגנטיים. </w:t>
      </w:r>
      <w:r w:rsidR="00117474">
        <w:rPr>
          <w:rFonts w:ascii="Arial" w:hAnsi="Arial" w:hint="cs"/>
          <w:noProof w:val="0"/>
          <w:rtl/>
        </w:rPr>
        <w:t xml:space="preserve">אני מסכים עקרונית עם העמדה האמורה, אולם </w:t>
      </w:r>
      <w:r w:rsidR="00117474">
        <w:rPr>
          <w:rFonts w:ascii="Arial" w:hAnsi="Arial" w:hint="cs"/>
          <w:noProof w:val="0"/>
          <w:rtl/>
        </w:rPr>
        <w:lastRenderedPageBreak/>
        <w:t>לטעמי אין לומר כי בהיעדר דין ספציפי יש לבצע היקש מסע' 13 לחוק הפונדקאות אלא להתייחס לדברים בצורה</w:t>
      </w:r>
      <w:r w:rsidR="00D56657">
        <w:rPr>
          <w:rFonts w:ascii="Arial" w:hAnsi="Arial" w:hint="cs"/>
          <w:noProof w:val="0"/>
          <w:rtl/>
        </w:rPr>
        <w:t xml:space="preserve"> רחבה יותר</w:t>
      </w:r>
      <w:r w:rsidR="00F47ECC">
        <w:rPr>
          <w:rFonts w:ascii="Arial" w:hAnsi="Arial" w:hint="cs"/>
          <w:noProof w:val="0"/>
          <w:rtl/>
        </w:rPr>
        <w:t xml:space="preserve"> -</w:t>
      </w:r>
      <w:r w:rsidR="005F7A65">
        <w:rPr>
          <w:rFonts w:ascii="Arial" w:hAnsi="Arial" w:hint="cs"/>
          <w:noProof w:val="0"/>
          <w:rtl/>
        </w:rPr>
        <w:t xml:space="preserve"> </w:t>
      </w:r>
      <w:r w:rsidR="005F7A65" w:rsidRPr="00D56657">
        <w:rPr>
          <w:rFonts w:ascii="Arial" w:hAnsi="Arial" w:hint="cs"/>
          <w:b/>
          <w:bCs/>
          <w:noProof w:val="0"/>
          <w:rtl/>
        </w:rPr>
        <w:t>בהיעדר דין מפורש או פסיקה תקדימית, ובשים לב לפסיקה רבה של בתי המשפט בה נקבע, בהקשרים שונים</w:t>
      </w:r>
      <w:r w:rsidR="00D56657" w:rsidRPr="00D56657">
        <w:rPr>
          <w:rFonts w:ascii="Arial" w:hAnsi="Arial" w:hint="cs"/>
          <w:b/>
          <w:bCs/>
          <w:noProof w:val="0"/>
          <w:rtl/>
        </w:rPr>
        <w:t xml:space="preserve"> ומגוונים</w:t>
      </w:r>
      <w:r w:rsidR="005F7A65" w:rsidRPr="00D56657">
        <w:rPr>
          <w:rFonts w:ascii="Arial" w:hAnsi="Arial" w:hint="cs"/>
          <w:b/>
          <w:bCs/>
          <w:noProof w:val="0"/>
          <w:rtl/>
        </w:rPr>
        <w:t xml:space="preserve">, כי עמוד האש הוא טובת הילדה, יש לטעמי להכריע בהליך דנן בעיקר </w:t>
      </w:r>
      <w:r w:rsidR="005B7525">
        <w:rPr>
          <w:rFonts w:ascii="Arial" w:hAnsi="Arial" w:hint="cs"/>
          <w:b/>
          <w:bCs/>
          <w:noProof w:val="0"/>
          <w:rtl/>
        </w:rPr>
        <w:t xml:space="preserve">(ואף רק) </w:t>
      </w:r>
      <w:r w:rsidR="005F7A65" w:rsidRPr="00D56657">
        <w:rPr>
          <w:rFonts w:ascii="Arial" w:hAnsi="Arial" w:hint="cs"/>
          <w:b/>
          <w:bCs/>
          <w:noProof w:val="0"/>
          <w:rtl/>
        </w:rPr>
        <w:t xml:space="preserve">עפ"י שיקול </w:t>
      </w:r>
      <w:r w:rsidR="007078F0">
        <w:rPr>
          <w:rFonts w:ascii="Arial" w:hAnsi="Arial" w:hint="cs"/>
          <w:b/>
          <w:bCs/>
          <w:noProof w:val="0"/>
          <w:rtl/>
        </w:rPr>
        <w:t xml:space="preserve">מרכזי </w:t>
      </w:r>
      <w:r w:rsidR="005F7A65" w:rsidRPr="00D56657">
        <w:rPr>
          <w:rFonts w:ascii="Arial" w:hAnsi="Arial" w:hint="cs"/>
          <w:b/>
          <w:bCs/>
          <w:noProof w:val="0"/>
          <w:rtl/>
        </w:rPr>
        <w:t>זה.</w:t>
      </w:r>
    </w:p>
    <w:p w:rsidR="005F7A65" w:rsidRPr="00D56657" w:rsidRDefault="005F7A65" w:rsidP="005F7A65">
      <w:pPr>
        <w:spacing w:line="360" w:lineRule="auto"/>
        <w:ind w:left="680" w:hanging="680"/>
        <w:jc w:val="both"/>
        <w:rPr>
          <w:rFonts w:ascii="Arial" w:hAnsi="Arial"/>
          <w:b/>
          <w:bCs/>
          <w:noProof w:val="0"/>
          <w:rtl/>
        </w:rPr>
      </w:pPr>
    </w:p>
    <w:p w:rsidR="00811CFF" w:rsidRPr="005B7525" w:rsidRDefault="005F7A65" w:rsidP="008F44CD">
      <w:pPr>
        <w:spacing w:line="360" w:lineRule="auto"/>
        <w:ind w:left="680" w:hanging="680"/>
        <w:jc w:val="both"/>
        <w:rPr>
          <w:rFonts w:ascii="Arial" w:hAnsi="Arial"/>
          <w:b/>
          <w:bCs/>
          <w:noProof w:val="0"/>
          <w:rtl/>
        </w:rPr>
      </w:pPr>
      <w:r>
        <w:rPr>
          <w:rFonts w:ascii="Arial" w:hAnsi="Arial" w:hint="cs"/>
          <w:noProof w:val="0"/>
          <w:rtl/>
        </w:rPr>
        <w:t>11.</w:t>
      </w:r>
      <w:r>
        <w:rPr>
          <w:rFonts w:ascii="Arial" w:hAnsi="Arial" w:hint="cs"/>
          <w:noProof w:val="0"/>
          <w:rtl/>
        </w:rPr>
        <w:tab/>
      </w:r>
      <w:r w:rsidR="001132C7">
        <w:rPr>
          <w:rFonts w:ascii="Arial" w:hAnsi="Arial" w:hint="cs"/>
          <w:noProof w:val="0"/>
          <w:rtl/>
        </w:rPr>
        <w:t xml:space="preserve">לתיק בית המשפט הוגשו שתי חוות דעת מפורטות של גורמי מקצוע </w:t>
      </w:r>
      <w:r w:rsidR="00546FE4">
        <w:rPr>
          <w:rFonts w:ascii="Arial" w:hAnsi="Arial" w:hint="cs"/>
          <w:noProof w:val="0"/>
          <w:rtl/>
        </w:rPr>
        <w:t>-</w:t>
      </w:r>
      <w:r w:rsidR="001132C7">
        <w:rPr>
          <w:rFonts w:ascii="Arial" w:hAnsi="Arial" w:hint="cs"/>
          <w:noProof w:val="0"/>
          <w:rtl/>
        </w:rPr>
        <w:t xml:space="preserve"> תסקיר מיום 21.2.24 מטעם </w:t>
      </w:r>
      <w:r w:rsidR="00546FE4">
        <w:rPr>
          <w:rFonts w:ascii="Arial" w:hAnsi="Arial" w:hint="cs"/>
          <w:noProof w:val="0"/>
          <w:rtl/>
        </w:rPr>
        <w:t xml:space="preserve">משרד הרווחה, שנערך ע"י </w:t>
      </w:r>
      <w:proofErr w:type="spellStart"/>
      <w:r w:rsidR="001132C7">
        <w:rPr>
          <w:rFonts w:ascii="Arial" w:hAnsi="Arial" w:hint="cs"/>
          <w:noProof w:val="0"/>
          <w:rtl/>
        </w:rPr>
        <w:t>העו"ס</w:t>
      </w:r>
      <w:proofErr w:type="spellEnd"/>
      <w:r w:rsidR="001132C7">
        <w:rPr>
          <w:rFonts w:ascii="Arial" w:hAnsi="Arial" w:hint="cs"/>
          <w:noProof w:val="0"/>
          <w:rtl/>
        </w:rPr>
        <w:t xml:space="preserve"> גב' רקפת עצמון, מנהל</w:t>
      </w:r>
      <w:r w:rsidR="00546FE4">
        <w:rPr>
          <w:rFonts w:ascii="Arial" w:hAnsi="Arial" w:hint="cs"/>
          <w:noProof w:val="0"/>
          <w:rtl/>
        </w:rPr>
        <w:t>ת</w:t>
      </w:r>
      <w:r w:rsidR="001132C7">
        <w:rPr>
          <w:rFonts w:ascii="Arial" w:hAnsi="Arial" w:hint="cs"/>
          <w:noProof w:val="0"/>
          <w:rtl/>
        </w:rPr>
        <w:t xml:space="preserve"> השירות למען הילד (אימוץ) ועו"ס לחוק האי</w:t>
      </w:r>
      <w:r w:rsidR="00546FE4">
        <w:rPr>
          <w:rFonts w:ascii="Arial" w:hAnsi="Arial" w:hint="cs"/>
          <w:noProof w:val="0"/>
          <w:rtl/>
        </w:rPr>
        <w:t>מ</w:t>
      </w:r>
      <w:r w:rsidR="001132C7">
        <w:rPr>
          <w:rFonts w:ascii="Arial" w:hAnsi="Arial" w:hint="cs"/>
          <w:noProof w:val="0"/>
          <w:rtl/>
        </w:rPr>
        <w:t>וץ, וגב' מרים בן לולו ספיר, עו"ס ראשית לעניין סדרי דין</w:t>
      </w:r>
      <w:r w:rsidR="00546FE4">
        <w:rPr>
          <w:rFonts w:ascii="Arial" w:hAnsi="Arial" w:hint="cs"/>
          <w:noProof w:val="0"/>
          <w:rtl/>
        </w:rPr>
        <w:t xml:space="preserve"> (להלן: "התסקיר"), וחוות דעת מיום 21.10.24 של מומחה ששמונה - הפסיכולוג ד"ר דניאל גוטליב ממכון שינוי (להלן: "חוות דעת המומחה"</w:t>
      </w:r>
      <w:r w:rsidR="0072553C">
        <w:rPr>
          <w:rFonts w:ascii="Arial" w:hAnsi="Arial" w:hint="cs"/>
          <w:noProof w:val="0"/>
          <w:rtl/>
        </w:rPr>
        <w:t xml:space="preserve"> או "חוות דעת ד"ר גוטליב"</w:t>
      </w:r>
      <w:r w:rsidR="00546FE4">
        <w:rPr>
          <w:rFonts w:ascii="Arial" w:hAnsi="Arial" w:hint="cs"/>
          <w:noProof w:val="0"/>
          <w:rtl/>
        </w:rPr>
        <w:t xml:space="preserve">). ההמלצות </w:t>
      </w:r>
      <w:r w:rsidR="007078F0">
        <w:rPr>
          <w:rFonts w:ascii="Arial" w:hAnsi="Arial" w:hint="cs"/>
          <w:noProof w:val="0"/>
          <w:rtl/>
        </w:rPr>
        <w:t xml:space="preserve">הסופיות </w:t>
      </w:r>
      <w:r w:rsidR="00546FE4">
        <w:rPr>
          <w:rFonts w:ascii="Arial" w:hAnsi="Arial" w:hint="cs"/>
          <w:noProof w:val="0"/>
          <w:rtl/>
        </w:rPr>
        <w:t xml:space="preserve">בשתי חוות הדעת מנוגדות. בתסקיר המלצה להותיר את </w:t>
      </w:r>
      <w:r w:rsidR="00C34237">
        <w:rPr>
          <w:rFonts w:ascii="Arial" w:hAnsi="Arial" w:hint="cs"/>
          <w:noProof w:val="0"/>
          <w:rtl/>
        </w:rPr>
        <w:t>***</w:t>
      </w:r>
      <w:r w:rsidR="00546FE4">
        <w:rPr>
          <w:rFonts w:ascii="Arial" w:hAnsi="Arial" w:hint="cs"/>
          <w:noProof w:val="0"/>
          <w:rtl/>
        </w:rPr>
        <w:t xml:space="preserve"> אצל הוריה המגדלים. בחוות דעת המומחה המלצה להעביר את </w:t>
      </w:r>
      <w:r w:rsidR="00C34237">
        <w:rPr>
          <w:rFonts w:ascii="Arial" w:hAnsi="Arial" w:hint="cs"/>
          <w:noProof w:val="0"/>
          <w:rtl/>
        </w:rPr>
        <w:t>***</w:t>
      </w:r>
      <w:r w:rsidR="00546FE4">
        <w:rPr>
          <w:rFonts w:ascii="Arial" w:hAnsi="Arial" w:hint="cs"/>
          <w:noProof w:val="0"/>
          <w:rtl/>
        </w:rPr>
        <w:t xml:space="preserve"> בהק</w:t>
      </w:r>
      <w:r w:rsidR="00811CFF">
        <w:rPr>
          <w:rFonts w:ascii="Arial" w:hAnsi="Arial" w:hint="cs"/>
          <w:noProof w:val="0"/>
          <w:rtl/>
        </w:rPr>
        <w:t xml:space="preserve">דם הניתן </w:t>
      </w:r>
      <w:r w:rsidR="00546FE4">
        <w:rPr>
          <w:rFonts w:ascii="Arial" w:hAnsi="Arial" w:hint="cs"/>
          <w:noProof w:val="0"/>
          <w:rtl/>
        </w:rPr>
        <w:t>להוריה הגנטיים</w:t>
      </w:r>
      <w:r w:rsidR="00811CFF">
        <w:rPr>
          <w:rFonts w:ascii="Arial" w:hAnsi="Arial" w:hint="cs"/>
          <w:noProof w:val="0"/>
          <w:rtl/>
        </w:rPr>
        <w:t xml:space="preserve">. </w:t>
      </w:r>
      <w:r w:rsidR="00811CFF" w:rsidRPr="005B7525">
        <w:rPr>
          <w:rFonts w:ascii="Arial" w:hAnsi="Arial" w:hint="cs"/>
          <w:b/>
          <w:bCs/>
          <w:noProof w:val="0"/>
          <w:rtl/>
        </w:rPr>
        <w:t>בשתי חוות הדעת המלצה לספר ל</w:t>
      </w:r>
      <w:r w:rsidR="00C34237">
        <w:rPr>
          <w:rFonts w:ascii="Arial" w:hAnsi="Arial" w:hint="cs"/>
          <w:b/>
          <w:bCs/>
          <w:noProof w:val="0"/>
          <w:rtl/>
        </w:rPr>
        <w:t>***</w:t>
      </w:r>
      <w:r w:rsidR="00811CFF" w:rsidRPr="005B7525">
        <w:rPr>
          <w:rFonts w:ascii="Arial" w:hAnsi="Arial" w:hint="cs"/>
          <w:b/>
          <w:bCs/>
          <w:noProof w:val="0"/>
          <w:rtl/>
        </w:rPr>
        <w:t xml:space="preserve"> בעתיד את סיפור חייה באופן שיותאם לגילה ולהבנתה ולשמ</w:t>
      </w:r>
      <w:r w:rsidR="008F44CD">
        <w:rPr>
          <w:rFonts w:ascii="Arial" w:hAnsi="Arial" w:hint="cs"/>
          <w:b/>
          <w:bCs/>
          <w:noProof w:val="0"/>
          <w:rtl/>
        </w:rPr>
        <w:t>ו</w:t>
      </w:r>
      <w:r w:rsidR="00811CFF" w:rsidRPr="005B7525">
        <w:rPr>
          <w:rFonts w:ascii="Arial" w:hAnsi="Arial" w:hint="cs"/>
          <w:b/>
          <w:bCs/>
          <w:noProof w:val="0"/>
          <w:rtl/>
        </w:rPr>
        <w:t xml:space="preserve">ר על קשר זה או אחר עם </w:t>
      </w:r>
      <w:r w:rsidR="008F44CD">
        <w:rPr>
          <w:rFonts w:ascii="Arial" w:hAnsi="Arial" w:hint="cs"/>
          <w:b/>
          <w:bCs/>
          <w:noProof w:val="0"/>
          <w:rtl/>
        </w:rPr>
        <w:t>זוג ההורים שלא תגדל עמם</w:t>
      </w:r>
      <w:r w:rsidR="00811CFF" w:rsidRPr="005B7525">
        <w:rPr>
          <w:rFonts w:ascii="Arial" w:hAnsi="Arial" w:hint="cs"/>
          <w:b/>
          <w:bCs/>
          <w:noProof w:val="0"/>
          <w:rtl/>
        </w:rPr>
        <w:t>.</w:t>
      </w:r>
    </w:p>
    <w:p w:rsidR="00811CFF" w:rsidRPr="005B7525" w:rsidRDefault="00811CFF" w:rsidP="00546FE4">
      <w:pPr>
        <w:spacing w:line="360" w:lineRule="auto"/>
        <w:ind w:left="680" w:hanging="680"/>
        <w:jc w:val="both"/>
        <w:rPr>
          <w:rFonts w:ascii="Arial" w:hAnsi="Arial"/>
          <w:b/>
          <w:bCs/>
          <w:noProof w:val="0"/>
          <w:rtl/>
        </w:rPr>
      </w:pPr>
    </w:p>
    <w:p w:rsidR="00811CFF" w:rsidRDefault="00811CFF" w:rsidP="000C44BF">
      <w:pPr>
        <w:spacing w:line="360" w:lineRule="auto"/>
        <w:ind w:left="680" w:hanging="680"/>
        <w:jc w:val="both"/>
        <w:rPr>
          <w:rFonts w:ascii="Arial" w:hAnsi="Arial"/>
          <w:noProof w:val="0"/>
          <w:rtl/>
        </w:rPr>
      </w:pPr>
      <w:r>
        <w:rPr>
          <w:rFonts w:ascii="Arial" w:hAnsi="Arial"/>
          <w:noProof w:val="0"/>
          <w:rtl/>
        </w:rPr>
        <w:tab/>
      </w:r>
      <w:r>
        <w:rPr>
          <w:rFonts w:ascii="Arial" w:hAnsi="Arial" w:hint="cs"/>
          <w:noProof w:val="0"/>
          <w:rtl/>
        </w:rPr>
        <w:t xml:space="preserve">לו </w:t>
      </w:r>
      <w:proofErr w:type="spellStart"/>
      <w:r>
        <w:rPr>
          <w:rFonts w:ascii="Arial" w:hAnsi="Arial" w:hint="cs"/>
          <w:noProof w:val="0"/>
          <w:rtl/>
        </w:rPr>
        <w:t>היתה</w:t>
      </w:r>
      <w:proofErr w:type="spellEnd"/>
      <w:r>
        <w:rPr>
          <w:rFonts w:ascii="Arial" w:hAnsi="Arial" w:hint="cs"/>
          <w:noProof w:val="0"/>
          <w:rtl/>
        </w:rPr>
        <w:t xml:space="preserve"> ההמלצה בשתי חוות הדעת זהה, יכול </w:t>
      </w:r>
      <w:proofErr w:type="spellStart"/>
      <w:r>
        <w:rPr>
          <w:rFonts w:ascii="Arial" w:hAnsi="Arial" w:hint="cs"/>
          <w:noProof w:val="0"/>
          <w:rtl/>
        </w:rPr>
        <w:t>ו</w:t>
      </w:r>
      <w:r w:rsidR="000C44BF">
        <w:rPr>
          <w:rFonts w:ascii="Arial" w:hAnsi="Arial" w:hint="cs"/>
          <w:noProof w:val="0"/>
          <w:rtl/>
        </w:rPr>
        <w:t>היתה</w:t>
      </w:r>
      <w:proofErr w:type="spellEnd"/>
      <w:r w:rsidR="000C44BF">
        <w:rPr>
          <w:rFonts w:ascii="Arial" w:hAnsi="Arial" w:hint="cs"/>
          <w:noProof w:val="0"/>
          <w:rtl/>
        </w:rPr>
        <w:t xml:space="preserve"> </w:t>
      </w:r>
      <w:r>
        <w:rPr>
          <w:rFonts w:ascii="Arial" w:hAnsi="Arial" w:hint="cs"/>
          <w:noProof w:val="0"/>
          <w:rtl/>
        </w:rPr>
        <w:t>מלאכת ההחלטה קלה יותר. ברם, וכאמור, אין כך הם פני הדברים.</w:t>
      </w:r>
    </w:p>
    <w:p w:rsidR="00811CFF" w:rsidRDefault="00811CFF" w:rsidP="00811CFF">
      <w:pPr>
        <w:spacing w:line="360" w:lineRule="auto"/>
        <w:ind w:left="680" w:hanging="680"/>
        <w:jc w:val="both"/>
        <w:rPr>
          <w:rFonts w:ascii="Arial" w:hAnsi="Arial"/>
          <w:noProof w:val="0"/>
          <w:rtl/>
        </w:rPr>
      </w:pPr>
    </w:p>
    <w:p w:rsidR="00A878DD" w:rsidRDefault="00811CFF" w:rsidP="00607B62">
      <w:pPr>
        <w:spacing w:line="360" w:lineRule="auto"/>
        <w:ind w:left="680" w:hanging="680"/>
        <w:jc w:val="both"/>
        <w:rPr>
          <w:rFonts w:ascii="Arial" w:hAnsi="Arial"/>
          <w:noProof w:val="0"/>
          <w:rtl/>
        </w:rPr>
      </w:pPr>
      <w:r>
        <w:rPr>
          <w:rFonts w:ascii="Arial" w:hAnsi="Arial" w:hint="cs"/>
          <w:noProof w:val="0"/>
          <w:rtl/>
        </w:rPr>
        <w:t>12.</w:t>
      </w:r>
      <w:r>
        <w:rPr>
          <w:rFonts w:ascii="Arial" w:hAnsi="Arial" w:hint="cs"/>
          <w:noProof w:val="0"/>
          <w:rtl/>
        </w:rPr>
        <w:tab/>
      </w:r>
      <w:r w:rsidR="0019267B">
        <w:rPr>
          <w:rFonts w:ascii="Arial" w:hAnsi="Arial" w:hint="cs"/>
          <w:noProof w:val="0"/>
          <w:rtl/>
        </w:rPr>
        <w:t>בתסקיר פורטו היתרונות הרבים והטבעיים בכך ש</w:t>
      </w:r>
      <w:r w:rsidR="00C34237">
        <w:rPr>
          <w:rFonts w:ascii="Arial" w:hAnsi="Arial" w:hint="cs"/>
          <w:noProof w:val="0"/>
          <w:rtl/>
        </w:rPr>
        <w:t>***</w:t>
      </w:r>
      <w:r w:rsidR="0019267B">
        <w:rPr>
          <w:rFonts w:ascii="Arial" w:hAnsi="Arial" w:hint="cs"/>
          <w:noProof w:val="0"/>
          <w:rtl/>
        </w:rPr>
        <w:t xml:space="preserve"> תגדל יחד ואצל עם בני משפחתה הגנטיים. ההמלצה בתסקיר להותירה אצל ההורים המגדלים באה בשל ההתקשרות, הקושי והנזק שעלולים להיגרם כתוצאה מהניתוק. בתסקיר ניתנה הדעת גם למצבה הבריאותי של </w:t>
      </w:r>
      <w:r w:rsidR="00C34237">
        <w:rPr>
          <w:rFonts w:ascii="Arial" w:hAnsi="Arial" w:hint="cs"/>
          <w:noProof w:val="0"/>
          <w:rtl/>
        </w:rPr>
        <w:t>***</w:t>
      </w:r>
      <w:r w:rsidR="0019267B">
        <w:rPr>
          <w:rFonts w:ascii="Arial" w:hAnsi="Arial" w:hint="cs"/>
          <w:noProof w:val="0"/>
          <w:rtl/>
        </w:rPr>
        <w:t>, המשליך מטבע הדברים על מצבה הרגשי</w:t>
      </w:r>
      <w:r w:rsidR="008F44CD">
        <w:rPr>
          <w:rFonts w:ascii="Arial" w:hAnsi="Arial" w:hint="cs"/>
          <w:noProof w:val="0"/>
          <w:rtl/>
        </w:rPr>
        <w:t>,</w:t>
      </w:r>
      <w:r w:rsidR="0019267B">
        <w:rPr>
          <w:rFonts w:ascii="Arial" w:hAnsi="Arial" w:hint="cs"/>
          <w:noProof w:val="0"/>
          <w:rtl/>
        </w:rPr>
        <w:t xml:space="preserve"> ומכאן הקושי </w:t>
      </w:r>
      <w:r w:rsidR="00A878DD">
        <w:rPr>
          <w:rFonts w:ascii="Arial" w:hAnsi="Arial" w:hint="cs"/>
          <w:noProof w:val="0"/>
          <w:rtl/>
        </w:rPr>
        <w:t xml:space="preserve">המיוחד </w:t>
      </w:r>
      <w:r w:rsidR="0019267B">
        <w:rPr>
          <w:rFonts w:ascii="Arial" w:hAnsi="Arial" w:hint="cs"/>
          <w:noProof w:val="0"/>
          <w:rtl/>
        </w:rPr>
        <w:t xml:space="preserve">שבניתוק. בתסקיר נאמר מספר פעמים כי לו </w:t>
      </w:r>
      <w:proofErr w:type="spellStart"/>
      <w:r w:rsidR="0019267B">
        <w:rPr>
          <w:rFonts w:ascii="Arial" w:hAnsi="Arial" w:hint="cs"/>
          <w:noProof w:val="0"/>
          <w:rtl/>
        </w:rPr>
        <w:t>היתה</w:t>
      </w:r>
      <w:proofErr w:type="spellEnd"/>
      <w:r w:rsidR="0019267B">
        <w:rPr>
          <w:rFonts w:ascii="Arial" w:hAnsi="Arial" w:hint="cs"/>
          <w:noProof w:val="0"/>
          <w:rtl/>
        </w:rPr>
        <w:t xml:space="preserve"> עולה הסוגיה סמוך לאחר הלידה, </w:t>
      </w:r>
      <w:r w:rsidR="00A878DD">
        <w:rPr>
          <w:rFonts w:ascii="Arial" w:hAnsi="Arial" w:hint="cs"/>
          <w:noProof w:val="0"/>
          <w:rtl/>
        </w:rPr>
        <w:t xml:space="preserve">אין כל חולק </w:t>
      </w:r>
      <w:r w:rsidR="0019267B">
        <w:rPr>
          <w:rFonts w:ascii="Arial" w:hAnsi="Arial" w:hint="cs"/>
          <w:noProof w:val="0"/>
          <w:rtl/>
        </w:rPr>
        <w:t xml:space="preserve">כי </w:t>
      </w:r>
      <w:proofErr w:type="spellStart"/>
      <w:r w:rsidR="0019267B">
        <w:rPr>
          <w:rFonts w:ascii="Arial" w:hAnsi="Arial" w:hint="cs"/>
          <w:noProof w:val="0"/>
          <w:rtl/>
        </w:rPr>
        <w:t>היתה</w:t>
      </w:r>
      <w:proofErr w:type="spellEnd"/>
      <w:r w:rsidR="0019267B">
        <w:rPr>
          <w:rFonts w:ascii="Arial" w:hAnsi="Arial" w:hint="cs"/>
          <w:noProof w:val="0"/>
          <w:rtl/>
        </w:rPr>
        <w:t xml:space="preserve"> באה המלצה </w:t>
      </w:r>
      <w:r w:rsidR="00A878DD">
        <w:rPr>
          <w:rFonts w:ascii="Arial" w:hAnsi="Arial" w:hint="cs"/>
          <w:noProof w:val="0"/>
          <w:rtl/>
        </w:rPr>
        <w:t xml:space="preserve">חד משמעית וברורה </w:t>
      </w:r>
      <w:r w:rsidR="0019267B">
        <w:rPr>
          <w:rFonts w:ascii="Arial" w:hAnsi="Arial" w:hint="cs"/>
          <w:noProof w:val="0"/>
          <w:rtl/>
        </w:rPr>
        <w:t>להעב</w:t>
      </w:r>
      <w:r w:rsidR="00A878DD">
        <w:rPr>
          <w:rFonts w:ascii="Arial" w:hAnsi="Arial" w:hint="cs"/>
          <w:noProof w:val="0"/>
          <w:rtl/>
        </w:rPr>
        <w:t>י</w:t>
      </w:r>
      <w:r w:rsidR="0019267B">
        <w:rPr>
          <w:rFonts w:ascii="Arial" w:hAnsi="Arial" w:hint="cs"/>
          <w:noProof w:val="0"/>
          <w:rtl/>
        </w:rPr>
        <w:t>רה להוריה הגנטיים</w:t>
      </w:r>
      <w:r w:rsidR="008F44CD">
        <w:rPr>
          <w:rFonts w:ascii="Arial" w:hAnsi="Arial" w:hint="cs"/>
          <w:noProof w:val="0"/>
          <w:rtl/>
        </w:rPr>
        <w:t>, ויפה שעה אחת קודם</w:t>
      </w:r>
      <w:r w:rsidR="0019267B">
        <w:rPr>
          <w:rFonts w:ascii="Arial" w:hAnsi="Arial" w:hint="cs"/>
          <w:noProof w:val="0"/>
          <w:rtl/>
        </w:rPr>
        <w:t xml:space="preserve">. עוד פורט בתסקיר כי ההמלצה שניתנה </w:t>
      </w:r>
      <w:r w:rsidR="008F44CD">
        <w:rPr>
          <w:rFonts w:ascii="Arial" w:hAnsi="Arial" w:hint="cs"/>
          <w:noProof w:val="0"/>
          <w:rtl/>
        </w:rPr>
        <w:t xml:space="preserve">להותיר את </w:t>
      </w:r>
      <w:r w:rsidR="00C34237">
        <w:rPr>
          <w:rFonts w:ascii="Arial" w:hAnsi="Arial" w:hint="cs"/>
          <w:noProof w:val="0"/>
          <w:rtl/>
        </w:rPr>
        <w:t>***</w:t>
      </w:r>
      <w:r w:rsidR="008F44CD">
        <w:rPr>
          <w:rFonts w:ascii="Arial" w:hAnsi="Arial" w:hint="cs"/>
          <w:noProof w:val="0"/>
          <w:rtl/>
        </w:rPr>
        <w:t xml:space="preserve"> אצל הוריה המגדלים </w:t>
      </w:r>
      <w:r w:rsidR="0019267B">
        <w:rPr>
          <w:rFonts w:ascii="Arial" w:hAnsi="Arial" w:hint="cs"/>
          <w:noProof w:val="0"/>
          <w:rtl/>
        </w:rPr>
        <w:t>הופכת חזקה מיום ליום, בשל מרכיב ההתקשרות שהולך ונעשה גדול יות</w:t>
      </w:r>
      <w:r w:rsidR="00A878DD">
        <w:rPr>
          <w:rFonts w:ascii="Arial" w:hAnsi="Arial" w:hint="cs"/>
          <w:noProof w:val="0"/>
          <w:rtl/>
        </w:rPr>
        <w:t xml:space="preserve">ר, וכי ההמלצה היא בין היתר משום </w:t>
      </w:r>
      <w:r w:rsidR="003552CE">
        <w:rPr>
          <w:rFonts w:ascii="Arial" w:hAnsi="Arial" w:hint="cs"/>
          <w:noProof w:val="0"/>
          <w:rtl/>
        </w:rPr>
        <w:t xml:space="preserve">ההנחה </w:t>
      </w:r>
      <w:r w:rsidR="00A878DD">
        <w:rPr>
          <w:rFonts w:ascii="Arial" w:hAnsi="Arial" w:hint="cs"/>
          <w:noProof w:val="0"/>
          <w:rtl/>
        </w:rPr>
        <w:t>כי ההליכים המשפטיים יתמשכו עוד זמן רב וכי העברת הילדה להוריה הגנטיים, אם תתקבל, תהיה לאחר בירור בכל</w:t>
      </w:r>
      <w:r w:rsidR="007078F0">
        <w:rPr>
          <w:rFonts w:ascii="Arial" w:hAnsi="Arial" w:hint="cs"/>
          <w:noProof w:val="0"/>
          <w:rtl/>
        </w:rPr>
        <w:t>ל</w:t>
      </w:r>
      <w:r w:rsidR="00A878DD">
        <w:rPr>
          <w:rFonts w:ascii="Arial" w:hAnsi="Arial" w:hint="cs"/>
          <w:noProof w:val="0"/>
          <w:rtl/>
        </w:rPr>
        <w:t xml:space="preserve"> הערכאות ובעוד זמן רב (שאז ההתקשרות תהא חזקה ורבה יותר).</w:t>
      </w:r>
      <w:r w:rsidR="009E5752">
        <w:rPr>
          <w:rFonts w:ascii="Arial" w:hAnsi="Arial" w:hint="cs"/>
          <w:noProof w:val="0"/>
          <w:rtl/>
        </w:rPr>
        <w:t xml:space="preserve"> בתסקיר העדפה של הקביעות בחיי הקטינה</w:t>
      </w:r>
      <w:r w:rsidR="003552CE">
        <w:rPr>
          <w:rFonts w:ascii="Arial" w:hAnsi="Arial" w:hint="cs"/>
          <w:noProof w:val="0"/>
          <w:rtl/>
        </w:rPr>
        <w:t xml:space="preserve"> ושל </w:t>
      </w:r>
      <w:r w:rsidR="00607B62">
        <w:rPr>
          <w:rFonts w:ascii="Arial" w:hAnsi="Arial" w:hint="cs"/>
          <w:noProof w:val="0"/>
          <w:rtl/>
        </w:rPr>
        <w:t>ה</w:t>
      </w:r>
      <w:r w:rsidR="003552CE">
        <w:rPr>
          <w:rFonts w:ascii="Arial" w:hAnsi="Arial" w:hint="cs"/>
          <w:noProof w:val="0"/>
          <w:rtl/>
        </w:rPr>
        <w:t>התקשרות הבטוחה שלה</w:t>
      </w:r>
      <w:r w:rsidR="00607B62">
        <w:rPr>
          <w:rFonts w:ascii="Arial" w:hAnsi="Arial" w:hint="cs"/>
          <w:noProof w:val="0"/>
          <w:rtl/>
        </w:rPr>
        <w:t xml:space="preserve"> עם הוריה המגדלים</w:t>
      </w:r>
      <w:r w:rsidR="009E5752">
        <w:rPr>
          <w:rFonts w:ascii="Arial" w:hAnsi="Arial" w:hint="cs"/>
          <w:noProof w:val="0"/>
          <w:rtl/>
        </w:rPr>
        <w:t>.</w:t>
      </w:r>
    </w:p>
    <w:p w:rsidR="00811CFF" w:rsidRDefault="00811CFF" w:rsidP="0019267B">
      <w:pPr>
        <w:spacing w:line="360" w:lineRule="auto"/>
        <w:ind w:left="680" w:hanging="680"/>
        <w:jc w:val="both"/>
        <w:rPr>
          <w:rFonts w:ascii="Arial" w:hAnsi="Arial"/>
          <w:noProof w:val="0"/>
          <w:rtl/>
        </w:rPr>
      </w:pPr>
    </w:p>
    <w:p w:rsidR="00A878DD" w:rsidRDefault="00A878DD" w:rsidP="00607B62">
      <w:pPr>
        <w:spacing w:line="360" w:lineRule="auto"/>
        <w:ind w:left="680" w:hanging="680"/>
        <w:jc w:val="both"/>
        <w:rPr>
          <w:rFonts w:ascii="Arial" w:hAnsi="Arial"/>
          <w:noProof w:val="0"/>
          <w:rtl/>
        </w:rPr>
      </w:pPr>
      <w:r>
        <w:rPr>
          <w:rFonts w:ascii="Arial" w:hAnsi="Arial"/>
          <w:noProof w:val="0"/>
          <w:rtl/>
        </w:rPr>
        <w:tab/>
      </w:r>
      <w:r>
        <w:rPr>
          <w:rFonts w:ascii="Arial" w:hAnsi="Arial" w:hint="cs"/>
          <w:noProof w:val="0"/>
          <w:rtl/>
        </w:rPr>
        <w:t xml:space="preserve">בחוות דעת המומחה המלצה מנוגדת. עיקרה של חוות הדעת הוא כי התועלת העתידית שתיצמח (במיוחד לטווח הרחוק) מהעברתה של </w:t>
      </w:r>
      <w:r w:rsidR="00C34237">
        <w:rPr>
          <w:rFonts w:ascii="Arial" w:hAnsi="Arial" w:hint="cs"/>
          <w:noProof w:val="0"/>
          <w:rtl/>
        </w:rPr>
        <w:t>***</w:t>
      </w:r>
      <w:r>
        <w:rPr>
          <w:rFonts w:ascii="Arial" w:hAnsi="Arial" w:hint="cs"/>
          <w:noProof w:val="0"/>
          <w:rtl/>
        </w:rPr>
        <w:t xml:space="preserve"> להוריה הגנטיים עולה על הנזק שיכול וייגרם בטווח הזמן הקצר כתוצאה מהניתוק.</w:t>
      </w:r>
      <w:r w:rsidR="00055794">
        <w:rPr>
          <w:rFonts w:ascii="Arial" w:hAnsi="Arial" w:hint="cs"/>
          <w:noProof w:val="0"/>
          <w:rtl/>
        </w:rPr>
        <w:t xml:space="preserve"> </w:t>
      </w:r>
      <w:r w:rsidR="005B7525">
        <w:rPr>
          <w:rFonts w:ascii="Arial" w:hAnsi="Arial" w:hint="cs"/>
          <w:noProof w:val="0"/>
          <w:rtl/>
        </w:rPr>
        <w:t>ד"ר גוטליב הדגיש כי להורים הגנטיים יכולות הוריות טובות מאד, שייתנו מענה למשבר הרגשי שיכול וייגרם ל</w:t>
      </w:r>
      <w:r w:rsidR="00C34237">
        <w:rPr>
          <w:rFonts w:ascii="Arial" w:hAnsi="Arial" w:hint="cs"/>
          <w:noProof w:val="0"/>
          <w:rtl/>
        </w:rPr>
        <w:t>***</w:t>
      </w:r>
      <w:r w:rsidR="005B7525">
        <w:rPr>
          <w:rFonts w:ascii="Arial" w:hAnsi="Arial" w:hint="cs"/>
          <w:noProof w:val="0"/>
          <w:rtl/>
        </w:rPr>
        <w:t xml:space="preserve"> כתוצאה מהניתוק, מה </w:t>
      </w:r>
      <w:r w:rsidR="005B7525">
        <w:rPr>
          <w:rFonts w:ascii="Arial" w:hAnsi="Arial" w:hint="cs"/>
          <w:noProof w:val="0"/>
          <w:rtl/>
        </w:rPr>
        <w:lastRenderedPageBreak/>
        <w:t xml:space="preserve">גם שניתן לבצעו באופן הדרגתי, מפוקח ומבוקר. </w:t>
      </w:r>
      <w:r w:rsidR="00055794">
        <w:rPr>
          <w:rFonts w:ascii="Arial" w:hAnsi="Arial" w:hint="cs"/>
          <w:noProof w:val="0"/>
          <w:rtl/>
        </w:rPr>
        <w:t>ד"ר גוטליב פירט בבית המשפט כי המזור שיינתן לנזק המידי שיכול ויהיה כתוצאה מהניתוק הוא זמין</w:t>
      </w:r>
      <w:r w:rsidR="005B7525">
        <w:rPr>
          <w:rFonts w:ascii="Arial" w:hAnsi="Arial" w:hint="cs"/>
          <w:noProof w:val="0"/>
          <w:rtl/>
        </w:rPr>
        <w:t>, קל</w:t>
      </w:r>
      <w:r w:rsidR="00055794">
        <w:rPr>
          <w:rFonts w:ascii="Arial" w:hAnsi="Arial" w:hint="cs"/>
          <w:noProof w:val="0"/>
          <w:rtl/>
        </w:rPr>
        <w:t xml:space="preserve"> וברור יותר </w:t>
      </w:r>
      <w:r w:rsidR="005B7525">
        <w:rPr>
          <w:rFonts w:ascii="Arial" w:hAnsi="Arial" w:hint="cs"/>
          <w:noProof w:val="0"/>
          <w:rtl/>
        </w:rPr>
        <w:t>מ</w:t>
      </w:r>
      <w:r w:rsidR="00055794">
        <w:rPr>
          <w:rFonts w:ascii="Arial" w:hAnsi="Arial" w:hint="cs"/>
          <w:noProof w:val="0"/>
          <w:rtl/>
        </w:rPr>
        <w:t>המזור שיכול להינתן לנזק העתידי (בטווח הזמן הארוך) כתוצאה</w:t>
      </w:r>
      <w:r w:rsidR="005B7525">
        <w:rPr>
          <w:rFonts w:ascii="Arial" w:hAnsi="Arial" w:hint="cs"/>
          <w:noProof w:val="0"/>
          <w:rtl/>
        </w:rPr>
        <w:t xml:space="preserve"> </w:t>
      </w:r>
      <w:r w:rsidR="00055794">
        <w:rPr>
          <w:rFonts w:ascii="Arial" w:hAnsi="Arial" w:hint="cs"/>
          <w:noProof w:val="0"/>
          <w:rtl/>
        </w:rPr>
        <w:t>מכך ש</w:t>
      </w:r>
      <w:r w:rsidR="00C34237">
        <w:rPr>
          <w:rFonts w:ascii="Arial" w:hAnsi="Arial" w:hint="cs"/>
          <w:noProof w:val="0"/>
          <w:rtl/>
        </w:rPr>
        <w:t>***</w:t>
      </w:r>
      <w:r w:rsidR="005B7525">
        <w:rPr>
          <w:rFonts w:ascii="Arial" w:hAnsi="Arial" w:hint="cs"/>
          <w:noProof w:val="0"/>
          <w:rtl/>
        </w:rPr>
        <w:t xml:space="preserve"> </w:t>
      </w:r>
      <w:r w:rsidR="00055794">
        <w:rPr>
          <w:rFonts w:ascii="Arial" w:hAnsi="Arial" w:hint="cs"/>
          <w:noProof w:val="0"/>
          <w:rtl/>
        </w:rPr>
        <w:t>תמ</w:t>
      </w:r>
      <w:r w:rsidR="005B7525">
        <w:rPr>
          <w:rFonts w:ascii="Arial" w:hAnsi="Arial" w:hint="cs"/>
          <w:noProof w:val="0"/>
          <w:rtl/>
        </w:rPr>
        <w:t>ש</w:t>
      </w:r>
      <w:r w:rsidR="00055794">
        <w:rPr>
          <w:rFonts w:ascii="Arial" w:hAnsi="Arial" w:hint="cs"/>
          <w:noProof w:val="0"/>
          <w:rtl/>
        </w:rPr>
        <w:t>יך לגדול אצל הוריה המגדלים</w:t>
      </w:r>
      <w:r w:rsidR="005B7525">
        <w:rPr>
          <w:rFonts w:ascii="Arial" w:hAnsi="Arial" w:hint="cs"/>
          <w:noProof w:val="0"/>
          <w:rtl/>
        </w:rPr>
        <w:t xml:space="preserve">. ד"ר גוטליב עמד על הנרטיב שראוי להעביר לילדה </w:t>
      </w:r>
      <w:r w:rsidR="00607B62">
        <w:rPr>
          <w:rFonts w:ascii="Arial" w:hAnsi="Arial" w:hint="cs"/>
          <w:noProof w:val="0"/>
          <w:rtl/>
        </w:rPr>
        <w:t>כי 'נפלה טעות שהביאה לכך שגדלת בשנתיים הראשונות לחייך אצל אנשים טובים אחרים אולם הטעות תוקנה</w:t>
      </w:r>
      <w:r w:rsidR="00F47ECC">
        <w:rPr>
          <w:rFonts w:ascii="Arial" w:hAnsi="Arial" w:hint="cs"/>
          <w:noProof w:val="0"/>
          <w:rtl/>
        </w:rPr>
        <w:t xml:space="preserve"> והועברת לחיות עמנו</w:t>
      </w:r>
      <w:r w:rsidR="00607B62">
        <w:rPr>
          <w:rFonts w:ascii="Arial" w:hAnsi="Arial" w:hint="cs"/>
          <w:noProof w:val="0"/>
          <w:rtl/>
        </w:rPr>
        <w:t xml:space="preserve">', וזאת תחת נרטיב של 'את לא גדלה אצל הורייך הגנטיים משום טעות'. ד"ר גוטליב </w:t>
      </w:r>
      <w:r w:rsidR="005B7525">
        <w:rPr>
          <w:rFonts w:ascii="Arial" w:hAnsi="Arial" w:hint="cs"/>
          <w:noProof w:val="0"/>
          <w:rtl/>
        </w:rPr>
        <w:t xml:space="preserve">פירט כי ההורים הגנטיים בעלי יכולת טובה יותר לשמר הקשר בין </w:t>
      </w:r>
      <w:r w:rsidR="00C34237">
        <w:rPr>
          <w:rFonts w:ascii="Arial" w:hAnsi="Arial" w:hint="cs"/>
          <w:noProof w:val="0"/>
          <w:rtl/>
        </w:rPr>
        <w:t>***</w:t>
      </w:r>
      <w:r w:rsidR="005B7525">
        <w:rPr>
          <w:rFonts w:ascii="Arial" w:hAnsi="Arial" w:hint="cs"/>
          <w:noProof w:val="0"/>
          <w:rtl/>
        </w:rPr>
        <w:t xml:space="preserve"> לזוג ההורים האחר.</w:t>
      </w:r>
    </w:p>
    <w:p w:rsidR="00811CFF" w:rsidRDefault="00811CFF" w:rsidP="00546FE4">
      <w:pPr>
        <w:spacing w:line="360" w:lineRule="auto"/>
        <w:ind w:left="680" w:hanging="680"/>
        <w:jc w:val="both"/>
        <w:rPr>
          <w:rFonts w:ascii="Arial" w:hAnsi="Arial"/>
          <w:noProof w:val="0"/>
          <w:rtl/>
        </w:rPr>
      </w:pPr>
    </w:p>
    <w:p w:rsidR="003C41E1" w:rsidRPr="003C41E1" w:rsidRDefault="005B7525" w:rsidP="009E5752">
      <w:pPr>
        <w:spacing w:line="360" w:lineRule="auto"/>
        <w:ind w:left="680" w:hanging="680"/>
        <w:jc w:val="both"/>
        <w:rPr>
          <w:rFonts w:ascii="Arial" w:hAnsi="Arial"/>
          <w:b/>
          <w:bCs/>
          <w:noProof w:val="0"/>
          <w:rtl/>
        </w:rPr>
      </w:pPr>
      <w:r w:rsidRPr="003C41E1">
        <w:rPr>
          <w:rFonts w:ascii="Arial" w:hAnsi="Arial" w:hint="cs"/>
          <w:b/>
          <w:bCs/>
          <w:noProof w:val="0"/>
          <w:rtl/>
        </w:rPr>
        <w:t>13.</w:t>
      </w:r>
      <w:r w:rsidR="003C41E1" w:rsidRPr="003C41E1">
        <w:rPr>
          <w:rFonts w:ascii="Arial" w:hAnsi="Arial"/>
          <w:b/>
          <w:bCs/>
          <w:noProof w:val="0"/>
          <w:rtl/>
        </w:rPr>
        <w:tab/>
      </w:r>
      <w:r w:rsidR="003C41E1" w:rsidRPr="003C41E1">
        <w:rPr>
          <w:rFonts w:ascii="Arial" w:hAnsi="Arial" w:hint="cs"/>
          <w:b/>
          <w:bCs/>
          <w:noProof w:val="0"/>
          <w:rtl/>
        </w:rPr>
        <w:t>לא מבלי לבטים מצאתי להעדיף את חוות הדעת של ד"ר גוטליב</w:t>
      </w:r>
      <w:r w:rsidR="009E5752">
        <w:rPr>
          <w:rFonts w:ascii="Arial" w:hAnsi="Arial" w:hint="cs"/>
          <w:b/>
          <w:bCs/>
          <w:noProof w:val="0"/>
          <w:rtl/>
        </w:rPr>
        <w:t xml:space="preserve"> ולהורות על פיה</w:t>
      </w:r>
      <w:r w:rsidR="003C41E1" w:rsidRPr="003C41E1">
        <w:rPr>
          <w:rFonts w:ascii="Arial" w:hAnsi="Arial" w:hint="cs"/>
          <w:b/>
          <w:bCs/>
          <w:noProof w:val="0"/>
          <w:rtl/>
        </w:rPr>
        <w:t>, ואנמק.</w:t>
      </w:r>
    </w:p>
    <w:p w:rsidR="008B040F" w:rsidRDefault="00811CFF" w:rsidP="00811CFF">
      <w:pPr>
        <w:spacing w:line="360" w:lineRule="auto"/>
        <w:ind w:left="680" w:hanging="680"/>
        <w:jc w:val="both"/>
        <w:rPr>
          <w:rFonts w:ascii="Arial" w:hAnsi="Arial"/>
          <w:noProof w:val="0"/>
          <w:rtl/>
        </w:rPr>
      </w:pPr>
      <w:r>
        <w:rPr>
          <w:rFonts w:ascii="Arial" w:hAnsi="Arial" w:hint="cs"/>
          <w:noProof w:val="0"/>
          <w:rtl/>
        </w:rPr>
        <w:tab/>
      </w:r>
    </w:p>
    <w:p w:rsidR="00E62574" w:rsidRDefault="001517B4" w:rsidP="00E62574">
      <w:pPr>
        <w:spacing w:line="360" w:lineRule="auto"/>
        <w:ind w:left="680" w:hanging="680"/>
        <w:jc w:val="both"/>
        <w:rPr>
          <w:rFonts w:ascii="Arial" w:hAnsi="Arial"/>
          <w:noProof w:val="0"/>
          <w:rtl/>
        </w:rPr>
      </w:pPr>
      <w:r>
        <w:rPr>
          <w:rFonts w:ascii="Arial" w:hAnsi="Arial" w:hint="cs"/>
          <w:noProof w:val="0"/>
          <w:rtl/>
        </w:rPr>
        <w:t>14.</w:t>
      </w:r>
      <w:r>
        <w:rPr>
          <w:rFonts w:ascii="Arial" w:hAnsi="Arial" w:hint="cs"/>
          <w:noProof w:val="0"/>
          <w:rtl/>
        </w:rPr>
        <w:tab/>
      </w:r>
      <w:r w:rsidR="006B284C">
        <w:rPr>
          <w:rFonts w:ascii="Arial" w:hAnsi="Arial" w:hint="cs"/>
          <w:noProof w:val="0"/>
          <w:rtl/>
        </w:rPr>
        <w:t xml:space="preserve">בהינתן </w:t>
      </w:r>
      <w:r w:rsidR="00D7235B">
        <w:rPr>
          <w:rFonts w:ascii="Arial" w:hAnsi="Arial" w:hint="cs"/>
          <w:noProof w:val="0"/>
          <w:rtl/>
        </w:rPr>
        <w:t>כי נקודת המוצא היא שהורים גנטיים הם ההורים הטבעיים וכי מוטב לכל ילד לגדול אצלם</w:t>
      </w:r>
      <w:r w:rsidR="00E62574">
        <w:rPr>
          <w:rFonts w:ascii="Arial" w:hAnsi="Arial" w:hint="cs"/>
          <w:noProof w:val="0"/>
          <w:rtl/>
        </w:rPr>
        <w:t xml:space="preserve"> (אלא במקרים שאין מסוגלות הורית)</w:t>
      </w:r>
      <w:r w:rsidR="00D7235B">
        <w:rPr>
          <w:rFonts w:ascii="Arial" w:hAnsi="Arial" w:hint="cs"/>
          <w:noProof w:val="0"/>
          <w:rtl/>
        </w:rPr>
        <w:t xml:space="preserve">, ובהינתן </w:t>
      </w:r>
      <w:r w:rsidR="006B284C">
        <w:rPr>
          <w:rFonts w:ascii="Arial" w:hAnsi="Arial" w:hint="cs"/>
          <w:noProof w:val="0"/>
          <w:rtl/>
        </w:rPr>
        <w:t>הנסיבות כי מדובר בטעות קשה בהחדרת העוברים</w:t>
      </w:r>
      <w:r w:rsidR="00D7235B">
        <w:rPr>
          <w:rFonts w:ascii="Arial" w:hAnsi="Arial" w:hint="cs"/>
          <w:noProof w:val="0"/>
          <w:rtl/>
        </w:rPr>
        <w:t xml:space="preserve"> ו</w:t>
      </w:r>
      <w:r w:rsidR="006B284C">
        <w:rPr>
          <w:rFonts w:ascii="Arial" w:hAnsi="Arial" w:hint="cs"/>
          <w:noProof w:val="0"/>
          <w:rtl/>
        </w:rPr>
        <w:t>כי בשיתוף פעולה ובדרך מושכלת</w:t>
      </w:r>
      <w:r w:rsidR="00CC4699">
        <w:rPr>
          <w:rFonts w:ascii="Arial" w:hAnsi="Arial" w:hint="cs"/>
          <w:noProof w:val="0"/>
          <w:rtl/>
        </w:rPr>
        <w:t>, מבוקרת ומפוקחת</w:t>
      </w:r>
      <w:r w:rsidR="006B284C">
        <w:rPr>
          <w:rFonts w:ascii="Arial" w:hAnsi="Arial" w:hint="cs"/>
          <w:noProof w:val="0"/>
          <w:rtl/>
        </w:rPr>
        <w:t xml:space="preserve"> ניתן יהיה לתקנה תוך הפחתת הנזק ככל הניתן, אין בידי לקבל הגישה הקובעת כי את הנעשה אין להשיב</w:t>
      </w:r>
      <w:r w:rsidR="00CC4699">
        <w:rPr>
          <w:rFonts w:ascii="Arial" w:hAnsi="Arial" w:hint="cs"/>
          <w:noProof w:val="0"/>
          <w:rtl/>
        </w:rPr>
        <w:t>.</w:t>
      </w:r>
    </w:p>
    <w:p w:rsidR="00E62574" w:rsidRDefault="00E62574" w:rsidP="00E62574">
      <w:pPr>
        <w:spacing w:line="360" w:lineRule="auto"/>
        <w:ind w:left="680" w:hanging="680"/>
        <w:jc w:val="both"/>
        <w:rPr>
          <w:rFonts w:ascii="Arial" w:hAnsi="Arial"/>
          <w:noProof w:val="0"/>
          <w:rtl/>
        </w:rPr>
      </w:pPr>
    </w:p>
    <w:p w:rsidR="000C52A7" w:rsidRDefault="00CC4699" w:rsidP="00F47ECC">
      <w:pPr>
        <w:spacing w:line="360" w:lineRule="auto"/>
        <w:ind w:left="680"/>
        <w:jc w:val="both"/>
        <w:rPr>
          <w:rFonts w:ascii="Arial" w:hAnsi="Arial"/>
          <w:noProof w:val="0"/>
          <w:rtl/>
        </w:rPr>
      </w:pPr>
      <w:r>
        <w:rPr>
          <w:rFonts w:ascii="Arial" w:hAnsi="Arial" w:hint="cs"/>
          <w:noProof w:val="0"/>
          <w:rtl/>
        </w:rPr>
        <w:t xml:space="preserve">שני גורמי המקצוע </w:t>
      </w:r>
      <w:r w:rsidR="00E62574">
        <w:rPr>
          <w:rFonts w:ascii="Arial" w:hAnsi="Arial" w:hint="cs"/>
          <w:noProof w:val="0"/>
          <w:rtl/>
        </w:rPr>
        <w:t xml:space="preserve">שמונו בהליך </w:t>
      </w:r>
      <w:r>
        <w:rPr>
          <w:rFonts w:ascii="Arial" w:hAnsi="Arial" w:hint="cs"/>
          <w:noProof w:val="0"/>
          <w:rtl/>
        </w:rPr>
        <w:t>היו תמימי דעים כי יש לספר ל</w:t>
      </w:r>
      <w:r w:rsidR="00C34237">
        <w:rPr>
          <w:rFonts w:ascii="Arial" w:hAnsi="Arial" w:hint="cs"/>
          <w:noProof w:val="0"/>
          <w:rtl/>
        </w:rPr>
        <w:t>***</w:t>
      </w:r>
      <w:r>
        <w:rPr>
          <w:rFonts w:ascii="Arial" w:hAnsi="Arial" w:hint="cs"/>
          <w:noProof w:val="0"/>
          <w:rtl/>
        </w:rPr>
        <w:t xml:space="preserve"> בעתיד את סיפור חייה ואף לשמר הקשר עם זוג ההורים עמם לא </w:t>
      </w:r>
      <w:r w:rsidR="00F47ECC">
        <w:rPr>
          <w:rFonts w:ascii="Arial" w:hAnsi="Arial" w:hint="cs"/>
          <w:noProof w:val="0"/>
          <w:rtl/>
        </w:rPr>
        <w:t>תגדל</w:t>
      </w:r>
      <w:r>
        <w:rPr>
          <w:rFonts w:ascii="Arial" w:hAnsi="Arial" w:hint="cs"/>
          <w:noProof w:val="0"/>
          <w:rtl/>
        </w:rPr>
        <w:t xml:space="preserve"> (וכאן המקום לומר כי המלצה זו באה גם מהטעם שקיימת סבירות גדולה כי זו תגלה את סיפור חייה בדרכים כאלו או אחרות (תקשורת, שמועות וכיו"ב) ועל כן מוטב </w:t>
      </w:r>
      <w:r w:rsidR="00E62574">
        <w:rPr>
          <w:rFonts w:ascii="Arial" w:hAnsi="Arial" w:hint="cs"/>
          <w:noProof w:val="0"/>
          <w:rtl/>
        </w:rPr>
        <w:t>ש</w:t>
      </w:r>
      <w:r>
        <w:rPr>
          <w:rFonts w:ascii="Arial" w:hAnsi="Arial" w:hint="cs"/>
          <w:noProof w:val="0"/>
          <w:rtl/>
        </w:rPr>
        <w:t xml:space="preserve">הדברים יבואו בצורה ישירה ומותאמת מאת הקרובים לה). אם כך הם פני הדברים, אני מוצא את טיעוניו של ד"ר גוטליב בדבר הנרטיב שיש להעביר לילדה כנכונים וראויים. נראה לי נכון וראוי יותר, ואף בשיעור ניכר, כי </w:t>
      </w:r>
      <w:r w:rsidR="00C34237">
        <w:rPr>
          <w:rFonts w:ascii="Arial" w:hAnsi="Arial" w:hint="cs"/>
          <w:noProof w:val="0"/>
          <w:rtl/>
        </w:rPr>
        <w:t>***</w:t>
      </w:r>
      <w:r w:rsidR="00AC0CB2">
        <w:rPr>
          <w:rFonts w:ascii="Arial" w:hAnsi="Arial" w:hint="cs"/>
          <w:noProof w:val="0"/>
          <w:rtl/>
        </w:rPr>
        <w:t xml:space="preserve"> תלמד עם התבגרותה (ובאופן מותאם לגילה) כי בשל טעות </w:t>
      </w:r>
      <w:r w:rsidR="004C6BBE">
        <w:rPr>
          <w:rFonts w:ascii="Arial" w:hAnsi="Arial" w:hint="cs"/>
          <w:noProof w:val="0"/>
          <w:rtl/>
        </w:rPr>
        <w:t xml:space="preserve">שנפלה היא </w:t>
      </w:r>
      <w:r w:rsidR="00AC0CB2">
        <w:rPr>
          <w:rFonts w:ascii="Arial" w:hAnsi="Arial" w:hint="cs"/>
          <w:noProof w:val="0"/>
          <w:rtl/>
        </w:rPr>
        <w:t>חיה בשנותיה הראש</w:t>
      </w:r>
      <w:r w:rsidR="004C6BBE">
        <w:rPr>
          <w:rFonts w:ascii="Arial" w:hAnsi="Arial" w:hint="cs"/>
          <w:noProof w:val="0"/>
          <w:rtl/>
        </w:rPr>
        <w:t>ו</w:t>
      </w:r>
      <w:r w:rsidR="00AC0CB2">
        <w:rPr>
          <w:rFonts w:ascii="Arial" w:hAnsi="Arial" w:hint="cs"/>
          <w:noProof w:val="0"/>
          <w:rtl/>
        </w:rPr>
        <w:t xml:space="preserve">נות אצל </w:t>
      </w:r>
      <w:r w:rsidR="004C6BBE">
        <w:rPr>
          <w:rFonts w:ascii="Arial" w:hAnsi="Arial" w:hint="cs"/>
          <w:noProof w:val="0"/>
          <w:rtl/>
        </w:rPr>
        <w:t>אותם אנשים טובים עמם היא בקשר עד היום</w:t>
      </w:r>
      <w:r w:rsidR="00A05D0C">
        <w:rPr>
          <w:rFonts w:ascii="Arial" w:hAnsi="Arial" w:hint="cs"/>
          <w:noProof w:val="0"/>
          <w:rtl/>
        </w:rPr>
        <w:t xml:space="preserve"> (יום היידוע)</w:t>
      </w:r>
      <w:r w:rsidR="004C6BBE">
        <w:rPr>
          <w:rFonts w:ascii="Arial" w:hAnsi="Arial" w:hint="cs"/>
          <w:noProof w:val="0"/>
          <w:rtl/>
        </w:rPr>
        <w:t xml:space="preserve">, שגידלו אותה במסירות ובאהבה, ובהמשך, ולבקשת הוריה הגנטיים, תוקנה הטעות והיא עברה לגדול עמם, וזאת תחת מצב </w:t>
      </w:r>
      <w:r w:rsidR="00E62574">
        <w:rPr>
          <w:rFonts w:ascii="Arial" w:hAnsi="Arial" w:hint="cs"/>
          <w:noProof w:val="0"/>
          <w:rtl/>
        </w:rPr>
        <w:t xml:space="preserve">בו </w:t>
      </w:r>
      <w:r w:rsidR="004C6BBE">
        <w:rPr>
          <w:rFonts w:ascii="Arial" w:hAnsi="Arial" w:hint="cs"/>
          <w:noProof w:val="0"/>
          <w:rtl/>
        </w:rPr>
        <w:t xml:space="preserve">היא לומדת שההורים עמם היא גדלה אינם הוריה הגנטיים, ואותו זוג עמם היא נפגשת מעת לעת הם </w:t>
      </w:r>
      <w:proofErr w:type="spellStart"/>
      <w:r w:rsidR="00E62574">
        <w:rPr>
          <w:rFonts w:ascii="Arial" w:hAnsi="Arial" w:hint="cs"/>
          <w:noProof w:val="0"/>
          <w:rtl/>
        </w:rPr>
        <w:t>הם</w:t>
      </w:r>
      <w:proofErr w:type="spellEnd"/>
      <w:r w:rsidR="00E62574">
        <w:rPr>
          <w:rFonts w:ascii="Arial" w:hAnsi="Arial" w:hint="cs"/>
          <w:noProof w:val="0"/>
          <w:rtl/>
        </w:rPr>
        <w:t xml:space="preserve"> </w:t>
      </w:r>
      <w:r w:rsidR="004C6BBE">
        <w:rPr>
          <w:rFonts w:ascii="Arial" w:hAnsi="Arial" w:hint="cs"/>
          <w:noProof w:val="0"/>
          <w:rtl/>
        </w:rPr>
        <w:t>הוריה הגנטיים, אשר מיד עם היוודע הטעות ביקשו שתעבור</w:t>
      </w:r>
      <w:r w:rsidR="006F19B6">
        <w:rPr>
          <w:rFonts w:ascii="Arial" w:hAnsi="Arial" w:hint="cs"/>
          <w:noProof w:val="0"/>
          <w:rtl/>
        </w:rPr>
        <w:t xml:space="preserve"> </w:t>
      </w:r>
      <w:r w:rsidR="004C6BBE">
        <w:rPr>
          <w:rFonts w:ascii="Arial" w:hAnsi="Arial" w:hint="cs"/>
          <w:noProof w:val="0"/>
          <w:rtl/>
        </w:rPr>
        <w:t>לגדול אצלם אולם לא נענו.</w:t>
      </w:r>
      <w:r w:rsidR="006F19B6">
        <w:rPr>
          <w:rFonts w:ascii="Arial" w:hAnsi="Arial" w:hint="cs"/>
          <w:noProof w:val="0"/>
          <w:rtl/>
        </w:rPr>
        <w:t xml:space="preserve"> לטעמי הנזק שעלול לצמוח מתרחיש אחרון זה גדול לאין שיעור, ובין היתר </w:t>
      </w:r>
      <w:r w:rsidR="00E62574">
        <w:rPr>
          <w:rFonts w:ascii="Arial" w:hAnsi="Arial" w:hint="cs"/>
          <w:noProof w:val="0"/>
          <w:rtl/>
        </w:rPr>
        <w:t>עלול להביא ל</w:t>
      </w:r>
      <w:r w:rsidR="006F19B6">
        <w:rPr>
          <w:rFonts w:ascii="Arial" w:hAnsi="Arial" w:hint="cs"/>
          <w:noProof w:val="0"/>
          <w:rtl/>
        </w:rPr>
        <w:t>קונפליקט של ממש בין הילדה ל</w:t>
      </w:r>
      <w:r w:rsidR="00E62574">
        <w:rPr>
          <w:rFonts w:ascii="Arial" w:hAnsi="Arial" w:hint="cs"/>
          <w:noProof w:val="0"/>
          <w:rtl/>
        </w:rPr>
        <w:t xml:space="preserve">בין </w:t>
      </w:r>
      <w:r w:rsidR="006F19B6">
        <w:rPr>
          <w:rFonts w:ascii="Arial" w:hAnsi="Arial" w:hint="cs"/>
          <w:noProof w:val="0"/>
          <w:rtl/>
        </w:rPr>
        <w:t>הוריה המגדלים.</w:t>
      </w:r>
    </w:p>
    <w:p w:rsidR="00EC25D7" w:rsidRDefault="00EC25D7" w:rsidP="006F19B6">
      <w:pPr>
        <w:spacing w:line="360" w:lineRule="auto"/>
        <w:ind w:left="680" w:hanging="680"/>
        <w:jc w:val="both"/>
        <w:rPr>
          <w:rFonts w:ascii="Arial" w:hAnsi="Arial"/>
          <w:noProof w:val="0"/>
          <w:rtl/>
        </w:rPr>
      </w:pPr>
    </w:p>
    <w:p w:rsidR="00D21BF2" w:rsidRDefault="00EC25D7" w:rsidP="008D09A5">
      <w:pPr>
        <w:spacing w:line="360" w:lineRule="auto"/>
        <w:ind w:left="680" w:hanging="680"/>
        <w:jc w:val="both"/>
        <w:rPr>
          <w:rFonts w:ascii="Arial" w:hAnsi="Arial"/>
          <w:noProof w:val="0"/>
          <w:rtl/>
        </w:rPr>
      </w:pPr>
      <w:r>
        <w:rPr>
          <w:rFonts w:ascii="Arial" w:hAnsi="Arial"/>
          <w:noProof w:val="0"/>
          <w:rtl/>
        </w:rPr>
        <w:tab/>
      </w:r>
      <w:r w:rsidR="00BF2C30">
        <w:rPr>
          <w:rFonts w:ascii="Arial" w:hAnsi="Arial" w:hint="cs"/>
          <w:noProof w:val="0"/>
          <w:rtl/>
        </w:rPr>
        <w:t>ד"ר גוטליב</w:t>
      </w:r>
      <w:r w:rsidR="00D21BF2">
        <w:rPr>
          <w:rFonts w:ascii="Arial" w:hAnsi="Arial" w:hint="cs"/>
          <w:noProof w:val="0"/>
          <w:rtl/>
        </w:rPr>
        <w:t xml:space="preserve"> ציין כי התועלת שתיצמח מהעברת הילדה להוריה הגנטיים ו</w:t>
      </w:r>
      <w:r w:rsidR="00892D96">
        <w:rPr>
          <w:rFonts w:ascii="Arial" w:hAnsi="Arial" w:hint="cs"/>
          <w:noProof w:val="0"/>
          <w:rtl/>
        </w:rPr>
        <w:t xml:space="preserve">חיים </w:t>
      </w:r>
      <w:r w:rsidR="00D21BF2">
        <w:rPr>
          <w:rFonts w:ascii="Arial" w:hAnsi="Arial" w:hint="cs"/>
          <w:noProof w:val="0"/>
          <w:rtl/>
        </w:rPr>
        <w:t>עמם עולה על הנזק שייגרם כתוצאה מהניתוק</w:t>
      </w:r>
      <w:r w:rsidR="00BF2C30">
        <w:rPr>
          <w:rFonts w:ascii="Arial" w:hAnsi="Arial" w:hint="cs"/>
          <w:noProof w:val="0"/>
          <w:rtl/>
        </w:rPr>
        <w:t xml:space="preserve"> </w:t>
      </w:r>
      <w:r w:rsidR="00D21BF2">
        <w:rPr>
          <w:rFonts w:ascii="Arial" w:hAnsi="Arial" w:hint="cs"/>
          <w:noProof w:val="0"/>
          <w:rtl/>
        </w:rPr>
        <w:t xml:space="preserve">מהוריה המגדלים. </w:t>
      </w:r>
      <w:r w:rsidR="00A71FD0">
        <w:rPr>
          <w:rFonts w:ascii="Arial" w:hAnsi="Arial" w:hint="cs"/>
          <w:noProof w:val="0"/>
          <w:rtl/>
        </w:rPr>
        <w:t>ה</w:t>
      </w:r>
      <w:r w:rsidR="00724D86">
        <w:rPr>
          <w:rFonts w:ascii="Arial" w:hAnsi="Arial" w:hint="cs"/>
          <w:noProof w:val="0"/>
          <w:rtl/>
        </w:rPr>
        <w:t xml:space="preserve">תועלת בחיים אצל ההורים הגנטיים היא, בין היתר, בבניית הזהות העתידית, התחברות לשושלת הדורות של המשפחה, סיפור משפחתי דומה, דמיון פיסיולוגי, ערכים משפחתיים, נרטיב הטעות שבוצעה, </w:t>
      </w:r>
      <w:proofErr w:type="spellStart"/>
      <w:r w:rsidR="00724D86">
        <w:rPr>
          <w:rFonts w:ascii="Arial" w:hAnsi="Arial" w:hint="cs"/>
          <w:noProof w:val="0"/>
          <w:rtl/>
        </w:rPr>
        <w:t>אחאות</w:t>
      </w:r>
      <w:proofErr w:type="spellEnd"/>
      <w:r w:rsidR="00724D86">
        <w:rPr>
          <w:rFonts w:ascii="Arial" w:hAnsi="Arial" w:hint="cs"/>
          <w:noProof w:val="0"/>
          <w:rtl/>
        </w:rPr>
        <w:t xml:space="preserve"> מלאה </w:t>
      </w:r>
      <w:r w:rsidR="00724D86">
        <w:rPr>
          <w:rFonts w:ascii="Arial" w:hAnsi="Arial" w:hint="cs"/>
          <w:noProof w:val="0"/>
          <w:rtl/>
        </w:rPr>
        <w:lastRenderedPageBreak/>
        <w:t xml:space="preserve">ועוד. </w:t>
      </w:r>
      <w:r w:rsidR="00D21BF2">
        <w:rPr>
          <w:rFonts w:ascii="Arial" w:hAnsi="Arial" w:hint="cs"/>
          <w:noProof w:val="0"/>
          <w:rtl/>
        </w:rPr>
        <w:t xml:space="preserve">ד"ר גוטליב </w:t>
      </w:r>
      <w:r w:rsidR="00BF2C30">
        <w:rPr>
          <w:rFonts w:ascii="Arial" w:hAnsi="Arial" w:hint="cs"/>
          <w:noProof w:val="0"/>
          <w:rtl/>
        </w:rPr>
        <w:t xml:space="preserve">תיאר בבית המשפט כי המזור שניתן למצוא לקושי בניתוק (באמצעות ניתוק הדרגתי, מפוקח, ומושכל, באמצעות יכולותיהם ההוריות הטובות של ההורים הגנטיים ועוד) זמין, נגיש וברור יותר מהמזור שיידרש להימצא בעתיד לנזק </w:t>
      </w:r>
      <w:r w:rsidR="008D0032">
        <w:rPr>
          <w:rFonts w:ascii="Arial" w:hAnsi="Arial" w:hint="cs"/>
          <w:noProof w:val="0"/>
          <w:rtl/>
        </w:rPr>
        <w:t xml:space="preserve">ולקשיים </w:t>
      </w:r>
      <w:r w:rsidR="00BF2C30">
        <w:rPr>
          <w:rFonts w:ascii="Arial" w:hAnsi="Arial" w:hint="cs"/>
          <w:noProof w:val="0"/>
          <w:rtl/>
        </w:rPr>
        <w:t>שי</w:t>
      </w:r>
      <w:r w:rsidR="008D0032">
        <w:rPr>
          <w:rFonts w:ascii="Arial" w:hAnsi="Arial" w:hint="cs"/>
          <w:noProof w:val="0"/>
          <w:rtl/>
        </w:rPr>
        <w:t xml:space="preserve">היו </w:t>
      </w:r>
      <w:r w:rsidR="00BF2C30">
        <w:rPr>
          <w:rFonts w:ascii="Arial" w:hAnsi="Arial" w:hint="cs"/>
          <w:noProof w:val="0"/>
          <w:rtl/>
        </w:rPr>
        <w:t>לילדה כתוצאה מחיים שלא אצ</w:t>
      </w:r>
      <w:r w:rsidR="00D21BF2">
        <w:rPr>
          <w:rFonts w:ascii="Arial" w:hAnsi="Arial" w:hint="cs"/>
          <w:noProof w:val="0"/>
          <w:rtl/>
        </w:rPr>
        <w:t>ל</w:t>
      </w:r>
      <w:r w:rsidR="00BF2C30">
        <w:rPr>
          <w:rFonts w:ascii="Arial" w:hAnsi="Arial" w:hint="cs"/>
          <w:noProof w:val="0"/>
          <w:rtl/>
        </w:rPr>
        <w:t xml:space="preserve"> הוריה הגנטיים</w:t>
      </w:r>
      <w:r w:rsidR="00E62574">
        <w:rPr>
          <w:rFonts w:ascii="Arial" w:hAnsi="Arial" w:hint="cs"/>
          <w:noProof w:val="0"/>
          <w:rtl/>
        </w:rPr>
        <w:t>,</w:t>
      </w:r>
      <w:r w:rsidR="00BF2C30">
        <w:rPr>
          <w:rFonts w:ascii="Arial" w:hAnsi="Arial" w:hint="cs"/>
          <w:noProof w:val="0"/>
          <w:rtl/>
        </w:rPr>
        <w:t xml:space="preserve"> ו</w:t>
      </w:r>
      <w:r w:rsidR="00D21BF2">
        <w:rPr>
          <w:rFonts w:ascii="Arial" w:hAnsi="Arial" w:hint="cs"/>
          <w:noProof w:val="0"/>
          <w:rtl/>
        </w:rPr>
        <w:t xml:space="preserve">אף </w:t>
      </w:r>
      <w:r w:rsidR="00BF2C30">
        <w:rPr>
          <w:rFonts w:ascii="Arial" w:hAnsi="Arial" w:hint="cs"/>
          <w:noProof w:val="0"/>
          <w:rtl/>
        </w:rPr>
        <w:t>י</w:t>
      </w:r>
      <w:r w:rsidR="00D21BF2">
        <w:rPr>
          <w:rFonts w:ascii="Arial" w:hAnsi="Arial" w:hint="cs"/>
          <w:noProof w:val="0"/>
          <w:rtl/>
        </w:rPr>
        <w:t xml:space="preserve">דיעתה העתידית </w:t>
      </w:r>
      <w:r w:rsidR="00BF2C30">
        <w:rPr>
          <w:rFonts w:ascii="Arial" w:hAnsi="Arial" w:hint="cs"/>
          <w:noProof w:val="0"/>
          <w:rtl/>
        </w:rPr>
        <w:t>על כך. אני מוצא הדברים כנכונים וראויים.</w:t>
      </w:r>
    </w:p>
    <w:p w:rsidR="00D21BF2" w:rsidRDefault="00D21BF2" w:rsidP="00D21BF2">
      <w:pPr>
        <w:spacing w:line="360" w:lineRule="auto"/>
        <w:ind w:left="680" w:hanging="680"/>
        <w:jc w:val="both"/>
        <w:rPr>
          <w:rFonts w:ascii="Arial" w:hAnsi="Arial"/>
          <w:noProof w:val="0"/>
          <w:rtl/>
        </w:rPr>
      </w:pPr>
    </w:p>
    <w:p w:rsidR="00BF2C30" w:rsidRDefault="00D21BF2" w:rsidP="00A05D0C">
      <w:pPr>
        <w:spacing w:line="360" w:lineRule="auto"/>
        <w:ind w:left="680"/>
        <w:jc w:val="both"/>
        <w:rPr>
          <w:rFonts w:ascii="Arial" w:hAnsi="Arial"/>
          <w:noProof w:val="0"/>
          <w:rtl/>
        </w:rPr>
      </w:pPr>
      <w:r>
        <w:rPr>
          <w:rFonts w:ascii="Arial" w:hAnsi="Arial" w:hint="cs"/>
          <w:noProof w:val="0"/>
          <w:rtl/>
        </w:rPr>
        <w:t xml:space="preserve">כאן המקום לעשות מעין אנלוגיה מדיני האימוץ, אולם בשינויים המחויבים. עת נשלח ילד לאימוץ עומדים על הכף שני עניינים - ניתוק ההתקשרות שלו עם הוריו הגנטיים אל מול התועלת שתצמח מהעברתו להורים המאמצים. אין חולק כי ניתוק הילד מהוריו הגנטיים יכול להביא לנזק מסוים. ברם, </w:t>
      </w:r>
      <w:r w:rsidR="00211F58">
        <w:rPr>
          <w:rFonts w:ascii="Arial" w:hAnsi="Arial" w:hint="cs"/>
          <w:noProof w:val="0"/>
          <w:rtl/>
        </w:rPr>
        <w:t xml:space="preserve">בהליכי אימוץ, </w:t>
      </w:r>
      <w:r>
        <w:rPr>
          <w:rFonts w:ascii="Arial" w:hAnsi="Arial" w:hint="cs"/>
          <w:noProof w:val="0"/>
          <w:rtl/>
        </w:rPr>
        <w:t xml:space="preserve">בהינתן חוסר מסוגלות הורית של ההורים הגנטיים, התועלת שבמעבר להורים המאמצים עולה על הנזק </w:t>
      </w:r>
      <w:r w:rsidR="0095563F">
        <w:rPr>
          <w:rFonts w:ascii="Arial" w:hAnsi="Arial" w:hint="cs"/>
          <w:noProof w:val="0"/>
          <w:rtl/>
        </w:rPr>
        <w:t>שבניתוק</w:t>
      </w:r>
      <w:r>
        <w:rPr>
          <w:rFonts w:ascii="Arial" w:hAnsi="Arial" w:hint="cs"/>
          <w:noProof w:val="0"/>
          <w:rtl/>
        </w:rPr>
        <w:t>. במקרה דנן הדברים שונים. אין מ</w:t>
      </w:r>
      <w:r w:rsidR="00211F58">
        <w:rPr>
          <w:rFonts w:ascii="Arial" w:hAnsi="Arial" w:hint="cs"/>
          <w:noProof w:val="0"/>
          <w:rtl/>
        </w:rPr>
        <w:t xml:space="preserve">דובר בזוג חסר מסוגלות הורית. ברם, גם אין מדובר במעבר מהורים גנטיים לאחרים כי אם במעבר הפוך - מהורים מגדלים להורים גנטיים. עדיין קיימת נקודת השקה והיא ההשוואה בין </w:t>
      </w:r>
      <w:r w:rsidR="008D09A5">
        <w:rPr>
          <w:rFonts w:ascii="Arial" w:hAnsi="Arial" w:hint="cs"/>
          <w:noProof w:val="0"/>
          <w:rtl/>
        </w:rPr>
        <w:t>שיעור ה</w:t>
      </w:r>
      <w:r w:rsidR="00211F58">
        <w:rPr>
          <w:rFonts w:ascii="Arial" w:hAnsi="Arial" w:hint="cs"/>
          <w:noProof w:val="0"/>
          <w:rtl/>
        </w:rPr>
        <w:t xml:space="preserve">נזק </w:t>
      </w:r>
      <w:r w:rsidR="00A05D0C">
        <w:rPr>
          <w:rFonts w:ascii="Arial" w:hAnsi="Arial" w:hint="cs"/>
          <w:noProof w:val="0"/>
          <w:rtl/>
        </w:rPr>
        <w:t xml:space="preserve">שבניתוק </w:t>
      </w:r>
      <w:r w:rsidR="00211F58">
        <w:rPr>
          <w:rFonts w:ascii="Arial" w:hAnsi="Arial" w:hint="cs"/>
          <w:noProof w:val="0"/>
          <w:rtl/>
        </w:rPr>
        <w:t>ל</w:t>
      </w:r>
      <w:r w:rsidR="008D09A5">
        <w:rPr>
          <w:rFonts w:ascii="Arial" w:hAnsi="Arial" w:hint="cs"/>
          <w:noProof w:val="0"/>
          <w:rtl/>
        </w:rPr>
        <w:t>שיעור ה</w:t>
      </w:r>
      <w:r w:rsidR="00211F58">
        <w:rPr>
          <w:rFonts w:ascii="Arial" w:hAnsi="Arial" w:hint="cs"/>
          <w:noProof w:val="0"/>
          <w:rtl/>
        </w:rPr>
        <w:t>תועלת</w:t>
      </w:r>
      <w:r w:rsidR="00A05D0C">
        <w:rPr>
          <w:rFonts w:ascii="Arial" w:hAnsi="Arial" w:hint="cs"/>
          <w:noProof w:val="0"/>
          <w:rtl/>
        </w:rPr>
        <w:t xml:space="preserve"> שבהעברה</w:t>
      </w:r>
      <w:r w:rsidR="00211F58">
        <w:rPr>
          <w:rFonts w:ascii="Arial" w:hAnsi="Arial" w:hint="cs"/>
          <w:noProof w:val="0"/>
          <w:rtl/>
        </w:rPr>
        <w:t>. בשים לב ליתרונות הרבים</w:t>
      </w:r>
      <w:r w:rsidR="0095563F">
        <w:rPr>
          <w:rFonts w:ascii="Arial" w:hAnsi="Arial" w:hint="cs"/>
          <w:noProof w:val="0"/>
          <w:rtl/>
        </w:rPr>
        <w:t>,</w:t>
      </w:r>
      <w:r w:rsidR="00211F58">
        <w:rPr>
          <w:rFonts w:ascii="Arial" w:hAnsi="Arial" w:hint="cs"/>
          <w:noProof w:val="0"/>
          <w:rtl/>
        </w:rPr>
        <w:t xml:space="preserve"> שאין חולק כי קיימים בגדילה </w:t>
      </w:r>
      <w:r w:rsidR="0095563F">
        <w:rPr>
          <w:rFonts w:ascii="Arial" w:hAnsi="Arial" w:hint="cs"/>
          <w:noProof w:val="0"/>
          <w:rtl/>
        </w:rPr>
        <w:t xml:space="preserve">וחיים </w:t>
      </w:r>
      <w:r w:rsidR="00211F58">
        <w:rPr>
          <w:rFonts w:ascii="Arial" w:hAnsi="Arial" w:hint="cs"/>
          <w:noProof w:val="0"/>
          <w:rtl/>
        </w:rPr>
        <w:t xml:space="preserve">אצל הורים גנטיים, ברי כי </w:t>
      </w:r>
      <w:r w:rsidR="00A05D0C">
        <w:rPr>
          <w:rFonts w:ascii="Arial" w:hAnsi="Arial" w:hint="cs"/>
          <w:noProof w:val="0"/>
          <w:rtl/>
        </w:rPr>
        <w:t xml:space="preserve">במקרה דנן </w:t>
      </w:r>
      <w:r w:rsidR="00211F58">
        <w:rPr>
          <w:rFonts w:ascii="Arial" w:hAnsi="Arial" w:hint="cs"/>
          <w:noProof w:val="0"/>
          <w:rtl/>
        </w:rPr>
        <w:t xml:space="preserve">על שיעור הנזק שייגרם בשל הניתוק להיות גבוה דיו כדי להביא לתוצאה של אי העברה. </w:t>
      </w:r>
      <w:r w:rsidR="0095563F">
        <w:rPr>
          <w:rFonts w:ascii="Arial" w:hAnsi="Arial" w:hint="cs"/>
          <w:noProof w:val="0"/>
          <w:rtl/>
        </w:rPr>
        <w:t xml:space="preserve">לטעמי </w:t>
      </w:r>
      <w:r w:rsidR="00211F58">
        <w:rPr>
          <w:rFonts w:ascii="Arial" w:hAnsi="Arial" w:hint="cs"/>
          <w:noProof w:val="0"/>
          <w:rtl/>
        </w:rPr>
        <w:t>אין כך הם פני הדברים</w:t>
      </w:r>
      <w:r w:rsidR="00A05D0C">
        <w:rPr>
          <w:rFonts w:ascii="Arial" w:hAnsi="Arial" w:hint="cs"/>
          <w:noProof w:val="0"/>
          <w:rtl/>
        </w:rPr>
        <w:t xml:space="preserve"> דנן,</w:t>
      </w:r>
      <w:r w:rsidR="00211F58">
        <w:rPr>
          <w:rFonts w:ascii="Arial" w:hAnsi="Arial" w:hint="cs"/>
          <w:noProof w:val="0"/>
          <w:rtl/>
        </w:rPr>
        <w:t xml:space="preserve"> והדברים </w:t>
      </w:r>
      <w:r w:rsidR="00A05D0C">
        <w:rPr>
          <w:rFonts w:ascii="Arial" w:hAnsi="Arial" w:hint="cs"/>
          <w:noProof w:val="0"/>
          <w:rtl/>
        </w:rPr>
        <w:t xml:space="preserve">אף </w:t>
      </w:r>
      <w:r w:rsidR="00211F58">
        <w:rPr>
          <w:rFonts w:ascii="Arial" w:hAnsi="Arial" w:hint="cs"/>
          <w:noProof w:val="0"/>
          <w:rtl/>
        </w:rPr>
        <w:t xml:space="preserve">מקבלים </w:t>
      </w:r>
      <w:r w:rsidR="0095563F">
        <w:rPr>
          <w:rFonts w:ascii="Arial" w:hAnsi="Arial" w:hint="cs"/>
          <w:noProof w:val="0"/>
          <w:rtl/>
        </w:rPr>
        <w:t>מ</w:t>
      </w:r>
      <w:r w:rsidR="00211F58">
        <w:rPr>
          <w:rFonts w:ascii="Arial" w:hAnsi="Arial" w:hint="cs"/>
          <w:noProof w:val="0"/>
          <w:rtl/>
        </w:rPr>
        <w:t xml:space="preserve">שנה תוקף נוכח העובדה הבלתי מוכחשת כי בהינתן ניתוק מושכל, הדרגתי ומפוקח, תלך מידת הנזק ותפחת. </w:t>
      </w:r>
    </w:p>
    <w:p w:rsidR="00BF2C30" w:rsidRDefault="00BF2C30" w:rsidP="00BE08C1">
      <w:pPr>
        <w:spacing w:line="360" w:lineRule="auto"/>
        <w:ind w:left="680" w:hanging="680"/>
        <w:jc w:val="both"/>
        <w:rPr>
          <w:rFonts w:ascii="Arial" w:hAnsi="Arial"/>
          <w:noProof w:val="0"/>
          <w:rtl/>
        </w:rPr>
      </w:pPr>
    </w:p>
    <w:p w:rsidR="00BE08C1" w:rsidRDefault="00EC25D7" w:rsidP="00A05D0C">
      <w:pPr>
        <w:spacing w:line="360" w:lineRule="auto"/>
        <w:ind w:left="680" w:hanging="680"/>
        <w:jc w:val="both"/>
        <w:rPr>
          <w:rFonts w:ascii="Arial" w:hAnsi="Arial"/>
          <w:noProof w:val="0"/>
          <w:rtl/>
        </w:rPr>
      </w:pPr>
      <w:r>
        <w:rPr>
          <w:rFonts w:ascii="Arial" w:hAnsi="Arial" w:hint="cs"/>
          <w:noProof w:val="0"/>
          <w:rtl/>
        </w:rPr>
        <w:t>15.</w:t>
      </w:r>
      <w:r w:rsidR="006F19B6">
        <w:rPr>
          <w:rFonts w:ascii="Arial" w:hAnsi="Arial"/>
          <w:noProof w:val="0"/>
          <w:rtl/>
        </w:rPr>
        <w:tab/>
      </w:r>
      <w:r w:rsidR="006F19B6">
        <w:rPr>
          <w:rFonts w:ascii="Arial" w:hAnsi="Arial" w:hint="cs"/>
          <w:noProof w:val="0"/>
          <w:rtl/>
        </w:rPr>
        <w:t>אני ער היטב לסוגיית ההתקשרות ולקושי הקיים</w:t>
      </w:r>
      <w:r w:rsidR="00AA110C">
        <w:rPr>
          <w:rFonts w:ascii="Arial" w:hAnsi="Arial" w:hint="cs"/>
          <w:noProof w:val="0"/>
          <w:rtl/>
        </w:rPr>
        <w:t xml:space="preserve"> בניתוק</w:t>
      </w:r>
      <w:r w:rsidR="006F19B6">
        <w:rPr>
          <w:rFonts w:ascii="Arial" w:hAnsi="Arial" w:hint="cs"/>
          <w:noProof w:val="0"/>
          <w:rtl/>
        </w:rPr>
        <w:t xml:space="preserve">. </w:t>
      </w:r>
      <w:r w:rsidR="00AA110C">
        <w:rPr>
          <w:rFonts w:ascii="Arial" w:hAnsi="Arial" w:hint="cs"/>
          <w:noProof w:val="0"/>
          <w:rtl/>
        </w:rPr>
        <w:t>ברם, נראה לי כי</w:t>
      </w:r>
      <w:r w:rsidR="006F19B6">
        <w:rPr>
          <w:rFonts w:ascii="Arial" w:hAnsi="Arial" w:hint="cs"/>
          <w:noProof w:val="0"/>
          <w:rtl/>
        </w:rPr>
        <w:t xml:space="preserve"> </w:t>
      </w:r>
      <w:proofErr w:type="spellStart"/>
      <w:r w:rsidR="006F19B6">
        <w:rPr>
          <w:rFonts w:ascii="Arial" w:hAnsi="Arial" w:hint="cs"/>
          <w:noProof w:val="0"/>
          <w:rtl/>
        </w:rPr>
        <w:t>העו"ס</w:t>
      </w:r>
      <w:proofErr w:type="spellEnd"/>
      <w:r w:rsidR="006F19B6">
        <w:rPr>
          <w:rFonts w:ascii="Arial" w:hAnsi="Arial" w:hint="cs"/>
          <w:noProof w:val="0"/>
          <w:rtl/>
        </w:rPr>
        <w:t xml:space="preserve"> בתסקיר הפריזו בו. </w:t>
      </w:r>
      <w:r w:rsidR="00BE08C1">
        <w:rPr>
          <w:rFonts w:ascii="Arial" w:hAnsi="Arial" w:hint="cs"/>
          <w:noProof w:val="0"/>
          <w:rtl/>
        </w:rPr>
        <w:t xml:space="preserve">התסקיר נכתב </w:t>
      </w:r>
      <w:r w:rsidR="006F19B6">
        <w:rPr>
          <w:rFonts w:ascii="Arial" w:hAnsi="Arial" w:hint="cs"/>
          <w:noProof w:val="0"/>
          <w:rtl/>
        </w:rPr>
        <w:t xml:space="preserve">עת </w:t>
      </w:r>
      <w:proofErr w:type="spellStart"/>
      <w:r w:rsidR="006F19B6">
        <w:rPr>
          <w:rFonts w:ascii="Arial" w:hAnsi="Arial" w:hint="cs"/>
          <w:noProof w:val="0"/>
          <w:rtl/>
        </w:rPr>
        <w:t>היתה</w:t>
      </w:r>
      <w:proofErr w:type="spellEnd"/>
      <w:r w:rsidR="006F19B6">
        <w:rPr>
          <w:rFonts w:ascii="Arial" w:hAnsi="Arial" w:hint="cs"/>
          <w:noProof w:val="0"/>
          <w:rtl/>
        </w:rPr>
        <w:t xml:space="preserve"> </w:t>
      </w:r>
      <w:r w:rsidR="00C34237">
        <w:rPr>
          <w:rFonts w:ascii="Arial" w:hAnsi="Arial" w:hint="cs"/>
          <w:noProof w:val="0"/>
          <w:rtl/>
        </w:rPr>
        <w:t>***</w:t>
      </w:r>
      <w:r w:rsidR="006F19B6">
        <w:rPr>
          <w:rFonts w:ascii="Arial" w:hAnsi="Arial" w:hint="cs"/>
          <w:noProof w:val="0"/>
          <w:rtl/>
        </w:rPr>
        <w:t xml:space="preserve"> </w:t>
      </w:r>
      <w:r w:rsidR="00AA110C">
        <w:rPr>
          <w:rFonts w:ascii="Arial" w:hAnsi="Arial" w:hint="cs"/>
          <w:noProof w:val="0"/>
          <w:rtl/>
        </w:rPr>
        <w:t>כ</w:t>
      </w:r>
      <w:r w:rsidR="006F19B6">
        <w:rPr>
          <w:rFonts w:ascii="Arial" w:hAnsi="Arial" w:hint="cs"/>
          <w:noProof w:val="0"/>
          <w:rtl/>
        </w:rPr>
        <w:t xml:space="preserve">בת שנה </w:t>
      </w:r>
      <w:r w:rsidR="00323F61">
        <w:rPr>
          <w:rFonts w:ascii="Arial" w:hAnsi="Arial" w:hint="cs"/>
          <w:noProof w:val="0"/>
          <w:rtl/>
        </w:rPr>
        <w:t xml:space="preserve">ו - 3 חודשים </w:t>
      </w:r>
      <w:r w:rsidR="006F19B6">
        <w:rPr>
          <w:rFonts w:ascii="Arial" w:hAnsi="Arial" w:hint="cs"/>
          <w:noProof w:val="0"/>
          <w:rtl/>
        </w:rPr>
        <w:t xml:space="preserve">בלבד. </w:t>
      </w:r>
      <w:r w:rsidR="006F19B6" w:rsidRPr="003D4E62">
        <w:rPr>
          <w:rFonts w:ascii="Arial" w:hAnsi="Arial" w:hint="cs"/>
          <w:b/>
          <w:bCs/>
          <w:noProof w:val="0"/>
          <w:rtl/>
        </w:rPr>
        <w:t>לא ברור לי אפוא מדוע כבר אז בחרו לבכר את נושא ההתקשרות</w:t>
      </w:r>
      <w:r w:rsidR="006F19B6">
        <w:rPr>
          <w:rFonts w:ascii="Arial" w:hAnsi="Arial" w:hint="cs"/>
          <w:noProof w:val="0"/>
          <w:rtl/>
        </w:rPr>
        <w:t xml:space="preserve">. </w:t>
      </w:r>
      <w:r w:rsidR="00BE08C1">
        <w:rPr>
          <w:rFonts w:ascii="Arial" w:hAnsi="Arial" w:hint="cs"/>
          <w:noProof w:val="0"/>
          <w:rtl/>
        </w:rPr>
        <w:t xml:space="preserve">נראה לי כי </w:t>
      </w:r>
      <w:r w:rsidR="00AA110C">
        <w:rPr>
          <w:rFonts w:ascii="Arial" w:hAnsi="Arial" w:hint="cs"/>
          <w:noProof w:val="0"/>
          <w:rtl/>
        </w:rPr>
        <w:t xml:space="preserve">להנחה שנקבעה בתסקיר, כי המעבר של </w:t>
      </w:r>
      <w:r w:rsidR="00C34237">
        <w:rPr>
          <w:rFonts w:ascii="Arial" w:hAnsi="Arial" w:hint="cs"/>
          <w:noProof w:val="0"/>
          <w:rtl/>
        </w:rPr>
        <w:t>***</w:t>
      </w:r>
      <w:r w:rsidR="00AA110C">
        <w:rPr>
          <w:rFonts w:ascii="Arial" w:hAnsi="Arial" w:hint="cs"/>
          <w:noProof w:val="0"/>
          <w:rtl/>
        </w:rPr>
        <w:t xml:space="preserve"> להורים הגנטיים (אם כך יוחלט) יהיה בגיל מתקדם נוכח התארכות ההליכים</w:t>
      </w:r>
      <w:r w:rsidR="00BE08C1">
        <w:rPr>
          <w:rFonts w:ascii="Arial" w:hAnsi="Arial" w:hint="cs"/>
          <w:noProof w:val="0"/>
          <w:rtl/>
        </w:rPr>
        <w:t>,</w:t>
      </w:r>
      <w:r w:rsidR="00AA110C">
        <w:rPr>
          <w:rFonts w:ascii="Arial" w:hAnsi="Arial" w:hint="cs"/>
          <w:noProof w:val="0"/>
          <w:rtl/>
        </w:rPr>
        <w:t xml:space="preserve"> ניתן משקל רב מדי</w:t>
      </w:r>
      <w:r w:rsidR="00BE08C1">
        <w:rPr>
          <w:rFonts w:ascii="Arial" w:hAnsi="Arial" w:hint="cs"/>
          <w:noProof w:val="0"/>
          <w:rtl/>
        </w:rPr>
        <w:t>, ולא בצדק. ברור כי המעבר לא יהיה מיד לאחר סיום כתיבת התסקיר (בשל הצורך בהליך משפטי ובהחלטה מתאימה) אולם יציאה מנקודת מוצא כי ההליכים יתמשכו ובכך יגדל הקושי שבניתוק אינה נכונה ואינה ראויה</w:t>
      </w:r>
      <w:r w:rsidR="00AA110C">
        <w:rPr>
          <w:rFonts w:ascii="Arial" w:hAnsi="Arial" w:hint="cs"/>
          <w:noProof w:val="0"/>
          <w:rtl/>
        </w:rPr>
        <w:t xml:space="preserve">. </w:t>
      </w:r>
      <w:r w:rsidR="0095563F">
        <w:rPr>
          <w:rFonts w:ascii="Arial" w:hAnsi="Arial" w:hint="cs"/>
          <w:noProof w:val="0"/>
          <w:rtl/>
        </w:rPr>
        <w:t xml:space="preserve">יש לשאוף לקצר ההליכים ולא "להרים ידיים" מראש. </w:t>
      </w:r>
      <w:r w:rsidR="00BE08C1">
        <w:rPr>
          <w:rFonts w:ascii="Arial" w:hAnsi="Arial" w:hint="cs"/>
          <w:noProof w:val="0"/>
          <w:rtl/>
        </w:rPr>
        <w:t xml:space="preserve">דומה כי לא בכדי פירטו </w:t>
      </w:r>
      <w:proofErr w:type="spellStart"/>
      <w:r w:rsidR="00BE08C1">
        <w:rPr>
          <w:rFonts w:ascii="Arial" w:hAnsi="Arial" w:hint="cs"/>
          <w:noProof w:val="0"/>
          <w:rtl/>
        </w:rPr>
        <w:t>העו"ס</w:t>
      </w:r>
      <w:proofErr w:type="spellEnd"/>
      <w:r w:rsidR="00BE08C1">
        <w:rPr>
          <w:rFonts w:ascii="Arial" w:hAnsi="Arial" w:hint="cs"/>
          <w:noProof w:val="0"/>
          <w:rtl/>
        </w:rPr>
        <w:t xml:space="preserve"> במספר הזדמנויות בתסקיר כי לו היו נדרשות לעניין מוקדם יותר </w:t>
      </w:r>
      <w:proofErr w:type="spellStart"/>
      <w:r w:rsidR="00BE08C1">
        <w:rPr>
          <w:rFonts w:ascii="Arial" w:hAnsi="Arial" w:hint="cs"/>
          <w:noProof w:val="0"/>
          <w:rtl/>
        </w:rPr>
        <w:t>היתה</w:t>
      </w:r>
      <w:proofErr w:type="spellEnd"/>
      <w:r w:rsidR="00BE08C1">
        <w:rPr>
          <w:rFonts w:ascii="Arial" w:hAnsi="Arial" w:hint="cs"/>
          <w:noProof w:val="0"/>
          <w:rtl/>
        </w:rPr>
        <w:t xml:space="preserve"> באה המלצה </w:t>
      </w:r>
      <w:r w:rsidR="0095563F">
        <w:rPr>
          <w:rFonts w:ascii="Arial" w:hAnsi="Arial" w:hint="cs"/>
          <w:noProof w:val="0"/>
          <w:rtl/>
        </w:rPr>
        <w:t xml:space="preserve">ברורה </w:t>
      </w:r>
      <w:r w:rsidR="00BE08C1">
        <w:rPr>
          <w:rFonts w:ascii="Arial" w:hAnsi="Arial" w:hint="cs"/>
          <w:noProof w:val="0"/>
          <w:rtl/>
        </w:rPr>
        <w:t xml:space="preserve">חד משמעית להעביר הילדה להוריה הגנטיים ואף ציינו מספר פעמים כי </w:t>
      </w:r>
      <w:r w:rsidR="0050492B">
        <w:rPr>
          <w:rFonts w:ascii="Arial" w:hAnsi="Arial" w:hint="cs"/>
          <w:noProof w:val="0"/>
          <w:rtl/>
        </w:rPr>
        <w:t xml:space="preserve">הן </w:t>
      </w:r>
      <w:r w:rsidR="00BE08C1">
        <w:rPr>
          <w:rFonts w:ascii="Arial" w:hAnsi="Arial" w:hint="cs"/>
          <w:noProof w:val="0"/>
          <w:rtl/>
        </w:rPr>
        <w:t>לוקחות בחשבון את התארכות ההליכים.</w:t>
      </w:r>
      <w:r w:rsidR="0050492B">
        <w:rPr>
          <w:rFonts w:ascii="Arial" w:hAnsi="Arial" w:hint="cs"/>
          <w:noProof w:val="0"/>
          <w:rtl/>
        </w:rPr>
        <w:t xml:space="preserve"> </w:t>
      </w:r>
      <w:proofErr w:type="spellStart"/>
      <w:r w:rsidR="00323F61">
        <w:rPr>
          <w:rFonts w:ascii="Arial" w:hAnsi="Arial" w:hint="cs"/>
          <w:noProof w:val="0"/>
          <w:rtl/>
        </w:rPr>
        <w:t>העו"ס</w:t>
      </w:r>
      <w:proofErr w:type="spellEnd"/>
      <w:r w:rsidR="00323F61">
        <w:rPr>
          <w:rFonts w:ascii="Arial" w:hAnsi="Arial" w:hint="cs"/>
          <w:noProof w:val="0"/>
          <w:rtl/>
        </w:rPr>
        <w:t xml:space="preserve"> אף ציינו לא אחת המילים "עם חלוף הזמן" ו - "האם </w:t>
      </w:r>
      <w:r w:rsidR="00C34237">
        <w:rPr>
          <w:rFonts w:ascii="Arial" w:hAnsi="Arial" w:hint="cs"/>
          <w:noProof w:val="0"/>
          <w:rtl/>
        </w:rPr>
        <w:t>***</w:t>
      </w:r>
      <w:r w:rsidR="00323F61">
        <w:rPr>
          <w:rFonts w:ascii="Arial" w:hAnsi="Arial" w:hint="cs"/>
          <w:noProof w:val="0"/>
          <w:rtl/>
        </w:rPr>
        <w:t xml:space="preserve"> תוכל להעברה במועד בו תתרחש". </w:t>
      </w:r>
      <w:r w:rsidR="0050492B">
        <w:rPr>
          <w:rFonts w:ascii="Arial" w:hAnsi="Arial" w:hint="cs"/>
          <w:noProof w:val="0"/>
          <w:rtl/>
        </w:rPr>
        <w:t xml:space="preserve">הדברים עמדו לנגד עיניהן. בצדק. אולם ניתן לכך משקל </w:t>
      </w:r>
      <w:r w:rsidR="0095563F">
        <w:rPr>
          <w:rFonts w:ascii="Arial" w:hAnsi="Arial" w:hint="cs"/>
          <w:noProof w:val="0"/>
          <w:rtl/>
        </w:rPr>
        <w:t>רב ו</w:t>
      </w:r>
      <w:r w:rsidR="0050492B">
        <w:rPr>
          <w:rFonts w:ascii="Arial" w:hAnsi="Arial" w:hint="cs"/>
          <w:noProof w:val="0"/>
          <w:rtl/>
        </w:rPr>
        <w:t>מכריע וכאן לטעמי נפלה טעות.</w:t>
      </w:r>
    </w:p>
    <w:p w:rsidR="00EC25D7" w:rsidRDefault="00EC25D7" w:rsidP="00EC25D7">
      <w:pPr>
        <w:spacing w:line="360" w:lineRule="auto"/>
        <w:ind w:left="680"/>
        <w:jc w:val="both"/>
        <w:rPr>
          <w:rFonts w:ascii="Arial" w:hAnsi="Arial"/>
          <w:noProof w:val="0"/>
          <w:rtl/>
        </w:rPr>
      </w:pPr>
    </w:p>
    <w:p w:rsidR="00EC25D7" w:rsidRDefault="00BE08C1" w:rsidP="00B234CC">
      <w:pPr>
        <w:spacing w:line="360" w:lineRule="auto"/>
        <w:ind w:left="680"/>
        <w:jc w:val="both"/>
        <w:rPr>
          <w:rFonts w:ascii="Arial" w:hAnsi="Arial"/>
          <w:noProof w:val="0"/>
          <w:rtl/>
        </w:rPr>
      </w:pPr>
      <w:r>
        <w:rPr>
          <w:rFonts w:ascii="Arial" w:hAnsi="Arial" w:hint="cs"/>
          <w:noProof w:val="0"/>
          <w:rtl/>
        </w:rPr>
        <w:t>זאת ועוד</w:t>
      </w:r>
      <w:r w:rsidR="0050492B">
        <w:rPr>
          <w:rFonts w:ascii="Arial" w:hAnsi="Arial" w:hint="cs"/>
          <w:noProof w:val="0"/>
          <w:rtl/>
        </w:rPr>
        <w:t xml:space="preserve">. בתסקיר התייחסות נרחבת למצבה הבריאותי </w:t>
      </w:r>
      <w:r w:rsidR="00EC25D7">
        <w:rPr>
          <w:rFonts w:ascii="Arial" w:hAnsi="Arial" w:hint="cs"/>
          <w:noProof w:val="0"/>
          <w:rtl/>
        </w:rPr>
        <w:t xml:space="preserve">והרגשי </w:t>
      </w:r>
      <w:r w:rsidR="0050492B">
        <w:rPr>
          <w:rFonts w:ascii="Arial" w:hAnsi="Arial" w:hint="cs"/>
          <w:noProof w:val="0"/>
          <w:rtl/>
        </w:rPr>
        <w:t xml:space="preserve">של </w:t>
      </w:r>
      <w:r w:rsidR="00C34237">
        <w:rPr>
          <w:rFonts w:ascii="Arial" w:hAnsi="Arial" w:hint="cs"/>
          <w:noProof w:val="0"/>
          <w:rtl/>
        </w:rPr>
        <w:t>***</w:t>
      </w:r>
      <w:r w:rsidR="00EC25D7">
        <w:rPr>
          <w:rFonts w:ascii="Arial" w:hAnsi="Arial" w:hint="cs"/>
          <w:noProof w:val="0"/>
          <w:rtl/>
        </w:rPr>
        <w:t xml:space="preserve"> וניכר כי ניתן לדברים משקל רב</w:t>
      </w:r>
      <w:r w:rsidR="00F9592F">
        <w:rPr>
          <w:rFonts w:ascii="Arial" w:hAnsi="Arial" w:hint="cs"/>
          <w:noProof w:val="0"/>
          <w:rtl/>
        </w:rPr>
        <w:t xml:space="preserve"> ואף מכריע</w:t>
      </w:r>
      <w:r w:rsidR="00EC25D7">
        <w:rPr>
          <w:rFonts w:ascii="Arial" w:hAnsi="Arial" w:hint="cs"/>
          <w:noProof w:val="0"/>
          <w:rtl/>
        </w:rPr>
        <w:t>.</w:t>
      </w:r>
      <w:r w:rsidR="0050492B">
        <w:rPr>
          <w:rFonts w:ascii="Arial" w:hAnsi="Arial" w:hint="cs"/>
          <w:noProof w:val="0"/>
          <w:rtl/>
        </w:rPr>
        <w:t xml:space="preserve"> </w:t>
      </w:r>
      <w:r w:rsidR="00EC25D7">
        <w:rPr>
          <w:rFonts w:ascii="Arial" w:hAnsi="Arial" w:hint="cs"/>
          <w:noProof w:val="0"/>
          <w:rtl/>
        </w:rPr>
        <w:t xml:space="preserve">יש </w:t>
      </w:r>
      <w:proofErr w:type="spellStart"/>
      <w:r w:rsidR="00EC25D7">
        <w:rPr>
          <w:rFonts w:ascii="Arial" w:hAnsi="Arial" w:hint="cs"/>
          <w:noProof w:val="0"/>
          <w:rtl/>
        </w:rPr>
        <w:t>ליתן</w:t>
      </w:r>
      <w:proofErr w:type="spellEnd"/>
      <w:r w:rsidR="00EC25D7">
        <w:rPr>
          <w:rFonts w:ascii="Arial" w:hAnsi="Arial" w:hint="cs"/>
          <w:noProof w:val="0"/>
          <w:rtl/>
        </w:rPr>
        <w:t xml:space="preserve"> לדברים משקל אולם גם פה לטעמי נפלו </w:t>
      </w:r>
      <w:proofErr w:type="spellStart"/>
      <w:r w:rsidR="00EC25D7">
        <w:rPr>
          <w:rFonts w:ascii="Arial" w:hAnsi="Arial" w:hint="cs"/>
          <w:noProof w:val="0"/>
          <w:rtl/>
        </w:rPr>
        <w:t>העו"ס</w:t>
      </w:r>
      <w:proofErr w:type="spellEnd"/>
      <w:r w:rsidR="00EC25D7">
        <w:rPr>
          <w:rFonts w:ascii="Arial" w:hAnsi="Arial" w:hint="cs"/>
          <w:noProof w:val="0"/>
          <w:rtl/>
        </w:rPr>
        <w:t xml:space="preserve"> לכלל טעות </w:t>
      </w:r>
      <w:r w:rsidR="00EC25D7">
        <w:rPr>
          <w:rFonts w:ascii="Arial" w:hAnsi="Arial" w:hint="cs"/>
          <w:noProof w:val="0"/>
          <w:rtl/>
        </w:rPr>
        <w:lastRenderedPageBreak/>
        <w:t xml:space="preserve">בייחסן משקל עודף </w:t>
      </w:r>
      <w:r w:rsidR="00F9592F">
        <w:rPr>
          <w:rFonts w:ascii="Arial" w:hAnsi="Arial" w:hint="cs"/>
          <w:noProof w:val="0"/>
          <w:rtl/>
        </w:rPr>
        <w:t xml:space="preserve">ומכריע </w:t>
      </w:r>
      <w:r w:rsidR="00EC25D7">
        <w:rPr>
          <w:rFonts w:ascii="Arial" w:hAnsi="Arial" w:hint="cs"/>
          <w:noProof w:val="0"/>
          <w:rtl/>
        </w:rPr>
        <w:t>לאמור.</w:t>
      </w:r>
      <w:r w:rsidR="003D4E62">
        <w:rPr>
          <w:rFonts w:ascii="Arial" w:hAnsi="Arial" w:hint="cs"/>
          <w:noProof w:val="0"/>
          <w:rtl/>
        </w:rPr>
        <w:t xml:space="preserve"> לעניין המצב הבריאותי - פיסי דומה כי אף נפלו לכ</w:t>
      </w:r>
      <w:r w:rsidR="00B234CC">
        <w:rPr>
          <w:rFonts w:ascii="Arial" w:hAnsi="Arial" w:hint="cs"/>
          <w:noProof w:val="0"/>
          <w:rtl/>
        </w:rPr>
        <w:t>לל</w:t>
      </w:r>
      <w:r w:rsidR="003D4E62">
        <w:rPr>
          <w:rFonts w:ascii="Arial" w:hAnsi="Arial" w:hint="cs"/>
          <w:noProof w:val="0"/>
          <w:rtl/>
        </w:rPr>
        <w:t xml:space="preserve"> טעות</w:t>
      </w:r>
      <w:r w:rsidR="008D09A5">
        <w:rPr>
          <w:rFonts w:ascii="Arial" w:hAnsi="Arial" w:hint="cs"/>
          <w:noProof w:val="0"/>
          <w:rtl/>
        </w:rPr>
        <w:t xml:space="preserve"> שבעובדה</w:t>
      </w:r>
      <w:r w:rsidR="003D4E62">
        <w:rPr>
          <w:rFonts w:ascii="Arial" w:hAnsi="Arial" w:hint="cs"/>
          <w:noProof w:val="0"/>
          <w:rtl/>
        </w:rPr>
        <w:t>.</w:t>
      </w:r>
      <w:r w:rsidR="00EC25D7">
        <w:rPr>
          <w:rFonts w:ascii="Arial" w:hAnsi="Arial" w:hint="cs"/>
          <w:noProof w:val="0"/>
          <w:rtl/>
        </w:rPr>
        <w:t xml:space="preserve"> לא מן הנמנע כי חלק מהמשקל העודף בא בשל התנהלות האם המגדלת ומצג</w:t>
      </w:r>
      <w:r w:rsidR="00AF36EF">
        <w:rPr>
          <w:rFonts w:ascii="Arial" w:hAnsi="Arial" w:hint="cs"/>
          <w:noProof w:val="0"/>
          <w:rtl/>
        </w:rPr>
        <w:t>ים</w:t>
      </w:r>
      <w:r w:rsidR="00EC25D7">
        <w:rPr>
          <w:rFonts w:ascii="Arial" w:hAnsi="Arial" w:hint="cs"/>
          <w:noProof w:val="0"/>
          <w:rtl/>
        </w:rPr>
        <w:t xml:space="preserve"> שהיא יצרה בפני </w:t>
      </w:r>
      <w:proofErr w:type="spellStart"/>
      <w:r w:rsidR="00EC25D7">
        <w:rPr>
          <w:rFonts w:ascii="Arial" w:hAnsi="Arial" w:hint="cs"/>
          <w:noProof w:val="0"/>
          <w:rtl/>
        </w:rPr>
        <w:t>העו"ס</w:t>
      </w:r>
      <w:proofErr w:type="spellEnd"/>
      <w:r w:rsidR="00EC25D7">
        <w:rPr>
          <w:rFonts w:ascii="Arial" w:hAnsi="Arial" w:hint="cs"/>
          <w:noProof w:val="0"/>
          <w:rtl/>
        </w:rPr>
        <w:t>, בין במתכוון ובין אם לאו, ואפרט.</w:t>
      </w:r>
    </w:p>
    <w:p w:rsidR="00EC25D7" w:rsidRDefault="00EC25D7" w:rsidP="00EC25D7">
      <w:pPr>
        <w:spacing w:line="360" w:lineRule="auto"/>
        <w:ind w:left="680"/>
        <w:jc w:val="both"/>
        <w:rPr>
          <w:rFonts w:ascii="Arial" w:hAnsi="Arial"/>
          <w:noProof w:val="0"/>
          <w:rtl/>
        </w:rPr>
      </w:pPr>
    </w:p>
    <w:p w:rsidR="00A92999" w:rsidRDefault="00EC25D7" w:rsidP="00AF1FF3">
      <w:pPr>
        <w:spacing w:line="360" w:lineRule="auto"/>
        <w:ind w:left="680"/>
        <w:jc w:val="both"/>
        <w:rPr>
          <w:rFonts w:ascii="Arial" w:hAnsi="Arial"/>
          <w:noProof w:val="0"/>
          <w:rtl/>
        </w:rPr>
      </w:pPr>
      <w:r>
        <w:rPr>
          <w:rFonts w:ascii="Arial" w:hAnsi="Arial" w:hint="cs"/>
          <w:noProof w:val="0"/>
          <w:rtl/>
        </w:rPr>
        <w:t xml:space="preserve">בתסקיר </w:t>
      </w:r>
      <w:r w:rsidR="0050492B">
        <w:rPr>
          <w:rFonts w:ascii="Arial" w:hAnsi="Arial" w:hint="cs"/>
          <w:noProof w:val="0"/>
          <w:rtl/>
        </w:rPr>
        <w:t>התייחסות למום בלב עמו נולדה</w:t>
      </w:r>
      <w:r>
        <w:rPr>
          <w:rFonts w:ascii="Arial" w:hAnsi="Arial" w:hint="cs"/>
          <w:noProof w:val="0"/>
          <w:rtl/>
        </w:rPr>
        <w:t xml:space="preserve"> </w:t>
      </w:r>
      <w:r w:rsidR="00C34237">
        <w:rPr>
          <w:rFonts w:ascii="Arial" w:hAnsi="Arial" w:hint="cs"/>
          <w:noProof w:val="0"/>
          <w:rtl/>
        </w:rPr>
        <w:t>***</w:t>
      </w:r>
      <w:r w:rsidR="0050492B">
        <w:rPr>
          <w:rFonts w:ascii="Arial" w:hAnsi="Arial" w:hint="cs"/>
          <w:noProof w:val="0"/>
          <w:rtl/>
        </w:rPr>
        <w:t xml:space="preserve">. בתסקיר אמירה כי רופא הלב המטפל בה טען כי העברתה לאחרים מהווה סכנת חיים של ממש. </w:t>
      </w:r>
      <w:r>
        <w:rPr>
          <w:rFonts w:ascii="Arial" w:hAnsi="Arial" w:hint="cs"/>
          <w:noProof w:val="0"/>
          <w:rtl/>
        </w:rPr>
        <w:t xml:space="preserve">ברם, </w:t>
      </w:r>
      <w:r w:rsidR="0050492B">
        <w:rPr>
          <w:rFonts w:ascii="Arial" w:hAnsi="Arial" w:hint="cs"/>
          <w:noProof w:val="0"/>
          <w:rtl/>
        </w:rPr>
        <w:t xml:space="preserve">בעדות </w:t>
      </w:r>
      <w:proofErr w:type="spellStart"/>
      <w:r w:rsidR="0050492B">
        <w:rPr>
          <w:rFonts w:ascii="Arial" w:hAnsi="Arial" w:hint="cs"/>
          <w:noProof w:val="0"/>
          <w:rtl/>
        </w:rPr>
        <w:t>העו"ס</w:t>
      </w:r>
      <w:proofErr w:type="spellEnd"/>
      <w:r w:rsidR="0050492B">
        <w:rPr>
          <w:rFonts w:ascii="Arial" w:hAnsi="Arial" w:hint="cs"/>
          <w:noProof w:val="0"/>
          <w:rtl/>
        </w:rPr>
        <w:t xml:space="preserve"> בבית המשפט נאמרו דברים שונים</w:t>
      </w:r>
      <w:r w:rsidR="00AF36EF">
        <w:rPr>
          <w:rFonts w:ascii="Arial" w:hAnsi="Arial" w:hint="cs"/>
          <w:noProof w:val="0"/>
          <w:rtl/>
        </w:rPr>
        <w:t xml:space="preserve"> לגמרי</w:t>
      </w:r>
      <w:r w:rsidR="0050492B">
        <w:rPr>
          <w:rFonts w:ascii="Arial" w:hAnsi="Arial" w:hint="cs"/>
          <w:noProof w:val="0"/>
          <w:rtl/>
        </w:rPr>
        <w:t>. גם בעדות רופא ה</w:t>
      </w:r>
      <w:r>
        <w:rPr>
          <w:rFonts w:ascii="Arial" w:hAnsi="Arial" w:hint="cs"/>
          <w:noProof w:val="0"/>
          <w:rtl/>
        </w:rPr>
        <w:t>לב המטפל ה</w:t>
      </w:r>
      <w:r w:rsidR="0050492B">
        <w:rPr>
          <w:rFonts w:ascii="Arial" w:hAnsi="Arial" w:hint="cs"/>
          <w:noProof w:val="0"/>
          <w:rtl/>
        </w:rPr>
        <w:t xml:space="preserve">וא לא טען לסכנת חיים. </w:t>
      </w:r>
      <w:r>
        <w:rPr>
          <w:rFonts w:ascii="Arial" w:hAnsi="Arial" w:hint="cs"/>
          <w:noProof w:val="0"/>
          <w:rtl/>
        </w:rPr>
        <w:t>נאמר</w:t>
      </w:r>
      <w:r w:rsidR="004E5CDA">
        <w:rPr>
          <w:rFonts w:ascii="Arial" w:hAnsi="Arial" w:hint="cs"/>
          <w:noProof w:val="0"/>
          <w:rtl/>
        </w:rPr>
        <w:t xml:space="preserve"> </w:t>
      </w:r>
      <w:r w:rsidR="00A92999">
        <w:rPr>
          <w:rFonts w:ascii="Arial" w:hAnsi="Arial" w:hint="cs"/>
          <w:noProof w:val="0"/>
          <w:rtl/>
        </w:rPr>
        <w:t xml:space="preserve">בצורה כללית </w:t>
      </w:r>
      <w:r w:rsidR="004E5CDA">
        <w:rPr>
          <w:rFonts w:ascii="Arial" w:hAnsi="Arial" w:hint="cs"/>
          <w:noProof w:val="0"/>
          <w:rtl/>
        </w:rPr>
        <w:t xml:space="preserve">כי לעיתים (ובאופן </w:t>
      </w:r>
      <w:r w:rsidR="00AF1FF3">
        <w:rPr>
          <w:rFonts w:ascii="Arial" w:hAnsi="Arial" w:hint="cs"/>
          <w:noProof w:val="0"/>
          <w:rtl/>
        </w:rPr>
        <w:t>לא</w:t>
      </w:r>
      <w:r w:rsidR="004E5CDA">
        <w:rPr>
          <w:rFonts w:ascii="Arial" w:hAnsi="Arial" w:hint="cs"/>
          <w:noProof w:val="0"/>
          <w:rtl/>
        </w:rPr>
        <w:t xml:space="preserve"> </w:t>
      </w:r>
      <w:r w:rsidR="008D09A5">
        <w:rPr>
          <w:rFonts w:ascii="Arial" w:hAnsi="Arial" w:hint="cs"/>
          <w:noProof w:val="0"/>
          <w:rtl/>
        </w:rPr>
        <w:t>ודאי</w:t>
      </w:r>
      <w:r w:rsidR="004E5CDA">
        <w:rPr>
          <w:rFonts w:ascii="Arial" w:hAnsi="Arial" w:hint="cs"/>
          <w:noProof w:val="0"/>
          <w:rtl/>
        </w:rPr>
        <w:t>) המצב הנפשי יכול להשפיע על המצב הפיסי, אולם ברי כי אין מדובר בסכנת חיים.</w:t>
      </w:r>
    </w:p>
    <w:p w:rsidR="00AF1FF3" w:rsidRDefault="00AF1FF3" w:rsidP="00A92999">
      <w:pPr>
        <w:spacing w:line="360" w:lineRule="auto"/>
        <w:ind w:left="680"/>
        <w:jc w:val="both"/>
        <w:rPr>
          <w:rFonts w:ascii="Arial" w:hAnsi="Arial"/>
          <w:noProof w:val="0"/>
          <w:rtl/>
        </w:rPr>
      </w:pPr>
    </w:p>
    <w:p w:rsidR="004E5CDA" w:rsidRDefault="000F79F6" w:rsidP="00B234CC">
      <w:pPr>
        <w:spacing w:line="360" w:lineRule="auto"/>
        <w:ind w:left="680"/>
        <w:jc w:val="both"/>
        <w:rPr>
          <w:rFonts w:ascii="Arial" w:hAnsi="Arial"/>
          <w:noProof w:val="0"/>
          <w:rtl/>
        </w:rPr>
      </w:pPr>
      <w:r>
        <w:rPr>
          <w:rFonts w:ascii="Arial" w:hAnsi="Arial" w:hint="cs"/>
          <w:noProof w:val="0"/>
          <w:rtl/>
        </w:rPr>
        <w:t xml:space="preserve">רופא הלב </w:t>
      </w:r>
      <w:r w:rsidR="008D09A5">
        <w:rPr>
          <w:rFonts w:ascii="Arial" w:hAnsi="Arial" w:hint="cs"/>
          <w:noProof w:val="0"/>
          <w:rtl/>
        </w:rPr>
        <w:t xml:space="preserve">שם דגש על </w:t>
      </w:r>
      <w:r w:rsidR="008D09A5" w:rsidRPr="00A92999">
        <w:rPr>
          <w:rFonts w:ascii="Arial" w:hAnsi="Arial" w:hint="cs"/>
          <w:b/>
          <w:bCs/>
          <w:noProof w:val="0"/>
          <w:rtl/>
        </w:rPr>
        <w:t>אי ידיעת ההורה הנעבר אודות המצב הבריאותי</w:t>
      </w:r>
      <w:r w:rsidR="00A92999">
        <w:rPr>
          <w:rFonts w:ascii="Arial" w:hAnsi="Arial" w:hint="cs"/>
          <w:b/>
          <w:bCs/>
          <w:noProof w:val="0"/>
          <w:rtl/>
        </w:rPr>
        <w:t xml:space="preserve"> ודרכי הטיפול</w:t>
      </w:r>
      <w:r w:rsidR="008D09A5">
        <w:rPr>
          <w:rFonts w:ascii="Arial" w:hAnsi="Arial" w:hint="cs"/>
          <w:noProof w:val="0"/>
          <w:rtl/>
        </w:rPr>
        <w:t>, דבר שיכול להב</w:t>
      </w:r>
      <w:r w:rsidR="00A92999">
        <w:rPr>
          <w:rFonts w:ascii="Arial" w:hAnsi="Arial" w:hint="cs"/>
          <w:noProof w:val="0"/>
          <w:rtl/>
        </w:rPr>
        <w:t>י</w:t>
      </w:r>
      <w:r w:rsidR="008D09A5">
        <w:rPr>
          <w:rFonts w:ascii="Arial" w:hAnsi="Arial" w:hint="cs"/>
          <w:noProof w:val="0"/>
          <w:rtl/>
        </w:rPr>
        <w:t xml:space="preserve">א </w:t>
      </w:r>
      <w:r w:rsidR="00A92999">
        <w:rPr>
          <w:rFonts w:ascii="Arial" w:hAnsi="Arial" w:hint="cs"/>
          <w:noProof w:val="0"/>
          <w:rtl/>
        </w:rPr>
        <w:t xml:space="preserve">לכשל בטיפול ולסכנה. </w:t>
      </w:r>
      <w:proofErr w:type="spellStart"/>
      <w:r w:rsidR="00A92999">
        <w:rPr>
          <w:rFonts w:ascii="Arial" w:hAnsi="Arial" w:hint="cs"/>
          <w:noProof w:val="0"/>
          <w:rtl/>
        </w:rPr>
        <w:t>העו"ס</w:t>
      </w:r>
      <w:proofErr w:type="spellEnd"/>
      <w:r w:rsidR="00A92999">
        <w:rPr>
          <w:rFonts w:ascii="Arial" w:hAnsi="Arial" w:hint="cs"/>
          <w:noProof w:val="0"/>
          <w:rtl/>
        </w:rPr>
        <w:t xml:space="preserve"> נפלה לכלל טעות בתסקיר באומרה כי </w:t>
      </w:r>
      <w:r w:rsidR="00A92999" w:rsidRPr="00B234CC">
        <w:rPr>
          <w:rFonts w:ascii="Arial" w:hAnsi="Arial" w:hint="cs"/>
          <w:b/>
          <w:bCs/>
          <w:noProof w:val="0"/>
          <w:rtl/>
        </w:rPr>
        <w:t xml:space="preserve">עצם ההעברה </w:t>
      </w:r>
      <w:r w:rsidR="00A92999">
        <w:rPr>
          <w:rFonts w:ascii="Arial" w:hAnsi="Arial" w:hint="cs"/>
          <w:noProof w:val="0"/>
          <w:rtl/>
        </w:rPr>
        <w:t xml:space="preserve">תביא לסכנה ומכאן תיקון הטעות </w:t>
      </w:r>
      <w:r w:rsidR="00AF1FF3">
        <w:rPr>
          <w:rFonts w:ascii="Arial" w:hAnsi="Arial" w:hint="cs"/>
          <w:noProof w:val="0"/>
          <w:rtl/>
        </w:rPr>
        <w:t xml:space="preserve">וההבהרה </w:t>
      </w:r>
      <w:r w:rsidR="00A92999">
        <w:rPr>
          <w:rFonts w:ascii="Arial" w:hAnsi="Arial" w:hint="cs"/>
          <w:noProof w:val="0"/>
          <w:rtl/>
        </w:rPr>
        <w:t xml:space="preserve">בעדותה בבית המשפט. ויובהר שוב - רופא הלב הצביע </w:t>
      </w:r>
      <w:r w:rsidR="00AF1FF3">
        <w:rPr>
          <w:rFonts w:ascii="Arial" w:hAnsi="Arial" w:hint="cs"/>
          <w:noProof w:val="0"/>
          <w:rtl/>
        </w:rPr>
        <w:t xml:space="preserve">על </w:t>
      </w:r>
      <w:r w:rsidR="00A92999">
        <w:rPr>
          <w:rFonts w:ascii="Arial" w:hAnsi="Arial" w:hint="cs"/>
          <w:noProof w:val="0"/>
          <w:rtl/>
        </w:rPr>
        <w:t>סכנה בשל מידע חסר</w:t>
      </w:r>
      <w:r w:rsidR="00AF1FF3">
        <w:rPr>
          <w:rFonts w:ascii="Arial" w:hAnsi="Arial" w:hint="cs"/>
          <w:noProof w:val="0"/>
          <w:rtl/>
        </w:rPr>
        <w:t xml:space="preserve"> אצל ההורה הנעבר</w:t>
      </w:r>
      <w:r w:rsidR="00A92999">
        <w:rPr>
          <w:rFonts w:ascii="Arial" w:hAnsi="Arial" w:hint="cs"/>
          <w:noProof w:val="0"/>
          <w:rtl/>
        </w:rPr>
        <w:t xml:space="preserve"> וכשל בטיפול הרפואי </w:t>
      </w:r>
      <w:r w:rsidR="00AF1FF3">
        <w:rPr>
          <w:rFonts w:ascii="Arial" w:hAnsi="Arial" w:hint="cs"/>
          <w:noProof w:val="0"/>
          <w:rtl/>
        </w:rPr>
        <w:t xml:space="preserve">בשל כך </w:t>
      </w:r>
      <w:r w:rsidR="00A92999">
        <w:rPr>
          <w:rFonts w:ascii="Arial" w:hAnsi="Arial" w:hint="cs"/>
          <w:noProof w:val="0"/>
          <w:rtl/>
        </w:rPr>
        <w:t xml:space="preserve">ולא </w:t>
      </w:r>
      <w:r w:rsidR="00B234CC">
        <w:rPr>
          <w:rFonts w:ascii="Arial" w:hAnsi="Arial" w:hint="cs"/>
          <w:noProof w:val="0"/>
          <w:rtl/>
        </w:rPr>
        <w:t xml:space="preserve">שם דגש </w:t>
      </w:r>
      <w:r w:rsidR="00AF1FF3">
        <w:rPr>
          <w:rFonts w:ascii="Arial" w:hAnsi="Arial" w:hint="cs"/>
          <w:noProof w:val="0"/>
          <w:rtl/>
        </w:rPr>
        <w:t xml:space="preserve">על סכנה </w:t>
      </w:r>
      <w:r w:rsidR="00A92999">
        <w:rPr>
          <w:rFonts w:ascii="Arial" w:hAnsi="Arial" w:hint="cs"/>
          <w:noProof w:val="0"/>
          <w:rtl/>
        </w:rPr>
        <w:t>בשל משבר רגשי שיביא להחמרה</w:t>
      </w:r>
      <w:r w:rsidR="00AF1FF3">
        <w:rPr>
          <w:rFonts w:ascii="Arial" w:hAnsi="Arial" w:hint="cs"/>
          <w:noProof w:val="0"/>
          <w:rtl/>
        </w:rPr>
        <w:t xml:space="preserve"> רפואית</w:t>
      </w:r>
      <w:r w:rsidR="00A92999">
        <w:rPr>
          <w:rFonts w:ascii="Arial" w:hAnsi="Arial" w:hint="cs"/>
          <w:noProof w:val="0"/>
          <w:rtl/>
        </w:rPr>
        <w:t xml:space="preserve">. יחד עם זאת, רופא הלב תיאר את המובן מאליו - </w:t>
      </w:r>
      <w:r w:rsidR="0009604E">
        <w:rPr>
          <w:rFonts w:ascii="Arial" w:hAnsi="Arial" w:hint="cs"/>
          <w:noProof w:val="0"/>
          <w:rtl/>
        </w:rPr>
        <w:t xml:space="preserve">ניתן להעביר היטב המידע הרפואי של </w:t>
      </w:r>
      <w:r w:rsidR="00C34237">
        <w:rPr>
          <w:rFonts w:ascii="Arial" w:hAnsi="Arial" w:hint="cs"/>
          <w:noProof w:val="0"/>
          <w:rtl/>
        </w:rPr>
        <w:t>***</w:t>
      </w:r>
      <w:r w:rsidR="0009604E">
        <w:rPr>
          <w:rFonts w:ascii="Arial" w:hAnsi="Arial" w:hint="cs"/>
          <w:noProof w:val="0"/>
          <w:rtl/>
        </w:rPr>
        <w:t xml:space="preserve"> לאחרים וללמד אותם אודות מרכיבי התנהגותה בהקשר הרפואי (בכי כזה מעיד על כאב א', ובכי אחר מעיד על כאב ב')</w:t>
      </w:r>
      <w:r w:rsidR="00A92999">
        <w:rPr>
          <w:rFonts w:ascii="Arial" w:hAnsi="Arial" w:hint="cs"/>
          <w:noProof w:val="0"/>
          <w:rtl/>
        </w:rPr>
        <w:t xml:space="preserve"> ומכאן גם </w:t>
      </w:r>
      <w:r w:rsidR="00AF1FF3">
        <w:rPr>
          <w:rFonts w:ascii="Arial" w:hAnsi="Arial" w:hint="cs"/>
          <w:noProof w:val="0"/>
          <w:rtl/>
        </w:rPr>
        <w:t>ש</w:t>
      </w:r>
      <w:r w:rsidR="00A92999">
        <w:rPr>
          <w:rFonts w:ascii="Arial" w:hAnsi="Arial" w:hint="cs"/>
          <w:noProof w:val="0"/>
          <w:rtl/>
        </w:rPr>
        <w:t>ת</w:t>
      </w:r>
      <w:r w:rsidR="00AF1FF3">
        <w:rPr>
          <w:rFonts w:ascii="Arial" w:hAnsi="Arial" w:hint="cs"/>
          <w:noProof w:val="0"/>
          <w:rtl/>
        </w:rPr>
        <w:t>ימנע כל סכנה</w:t>
      </w:r>
      <w:r w:rsidR="0009604E">
        <w:rPr>
          <w:rFonts w:ascii="Arial" w:hAnsi="Arial" w:hint="cs"/>
          <w:noProof w:val="0"/>
          <w:rtl/>
        </w:rPr>
        <w:t>.</w:t>
      </w:r>
    </w:p>
    <w:p w:rsidR="004E5CDA" w:rsidRDefault="004E5CDA" w:rsidP="004E5CDA">
      <w:pPr>
        <w:spacing w:line="360" w:lineRule="auto"/>
        <w:ind w:left="680"/>
        <w:jc w:val="both"/>
        <w:rPr>
          <w:rFonts w:ascii="Arial" w:hAnsi="Arial"/>
          <w:noProof w:val="0"/>
          <w:rtl/>
        </w:rPr>
      </w:pPr>
    </w:p>
    <w:p w:rsidR="006F19B6" w:rsidRDefault="0050492B" w:rsidP="008873CA">
      <w:pPr>
        <w:spacing w:line="360" w:lineRule="auto"/>
        <w:ind w:left="680"/>
        <w:jc w:val="both"/>
        <w:rPr>
          <w:rFonts w:ascii="Arial" w:hAnsi="Arial"/>
          <w:noProof w:val="0"/>
          <w:rtl/>
        </w:rPr>
      </w:pPr>
      <w:r>
        <w:rPr>
          <w:rFonts w:ascii="Arial" w:hAnsi="Arial" w:hint="cs"/>
          <w:noProof w:val="0"/>
          <w:rtl/>
        </w:rPr>
        <w:t xml:space="preserve">בתסקיר התייחסות רבה גם למצבה הרגשי של </w:t>
      </w:r>
      <w:r w:rsidR="00C34237">
        <w:rPr>
          <w:rFonts w:ascii="Arial" w:hAnsi="Arial" w:hint="cs"/>
          <w:noProof w:val="0"/>
          <w:rtl/>
        </w:rPr>
        <w:t>***</w:t>
      </w:r>
      <w:r>
        <w:rPr>
          <w:rFonts w:ascii="Arial" w:hAnsi="Arial" w:hint="cs"/>
          <w:noProof w:val="0"/>
          <w:rtl/>
        </w:rPr>
        <w:t xml:space="preserve">. תואר כי אינה נקשרת לזרים, אף נרתעת מהם (ובין היתר משום שזרים מזוהים אצלה כרופאים שמכאיבים לה). </w:t>
      </w:r>
      <w:proofErr w:type="spellStart"/>
      <w:r>
        <w:rPr>
          <w:rFonts w:ascii="Arial" w:hAnsi="Arial" w:hint="cs"/>
          <w:noProof w:val="0"/>
          <w:rtl/>
        </w:rPr>
        <w:t>העו"ס</w:t>
      </w:r>
      <w:proofErr w:type="spellEnd"/>
      <w:r>
        <w:rPr>
          <w:rFonts w:ascii="Arial" w:hAnsi="Arial" w:hint="cs"/>
          <w:noProof w:val="0"/>
          <w:rtl/>
        </w:rPr>
        <w:t xml:space="preserve"> תיארה מעין </w:t>
      </w:r>
      <w:r w:rsidR="008873CA">
        <w:rPr>
          <w:rFonts w:ascii="Arial" w:hAnsi="Arial" w:hint="cs"/>
          <w:noProof w:val="0"/>
          <w:rtl/>
        </w:rPr>
        <w:t>'</w:t>
      </w:r>
      <w:r>
        <w:rPr>
          <w:rFonts w:ascii="Arial" w:hAnsi="Arial" w:hint="cs"/>
          <w:noProof w:val="0"/>
          <w:rtl/>
        </w:rPr>
        <w:t>אחיזת יתר</w:t>
      </w:r>
      <w:r w:rsidR="008873CA">
        <w:rPr>
          <w:rFonts w:ascii="Arial" w:hAnsi="Arial" w:hint="cs"/>
          <w:noProof w:val="0"/>
          <w:rtl/>
        </w:rPr>
        <w:t>'</w:t>
      </w:r>
      <w:r>
        <w:rPr>
          <w:rFonts w:ascii="Arial" w:hAnsi="Arial" w:hint="cs"/>
          <w:noProof w:val="0"/>
          <w:rtl/>
        </w:rPr>
        <w:t xml:space="preserve"> של האם המגדלת בילדה ו</w:t>
      </w:r>
      <w:r w:rsidR="000F79F6">
        <w:rPr>
          <w:rFonts w:ascii="Arial" w:hAnsi="Arial" w:hint="cs"/>
          <w:noProof w:val="0"/>
          <w:rtl/>
        </w:rPr>
        <w:t xml:space="preserve">אף </w:t>
      </w:r>
      <w:r>
        <w:rPr>
          <w:rFonts w:ascii="Arial" w:hAnsi="Arial" w:hint="cs"/>
          <w:noProof w:val="0"/>
          <w:rtl/>
        </w:rPr>
        <w:t>צורך בהדרכ</w:t>
      </w:r>
      <w:r w:rsidR="004E5CDA">
        <w:rPr>
          <w:rFonts w:ascii="Arial" w:hAnsi="Arial" w:hint="cs"/>
          <w:noProof w:val="0"/>
          <w:rtl/>
        </w:rPr>
        <w:t>ת האם</w:t>
      </w:r>
      <w:r>
        <w:rPr>
          <w:rFonts w:ascii="Arial" w:hAnsi="Arial" w:hint="cs"/>
          <w:noProof w:val="0"/>
          <w:rtl/>
        </w:rPr>
        <w:t xml:space="preserve"> </w:t>
      </w:r>
      <w:r w:rsidR="00C37C64">
        <w:rPr>
          <w:rFonts w:ascii="Arial" w:hAnsi="Arial" w:hint="cs"/>
          <w:noProof w:val="0"/>
          <w:rtl/>
        </w:rPr>
        <w:t xml:space="preserve">(והאב) </w:t>
      </w:r>
      <w:r>
        <w:rPr>
          <w:rFonts w:ascii="Arial" w:hAnsi="Arial" w:hint="cs"/>
          <w:noProof w:val="0"/>
          <w:rtl/>
        </w:rPr>
        <w:t>בשל כך</w:t>
      </w:r>
      <w:r w:rsidR="000F79F6">
        <w:rPr>
          <w:rFonts w:ascii="Arial" w:hAnsi="Arial" w:hint="cs"/>
          <w:noProof w:val="0"/>
          <w:rtl/>
        </w:rPr>
        <w:t xml:space="preserve"> (קרי, גם </w:t>
      </w:r>
      <w:proofErr w:type="spellStart"/>
      <w:r w:rsidR="000F79F6">
        <w:rPr>
          <w:rFonts w:ascii="Arial" w:hAnsi="Arial" w:hint="cs"/>
          <w:noProof w:val="0"/>
          <w:rtl/>
        </w:rPr>
        <w:t>העו"ס</w:t>
      </w:r>
      <w:proofErr w:type="spellEnd"/>
      <w:r w:rsidR="000F79F6">
        <w:rPr>
          <w:rFonts w:ascii="Arial" w:hAnsi="Arial" w:hint="cs"/>
          <w:noProof w:val="0"/>
          <w:rtl/>
        </w:rPr>
        <w:t xml:space="preserve"> ראתה ב</w:t>
      </w:r>
      <w:r w:rsidR="0045412B">
        <w:rPr>
          <w:rFonts w:ascii="Arial" w:hAnsi="Arial" w:hint="cs"/>
          <w:noProof w:val="0"/>
          <w:rtl/>
        </w:rPr>
        <w:t>התנהלות</w:t>
      </w:r>
      <w:r w:rsidR="000F79F6">
        <w:rPr>
          <w:rFonts w:ascii="Arial" w:hAnsi="Arial" w:hint="cs"/>
          <w:noProof w:val="0"/>
          <w:rtl/>
        </w:rPr>
        <w:t xml:space="preserve"> כבלתי נכונ</w:t>
      </w:r>
      <w:r w:rsidR="0045412B">
        <w:rPr>
          <w:rFonts w:ascii="Arial" w:hAnsi="Arial" w:hint="cs"/>
          <w:noProof w:val="0"/>
          <w:rtl/>
        </w:rPr>
        <w:t>ה</w:t>
      </w:r>
      <w:r w:rsidR="000F79F6">
        <w:rPr>
          <w:rFonts w:ascii="Arial" w:hAnsi="Arial" w:hint="cs"/>
          <w:noProof w:val="0"/>
          <w:rtl/>
        </w:rPr>
        <w:t xml:space="preserve"> במקצת)</w:t>
      </w:r>
      <w:r>
        <w:rPr>
          <w:rFonts w:ascii="Arial" w:hAnsi="Arial" w:hint="cs"/>
          <w:noProof w:val="0"/>
          <w:rtl/>
        </w:rPr>
        <w:t xml:space="preserve">. ד"ר גוטליב פגש הילדה בגיל מתקדם יותר והתרשמותו ממנה </w:t>
      </w:r>
      <w:proofErr w:type="spellStart"/>
      <w:r w:rsidR="000F79F6">
        <w:rPr>
          <w:rFonts w:ascii="Arial" w:hAnsi="Arial" w:hint="cs"/>
          <w:noProof w:val="0"/>
          <w:rtl/>
        </w:rPr>
        <w:t>היתה</w:t>
      </w:r>
      <w:proofErr w:type="spellEnd"/>
      <w:r w:rsidR="000F79F6">
        <w:rPr>
          <w:rFonts w:ascii="Arial" w:hAnsi="Arial" w:hint="cs"/>
          <w:noProof w:val="0"/>
          <w:rtl/>
        </w:rPr>
        <w:t xml:space="preserve"> </w:t>
      </w:r>
      <w:r>
        <w:rPr>
          <w:rFonts w:ascii="Arial" w:hAnsi="Arial" w:hint="cs"/>
          <w:noProof w:val="0"/>
          <w:rtl/>
        </w:rPr>
        <w:t xml:space="preserve">שונה. </w:t>
      </w:r>
      <w:r w:rsidR="004E5CDA">
        <w:rPr>
          <w:rFonts w:ascii="Arial" w:hAnsi="Arial" w:hint="cs"/>
          <w:noProof w:val="0"/>
          <w:rtl/>
        </w:rPr>
        <w:t xml:space="preserve">יתכן וההתרשמות שונה </w:t>
      </w:r>
      <w:r w:rsidR="00AF1FF3">
        <w:rPr>
          <w:rFonts w:ascii="Arial" w:hAnsi="Arial" w:hint="cs"/>
          <w:noProof w:val="0"/>
          <w:rtl/>
        </w:rPr>
        <w:t xml:space="preserve">גם </w:t>
      </w:r>
      <w:r w:rsidR="004E5CDA">
        <w:rPr>
          <w:rFonts w:ascii="Arial" w:hAnsi="Arial" w:hint="cs"/>
          <w:noProof w:val="0"/>
          <w:rtl/>
        </w:rPr>
        <w:t>בשל חלוף הזמן. מטבע הדברים</w:t>
      </w:r>
      <w:r w:rsidR="000F79F6">
        <w:rPr>
          <w:rFonts w:ascii="Arial" w:hAnsi="Arial" w:hint="cs"/>
          <w:noProof w:val="0"/>
          <w:rtl/>
        </w:rPr>
        <w:t>,</w:t>
      </w:r>
      <w:r w:rsidR="004E5CDA">
        <w:rPr>
          <w:rFonts w:ascii="Arial" w:hAnsi="Arial" w:hint="cs"/>
          <w:noProof w:val="0"/>
          <w:rtl/>
        </w:rPr>
        <w:t xml:space="preserve"> עם גדילת הילדה ויריד</w:t>
      </w:r>
      <w:r w:rsidR="00AF36EF">
        <w:rPr>
          <w:rFonts w:ascii="Arial" w:hAnsi="Arial" w:hint="cs"/>
          <w:noProof w:val="0"/>
          <w:rtl/>
        </w:rPr>
        <w:t>ה</w:t>
      </w:r>
      <w:r w:rsidR="004E5CDA">
        <w:rPr>
          <w:rFonts w:ascii="Arial" w:hAnsi="Arial" w:hint="cs"/>
          <w:noProof w:val="0"/>
          <w:rtl/>
        </w:rPr>
        <w:t xml:space="preserve"> </w:t>
      </w:r>
      <w:r w:rsidR="00AF36EF">
        <w:rPr>
          <w:rFonts w:ascii="Arial" w:hAnsi="Arial" w:hint="cs"/>
          <w:noProof w:val="0"/>
          <w:rtl/>
        </w:rPr>
        <w:t>ב</w:t>
      </w:r>
      <w:r w:rsidR="004E5CDA">
        <w:rPr>
          <w:rFonts w:ascii="Arial" w:hAnsi="Arial" w:hint="cs"/>
          <w:noProof w:val="0"/>
          <w:rtl/>
        </w:rPr>
        <w:t>אינטנסיביות של הטיפולים הרפואיים להם היא נדרשת</w:t>
      </w:r>
      <w:r w:rsidR="000F79F6">
        <w:rPr>
          <w:rFonts w:ascii="Arial" w:hAnsi="Arial" w:hint="cs"/>
          <w:noProof w:val="0"/>
          <w:rtl/>
        </w:rPr>
        <w:t>,</w:t>
      </w:r>
      <w:r w:rsidR="004E5CDA">
        <w:rPr>
          <w:rFonts w:ascii="Arial" w:hAnsi="Arial" w:hint="cs"/>
          <w:noProof w:val="0"/>
          <w:rtl/>
        </w:rPr>
        <w:t xml:space="preserve"> משתנים הדברים. אני סבור כי </w:t>
      </w:r>
      <w:r w:rsidR="00BF2C30">
        <w:rPr>
          <w:rFonts w:ascii="Arial" w:hAnsi="Arial" w:hint="cs"/>
          <w:noProof w:val="0"/>
          <w:rtl/>
        </w:rPr>
        <w:t xml:space="preserve">בין במודע ובין שלא במודע, </w:t>
      </w:r>
      <w:r w:rsidR="004E5CDA">
        <w:rPr>
          <w:rFonts w:ascii="Arial" w:hAnsi="Arial" w:hint="cs"/>
          <w:noProof w:val="0"/>
          <w:rtl/>
        </w:rPr>
        <w:t xml:space="preserve">העובדה שההורים המגדלים נתונים בלחץ סביב ההליך המשפטי והחשש שיידרשו למסור הילדה להוריה הגנטיים מעצימה אף היא את </w:t>
      </w:r>
      <w:r w:rsidR="0045412B">
        <w:rPr>
          <w:rFonts w:ascii="Arial" w:hAnsi="Arial" w:hint="cs"/>
          <w:noProof w:val="0"/>
          <w:rtl/>
        </w:rPr>
        <w:t xml:space="preserve">אי </w:t>
      </w:r>
      <w:r w:rsidR="004E5CDA">
        <w:rPr>
          <w:rFonts w:ascii="Arial" w:hAnsi="Arial" w:hint="cs"/>
          <w:noProof w:val="0"/>
          <w:rtl/>
        </w:rPr>
        <w:t xml:space="preserve">יכולתה של הילדה להתקשר עם אחרים. </w:t>
      </w:r>
      <w:r w:rsidR="000F79F6" w:rsidRPr="00AF36EF">
        <w:rPr>
          <w:rFonts w:ascii="Arial" w:hAnsi="Arial" w:hint="cs"/>
          <w:b/>
          <w:bCs/>
          <w:noProof w:val="0"/>
          <w:rtl/>
        </w:rPr>
        <w:t xml:space="preserve">גם </w:t>
      </w:r>
      <w:proofErr w:type="spellStart"/>
      <w:r w:rsidR="000F79F6" w:rsidRPr="00AF36EF">
        <w:rPr>
          <w:rFonts w:ascii="Arial" w:hAnsi="Arial" w:hint="cs"/>
          <w:b/>
          <w:bCs/>
          <w:noProof w:val="0"/>
          <w:rtl/>
        </w:rPr>
        <w:t>העו"ס</w:t>
      </w:r>
      <w:proofErr w:type="spellEnd"/>
      <w:r w:rsidR="000F79F6" w:rsidRPr="00AF36EF">
        <w:rPr>
          <w:rFonts w:ascii="Arial" w:hAnsi="Arial" w:hint="cs"/>
          <w:b/>
          <w:bCs/>
          <w:noProof w:val="0"/>
          <w:rtl/>
        </w:rPr>
        <w:t xml:space="preserve"> נתנה דעתה לכך</w:t>
      </w:r>
      <w:r w:rsidR="00C37C64">
        <w:rPr>
          <w:rFonts w:ascii="Arial" w:hAnsi="Arial" w:hint="cs"/>
          <w:b/>
          <w:bCs/>
          <w:noProof w:val="0"/>
          <w:rtl/>
        </w:rPr>
        <w:t xml:space="preserve"> והביעה ביקורת מסוימת סביב התנהלות ההורים המגדלים </w:t>
      </w:r>
      <w:proofErr w:type="spellStart"/>
      <w:r w:rsidR="00C37C64">
        <w:rPr>
          <w:rFonts w:ascii="Arial" w:hAnsi="Arial" w:hint="cs"/>
          <w:b/>
          <w:bCs/>
          <w:noProof w:val="0"/>
          <w:rtl/>
        </w:rPr>
        <w:t>בענין</w:t>
      </w:r>
      <w:proofErr w:type="spellEnd"/>
      <w:r w:rsidR="00C37C64">
        <w:rPr>
          <w:rFonts w:ascii="Arial" w:hAnsi="Arial" w:hint="cs"/>
          <w:b/>
          <w:bCs/>
          <w:noProof w:val="0"/>
          <w:rtl/>
        </w:rPr>
        <w:t xml:space="preserve"> זה</w:t>
      </w:r>
      <w:r w:rsidR="000F79F6">
        <w:rPr>
          <w:rFonts w:ascii="Arial" w:hAnsi="Arial" w:hint="cs"/>
          <w:noProof w:val="0"/>
          <w:rtl/>
        </w:rPr>
        <w:t xml:space="preserve">. </w:t>
      </w:r>
      <w:r w:rsidR="00BF2C30">
        <w:rPr>
          <w:rFonts w:ascii="Arial" w:hAnsi="Arial" w:hint="cs"/>
          <w:noProof w:val="0"/>
          <w:rtl/>
        </w:rPr>
        <w:t>איני יכול לפסול כי האם המגדלת אף מעצימה הדברים לצרכי ההליך דנן</w:t>
      </w:r>
      <w:r w:rsidR="000F79F6">
        <w:rPr>
          <w:rFonts w:ascii="Arial" w:hAnsi="Arial" w:hint="cs"/>
          <w:noProof w:val="0"/>
          <w:rtl/>
        </w:rPr>
        <w:t xml:space="preserve"> ומתוך ידיעה כי סיכוייה </w:t>
      </w:r>
      <w:r w:rsidR="00AF36EF">
        <w:rPr>
          <w:rFonts w:ascii="Arial" w:hAnsi="Arial" w:hint="cs"/>
          <w:noProof w:val="0"/>
          <w:rtl/>
        </w:rPr>
        <w:t xml:space="preserve">להותרת הילדה אצלה </w:t>
      </w:r>
      <w:r w:rsidR="000F79F6">
        <w:rPr>
          <w:rFonts w:ascii="Arial" w:hAnsi="Arial" w:hint="cs"/>
          <w:noProof w:val="0"/>
          <w:rtl/>
        </w:rPr>
        <w:t>גדלים ככל שתראה קושי בניתוק</w:t>
      </w:r>
      <w:r w:rsidR="00AF1FF3">
        <w:rPr>
          <w:rFonts w:ascii="Arial" w:hAnsi="Arial" w:hint="cs"/>
          <w:noProof w:val="0"/>
          <w:rtl/>
        </w:rPr>
        <w:t>ה</w:t>
      </w:r>
      <w:r w:rsidR="00BF2C30">
        <w:rPr>
          <w:rFonts w:ascii="Arial" w:hAnsi="Arial" w:hint="cs"/>
          <w:noProof w:val="0"/>
          <w:rtl/>
        </w:rPr>
        <w:t xml:space="preserve">. </w:t>
      </w:r>
      <w:r w:rsidR="004E5CDA">
        <w:rPr>
          <w:rFonts w:ascii="Arial" w:hAnsi="Arial" w:hint="cs"/>
          <w:noProof w:val="0"/>
          <w:rtl/>
        </w:rPr>
        <w:t xml:space="preserve">ברי כי עם סיומם של ההליכים הדברים </w:t>
      </w:r>
      <w:r w:rsidR="00BF2C30">
        <w:rPr>
          <w:rFonts w:ascii="Arial" w:hAnsi="Arial" w:hint="cs"/>
          <w:noProof w:val="0"/>
          <w:rtl/>
        </w:rPr>
        <w:t>י</w:t>
      </w:r>
      <w:r w:rsidR="004E5CDA">
        <w:rPr>
          <w:rFonts w:ascii="Arial" w:hAnsi="Arial" w:hint="cs"/>
          <w:noProof w:val="0"/>
          <w:rtl/>
        </w:rPr>
        <w:t>יר</w:t>
      </w:r>
      <w:r w:rsidR="00BF2C30">
        <w:rPr>
          <w:rFonts w:ascii="Arial" w:hAnsi="Arial" w:hint="cs"/>
          <w:noProof w:val="0"/>
          <w:rtl/>
        </w:rPr>
        <w:t xml:space="preserve">געו ויתאזנו. </w:t>
      </w:r>
      <w:r>
        <w:rPr>
          <w:rFonts w:ascii="Arial" w:hAnsi="Arial" w:hint="cs"/>
          <w:noProof w:val="0"/>
          <w:rtl/>
        </w:rPr>
        <w:t xml:space="preserve">האם המגדלת </w:t>
      </w:r>
      <w:r w:rsidR="00BF2C30">
        <w:rPr>
          <w:rFonts w:ascii="Arial" w:hAnsi="Arial" w:hint="cs"/>
          <w:noProof w:val="0"/>
          <w:rtl/>
        </w:rPr>
        <w:t>ת</w:t>
      </w:r>
      <w:r>
        <w:rPr>
          <w:rFonts w:ascii="Arial" w:hAnsi="Arial" w:hint="cs"/>
          <w:noProof w:val="0"/>
          <w:rtl/>
        </w:rPr>
        <w:t>יארה בבית המשפט</w:t>
      </w:r>
      <w:r w:rsidR="00BF2C30">
        <w:rPr>
          <w:rFonts w:ascii="Arial" w:hAnsi="Arial" w:hint="cs"/>
          <w:noProof w:val="0"/>
          <w:rtl/>
        </w:rPr>
        <w:t xml:space="preserve"> </w:t>
      </w:r>
      <w:r w:rsidR="009C7658">
        <w:rPr>
          <w:rFonts w:ascii="Arial" w:hAnsi="Arial" w:hint="cs"/>
          <w:noProof w:val="0"/>
          <w:rtl/>
        </w:rPr>
        <w:t xml:space="preserve">(רק) </w:t>
      </w:r>
      <w:r w:rsidR="00BF2C30">
        <w:rPr>
          <w:rFonts w:ascii="Arial" w:hAnsi="Arial" w:hint="cs"/>
          <w:noProof w:val="0"/>
          <w:rtl/>
        </w:rPr>
        <w:t>לאחר שנשאלה,</w:t>
      </w:r>
      <w:r>
        <w:rPr>
          <w:rFonts w:ascii="Arial" w:hAnsi="Arial" w:hint="cs"/>
          <w:noProof w:val="0"/>
          <w:rtl/>
        </w:rPr>
        <w:t xml:space="preserve"> כי באה המלצה לשלוח הילדה לגן ו</w:t>
      </w:r>
      <w:r w:rsidR="00BF2C30">
        <w:rPr>
          <w:rFonts w:ascii="Arial" w:hAnsi="Arial" w:hint="cs"/>
          <w:noProof w:val="0"/>
          <w:rtl/>
        </w:rPr>
        <w:t xml:space="preserve">כי </w:t>
      </w:r>
      <w:r>
        <w:rPr>
          <w:rFonts w:ascii="Arial" w:hAnsi="Arial" w:hint="cs"/>
          <w:noProof w:val="0"/>
          <w:rtl/>
        </w:rPr>
        <w:t>היא מתכוונ</w:t>
      </w:r>
      <w:r w:rsidR="00EC25D7">
        <w:rPr>
          <w:rFonts w:ascii="Arial" w:hAnsi="Arial" w:hint="cs"/>
          <w:noProof w:val="0"/>
          <w:rtl/>
        </w:rPr>
        <w:t>ת לממשה בקרוב.</w:t>
      </w:r>
      <w:r w:rsidR="006F19B6">
        <w:rPr>
          <w:rFonts w:ascii="Arial" w:hAnsi="Arial" w:hint="cs"/>
          <w:noProof w:val="0"/>
          <w:rtl/>
        </w:rPr>
        <w:t xml:space="preserve"> </w:t>
      </w:r>
    </w:p>
    <w:p w:rsidR="00E541C2" w:rsidRDefault="00E541C2" w:rsidP="00BF2C30">
      <w:pPr>
        <w:spacing w:line="360" w:lineRule="auto"/>
        <w:ind w:left="680"/>
        <w:jc w:val="both"/>
        <w:rPr>
          <w:rFonts w:ascii="Arial" w:hAnsi="Arial"/>
          <w:noProof w:val="0"/>
          <w:rtl/>
        </w:rPr>
      </w:pPr>
    </w:p>
    <w:p w:rsidR="00062336" w:rsidRDefault="00E541C2" w:rsidP="008D0032">
      <w:pPr>
        <w:spacing w:line="360" w:lineRule="auto"/>
        <w:ind w:left="680" w:hanging="680"/>
        <w:jc w:val="both"/>
        <w:rPr>
          <w:rFonts w:ascii="Arial" w:hAnsi="Arial"/>
          <w:noProof w:val="0"/>
          <w:rtl/>
        </w:rPr>
      </w:pPr>
      <w:r>
        <w:rPr>
          <w:rFonts w:ascii="Arial" w:hAnsi="Arial" w:hint="cs"/>
          <w:noProof w:val="0"/>
          <w:rtl/>
        </w:rPr>
        <w:lastRenderedPageBreak/>
        <w:t>16.</w:t>
      </w:r>
      <w:r>
        <w:rPr>
          <w:rFonts w:ascii="Arial" w:hAnsi="Arial"/>
          <w:noProof w:val="0"/>
          <w:rtl/>
        </w:rPr>
        <w:tab/>
      </w:r>
      <w:r>
        <w:rPr>
          <w:rFonts w:ascii="Arial" w:hAnsi="Arial" w:hint="cs"/>
          <w:noProof w:val="0"/>
          <w:rtl/>
        </w:rPr>
        <w:t>מצאתי גם לקבל הקביעה של ד"ר גוטליב כי ההורים הגנטיים מסוגלים להכיל טוב יות</w:t>
      </w:r>
      <w:r w:rsidR="0038416E">
        <w:rPr>
          <w:rFonts w:ascii="Arial" w:hAnsi="Arial" w:hint="cs"/>
          <w:noProof w:val="0"/>
          <w:rtl/>
        </w:rPr>
        <w:t>ר (ובפער ניכר)</w:t>
      </w:r>
      <w:r>
        <w:rPr>
          <w:rFonts w:ascii="Arial" w:hAnsi="Arial" w:hint="cs"/>
          <w:noProof w:val="0"/>
          <w:rtl/>
        </w:rPr>
        <w:t xml:space="preserve"> קשר עם זוג ההורים השני. אף אני התרשמתי כאמור. הדברים גם עולים בקנה אחד עם טבע הדברים. בהינתן כי ההמלצה היא לקשר </w:t>
      </w:r>
      <w:r w:rsidR="00AF36EF">
        <w:rPr>
          <w:rFonts w:ascii="Arial" w:hAnsi="Arial" w:hint="cs"/>
          <w:noProof w:val="0"/>
          <w:rtl/>
        </w:rPr>
        <w:t xml:space="preserve">זה או אחר </w:t>
      </w:r>
      <w:r>
        <w:rPr>
          <w:rFonts w:ascii="Arial" w:hAnsi="Arial" w:hint="cs"/>
          <w:noProof w:val="0"/>
          <w:rtl/>
        </w:rPr>
        <w:t xml:space="preserve">עם שני זוגות ההורים, יהא המקום בו תגדל </w:t>
      </w:r>
      <w:r w:rsidR="00C34237">
        <w:rPr>
          <w:rFonts w:ascii="Arial" w:hAnsi="Arial" w:hint="cs"/>
          <w:noProof w:val="0"/>
          <w:rtl/>
        </w:rPr>
        <w:t>***</w:t>
      </w:r>
      <w:r>
        <w:rPr>
          <w:rFonts w:ascii="Arial" w:hAnsi="Arial" w:hint="cs"/>
          <w:noProof w:val="0"/>
          <w:rtl/>
        </w:rPr>
        <w:t xml:space="preserve"> אשר יהא, </w:t>
      </w:r>
      <w:r w:rsidR="002E0D18">
        <w:rPr>
          <w:rFonts w:ascii="Arial" w:hAnsi="Arial" w:hint="cs"/>
          <w:noProof w:val="0"/>
          <w:rtl/>
        </w:rPr>
        <w:t xml:space="preserve">ברי כי יש </w:t>
      </w:r>
      <w:proofErr w:type="spellStart"/>
      <w:r w:rsidR="002E0D18">
        <w:rPr>
          <w:rFonts w:ascii="Arial" w:hAnsi="Arial" w:hint="cs"/>
          <w:noProof w:val="0"/>
          <w:rtl/>
        </w:rPr>
        <w:t>ליתן</w:t>
      </w:r>
      <w:proofErr w:type="spellEnd"/>
      <w:r w:rsidR="002E0D18">
        <w:rPr>
          <w:rFonts w:ascii="Arial" w:hAnsi="Arial" w:hint="cs"/>
          <w:noProof w:val="0"/>
          <w:rtl/>
        </w:rPr>
        <w:t xml:space="preserve"> משקל </w:t>
      </w:r>
      <w:r w:rsidR="009109C9">
        <w:rPr>
          <w:rFonts w:ascii="Arial" w:hAnsi="Arial" w:hint="cs"/>
          <w:noProof w:val="0"/>
          <w:rtl/>
        </w:rPr>
        <w:t xml:space="preserve">של ממש </w:t>
      </w:r>
      <w:r w:rsidR="002E0D18">
        <w:rPr>
          <w:rFonts w:ascii="Arial" w:hAnsi="Arial" w:hint="cs"/>
          <w:noProof w:val="0"/>
          <w:rtl/>
        </w:rPr>
        <w:t xml:space="preserve">לנתון זה. </w:t>
      </w:r>
      <w:r>
        <w:rPr>
          <w:rFonts w:ascii="Arial" w:hAnsi="Arial" w:hint="cs"/>
          <w:noProof w:val="0"/>
          <w:rtl/>
        </w:rPr>
        <w:t xml:space="preserve">אם תגדל </w:t>
      </w:r>
      <w:r w:rsidR="00C34237">
        <w:rPr>
          <w:rFonts w:ascii="Arial" w:hAnsi="Arial" w:hint="cs"/>
          <w:noProof w:val="0"/>
          <w:rtl/>
        </w:rPr>
        <w:t>***</w:t>
      </w:r>
      <w:r w:rsidR="002E0D18">
        <w:rPr>
          <w:rFonts w:ascii="Arial" w:hAnsi="Arial" w:hint="cs"/>
          <w:noProof w:val="0"/>
          <w:rtl/>
        </w:rPr>
        <w:t xml:space="preserve"> </w:t>
      </w:r>
      <w:r>
        <w:rPr>
          <w:rFonts w:ascii="Arial" w:hAnsi="Arial" w:hint="cs"/>
          <w:noProof w:val="0"/>
          <w:rtl/>
        </w:rPr>
        <w:t>אצל הוריה הגנטיים</w:t>
      </w:r>
      <w:r w:rsidR="00B234CC">
        <w:rPr>
          <w:rFonts w:ascii="Arial" w:hAnsi="Arial" w:hint="cs"/>
          <w:noProof w:val="0"/>
          <w:rtl/>
        </w:rPr>
        <w:t>,</w:t>
      </w:r>
      <w:r>
        <w:rPr>
          <w:rFonts w:ascii="Arial" w:hAnsi="Arial" w:hint="cs"/>
          <w:noProof w:val="0"/>
          <w:rtl/>
        </w:rPr>
        <w:t xml:space="preserve"> יוכלו אלו להכיל טוב יותר את הקשר עם ההורים שגידלו אותה בשנותיה הראשונות, וזאת משום היעדר כל קשר דם עמם. </w:t>
      </w:r>
      <w:r w:rsidR="002E0D18">
        <w:rPr>
          <w:rFonts w:ascii="Arial" w:hAnsi="Arial" w:hint="cs"/>
          <w:noProof w:val="0"/>
          <w:rtl/>
        </w:rPr>
        <w:t xml:space="preserve">הסיפור והנרטיב של 'בשל טעות גדלת בשנים הראשונות לחייך אצל א' ו - ב', עמם את נפגשת מעת לעת', קל יותר להכלה מהסיפור האחר. </w:t>
      </w:r>
      <w:r>
        <w:rPr>
          <w:rFonts w:ascii="Arial" w:hAnsi="Arial" w:hint="cs"/>
          <w:noProof w:val="0"/>
          <w:rtl/>
        </w:rPr>
        <w:t xml:space="preserve">אם תגדל </w:t>
      </w:r>
      <w:r w:rsidR="00C34237">
        <w:rPr>
          <w:rFonts w:ascii="Arial" w:hAnsi="Arial" w:hint="cs"/>
          <w:noProof w:val="0"/>
          <w:rtl/>
        </w:rPr>
        <w:t>***</w:t>
      </w:r>
      <w:r>
        <w:rPr>
          <w:rFonts w:ascii="Arial" w:hAnsi="Arial" w:hint="cs"/>
          <w:noProof w:val="0"/>
          <w:rtl/>
        </w:rPr>
        <w:t xml:space="preserve"> אצל הוריה המגדלים</w:t>
      </w:r>
      <w:r w:rsidR="002E0D18">
        <w:rPr>
          <w:rFonts w:ascii="Arial" w:hAnsi="Arial" w:hint="cs"/>
          <w:noProof w:val="0"/>
          <w:rtl/>
        </w:rPr>
        <w:t>,</w:t>
      </w:r>
      <w:r>
        <w:rPr>
          <w:rFonts w:ascii="Arial" w:hAnsi="Arial" w:hint="cs"/>
          <w:noProof w:val="0"/>
          <w:rtl/>
        </w:rPr>
        <w:t xml:space="preserve"> אלו יחושו לטעמי לעולם מאוימים</w:t>
      </w:r>
      <w:r w:rsidR="002E0D18">
        <w:rPr>
          <w:rFonts w:ascii="Arial" w:hAnsi="Arial" w:hint="cs"/>
          <w:noProof w:val="0"/>
          <w:rtl/>
        </w:rPr>
        <w:t xml:space="preserve"> מההורים הגנטיים, בשל המשכו של קשר הדם לעד, ובאופן שיקשה עליהם להכיל הקשר האמור. הסיפור של 'את גדלה אצלנו משום טעות ופוגשת את הוריך הגנטיים אחת לכמה זמן' קשה מנשוא לטעמי.</w:t>
      </w:r>
    </w:p>
    <w:p w:rsidR="00AF36EF" w:rsidRDefault="00AF36EF" w:rsidP="0038416E">
      <w:pPr>
        <w:spacing w:line="360" w:lineRule="auto"/>
        <w:ind w:left="680"/>
        <w:jc w:val="both"/>
        <w:rPr>
          <w:rFonts w:ascii="Arial" w:hAnsi="Arial"/>
          <w:noProof w:val="0"/>
          <w:rtl/>
        </w:rPr>
      </w:pPr>
    </w:p>
    <w:p w:rsidR="002E0D18" w:rsidRDefault="00062336" w:rsidP="007666ED">
      <w:pPr>
        <w:spacing w:line="360" w:lineRule="auto"/>
        <w:ind w:left="680"/>
        <w:jc w:val="both"/>
        <w:rPr>
          <w:rFonts w:ascii="Arial" w:hAnsi="Arial"/>
          <w:noProof w:val="0"/>
          <w:rtl/>
        </w:rPr>
      </w:pPr>
      <w:r>
        <w:rPr>
          <w:rFonts w:ascii="Arial" w:hAnsi="Arial" w:hint="cs"/>
          <w:noProof w:val="0"/>
          <w:rtl/>
        </w:rPr>
        <w:t>חיזוק לכל האמור ניתן למצוא גם בסירובם של ההורים המגדלים בהליכים הקודמים לבצע בדיקה לבירור זהות ההורים הגנטיים.</w:t>
      </w:r>
      <w:r w:rsidR="0038416E">
        <w:rPr>
          <w:rFonts w:ascii="Arial" w:hAnsi="Arial" w:hint="cs"/>
          <w:noProof w:val="0"/>
          <w:rtl/>
        </w:rPr>
        <w:t xml:space="preserve"> הלכה למעשה אלו הביעו עמדתם אודות המקום </w:t>
      </w:r>
      <w:r w:rsidR="000C6A4F">
        <w:rPr>
          <w:rFonts w:ascii="Arial" w:hAnsi="Arial" w:hint="cs"/>
          <w:noProof w:val="0"/>
          <w:rtl/>
        </w:rPr>
        <w:t xml:space="preserve">(או אי המקום אם נדייק) </w:t>
      </w:r>
      <w:r w:rsidR="0038416E">
        <w:rPr>
          <w:rFonts w:ascii="Arial" w:hAnsi="Arial" w:hint="cs"/>
          <w:noProof w:val="0"/>
          <w:rtl/>
        </w:rPr>
        <w:t xml:space="preserve">שיש </w:t>
      </w:r>
      <w:proofErr w:type="spellStart"/>
      <w:r w:rsidR="0038416E">
        <w:rPr>
          <w:rFonts w:ascii="Arial" w:hAnsi="Arial" w:hint="cs"/>
          <w:noProof w:val="0"/>
          <w:rtl/>
        </w:rPr>
        <w:t>ליתן</w:t>
      </w:r>
      <w:proofErr w:type="spellEnd"/>
      <w:r w:rsidR="0038416E">
        <w:rPr>
          <w:rFonts w:ascii="Arial" w:hAnsi="Arial" w:hint="cs"/>
          <w:noProof w:val="0"/>
          <w:rtl/>
        </w:rPr>
        <w:t xml:space="preserve"> להורים הגנטיים בחיי הילדה.</w:t>
      </w:r>
      <w:r w:rsidR="0025359B">
        <w:rPr>
          <w:rFonts w:ascii="Arial" w:hAnsi="Arial" w:hint="cs"/>
          <w:noProof w:val="0"/>
          <w:rtl/>
        </w:rPr>
        <w:t xml:space="preserve"> הדברים גם באו לכדי ביטוי בתסקיר </w:t>
      </w:r>
      <w:proofErr w:type="spellStart"/>
      <w:r w:rsidR="0025359B">
        <w:rPr>
          <w:rFonts w:ascii="Arial" w:hAnsi="Arial" w:hint="cs"/>
          <w:noProof w:val="0"/>
          <w:rtl/>
        </w:rPr>
        <w:t>העו"ס</w:t>
      </w:r>
      <w:proofErr w:type="spellEnd"/>
      <w:r w:rsidR="0025359B">
        <w:rPr>
          <w:rFonts w:ascii="Arial" w:hAnsi="Arial" w:hint="cs"/>
          <w:noProof w:val="0"/>
          <w:rtl/>
        </w:rPr>
        <w:t xml:space="preserve"> שהוגש</w:t>
      </w:r>
      <w:r w:rsidR="00693A09">
        <w:rPr>
          <w:rFonts w:ascii="Arial" w:hAnsi="Arial" w:hint="cs"/>
          <w:noProof w:val="0"/>
          <w:rtl/>
        </w:rPr>
        <w:t>,</w:t>
      </w:r>
      <w:r w:rsidR="0025359B">
        <w:rPr>
          <w:rFonts w:ascii="Arial" w:hAnsi="Arial" w:hint="cs"/>
          <w:noProof w:val="0"/>
          <w:rtl/>
        </w:rPr>
        <w:t xml:space="preserve"> שם </w:t>
      </w:r>
      <w:r w:rsidR="00693A09">
        <w:rPr>
          <w:rFonts w:ascii="Arial" w:hAnsi="Arial" w:hint="cs"/>
          <w:noProof w:val="0"/>
          <w:rtl/>
        </w:rPr>
        <w:t>תו</w:t>
      </w:r>
      <w:r w:rsidR="0025359B">
        <w:rPr>
          <w:rFonts w:ascii="Arial" w:hAnsi="Arial" w:hint="cs"/>
          <w:noProof w:val="0"/>
          <w:rtl/>
        </w:rPr>
        <w:t xml:space="preserve">ארו </w:t>
      </w:r>
      <w:r w:rsidR="00693A09">
        <w:rPr>
          <w:rFonts w:ascii="Arial" w:hAnsi="Arial" w:hint="cs"/>
          <w:noProof w:val="0"/>
          <w:rtl/>
        </w:rPr>
        <w:t xml:space="preserve">ההורים המגדלים </w:t>
      </w:r>
      <w:r w:rsidR="0025359B">
        <w:rPr>
          <w:rFonts w:ascii="Arial" w:hAnsi="Arial" w:hint="cs"/>
          <w:noProof w:val="0"/>
          <w:rtl/>
        </w:rPr>
        <w:t>ככאלה שלא מקבלים ולא מבינים כלל את דרישת ההורים הגנטיים</w:t>
      </w:r>
      <w:r w:rsidR="00693A09">
        <w:rPr>
          <w:rFonts w:ascii="Arial" w:hAnsi="Arial" w:hint="cs"/>
          <w:noProof w:val="0"/>
          <w:rtl/>
        </w:rPr>
        <w:t>,</w:t>
      </w:r>
      <w:r w:rsidR="0025359B">
        <w:rPr>
          <w:rFonts w:ascii="Arial" w:hAnsi="Arial" w:hint="cs"/>
          <w:noProof w:val="0"/>
          <w:rtl/>
        </w:rPr>
        <w:t xml:space="preserve"> בעוד</w:t>
      </w:r>
      <w:r w:rsidR="00693A09">
        <w:rPr>
          <w:rFonts w:ascii="Arial" w:hAnsi="Arial" w:hint="cs"/>
          <w:noProof w:val="0"/>
          <w:rtl/>
        </w:rPr>
        <w:t xml:space="preserve"> שההורים הגנטיים תוארו כמי שהביעו אמפטיה כלפי ההורים המגדלים ולא שוללים קשר עתידי מסוים של </w:t>
      </w:r>
      <w:r w:rsidR="00C34237">
        <w:rPr>
          <w:rFonts w:ascii="Arial" w:hAnsi="Arial" w:hint="cs"/>
          <w:noProof w:val="0"/>
          <w:rtl/>
        </w:rPr>
        <w:t>***</w:t>
      </w:r>
      <w:r w:rsidR="00693A09">
        <w:rPr>
          <w:rFonts w:ascii="Arial" w:hAnsi="Arial" w:hint="cs"/>
          <w:noProof w:val="0"/>
          <w:rtl/>
        </w:rPr>
        <w:t xml:space="preserve"> עמם</w:t>
      </w:r>
      <w:r w:rsidR="0025359B">
        <w:rPr>
          <w:rFonts w:ascii="Arial" w:hAnsi="Arial" w:hint="cs"/>
          <w:noProof w:val="0"/>
          <w:rtl/>
        </w:rPr>
        <w:t>.</w:t>
      </w:r>
      <w:r w:rsidR="009109C9">
        <w:rPr>
          <w:rFonts w:ascii="Arial" w:hAnsi="Arial" w:hint="cs"/>
          <w:noProof w:val="0"/>
          <w:rtl/>
        </w:rPr>
        <w:t xml:space="preserve"> ד"ר גוטליב תיאר כי ההורים הגנטיים יוכלו להעביר לילדה את הנרטיב של סיפור חייה טוב יותר בעשרות מונים מההורים המגדלים, ובין היתר משום יכולות גבוהות יותר שלהם</w:t>
      </w:r>
      <w:r w:rsidR="00DD3759">
        <w:rPr>
          <w:rFonts w:ascii="Arial" w:hAnsi="Arial" w:hint="cs"/>
          <w:noProof w:val="0"/>
          <w:rtl/>
        </w:rPr>
        <w:t xml:space="preserve">, הבנה ותובנה למצב, </w:t>
      </w:r>
      <w:r w:rsidR="009109C9">
        <w:rPr>
          <w:rFonts w:ascii="Arial" w:hAnsi="Arial" w:hint="cs"/>
          <w:noProof w:val="0"/>
          <w:rtl/>
        </w:rPr>
        <w:t xml:space="preserve"> והעובדה כי הם </w:t>
      </w:r>
      <w:r w:rsidR="007666ED">
        <w:rPr>
          <w:rFonts w:ascii="Arial" w:hAnsi="Arial" w:hint="cs"/>
          <w:noProof w:val="0"/>
          <w:rtl/>
        </w:rPr>
        <w:t xml:space="preserve">בעלי </w:t>
      </w:r>
      <w:r w:rsidR="009109C9">
        <w:rPr>
          <w:rFonts w:ascii="Arial" w:hAnsi="Arial" w:hint="cs"/>
          <w:noProof w:val="0"/>
          <w:rtl/>
        </w:rPr>
        <w:t xml:space="preserve">בחינה בוגרת ועצמאית יותר של ניתוח המצב המורכב והם מצליחים </w:t>
      </w:r>
      <w:proofErr w:type="spellStart"/>
      <w:r w:rsidR="009109C9">
        <w:rPr>
          <w:rFonts w:ascii="Arial" w:hAnsi="Arial" w:hint="cs"/>
          <w:noProof w:val="0"/>
          <w:rtl/>
        </w:rPr>
        <w:t>לתכלל</w:t>
      </w:r>
      <w:proofErr w:type="spellEnd"/>
      <w:r w:rsidR="009109C9">
        <w:rPr>
          <w:rFonts w:ascii="Arial" w:hAnsi="Arial" w:hint="cs"/>
          <w:noProof w:val="0"/>
          <w:rtl/>
        </w:rPr>
        <w:t xml:space="preserve"> את הצרכים והמועקות של הילדה בתוך מערכת השיקולים שלהם</w:t>
      </w:r>
      <w:r w:rsidR="00DD3759">
        <w:rPr>
          <w:rFonts w:ascii="Arial" w:hAnsi="Arial" w:hint="cs"/>
          <w:noProof w:val="0"/>
          <w:rtl/>
        </w:rPr>
        <w:t>, בעוד שההורים המגדלים תוארו כמכחישים את המציאות הגנטית של הילדה.</w:t>
      </w:r>
    </w:p>
    <w:p w:rsidR="00422FD1" w:rsidRDefault="00422FD1" w:rsidP="002E0D18">
      <w:pPr>
        <w:spacing w:line="360" w:lineRule="auto"/>
        <w:ind w:left="680" w:hanging="680"/>
        <w:jc w:val="both"/>
        <w:rPr>
          <w:rFonts w:ascii="Arial" w:hAnsi="Arial"/>
          <w:noProof w:val="0"/>
          <w:rtl/>
        </w:rPr>
      </w:pPr>
    </w:p>
    <w:p w:rsidR="00694556" w:rsidRPr="00422FD1" w:rsidRDefault="00422FD1" w:rsidP="0009604E">
      <w:pPr>
        <w:spacing w:line="360" w:lineRule="auto"/>
        <w:ind w:left="680" w:hanging="680"/>
        <w:jc w:val="both"/>
        <w:rPr>
          <w:rFonts w:ascii="Arial" w:hAnsi="Arial"/>
          <w:b/>
          <w:bCs/>
          <w:noProof w:val="0"/>
          <w:rtl/>
        </w:rPr>
      </w:pPr>
      <w:r>
        <w:rPr>
          <w:rFonts w:ascii="Arial" w:hAnsi="Arial" w:hint="cs"/>
          <w:noProof w:val="0"/>
          <w:rtl/>
        </w:rPr>
        <w:t>17.</w:t>
      </w:r>
      <w:r>
        <w:rPr>
          <w:rFonts w:ascii="Arial" w:hAnsi="Arial" w:hint="cs"/>
          <w:noProof w:val="0"/>
          <w:rtl/>
        </w:rPr>
        <w:tab/>
      </w:r>
      <w:r w:rsidR="00BC1165" w:rsidRPr="00422FD1">
        <w:rPr>
          <w:rFonts w:ascii="Arial" w:hAnsi="Arial" w:hint="cs"/>
          <w:b/>
          <w:bCs/>
          <w:noProof w:val="0"/>
          <w:rtl/>
        </w:rPr>
        <w:t>סו</w:t>
      </w:r>
      <w:r w:rsidRPr="00422FD1">
        <w:rPr>
          <w:rFonts w:ascii="Arial" w:hAnsi="Arial" w:hint="cs"/>
          <w:b/>
          <w:bCs/>
          <w:noProof w:val="0"/>
          <w:rtl/>
        </w:rPr>
        <w:t xml:space="preserve">ף דבר כי ניתן בזאת צו הצהרתי לפיו התובעים הם הוריה של </w:t>
      </w:r>
      <w:r w:rsidR="00C34237">
        <w:rPr>
          <w:rFonts w:ascii="Arial" w:hAnsi="Arial" w:hint="cs"/>
          <w:b/>
          <w:bCs/>
          <w:noProof w:val="0"/>
          <w:rtl/>
        </w:rPr>
        <w:t>***</w:t>
      </w:r>
      <w:r w:rsidRPr="00422FD1">
        <w:rPr>
          <w:rFonts w:ascii="Arial" w:hAnsi="Arial" w:hint="cs"/>
          <w:b/>
          <w:bCs/>
          <w:noProof w:val="0"/>
          <w:rtl/>
        </w:rPr>
        <w:t>.</w:t>
      </w:r>
    </w:p>
    <w:p w:rsidR="00422FD1" w:rsidRPr="00422FD1" w:rsidRDefault="00422FD1" w:rsidP="00422FD1">
      <w:pPr>
        <w:spacing w:line="360" w:lineRule="auto"/>
        <w:ind w:left="680" w:hanging="680"/>
        <w:jc w:val="both"/>
        <w:rPr>
          <w:rFonts w:ascii="Arial" w:hAnsi="Arial"/>
          <w:b/>
          <w:bCs/>
          <w:noProof w:val="0"/>
          <w:rtl/>
        </w:rPr>
      </w:pPr>
    </w:p>
    <w:p w:rsidR="00422FD1" w:rsidRPr="00422FD1" w:rsidRDefault="00422FD1" w:rsidP="00422FD1">
      <w:pPr>
        <w:spacing w:line="360" w:lineRule="auto"/>
        <w:ind w:left="680" w:hanging="680"/>
        <w:jc w:val="both"/>
        <w:rPr>
          <w:rFonts w:ascii="Arial" w:hAnsi="Arial"/>
          <w:b/>
          <w:bCs/>
          <w:noProof w:val="0"/>
          <w:rtl/>
        </w:rPr>
      </w:pPr>
      <w:r w:rsidRPr="00422FD1">
        <w:rPr>
          <w:rFonts w:ascii="Arial" w:hAnsi="Arial"/>
          <w:b/>
          <w:bCs/>
          <w:noProof w:val="0"/>
          <w:rtl/>
        </w:rPr>
        <w:tab/>
      </w:r>
      <w:r w:rsidRPr="00422FD1">
        <w:rPr>
          <w:rFonts w:ascii="Arial" w:hAnsi="Arial" w:hint="cs"/>
          <w:b/>
          <w:bCs/>
          <w:noProof w:val="0"/>
          <w:rtl/>
        </w:rPr>
        <w:t>תוגש פסיקתא מתאימה לחתימה</w:t>
      </w:r>
      <w:r>
        <w:rPr>
          <w:rFonts w:ascii="Arial" w:hAnsi="Arial" w:hint="cs"/>
          <w:b/>
          <w:bCs/>
          <w:noProof w:val="0"/>
          <w:rtl/>
        </w:rPr>
        <w:t xml:space="preserve"> (המוסכמת על ב"כ היועמ"ש)</w:t>
      </w:r>
      <w:r w:rsidRPr="00422FD1">
        <w:rPr>
          <w:rFonts w:ascii="Arial" w:hAnsi="Arial" w:hint="cs"/>
          <w:b/>
          <w:bCs/>
          <w:noProof w:val="0"/>
          <w:rtl/>
        </w:rPr>
        <w:t>.</w:t>
      </w:r>
    </w:p>
    <w:p w:rsidR="00422FD1" w:rsidRPr="00422FD1" w:rsidRDefault="00422FD1" w:rsidP="00422FD1">
      <w:pPr>
        <w:spacing w:line="360" w:lineRule="auto"/>
        <w:ind w:left="680" w:hanging="680"/>
        <w:jc w:val="both"/>
        <w:rPr>
          <w:rFonts w:ascii="Arial" w:hAnsi="Arial"/>
          <w:b/>
          <w:bCs/>
          <w:noProof w:val="0"/>
          <w:rtl/>
        </w:rPr>
      </w:pPr>
    </w:p>
    <w:p w:rsidR="00422FD1" w:rsidRDefault="00422FD1" w:rsidP="00422FD1">
      <w:pPr>
        <w:spacing w:line="360" w:lineRule="auto"/>
        <w:ind w:left="680" w:hanging="680"/>
        <w:jc w:val="both"/>
        <w:rPr>
          <w:rFonts w:ascii="Arial" w:hAnsi="Arial"/>
          <w:b/>
          <w:bCs/>
          <w:noProof w:val="0"/>
          <w:rtl/>
        </w:rPr>
      </w:pPr>
      <w:r w:rsidRPr="00422FD1">
        <w:rPr>
          <w:rFonts w:ascii="Arial" w:hAnsi="Arial"/>
          <w:b/>
          <w:bCs/>
          <w:noProof w:val="0"/>
          <w:rtl/>
        </w:rPr>
        <w:tab/>
      </w:r>
      <w:r w:rsidRPr="00422FD1">
        <w:rPr>
          <w:rFonts w:ascii="Arial" w:hAnsi="Arial" w:hint="cs"/>
          <w:b/>
          <w:bCs/>
          <w:noProof w:val="0"/>
          <w:rtl/>
        </w:rPr>
        <w:t xml:space="preserve">אני מאמץ ההמלצות של ד"ר גוטליב ביחס להעברתה של </w:t>
      </w:r>
      <w:r w:rsidR="00C34237">
        <w:rPr>
          <w:rFonts w:ascii="Arial" w:hAnsi="Arial" w:hint="cs"/>
          <w:b/>
          <w:bCs/>
          <w:noProof w:val="0"/>
          <w:rtl/>
        </w:rPr>
        <w:t>***</w:t>
      </w:r>
      <w:r w:rsidRPr="00422FD1">
        <w:rPr>
          <w:rFonts w:ascii="Arial" w:hAnsi="Arial" w:hint="cs"/>
          <w:b/>
          <w:bCs/>
          <w:noProof w:val="0"/>
          <w:rtl/>
        </w:rPr>
        <w:t xml:space="preserve"> לידי התובעים. מלאכת ההעברה האמורה, תוך תכנית סדורה שתיערך, מוטלת בזאת על המחלקה לשירותים חברתיים בתל אביב (מקום מגורי התובעים).</w:t>
      </w:r>
      <w:r>
        <w:rPr>
          <w:rFonts w:ascii="Arial" w:hAnsi="Arial" w:hint="cs"/>
          <w:b/>
          <w:bCs/>
          <w:noProof w:val="0"/>
          <w:rtl/>
        </w:rPr>
        <w:t xml:space="preserve"> התכנית שתיערך מסורה לשיקול דעת </w:t>
      </w:r>
      <w:proofErr w:type="spellStart"/>
      <w:r>
        <w:rPr>
          <w:rFonts w:ascii="Arial" w:hAnsi="Arial" w:hint="cs"/>
          <w:b/>
          <w:bCs/>
          <w:noProof w:val="0"/>
          <w:rtl/>
        </w:rPr>
        <w:t>העו"ס</w:t>
      </w:r>
      <w:proofErr w:type="spellEnd"/>
      <w:r>
        <w:rPr>
          <w:rFonts w:ascii="Arial" w:hAnsi="Arial" w:hint="cs"/>
          <w:b/>
          <w:bCs/>
          <w:noProof w:val="0"/>
          <w:rtl/>
        </w:rPr>
        <w:t xml:space="preserve"> ברשות המקומית אולם מבוקש כי ככל הניתן ישמר סד הזמנים עליו הומלץ.</w:t>
      </w:r>
    </w:p>
    <w:p w:rsidR="008D0032" w:rsidRDefault="008D0032" w:rsidP="00422FD1">
      <w:pPr>
        <w:spacing w:line="360" w:lineRule="auto"/>
        <w:ind w:left="680" w:hanging="680"/>
        <w:jc w:val="both"/>
        <w:rPr>
          <w:rFonts w:ascii="Arial" w:hAnsi="Arial"/>
          <w:b/>
          <w:bCs/>
          <w:noProof w:val="0"/>
          <w:rtl/>
        </w:rPr>
      </w:pPr>
    </w:p>
    <w:p w:rsidR="00422FD1" w:rsidRDefault="00422FD1" w:rsidP="00422FD1">
      <w:pPr>
        <w:spacing w:line="360" w:lineRule="auto"/>
        <w:ind w:left="680" w:hanging="680"/>
        <w:jc w:val="both"/>
        <w:rPr>
          <w:rFonts w:ascii="Arial" w:hAnsi="Arial"/>
          <w:b/>
          <w:bCs/>
          <w:noProof w:val="0"/>
          <w:rtl/>
        </w:rPr>
      </w:pPr>
      <w:r>
        <w:rPr>
          <w:rFonts w:ascii="Arial" w:hAnsi="Arial"/>
          <w:b/>
          <w:bCs/>
          <w:noProof w:val="0"/>
          <w:rtl/>
        </w:rPr>
        <w:tab/>
      </w:r>
      <w:r w:rsidR="002A750B">
        <w:rPr>
          <w:rFonts w:ascii="Arial" w:hAnsi="Arial" w:hint="cs"/>
          <w:b/>
          <w:bCs/>
          <w:noProof w:val="0"/>
          <w:rtl/>
        </w:rPr>
        <w:t>מבוקש עדכון תוך 30 יום מהיום.</w:t>
      </w:r>
    </w:p>
    <w:p w:rsidR="002A750B" w:rsidRDefault="002A750B" w:rsidP="00422FD1">
      <w:pPr>
        <w:spacing w:line="360" w:lineRule="auto"/>
        <w:ind w:left="680" w:hanging="680"/>
        <w:jc w:val="both"/>
        <w:rPr>
          <w:rFonts w:ascii="Arial" w:hAnsi="Arial"/>
          <w:b/>
          <w:bCs/>
          <w:noProof w:val="0"/>
          <w:rtl/>
        </w:rPr>
      </w:pPr>
    </w:p>
    <w:p w:rsidR="002A750B" w:rsidRDefault="002A750B" w:rsidP="00422FD1">
      <w:pPr>
        <w:spacing w:line="360" w:lineRule="auto"/>
        <w:ind w:left="680" w:hanging="680"/>
        <w:jc w:val="both"/>
        <w:rPr>
          <w:rFonts w:ascii="Arial" w:hAnsi="Arial"/>
          <w:b/>
          <w:bCs/>
          <w:noProof w:val="0"/>
          <w:rtl/>
        </w:rPr>
      </w:pPr>
      <w:r>
        <w:rPr>
          <w:rFonts w:ascii="Arial" w:hAnsi="Arial"/>
          <w:b/>
          <w:bCs/>
          <w:noProof w:val="0"/>
          <w:rtl/>
        </w:rPr>
        <w:lastRenderedPageBreak/>
        <w:tab/>
      </w:r>
      <w:r>
        <w:rPr>
          <w:rFonts w:ascii="Arial" w:hAnsi="Arial" w:hint="cs"/>
          <w:b/>
          <w:bCs/>
          <w:noProof w:val="0"/>
          <w:rtl/>
        </w:rPr>
        <w:t>משרד הרווחה ידאג להסדרים המתאימים.</w:t>
      </w:r>
    </w:p>
    <w:p w:rsidR="00422FD1" w:rsidRDefault="00422FD1" w:rsidP="00422FD1">
      <w:pPr>
        <w:spacing w:line="360" w:lineRule="auto"/>
        <w:ind w:left="680" w:hanging="680"/>
        <w:jc w:val="both"/>
        <w:rPr>
          <w:rFonts w:ascii="Arial" w:hAnsi="Arial"/>
          <w:b/>
          <w:bCs/>
          <w:noProof w:val="0"/>
          <w:rtl/>
        </w:rPr>
      </w:pPr>
    </w:p>
    <w:p w:rsidR="00422FD1" w:rsidRDefault="00422FD1" w:rsidP="00422FD1">
      <w:pPr>
        <w:spacing w:line="360" w:lineRule="auto"/>
        <w:ind w:left="680" w:hanging="680"/>
        <w:jc w:val="both"/>
        <w:rPr>
          <w:rFonts w:ascii="Arial" w:hAnsi="Arial"/>
          <w:b/>
          <w:bCs/>
          <w:noProof w:val="0"/>
          <w:rtl/>
        </w:rPr>
      </w:pPr>
      <w:r>
        <w:rPr>
          <w:rFonts w:ascii="Arial" w:hAnsi="Arial"/>
          <w:b/>
          <w:bCs/>
          <w:noProof w:val="0"/>
          <w:rtl/>
        </w:rPr>
        <w:tab/>
      </w:r>
      <w:r>
        <w:rPr>
          <w:rFonts w:ascii="Arial" w:hAnsi="Arial" w:hint="cs"/>
          <w:b/>
          <w:bCs/>
          <w:noProof w:val="0"/>
          <w:rtl/>
        </w:rPr>
        <w:t xml:space="preserve">בנסיבות המיוחדות של ההליך, תוך שליבי ליבי עם </w:t>
      </w:r>
      <w:r w:rsidR="00C34237">
        <w:rPr>
          <w:rFonts w:ascii="Arial" w:hAnsi="Arial" w:hint="cs"/>
          <w:b/>
          <w:bCs/>
          <w:noProof w:val="0"/>
          <w:rtl/>
        </w:rPr>
        <w:t>***</w:t>
      </w:r>
      <w:r>
        <w:rPr>
          <w:rFonts w:ascii="Arial" w:hAnsi="Arial" w:hint="cs"/>
          <w:b/>
          <w:bCs/>
          <w:noProof w:val="0"/>
          <w:rtl/>
        </w:rPr>
        <w:t xml:space="preserve"> ושני זוגות הוריה, אין צו להוצאות משפט.</w:t>
      </w:r>
    </w:p>
    <w:p w:rsidR="00422FD1" w:rsidRDefault="00422FD1" w:rsidP="00422FD1">
      <w:pPr>
        <w:spacing w:line="360" w:lineRule="auto"/>
        <w:ind w:left="680" w:hanging="680"/>
        <w:jc w:val="both"/>
        <w:rPr>
          <w:rFonts w:ascii="Arial" w:hAnsi="Arial"/>
          <w:b/>
          <w:bCs/>
          <w:noProof w:val="0"/>
          <w:rtl/>
        </w:rPr>
      </w:pPr>
    </w:p>
    <w:p w:rsidR="002A750B" w:rsidRPr="00422FD1" w:rsidRDefault="002A750B" w:rsidP="00422FD1">
      <w:pPr>
        <w:spacing w:line="360" w:lineRule="auto"/>
        <w:ind w:left="680" w:hanging="680"/>
        <w:jc w:val="both"/>
        <w:rPr>
          <w:rFonts w:ascii="Arial" w:hAnsi="Arial"/>
          <w:b/>
          <w:bCs/>
          <w:noProof w:val="0"/>
          <w:rtl/>
        </w:rPr>
      </w:pPr>
      <w:r>
        <w:rPr>
          <w:rFonts w:ascii="Arial" w:hAnsi="Arial"/>
          <w:b/>
          <w:bCs/>
          <w:noProof w:val="0"/>
          <w:rtl/>
        </w:rPr>
        <w:tab/>
      </w:r>
      <w:r>
        <w:rPr>
          <w:rFonts w:ascii="Arial" w:hAnsi="Arial" w:hint="cs"/>
          <w:b/>
          <w:bCs/>
          <w:noProof w:val="0"/>
          <w:rtl/>
        </w:rPr>
        <w:t>המזכירות לא תסגור ההליך בשלב זה נוכח הצורך ללוות ביצוע ההעברה האמורה.</w:t>
      </w:r>
    </w:p>
    <w:p w:rsidR="000C2368" w:rsidRDefault="000C2368">
      <w:pPr>
        <w:spacing w:line="360" w:lineRule="auto"/>
        <w:jc w:val="both"/>
        <w:rPr>
          <w:rFonts w:ascii="Arial" w:hAnsi="Arial"/>
          <w:noProof w:val="0"/>
          <w:rtl/>
        </w:rPr>
      </w:pPr>
    </w:p>
    <w:p w:rsidR="007666ED" w:rsidRDefault="007666ED">
      <w:pPr>
        <w:spacing w:line="360" w:lineRule="auto"/>
        <w:jc w:val="both"/>
        <w:rPr>
          <w:rFonts w:ascii="Arial" w:hAnsi="Arial"/>
          <w:noProof w:val="0"/>
          <w:rtl/>
        </w:rPr>
      </w:pPr>
    </w:p>
    <w:p w:rsidR="007666ED" w:rsidRDefault="007666ED">
      <w:pPr>
        <w:spacing w:line="360" w:lineRule="auto"/>
        <w:jc w:val="both"/>
        <w:rPr>
          <w:rFonts w:ascii="Arial" w:hAnsi="Arial"/>
          <w:noProof w:val="0"/>
          <w:rtl/>
        </w:rPr>
      </w:pPr>
    </w:p>
    <w:p w:rsidR="00694556" w:rsidRDefault="00005C8B" w:rsidP="006F19B6">
      <w:pPr>
        <w:spacing w:line="360" w:lineRule="auto"/>
        <w:jc w:val="both"/>
        <w:rPr>
          <w:rFonts w:ascii="Arial" w:hAnsi="Arial"/>
          <w:noProof w:val="0"/>
          <w:rtl/>
        </w:rPr>
      </w:pPr>
      <w:r>
        <w:rPr>
          <w:rFonts w:ascii="Arial" w:hAnsi="Arial"/>
          <w:noProof w:val="0"/>
          <w:rtl/>
        </w:rPr>
        <w:t xml:space="preserve">ניתן היום, </w:t>
      </w:r>
      <w:sdt>
        <w:sdtPr>
          <w:rPr>
            <w:rtl/>
          </w:rPr>
          <w:alias w:val="1455"/>
          <w:tag w:val="1455"/>
          <w:id w:val="242217728"/>
          <w:text w:multiLine="1"/>
        </w:sdtPr>
        <w:sdtEndPr/>
        <w:sdtContent>
          <w:r>
            <w:rPr>
              <w:rFonts w:ascii="Arial" w:hAnsi="Arial"/>
              <w:noProof w:val="0"/>
              <w:rtl/>
            </w:rPr>
            <w:t>כ"ג חשוון תשפ"ה</w:t>
          </w:r>
        </w:sdtContent>
      </w:sdt>
      <w:r>
        <w:rPr>
          <w:rFonts w:ascii="Arial" w:hAnsi="Arial"/>
          <w:noProof w:val="0"/>
          <w:rtl/>
        </w:rPr>
        <w:t xml:space="preserve">, </w:t>
      </w:r>
      <w:sdt>
        <w:sdtPr>
          <w:rPr>
            <w:rtl/>
          </w:rPr>
          <w:alias w:val="1456"/>
          <w:tag w:val="1456"/>
          <w:id w:val="-1101635932"/>
          <w:text w:multiLine="1"/>
        </w:sdtPr>
        <w:sdtEndPr/>
        <w:sdtContent>
          <w:r>
            <w:rPr>
              <w:rFonts w:ascii="Arial" w:hAnsi="Arial"/>
              <w:noProof w:val="0"/>
              <w:rtl/>
            </w:rPr>
            <w:t>24 נובמבר 2024</w:t>
          </w:r>
        </w:sdtContent>
      </w:sdt>
      <w:r>
        <w:rPr>
          <w:rFonts w:ascii="Arial" w:hAnsi="Arial"/>
          <w:noProof w:val="0"/>
          <w:rtl/>
        </w:rPr>
        <w:t>, בהעדר הצדדים.</w:t>
      </w:r>
    </w:p>
    <w:p w:rsidR="005B0F49" w:rsidRDefault="005B0F49" w:rsidP="00633C4F">
      <w:pPr>
        <w:spacing w:line="360" w:lineRule="auto"/>
        <w:jc w:val="both"/>
        <w:rPr>
          <w:rFonts w:ascii="Arial" w:hAnsi="Arial"/>
          <w:noProof w:val="0"/>
          <w:rtl/>
        </w:rPr>
      </w:pPr>
      <w:r>
        <w:rPr>
          <w:rFonts w:ascii="Arial" w:hAnsi="Arial" w:hint="cs"/>
          <w:noProof w:val="0"/>
          <w:rtl/>
        </w:rPr>
        <w:tab/>
      </w:r>
      <w:r>
        <w:rPr>
          <w:rFonts w:ascii="Arial" w:hAnsi="Arial" w:hint="cs"/>
          <w:noProof w:val="0"/>
          <w:rtl/>
        </w:rPr>
        <w:tab/>
      </w:r>
      <w:r>
        <w:rPr>
          <w:rFonts w:ascii="Arial" w:hAnsi="Arial" w:hint="cs"/>
          <w:noProof w:val="0"/>
          <w:rtl/>
        </w:rPr>
        <w:tab/>
      </w:r>
      <w:r>
        <w:rPr>
          <w:rFonts w:ascii="Arial" w:hAnsi="Arial" w:hint="cs"/>
          <w:noProof w:val="0"/>
          <w:rtl/>
        </w:rPr>
        <w:tab/>
      </w:r>
      <w:r>
        <w:rPr>
          <w:rFonts w:ascii="Arial" w:hAnsi="Arial" w:hint="cs"/>
          <w:noProof w:val="0"/>
          <w:rtl/>
        </w:rPr>
        <w:tab/>
      </w:r>
      <w:r w:rsidR="00633C4F">
        <w:rPr>
          <w:rFonts w:ascii="Arial" w:hAnsi="Arial"/>
          <w:noProof w:val="0"/>
          <w:rtl/>
        </w:rPr>
        <w:tab/>
      </w:r>
      <w:sdt>
        <w:sdtPr>
          <w:rPr>
            <w:rFonts w:ascii="Arial" w:hAnsi="Arial" w:hint="cs"/>
            <w:noProof w:val="0"/>
            <w:rtl/>
          </w:rPr>
          <w:alias w:val="2045"/>
          <w:tag w:val="2045"/>
          <w:id w:val="1736736771"/>
          <w:placeholder>
            <w:docPart w:val="03459962B6984C23A2D5882F7D086C2E"/>
          </w:placeholder>
          <w:showingPlcHdr/>
          <w:text w:multiLine="1"/>
        </w:sdtPr>
        <w:sdtEndPr/>
        <w:sdtContent/>
      </w:sdt>
      <w:r>
        <w:rPr>
          <w:rFonts w:ascii="Arial" w:hAnsi="Arial" w:hint="cs"/>
          <w:noProof w:val="0"/>
          <w:rtl/>
        </w:rPr>
        <w:tab/>
      </w:r>
      <w:r>
        <w:rPr>
          <w:rFonts w:ascii="Arial" w:hAnsi="Arial" w:hint="cs"/>
          <w:noProof w:val="0"/>
          <w:rtl/>
        </w:rPr>
        <w:tab/>
      </w:r>
      <w:r w:rsidR="00633C4F">
        <w:rPr>
          <w:rFonts w:ascii="Arial" w:hAnsi="Arial"/>
          <w:noProof w:val="0"/>
          <w:rtl/>
        </w:rPr>
        <w:t xml:space="preserve"> </w:t>
      </w:r>
    </w:p>
    <w:p w:rsidR="00694556" w:rsidRDefault="00554B5B" w:rsidP="001D2D4D">
      <w:pPr>
        <w:spacing w:line="360" w:lineRule="auto"/>
        <w:ind w:left="3600" w:firstLine="720"/>
      </w:pPr>
      <w:sdt>
        <w:sdtPr>
          <w:rPr>
            <w:rtl/>
          </w:rPr>
          <w:alias w:val="MergeField"/>
          <w:tag w:val="1237"/>
          <w:id w:val="-729308881"/>
        </w:sdtPr>
        <w:sdtEndPr/>
        <w:sdtContent>
          <w:r w:rsidR="00FB33C3">
            <w:drawing>
              <wp:inline distT="0" distB="0" distL="0" distR="0" wp14:editId="50D07946">
                <wp:extent cx="1120140" cy="6720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8" cstate="print">
                          <a:extLst/>
                        </a:blip>
                        <a:stretch>
                          <a:fillRect/>
                        </a:stretch>
                      </pic:blipFill>
                      <pic:spPr>
                        <a:xfrm>
                          <a:off x="0" y="0"/>
                          <a:ext cx="1120140" cy="672084"/>
                        </a:xfrm>
                        <a:prstGeom prst="rect">
                          <a:avLst/>
                        </a:prstGeom>
                      </pic:spPr>
                    </pic:pic>
                  </a:graphicData>
                </a:graphic>
              </wp:inline>
            </w:drawing>
          </w:r>
        </w:sdtContent>
      </w:sdt>
    </w:p>
    <w:p w:rsidR="00694556" w:rsidRDefault="00694556" w:rsidP="001D2D4D">
      <w:pPr>
        <w:spacing w:line="360" w:lineRule="auto"/>
        <w:ind w:left="3600" w:firstLine="720"/>
        <w:rPr>
          <w:rFonts w:ascii="Arial" w:hAnsi="Arial"/>
          <w:noProof w:val="0"/>
          <w:rtl/>
        </w:rPr>
      </w:pPr>
    </w:p>
    <w:sectPr w:rsidR="00694556" w:rsidSect="00903896">
      <w:headerReference w:type="even" r:id="rId9"/>
      <w:headerReference w:type="default" r:id="rId10"/>
      <w:footerReference w:type="even" r:id="rId11"/>
      <w:footerReference w:type="default" r:id="rId12"/>
      <w:headerReference w:type="first" r:id="rId13"/>
      <w:footerReference w:type="first" r:id="rId14"/>
      <w:pgSz w:w="11907" w:h="16840" w:code="9"/>
      <w:pgMar w:top="720" w:right="1701" w:bottom="1134" w:left="1701"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5B" w:rsidRDefault="00554B5B">
      <w:r>
        <w:separator/>
      </w:r>
    </w:p>
  </w:endnote>
  <w:endnote w:type="continuationSeparator" w:id="0">
    <w:p w:rsidR="00554B5B" w:rsidRDefault="0055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44" w:rsidRDefault="00A9664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56" w:rsidRPr="004E6E3C" w:rsidRDefault="002352F7">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E46A5A">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E46A5A">
      <w:rPr>
        <w:rStyle w:val="ab"/>
        <w:rtl/>
      </w:rPr>
      <w:t>11</w:t>
    </w:r>
    <w:r w:rsidRPr="004E6E3C">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44" w:rsidRDefault="00A966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5B" w:rsidRDefault="00554B5B">
      <w:r>
        <w:separator/>
      </w:r>
    </w:p>
  </w:footnote>
  <w:footnote w:type="continuationSeparator" w:id="0">
    <w:p w:rsidR="00554B5B" w:rsidRDefault="00554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44" w:rsidRDefault="00A966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56" w:rsidRDefault="001277D7">
    <w:pPr>
      <w:pStyle w:val="a3"/>
      <w:jc w:val="center"/>
      <w:rPr>
        <w:rFonts w:cs="FrankRuehl"/>
        <w:noProof w:val="0"/>
        <w:sz w:val="28"/>
        <w:szCs w:val="28"/>
        <w:rtl/>
      </w:rPr>
    </w:pPr>
    <w:r>
      <w:rPr>
        <w:rFonts w:cs="FrankRuehl"/>
        <w:sz w:val="28"/>
        <w:szCs w:val="28"/>
      </w:rPr>
      <w:drawing>
        <wp:inline distT="0" distB="0" distL="0" distR="0" wp14:anchorId="1F9F84A5" wp14:editId="45B07E1D">
          <wp:extent cx="371475" cy="466725"/>
          <wp:effectExtent l="0" t="0" r="9525" b="952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923"/>
      <w:gridCol w:w="3582"/>
    </w:tblGrid>
    <w:tr w:rsidR="00694556" w:rsidTr="00541598">
      <w:trPr>
        <w:trHeight w:hRule="exact" w:val="670"/>
        <w:jc w:val="center"/>
      </w:trPr>
      <w:sdt>
        <w:sdtPr>
          <w:rPr>
            <w:rtl/>
          </w:rPr>
          <w:alias w:val="1174"/>
          <w:tag w:val="1174"/>
          <w:id w:val="-1775709220"/>
          <w:text/>
        </w:sdtPr>
        <w:sdtEndPr/>
        <w:sdtContent>
          <w:tc>
            <w:tcPr>
              <w:tcW w:w="8721" w:type="dxa"/>
              <w:gridSpan w:val="2"/>
            </w:tcPr>
            <w:p w:rsidR="00694556" w:rsidRDefault="00005C8B">
              <w:pPr>
                <w:pStyle w:val="a3"/>
                <w:jc w:val="center"/>
                <w:rPr>
                  <w:rFonts w:ascii="Tahoma" w:hAnsi="Tahoma" w:cs="Tahoma"/>
                  <w:noProof w:val="0"/>
                  <w:color w:val="000080"/>
                  <w:rtl/>
                </w:rPr>
              </w:pPr>
              <w:r>
                <w:rPr>
                  <w:rFonts w:ascii="Tahoma" w:hAnsi="Tahoma" w:cs="Tahoma"/>
                  <w:b/>
                  <w:bCs/>
                  <w:noProof w:val="0"/>
                  <w:color w:val="000080"/>
                  <w:rtl/>
                </w:rPr>
                <w:t>בית משפט לענייני משפחה בראשון לציון</w:t>
              </w:r>
            </w:p>
          </w:tc>
        </w:sdtContent>
      </w:sdt>
    </w:tr>
    <w:tr w:rsidR="00694556">
      <w:trPr>
        <w:trHeight w:val="337"/>
        <w:jc w:val="center"/>
      </w:trPr>
      <w:tc>
        <w:tcPr>
          <w:tcW w:w="5047" w:type="dxa"/>
        </w:tcPr>
        <w:p w:rsidR="00694556" w:rsidRDefault="00694556">
          <w:pPr>
            <w:rPr>
              <w:b/>
              <w:bCs/>
              <w:noProof w:val="0"/>
              <w:sz w:val="26"/>
              <w:szCs w:val="26"/>
              <w:rtl/>
            </w:rPr>
          </w:pPr>
        </w:p>
      </w:tc>
      <w:tc>
        <w:tcPr>
          <w:tcW w:w="3674" w:type="dxa"/>
        </w:tcPr>
        <w:p w:rsidR="00694556" w:rsidRDefault="00694556">
          <w:pPr>
            <w:pStyle w:val="a3"/>
            <w:jc w:val="right"/>
            <w:rPr>
              <w:b/>
              <w:bCs/>
              <w:noProof w:val="0"/>
              <w:sz w:val="26"/>
              <w:szCs w:val="26"/>
              <w:rtl/>
            </w:rPr>
          </w:pPr>
        </w:p>
      </w:tc>
    </w:tr>
    <w:tr w:rsidR="00694556">
      <w:trPr>
        <w:trHeight w:val="337"/>
        <w:jc w:val="center"/>
      </w:trPr>
      <w:tc>
        <w:tcPr>
          <w:tcW w:w="8721" w:type="dxa"/>
          <w:gridSpan w:val="2"/>
        </w:tcPr>
        <w:p w:rsidR="00694556" w:rsidRDefault="00554B5B">
          <w:pPr>
            <w:rPr>
              <w:b/>
              <w:bCs/>
              <w:noProof w:val="0"/>
              <w:sz w:val="26"/>
              <w:szCs w:val="26"/>
              <w:rtl/>
            </w:rPr>
          </w:pPr>
          <w:sdt>
            <w:sdtPr>
              <w:rPr>
                <w:b/>
                <w:bCs/>
                <w:noProof w:val="0"/>
                <w:sz w:val="26"/>
                <w:szCs w:val="26"/>
                <w:rtl/>
              </w:rPr>
              <w:alias w:val="1170"/>
              <w:tag w:val="1170"/>
              <w:id w:val="299038016"/>
              <w:text w:multiLine="1"/>
            </w:sdtPr>
            <w:sdtEndPr/>
            <w:sdtContent>
              <w:proofErr w:type="spellStart"/>
              <w:r w:rsidR="00FB3C14">
                <w:rPr>
                  <w:b/>
                  <w:bCs/>
                  <w:noProof w:val="0"/>
                  <w:sz w:val="26"/>
                  <w:szCs w:val="26"/>
                  <w:rtl/>
                </w:rPr>
                <w:t>תמ"ש</w:t>
              </w:r>
              <w:proofErr w:type="spellEnd"/>
            </w:sdtContent>
          </w:sdt>
          <w:r w:rsidR="00005C8B">
            <w:rPr>
              <w:b/>
              <w:bCs/>
              <w:noProof w:val="0"/>
              <w:sz w:val="26"/>
              <w:szCs w:val="26"/>
              <w:rtl/>
            </w:rPr>
            <w:t xml:space="preserve"> </w:t>
          </w:r>
          <w:bookmarkStart w:id="0" w:name="_GoBack"/>
          <w:sdt>
            <w:sdtPr>
              <w:rPr>
                <w:b/>
                <w:bCs/>
                <w:noProof w:val="0"/>
                <w:sz w:val="26"/>
                <w:szCs w:val="26"/>
                <w:rtl/>
              </w:rPr>
              <w:alias w:val="1171"/>
              <w:tag w:val="1171"/>
              <w:id w:val="81650337"/>
              <w:text w:multiLine="1"/>
            </w:sdtPr>
            <w:sdtEndPr/>
            <w:sdtContent>
              <w:r w:rsidR="00FB3C14">
                <w:rPr>
                  <w:b/>
                  <w:bCs/>
                  <w:noProof w:val="0"/>
                  <w:sz w:val="26"/>
                  <w:szCs w:val="26"/>
                  <w:rtl/>
                </w:rPr>
                <w:t>61932-09-23</w:t>
              </w:r>
            </w:sdtContent>
          </w:sdt>
          <w:bookmarkEnd w:id="0"/>
          <w:r w:rsidR="00005C8B">
            <w:rPr>
              <w:b/>
              <w:bCs/>
              <w:noProof w:val="0"/>
              <w:sz w:val="26"/>
              <w:szCs w:val="26"/>
              <w:rtl/>
            </w:rPr>
            <w:t xml:space="preserve"> </w:t>
          </w:r>
          <w:sdt>
            <w:sdtPr>
              <w:rPr>
                <w:b/>
                <w:bCs/>
                <w:noProof w:val="0"/>
                <w:sz w:val="26"/>
                <w:szCs w:val="26"/>
                <w:rtl/>
              </w:rPr>
              <w:alias w:val="1172"/>
              <w:tag w:val="1172"/>
              <w:id w:val="-1742169342"/>
              <w:text w:multiLine="1"/>
            </w:sdtPr>
            <w:sdtEndPr/>
            <w:sdtContent>
              <w:r w:rsidR="00FB3C14">
                <w:rPr>
                  <w:b/>
                  <w:bCs/>
                  <w:noProof w:val="0"/>
                  <w:sz w:val="26"/>
                  <w:szCs w:val="26"/>
                  <w:rtl/>
                </w:rPr>
                <w:t>אלמוני ואח' נ' אלמוני ואח'</w:t>
              </w:r>
            </w:sdtContent>
          </w:sdt>
        </w:p>
        <w:p w:rsidR="00694556" w:rsidRPr="00957C90" w:rsidRDefault="00694556">
          <w:pPr>
            <w:rPr>
              <w:b/>
              <w:bCs/>
              <w:noProof w:val="0"/>
              <w:sz w:val="2"/>
              <w:szCs w:val="2"/>
              <w:rtl/>
            </w:rPr>
          </w:pPr>
        </w:p>
        <w:p w:rsidR="0043595F" w:rsidRDefault="00957C90" w:rsidP="00957C90">
          <w:pPr>
            <w:rPr>
              <w:b/>
              <w:bCs/>
              <w:noProof w:val="0"/>
              <w:sz w:val="26"/>
              <w:szCs w:val="26"/>
              <w:rtl/>
            </w:rPr>
          </w:pPr>
          <w:r w:rsidRPr="00957C90">
            <w:rPr>
              <w:rFonts w:hint="cs"/>
              <w:b/>
              <w:bCs/>
              <w:noProof w:val="0"/>
              <w:sz w:val="26"/>
              <w:szCs w:val="26"/>
              <w:rtl/>
            </w:rPr>
            <w:t xml:space="preserve"> </w:t>
          </w:r>
        </w:p>
        <w:p w:rsidR="00957C90" w:rsidRPr="00957C90" w:rsidRDefault="005C7EC6">
          <w:pPr>
            <w:rPr>
              <w:b/>
              <w:bCs/>
              <w:noProof w:val="0"/>
              <w:sz w:val="26"/>
              <w:szCs w:val="26"/>
              <w:rtl/>
            </w:rPr>
          </w:pPr>
          <w:r>
            <w:rPr>
              <w:rFonts w:hint="cs"/>
              <w:sz w:val="20"/>
              <w:szCs w:val="20"/>
              <w:rtl/>
            </w:rPr>
            <w:t xml:space="preserve">תיק חיצוני: </w:t>
          </w:r>
          <w:sdt>
            <w:sdtPr>
              <w:rPr>
                <w:rFonts w:hint="cs"/>
                <w:sz w:val="20"/>
                <w:szCs w:val="20"/>
                <w:rtl/>
              </w:rPr>
              <w:alias w:val="1572"/>
              <w:tag w:val="1572"/>
              <w:id w:val="940805582"/>
              <w:showingPlcHdr/>
              <w:text w:multiLine="1"/>
            </w:sdtPr>
            <w:sdtEndPr/>
            <w:sdtContent>
              <w:sdt>
                <w:sdtPr>
                  <w:rPr>
                    <w:rFonts w:hint="cs"/>
                    <w:sz w:val="20"/>
                    <w:szCs w:val="20"/>
                    <w:rtl/>
                  </w:rPr>
                  <w:alias w:val="1198"/>
                  <w:tag w:val="1198"/>
                  <w:id w:val="-51619777"/>
                  <w:text w:multiLine="1"/>
                </w:sdtPr>
                <w:sdtEndPr/>
                <w:sdtContent/>
              </w:sdt>
              <w:r>
                <w:rPr>
                  <w:rFonts w:hint="cs"/>
                  <w:sz w:val="20"/>
                  <w:szCs w:val="20"/>
                  <w:rtl/>
                </w:rPr>
                <w:t xml:space="preserve"> </w:t>
              </w:r>
            </w:sdtContent>
          </w:sdt>
          <w:r>
            <w:rPr>
              <w:rFonts w:hint="cs"/>
              <w:sz w:val="20"/>
              <w:szCs w:val="20"/>
              <w:rtl/>
            </w:rPr>
            <w:t xml:space="preserve"> </w:t>
          </w:r>
        </w:p>
      </w:tc>
    </w:tr>
  </w:tbl>
  <w:p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44" w:rsidRDefault="00A966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seID" w:val="80637580"/>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80637580&amp;lt;/CaseID&amp;gt;_x000d__x000a_        &amp;lt;CaseMonth&amp;gt;9&amp;lt;/CaseMonth&amp;gt;_x000d__x000a_        &amp;lt;CaseYear&amp;gt;2023&amp;lt;/CaseYear&amp;gt;_x000d__x000a_        &amp;lt;CaseNumber&amp;gt;61932&amp;lt;/CaseNumber&amp;gt;_x000d__x000a_        &amp;lt;NumeratorGroupID&amp;gt;1&amp;lt;/NumeratorGroupID&amp;gt;_x000d__x000a_        &amp;lt;CaseName&amp;gt;אלמוני ואח&amp;#39; נ&amp;#39; אלמוני ואח&amp;#39;&amp;lt;/CaseName&amp;gt;_x000d__x000a_        &amp;lt;CourtID&amp;gt;40&amp;lt;/CourtID&amp;gt;_x000d__x000a_        &amp;lt;CaseTypeID&amp;gt;15&amp;lt;/CaseTypeID&amp;gt;_x000d__x000a_        &amp;lt;CaseInterestID&amp;gt;10510&amp;lt;/CaseInterestID&amp;gt;_x000d__x000a_        &amp;lt;CaseJudgeName&amp;gt;עובד אליאס&amp;lt;/CaseJudgeName&amp;gt;_x000d__x000a_        &amp;lt;CaseLinkTypeID&amp;gt;4&amp;lt;/CaseLinkTypeID&amp;gt;_x000d__x000a_        &amp;lt;ProcedureID&amp;gt;1&amp;lt;/ProcedureID&amp;gt;_x000d__x000a_        &amp;lt;CaseStatusID&amp;gt;1&amp;lt;/CaseStatusID&amp;gt;_x000d__x000a_        &amp;lt;ProceedingID&amp;gt;3&amp;lt;/ProceedingID&amp;gt;_x000d__x000a_        &amp;lt;IsCaseLinked&amp;gt;true&amp;lt;/IsCaseLinked&amp;gt;_x000d__x000a_        &amp;lt;PrivilegeID&amp;gt;2&amp;lt;/PrivilegeID&amp;gt;_x000d__x000a_        &amp;lt;IsAppealingCaseExist&amp;gt;true&amp;lt;/IsAppealingCaseExist&amp;gt;_x000d__x000a_        &amp;lt;CaseDisplayIdentifier&amp;gt;61932-09-23&amp;lt;/CaseDisplayIdentifier&amp;gt;_x000d__x000a_        &amp;lt;CaseTypeDesc&amp;gt;תמ&amp;quot;ש&amp;lt;/CaseTypeDesc&amp;gt;_x000d__x000a_        &amp;lt;CourtDesc&amp;gt;שלום ראשון לציון&amp;lt;/CourtDesc&amp;gt;_x000d__x000a_        &amp;lt;CaseStageDesc&amp;gt;תיק אלקטרוני&amp;lt;/CaseStageDesc&amp;gt;_x000d__x000a_        &amp;lt;IsUnpaidFeeExist&amp;gt;false&amp;lt;/IsUnpaidFeeExist&amp;gt;_x000d__x000a_        &amp;lt;CaseNextDeterminingTask&amp;gt;152&amp;lt;/CaseNextDeterminingTask&amp;gt;_x000d__x000a_        &amp;lt;CaseOpenDate&amp;gt;2023-09-29T07:00:00+03:00&amp;lt;/CaseOpenDate&amp;gt;_x000d__x000a_        &amp;lt;PleaTypeID&amp;gt;4&amp;lt;/PleaTypeID&amp;gt;_x000d__x000a_        &amp;lt;CourtLevelID&amp;gt;1&amp;lt;/CourtLevelID&amp;gt;_x000d__x000a_        &amp;lt;CourtLevelCaseTypeInterestID&amp;gt;1766&amp;lt;/CourtLevelCaseTypeInterestID&amp;gt;_x000d__x000a_        &amp;lt;CaseJudgeFirstName&amp;gt;עובד&amp;lt;/CaseJudgeFirstName&amp;gt;_x000d__x000a_        &amp;lt;CaseJudgeLastName&amp;gt;אליאס&amp;lt;/CaseJudgeLastName&amp;gt;_x000d__x000a_        &amp;lt;JudicalPersonID&amp;gt;022576516@GOV.IL&amp;lt;/JudicalPersonID&amp;gt;_x000d__x000a_        &amp;lt;IsJudicalPanel&amp;gt;false&amp;lt;/IsJudicalPanel&amp;gt;_x000d__x000a_        &amp;lt;CourtDisplayName&amp;gt;בית משפט לענייני משפחה בראשון לציון&amp;lt;/CourtDisplayName&amp;gt;_x000d__x000a_        &amp;lt;IsAllStartDataCollected&amp;gt;true&amp;lt;/IsAllStartDataCollected&amp;gt;_x000d__x000a_        &amp;lt;IsMainCase&amp;gt;false&amp;lt;/IsMainCase&amp;gt;_x000d__x000a_        &amp;lt;CaseDesc&amp;gt;08/04/24_x000d__x000a_עותק כרוך של תיק מוצגים (שהוגש בשני חלקים&amp;quot; בקשה 46 ו47 מתאריך 24/3/24) התקבל והועבר למזכירות.&amp;lt;/CaseDesc&amp;gt;_x000d__x000a_        &amp;lt;isExistMinorSide&amp;gt;tru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80637580&amp;lt;/CaseID&amp;gt;_x000d__x000a_        &amp;lt;CaseMonth&amp;gt;9&amp;lt;/CaseMonth&amp;gt;_x000d__x000a_        &amp;lt;CaseYear&amp;gt;2023&amp;lt;/CaseYear&amp;gt;_x000d__x000a_        &amp;lt;CaseNumber&amp;gt;61932&amp;lt;/CaseNumber&amp;gt;_x000d__x000a_        &amp;lt;NumeratorGroupID&amp;gt;1&amp;lt;/NumeratorGroupID&amp;gt;_x000d__x000a_        &amp;lt;CaseName&amp;gt;אלמוני ואח&amp;#39; נ&amp;#39; אלמוני ואח&amp;#39;&amp;lt;/CaseName&amp;gt;_x000d__x000a_        &amp;lt;CourtID&amp;gt;40&amp;lt;/CourtID&amp;gt;_x000d__x000a_        &amp;lt;CaseTypeID&amp;gt;15&amp;lt;/CaseTypeID&amp;gt;_x000d__x000a_        &amp;lt;CaseInterestID&amp;gt;10510&amp;lt;/CaseInterestID&amp;gt;_x000d__x000a_        &amp;lt;CaseJudgeName&amp;gt;עובד אליאס&amp;lt;/CaseJudgeName&amp;gt;_x000d__x000a_        &amp;lt;CaseLinkTypeID&amp;gt;4&amp;lt;/CaseLinkTypeID&amp;gt;_x000d__x000a_        &amp;lt;ProcedureID&amp;gt;1&amp;lt;/ProcedureID&amp;gt;_x000d__x000a_        &amp;lt;CaseStatusID&amp;gt;1&amp;lt;/CaseStatusID&amp;gt;_x000d__x000a_        &amp;lt;ProceedingID&amp;gt;3&amp;lt;/ProceedingID&amp;gt;_x000d__x000a_        &amp;lt;IsCaseLinked&amp;gt;true&amp;lt;/IsCaseLinked&amp;gt;_x000d__x000a_        &amp;lt;PrivilegeID&amp;gt;2&amp;lt;/PrivilegeID&amp;gt;_x000d__x000a_        &amp;lt;IsAppealingCaseExist&amp;gt;true&amp;lt;/IsAppealingCaseExist&amp;gt;_x000d__x000a_        &amp;lt;CaseDisplayIdentifier&amp;gt;61932-09-23&amp;lt;/CaseDisplayIdentifier&amp;gt;_x000d__x000a_        &amp;lt;CaseTypeDesc&amp;gt;תמ&amp;quot;ש&amp;lt;/CaseTypeDesc&amp;gt;_x000d__x000a_        &amp;lt;CourtDesc&amp;gt;שלום ראשון לציון&amp;lt;/CourtDesc&amp;gt;_x000d__x000a_        &amp;lt;CaseStageDesc&amp;gt;תיק אלקטרוני&amp;lt;/CaseStageDesc&amp;gt;_x000d__x000a_        &amp;lt;CaseNextDeterminingTask&amp;gt;152&amp;lt;/CaseNextDeterminingTask&amp;gt;_x000d__x000a_        &amp;lt;CaseOpenDate&amp;gt;2023-09-29T07:00:00+03:00&amp;lt;/CaseOpenDate&amp;gt;_x000d__x000a_        &amp;lt;PleaTypeID&amp;gt;4&amp;lt;/PleaTypeID&amp;gt;_x000d__x000a_        &amp;lt;CourtLevelID&amp;gt;1&amp;lt;/CourtLevelID&amp;gt;_x000d__x000a_        &amp;lt;CourtLevelCaseTypeInterestID&amp;gt;1766&amp;lt;/CourtLevelCaseTypeInterestID&amp;gt;_x000d__x000a_        &amp;lt;CaseJudgeFirstName&amp;gt;עובד&amp;lt;/CaseJudgeFirstName&amp;gt;_x000d__x000a_        &amp;lt;CaseJudgeLastName&amp;gt;אליאס&amp;lt;/CaseJudgeLastName&amp;gt;_x000d__x000a_        &amp;lt;JudicalPersonID&amp;gt;022576516@GOV.IL&amp;lt;/JudicalPersonID&amp;gt;_x000d__x000a_        &amp;lt;IsJudicalPanel&amp;gt;false&amp;lt;/IsJudicalPanel&amp;gt;_x000d__x000a_        &amp;lt;CourtDisplayName&amp;gt;בית משפט לענייני משפחה בראשון לציון&amp;lt;/CourtDisplayName&amp;gt;_x000d__x000a_        &amp;lt;IsAllStartDataCollected&amp;gt;true&amp;lt;/IsAllStartDataCollected&amp;gt;_x000d__x000a_        &amp;lt;IsMainCase&amp;gt;false&amp;lt;/IsMainCase&amp;gt;_x000d__x000a_        &amp;lt;CaseDesc&amp;gt;08/04/24_x000d__x000a_עותק כרוך של תיק מוצגים (שהוגש בשני חלקים&amp;quot; בקשה 46 ו47 מתאריך 24/3/24) התקבל והועבר למזכירות.&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40"/>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6194855&amp;lt;/DecisionID&amp;gt;_x000d__x000a_        &amp;lt;DecisionName&amp;gt;פסק דין  שניתנה ע&amp;quot;י  עובד אליאס&amp;lt;/DecisionName&amp;gt;_x000d__x000a_        &amp;lt;DecisionStatusID&amp;gt;1&amp;lt;/DecisionStatusID&amp;gt;_x000d__x000a_        &amp;lt;DecisionStatusChangeDate&amp;gt;2024-11-23T17:31:47.52+02:00&amp;lt;/DecisionStatusChangeDate&amp;gt;_x000d__x000a_        &amp;lt;DecisionSignatureDate&amp;gt;2024-11-20T18:44:29.967+02:00&amp;lt;/DecisionSignatureDate&amp;gt;_x000d__x000a_        &amp;lt;DecisionSignatureUserID&amp;gt;022576516@GOV.IL&amp;lt;/DecisionSignatureUserID&amp;gt;_x000d__x000a_        &amp;lt;DecisionCreateDate&amp;gt;2024-11-20T18:50:53.92+02:00&amp;lt;/DecisionCreateDate&amp;gt;_x000d__x000a_        &amp;lt;DecisionChangeDate&amp;gt;2024-11-23T17:31:47.847+02:00&amp;lt;/DecisionChangeDate&amp;gt;_x000d__x000a_        &amp;lt;DecisionChangeUserID&amp;gt;022576516@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61310669&amp;lt;/DocumentID&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22576516@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22576516@GOV.IL&amp;lt;/DecisionCreationUserID&amp;gt;_x000d__x000a_        &amp;lt;DecisionDisplayName&amp;gt;פסק דין  שניתנה ע&amp;quot;י  עובד אליאס&amp;lt;/DecisionDisplayName&amp;gt;_x000d__x000a_        &amp;lt;IsScanned&amp;gt;false&amp;lt;/IsScanned&amp;gt;_x000d__x000a_        &amp;lt;DecisionSignatureUserName&amp;gt;עובד אליאס&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109&amp;lt;/DecisionNumberInCase&amp;gt;_x000d__x000a_      &amp;lt;/dt_Decision&amp;gt;_x000d__x000a_      &amp;lt;dt_DecisionCase diffgr:id=&amp;quot;dt_DecisionCase1&amp;quot; msdata:rowOrder=&amp;quot;0&amp;quot;&amp;gt;_x000d__x000a_        &amp;lt;DecisionID&amp;gt;156194855&amp;lt;/DecisionID&amp;gt;_x000d__x000a_        &amp;lt;CaseID&amp;gt;80637580&amp;lt;/CaseID&amp;gt;_x000d__x000a_        &amp;lt;IsOriginal&amp;gt;true&amp;lt;/IsOriginal&amp;gt;_x000d__x000a_        &amp;lt;IsDeleted&amp;gt;false&amp;lt;/IsDeleted&amp;gt;_x000d__x000a_        &amp;lt;CaseName&amp;gt;אלמוני ואח&amp;#39; נ&amp;#39; אלמוני ואח&amp;#39;&amp;lt;/CaseName&amp;gt;_x000d__x000a_        &amp;lt;CaseDisplayIdentifier&amp;gt;61932-09-23 תמ&amp;quot;ש&amp;lt;/CaseDisplayIdentifier&amp;gt;_x000d__x000a_      &amp;lt;/dt_DecisionCase&amp;gt;_x000d__x000a_    &amp;lt;/DecisionDS&amp;gt;_x000d__x000a_  &amp;lt;/diffgr:diffgram&amp;gt;_x000d__x000a_&amp;lt;/DecisionDS&amp;gt;"/>
    <w:docVar w:name="DecisionID" w:val="156194855"/>
    <w:docVar w:name="WordClientAssemblyName" w:val="NGCS.Decision.ClientWordBL"/>
    <w:docVar w:name="WordClientClassName" w:val="NGCS.Decision.ClientWordBL.DecisionClient"/>
  </w:docVars>
  <w:rsids>
    <w:rsidRoot w:val="00694556"/>
    <w:rsid w:val="00005C8B"/>
    <w:rsid w:val="00007254"/>
    <w:rsid w:val="000146C2"/>
    <w:rsid w:val="00016C35"/>
    <w:rsid w:val="000258FD"/>
    <w:rsid w:val="00033CFC"/>
    <w:rsid w:val="000526A7"/>
    <w:rsid w:val="00055794"/>
    <w:rsid w:val="000564AB"/>
    <w:rsid w:val="00056DFD"/>
    <w:rsid w:val="00062336"/>
    <w:rsid w:val="000654E8"/>
    <w:rsid w:val="000756A5"/>
    <w:rsid w:val="00084690"/>
    <w:rsid w:val="00093C09"/>
    <w:rsid w:val="0009604E"/>
    <w:rsid w:val="000B2EBA"/>
    <w:rsid w:val="000C2368"/>
    <w:rsid w:val="000C44BF"/>
    <w:rsid w:val="000C52A7"/>
    <w:rsid w:val="000C5FDB"/>
    <w:rsid w:val="000C6A4F"/>
    <w:rsid w:val="000C702B"/>
    <w:rsid w:val="000D4A02"/>
    <w:rsid w:val="000E40C6"/>
    <w:rsid w:val="000F79F6"/>
    <w:rsid w:val="001047DE"/>
    <w:rsid w:val="001072A9"/>
    <w:rsid w:val="001132C7"/>
    <w:rsid w:val="00114F11"/>
    <w:rsid w:val="00115325"/>
    <w:rsid w:val="00117474"/>
    <w:rsid w:val="00121F97"/>
    <w:rsid w:val="001277D7"/>
    <w:rsid w:val="00132017"/>
    <w:rsid w:val="001375E6"/>
    <w:rsid w:val="0014234E"/>
    <w:rsid w:val="00145A87"/>
    <w:rsid w:val="001517B4"/>
    <w:rsid w:val="001668F0"/>
    <w:rsid w:val="00173DC6"/>
    <w:rsid w:val="00180AB0"/>
    <w:rsid w:val="0018643B"/>
    <w:rsid w:val="00186A36"/>
    <w:rsid w:val="00191CD4"/>
    <w:rsid w:val="0019267B"/>
    <w:rsid w:val="001A2561"/>
    <w:rsid w:val="001C2024"/>
    <w:rsid w:val="001C4003"/>
    <w:rsid w:val="001D2D4D"/>
    <w:rsid w:val="001E3071"/>
    <w:rsid w:val="001F1A56"/>
    <w:rsid w:val="001F5474"/>
    <w:rsid w:val="00211F58"/>
    <w:rsid w:val="002134A6"/>
    <w:rsid w:val="0022071F"/>
    <w:rsid w:val="00225A91"/>
    <w:rsid w:val="002352F7"/>
    <w:rsid w:val="0025359B"/>
    <w:rsid w:val="00266C1C"/>
    <w:rsid w:val="0027277D"/>
    <w:rsid w:val="002804C8"/>
    <w:rsid w:val="00290C2C"/>
    <w:rsid w:val="0029189E"/>
    <w:rsid w:val="002A73EE"/>
    <w:rsid w:val="002A750B"/>
    <w:rsid w:val="002C04F2"/>
    <w:rsid w:val="002C3B54"/>
    <w:rsid w:val="002E010C"/>
    <w:rsid w:val="002E0D18"/>
    <w:rsid w:val="002F3A3A"/>
    <w:rsid w:val="00307369"/>
    <w:rsid w:val="00323F61"/>
    <w:rsid w:val="00332F1B"/>
    <w:rsid w:val="00345128"/>
    <w:rsid w:val="003552CE"/>
    <w:rsid w:val="00381D3A"/>
    <w:rsid w:val="003823DA"/>
    <w:rsid w:val="0038416E"/>
    <w:rsid w:val="003921A5"/>
    <w:rsid w:val="003B0CC6"/>
    <w:rsid w:val="003C00B2"/>
    <w:rsid w:val="003C41E1"/>
    <w:rsid w:val="003C4369"/>
    <w:rsid w:val="003C7EE1"/>
    <w:rsid w:val="003D4E62"/>
    <w:rsid w:val="003D59F9"/>
    <w:rsid w:val="003E7E68"/>
    <w:rsid w:val="003F7674"/>
    <w:rsid w:val="0040314B"/>
    <w:rsid w:val="00421AF6"/>
    <w:rsid w:val="00422FD1"/>
    <w:rsid w:val="004323E0"/>
    <w:rsid w:val="004357C4"/>
    <w:rsid w:val="0043595F"/>
    <w:rsid w:val="00452A1D"/>
    <w:rsid w:val="0045412B"/>
    <w:rsid w:val="0047645A"/>
    <w:rsid w:val="004838C1"/>
    <w:rsid w:val="00491D12"/>
    <w:rsid w:val="004B1D2F"/>
    <w:rsid w:val="004C6BBE"/>
    <w:rsid w:val="004C7403"/>
    <w:rsid w:val="004D49A3"/>
    <w:rsid w:val="004D50AC"/>
    <w:rsid w:val="004E5CDA"/>
    <w:rsid w:val="004E6E3C"/>
    <w:rsid w:val="004F3884"/>
    <w:rsid w:val="0050492B"/>
    <w:rsid w:val="00510936"/>
    <w:rsid w:val="005124F1"/>
    <w:rsid w:val="00526C64"/>
    <w:rsid w:val="00530BAD"/>
    <w:rsid w:val="00536CA7"/>
    <w:rsid w:val="00541598"/>
    <w:rsid w:val="00546392"/>
    <w:rsid w:val="00546FE4"/>
    <w:rsid w:val="00547DB7"/>
    <w:rsid w:val="0055234A"/>
    <w:rsid w:val="00554B5B"/>
    <w:rsid w:val="005621B5"/>
    <w:rsid w:val="00567324"/>
    <w:rsid w:val="0058229D"/>
    <w:rsid w:val="005B0F49"/>
    <w:rsid w:val="005B7525"/>
    <w:rsid w:val="005C7EC6"/>
    <w:rsid w:val="005D42B4"/>
    <w:rsid w:val="005D4BDB"/>
    <w:rsid w:val="005D787C"/>
    <w:rsid w:val="005F7A65"/>
    <w:rsid w:val="00607B62"/>
    <w:rsid w:val="00622BAA"/>
    <w:rsid w:val="00625C89"/>
    <w:rsid w:val="00633924"/>
    <w:rsid w:val="00633C4F"/>
    <w:rsid w:val="00640AB8"/>
    <w:rsid w:val="00671BD5"/>
    <w:rsid w:val="0067325E"/>
    <w:rsid w:val="006805C1"/>
    <w:rsid w:val="006816EC"/>
    <w:rsid w:val="00693A09"/>
    <w:rsid w:val="00694556"/>
    <w:rsid w:val="006A7F93"/>
    <w:rsid w:val="006B284C"/>
    <w:rsid w:val="006B305B"/>
    <w:rsid w:val="006E1434"/>
    <w:rsid w:val="006E1A53"/>
    <w:rsid w:val="006E5958"/>
    <w:rsid w:val="006F19B6"/>
    <w:rsid w:val="007056AA"/>
    <w:rsid w:val="007078F0"/>
    <w:rsid w:val="00724D86"/>
    <w:rsid w:val="0072553C"/>
    <w:rsid w:val="00744F41"/>
    <w:rsid w:val="007666ED"/>
    <w:rsid w:val="00770FBD"/>
    <w:rsid w:val="007A24FE"/>
    <w:rsid w:val="007A35AA"/>
    <w:rsid w:val="007E17AD"/>
    <w:rsid w:val="007F0C14"/>
    <w:rsid w:val="007F1048"/>
    <w:rsid w:val="00800580"/>
    <w:rsid w:val="00801D82"/>
    <w:rsid w:val="0080331F"/>
    <w:rsid w:val="00811CFF"/>
    <w:rsid w:val="008172E1"/>
    <w:rsid w:val="00820005"/>
    <w:rsid w:val="00836D2A"/>
    <w:rsid w:val="00843310"/>
    <w:rsid w:val="00846D27"/>
    <w:rsid w:val="008571C3"/>
    <w:rsid w:val="008610A7"/>
    <w:rsid w:val="00883F3C"/>
    <w:rsid w:val="00884A1B"/>
    <w:rsid w:val="00886EA8"/>
    <w:rsid w:val="008873CA"/>
    <w:rsid w:val="00892D96"/>
    <w:rsid w:val="008B040F"/>
    <w:rsid w:val="008B157B"/>
    <w:rsid w:val="008B4002"/>
    <w:rsid w:val="008D0032"/>
    <w:rsid w:val="008D09A5"/>
    <w:rsid w:val="008D0BC8"/>
    <w:rsid w:val="008D22F7"/>
    <w:rsid w:val="008D58E2"/>
    <w:rsid w:val="008D617C"/>
    <w:rsid w:val="008E1332"/>
    <w:rsid w:val="008E66B7"/>
    <w:rsid w:val="008F44CD"/>
    <w:rsid w:val="00903896"/>
    <w:rsid w:val="0090400D"/>
    <w:rsid w:val="009109C9"/>
    <w:rsid w:val="00927813"/>
    <w:rsid w:val="00931126"/>
    <w:rsid w:val="00932EDD"/>
    <w:rsid w:val="009366FD"/>
    <w:rsid w:val="00944D13"/>
    <w:rsid w:val="0095563F"/>
    <w:rsid w:val="00956752"/>
    <w:rsid w:val="00957C90"/>
    <w:rsid w:val="00972760"/>
    <w:rsid w:val="0098662F"/>
    <w:rsid w:val="009B70F6"/>
    <w:rsid w:val="009C358E"/>
    <w:rsid w:val="009C7658"/>
    <w:rsid w:val="009C7C62"/>
    <w:rsid w:val="009E0263"/>
    <w:rsid w:val="009E04C6"/>
    <w:rsid w:val="009E5752"/>
    <w:rsid w:val="00A05A8C"/>
    <w:rsid w:val="00A05D0C"/>
    <w:rsid w:val="00A06014"/>
    <w:rsid w:val="00A267CF"/>
    <w:rsid w:val="00A332EE"/>
    <w:rsid w:val="00A342BD"/>
    <w:rsid w:val="00A36C54"/>
    <w:rsid w:val="00A43458"/>
    <w:rsid w:val="00A536B1"/>
    <w:rsid w:val="00A63B52"/>
    <w:rsid w:val="00A71FD0"/>
    <w:rsid w:val="00A80C4A"/>
    <w:rsid w:val="00A878DD"/>
    <w:rsid w:val="00A92999"/>
    <w:rsid w:val="00A96644"/>
    <w:rsid w:val="00AA110C"/>
    <w:rsid w:val="00AC0CB2"/>
    <w:rsid w:val="00AC4E19"/>
    <w:rsid w:val="00AF1ED6"/>
    <w:rsid w:val="00AF1FF3"/>
    <w:rsid w:val="00AF36EF"/>
    <w:rsid w:val="00B033E3"/>
    <w:rsid w:val="00B234CC"/>
    <w:rsid w:val="00B245A7"/>
    <w:rsid w:val="00B32C61"/>
    <w:rsid w:val="00B368FE"/>
    <w:rsid w:val="00B45AC3"/>
    <w:rsid w:val="00B73EE0"/>
    <w:rsid w:val="00B776C6"/>
    <w:rsid w:val="00B8040F"/>
    <w:rsid w:val="00B80CBD"/>
    <w:rsid w:val="00BC087F"/>
    <w:rsid w:val="00BC1165"/>
    <w:rsid w:val="00BC3369"/>
    <w:rsid w:val="00BD55F6"/>
    <w:rsid w:val="00BE08C1"/>
    <w:rsid w:val="00BE517D"/>
    <w:rsid w:val="00BF2C30"/>
    <w:rsid w:val="00BF77EE"/>
    <w:rsid w:val="00C32E0F"/>
    <w:rsid w:val="00C34237"/>
    <w:rsid w:val="00C37C64"/>
    <w:rsid w:val="00C42BF9"/>
    <w:rsid w:val="00C5089A"/>
    <w:rsid w:val="00C62A21"/>
    <w:rsid w:val="00C63D53"/>
    <w:rsid w:val="00C741FC"/>
    <w:rsid w:val="00C752CE"/>
    <w:rsid w:val="00C83E56"/>
    <w:rsid w:val="00CA47C4"/>
    <w:rsid w:val="00CC3620"/>
    <w:rsid w:val="00CC4699"/>
    <w:rsid w:val="00CC63CE"/>
    <w:rsid w:val="00D21BF2"/>
    <w:rsid w:val="00D319B3"/>
    <w:rsid w:val="00D35AC2"/>
    <w:rsid w:val="00D36A71"/>
    <w:rsid w:val="00D41CE5"/>
    <w:rsid w:val="00D53924"/>
    <w:rsid w:val="00D56657"/>
    <w:rsid w:val="00D60849"/>
    <w:rsid w:val="00D7235B"/>
    <w:rsid w:val="00D73566"/>
    <w:rsid w:val="00D73F3C"/>
    <w:rsid w:val="00D74187"/>
    <w:rsid w:val="00D94417"/>
    <w:rsid w:val="00D94EE5"/>
    <w:rsid w:val="00D96D8C"/>
    <w:rsid w:val="00DA755B"/>
    <w:rsid w:val="00DD337E"/>
    <w:rsid w:val="00DD3759"/>
    <w:rsid w:val="00DE0850"/>
    <w:rsid w:val="00DE687C"/>
    <w:rsid w:val="00E00426"/>
    <w:rsid w:val="00E00B6F"/>
    <w:rsid w:val="00E44DDF"/>
    <w:rsid w:val="00E46A5A"/>
    <w:rsid w:val="00E541C2"/>
    <w:rsid w:val="00E54642"/>
    <w:rsid w:val="00E62574"/>
    <w:rsid w:val="00E711F8"/>
    <w:rsid w:val="00E97908"/>
    <w:rsid w:val="00EA362A"/>
    <w:rsid w:val="00EB3EBF"/>
    <w:rsid w:val="00EC25D7"/>
    <w:rsid w:val="00EE6C10"/>
    <w:rsid w:val="00EF3ED0"/>
    <w:rsid w:val="00EF7B59"/>
    <w:rsid w:val="00F0280E"/>
    <w:rsid w:val="00F02DFD"/>
    <w:rsid w:val="00F032F5"/>
    <w:rsid w:val="00F1185C"/>
    <w:rsid w:val="00F17E56"/>
    <w:rsid w:val="00F26779"/>
    <w:rsid w:val="00F37814"/>
    <w:rsid w:val="00F47C2C"/>
    <w:rsid w:val="00F47ECC"/>
    <w:rsid w:val="00F56B6C"/>
    <w:rsid w:val="00F8240E"/>
    <w:rsid w:val="00F9592F"/>
    <w:rsid w:val="00FA013D"/>
    <w:rsid w:val="00FB33C3"/>
    <w:rsid w:val="00FB3C14"/>
    <w:rsid w:val="00FB4357"/>
    <w:rsid w:val="00FC4DB8"/>
    <w:rsid w:val="00FD1738"/>
    <w:rsid w:val="00FE4F2B"/>
    <w:rsid w:val="00FF2EFF"/>
    <w:rsid w:val="00FF4250"/>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536381-D80A-4082-BD55-2E470B05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957C90"/>
    <w:rPr>
      <w:color w:val="808080"/>
    </w:rPr>
  </w:style>
  <w:style w:type="paragraph" w:styleId="ad">
    <w:name w:val="List Paragraph"/>
    <w:basedOn w:val="a"/>
    <w:uiPriority w:val="34"/>
    <w:qFormat/>
    <w:rsid w:val="00F37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0479">
      <w:bodyDiv w:val="1"/>
      <w:marLeft w:val="0"/>
      <w:marRight w:val="0"/>
      <w:marTop w:val="0"/>
      <w:marBottom w:val="0"/>
      <w:divBdr>
        <w:top w:val="none" w:sz="0" w:space="0" w:color="auto"/>
        <w:left w:val="none" w:sz="0" w:space="0" w:color="auto"/>
        <w:bottom w:val="none" w:sz="0" w:space="0" w:color="auto"/>
        <w:right w:val="none" w:sz="0" w:space="0" w:color="auto"/>
      </w:divBdr>
    </w:div>
    <w:div w:id="1215235742">
      <w:bodyDiv w:val="1"/>
      <w:marLeft w:val="0"/>
      <w:marRight w:val="0"/>
      <w:marTop w:val="0"/>
      <w:marBottom w:val="0"/>
      <w:divBdr>
        <w:top w:val="none" w:sz="0" w:space="0" w:color="auto"/>
        <w:left w:val="none" w:sz="0" w:space="0" w:color="auto"/>
        <w:bottom w:val="none" w:sz="0" w:space="0" w:color="auto"/>
        <w:right w:val="none" w:sz="0" w:space="0" w:color="auto"/>
      </w:divBdr>
    </w:div>
    <w:div w:id="1281112861">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459962B6984C23A2D5882F7D086C2E"/>
        <w:category>
          <w:name w:val="כללי"/>
          <w:gallery w:val="placeholder"/>
        </w:category>
        <w:types>
          <w:type w:val="bbPlcHdr"/>
        </w:types>
        <w:behaviors>
          <w:behavior w:val="content"/>
        </w:behaviors>
        <w:guid w:val="{5E383C5D-E6B8-4517-AEE2-CFAFB9F0A071}"/>
      </w:docPartPr>
      <w:docPartBody>
        <w:p w:rsidR="00B40AEB" w:rsidRDefault="00CC5512">
          <w:r w:rsidRPr="00C03291">
            <w:rPr>
              <w:rStyle w:val="a3"/>
              <w:rtl/>
            </w:rPr>
            <w:t>סמן</w:t>
          </w:r>
        </w:p>
      </w:docPartBody>
    </w:docPart>
    <w:docPart>
      <w:docPartPr>
        <w:name w:val="188595C706B84060A65FC27D8AEC282C"/>
        <w:category>
          <w:name w:val="כללי"/>
          <w:gallery w:val="placeholder"/>
        </w:category>
        <w:types>
          <w:type w:val="bbPlcHdr"/>
        </w:types>
        <w:behaviors>
          <w:behavior w:val="content"/>
        </w:behaviors>
        <w:guid w:val="{1E827306-F7DE-46A2-8131-2A90EFCDB506}"/>
      </w:docPartPr>
      <w:docPartBody>
        <w:p w:rsidR="00EA7F31" w:rsidRDefault="00833049" w:rsidP="00833049">
          <w:pPr>
            <w:pStyle w:val="188595C706B84060A65FC27D8AEC282C2"/>
          </w:pPr>
          <w:r w:rsidRPr="009C358E">
            <w:rPr>
              <w:rFonts w:hint="eastAsia"/>
              <w:b/>
              <w:bCs/>
              <w:noProof w:val="0"/>
              <w:sz w:val="28"/>
              <w:rtl/>
            </w:rPr>
            <w:t>סוג</w:t>
          </w:r>
          <w:r w:rsidRPr="009C358E">
            <w:rPr>
              <w:b/>
              <w:bCs/>
              <w:noProof w:val="0"/>
              <w:sz w:val="28"/>
              <w:rtl/>
            </w:rPr>
            <w:t xml:space="preserve"> זיהוי צד ב'</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12"/>
    <w:rsid w:val="00200BA6"/>
    <w:rsid w:val="00833049"/>
    <w:rsid w:val="00B40AEB"/>
    <w:rsid w:val="00B65812"/>
    <w:rsid w:val="00CC5512"/>
    <w:rsid w:val="00DF7892"/>
    <w:rsid w:val="00EA7F31"/>
    <w:rsid w:val="00F500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512"/>
    <w:pPr>
      <w:bidi/>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3049"/>
    <w:rPr>
      <w:color w:val="808080"/>
    </w:rPr>
  </w:style>
  <w:style w:type="paragraph" w:customStyle="1" w:styleId="5949AF95AEA74B59BE15EEF01C3D9584">
    <w:name w:val="5949AF95AEA74B59BE15EEF01C3D9584"/>
    <w:rsid w:val="00B40AEB"/>
    <w:pPr>
      <w:bidi/>
    </w:pPr>
  </w:style>
  <w:style w:type="paragraph" w:customStyle="1" w:styleId="F543BD6017094ECA8A197FD31D42F9F0">
    <w:name w:val="F543BD6017094ECA8A197FD31D42F9F0"/>
    <w:rsid w:val="00B40AEB"/>
    <w:pPr>
      <w:bidi/>
    </w:pPr>
  </w:style>
  <w:style w:type="paragraph" w:customStyle="1" w:styleId="43830518B23F43CE95EF1FDBFC3F7B6B">
    <w:name w:val="43830518B23F43CE95EF1FDBFC3F7B6B"/>
    <w:rsid w:val="00B40AEB"/>
    <w:pPr>
      <w:bidi/>
    </w:pPr>
  </w:style>
  <w:style w:type="paragraph" w:customStyle="1" w:styleId="D128F3650E61473296914EF9E15A250B">
    <w:name w:val="D128F3650E61473296914EF9E15A250B"/>
    <w:rsid w:val="00B40AEB"/>
    <w:pPr>
      <w:bidi/>
    </w:pPr>
  </w:style>
  <w:style w:type="paragraph" w:customStyle="1" w:styleId="F543BD6017094ECA8A197FD31D42F9F01">
    <w:name w:val="F543BD6017094ECA8A197FD31D42F9F01"/>
    <w:rsid w:val="00B65812"/>
    <w:pPr>
      <w:bidi/>
      <w:spacing w:after="0" w:line="240" w:lineRule="auto"/>
    </w:pPr>
    <w:rPr>
      <w:rFonts w:ascii="Times New Roman" w:eastAsia="Times New Roman" w:hAnsi="Times New Roman" w:cs="David"/>
      <w:noProof/>
      <w:sz w:val="24"/>
      <w:szCs w:val="24"/>
    </w:rPr>
  </w:style>
  <w:style w:type="paragraph" w:customStyle="1" w:styleId="43830518B23F43CE95EF1FDBFC3F7B6B1">
    <w:name w:val="43830518B23F43CE95EF1FDBFC3F7B6B1"/>
    <w:rsid w:val="00B65812"/>
    <w:pPr>
      <w:bidi/>
      <w:spacing w:after="0" w:line="240" w:lineRule="auto"/>
    </w:pPr>
    <w:rPr>
      <w:rFonts w:ascii="Times New Roman" w:eastAsia="Times New Roman" w:hAnsi="Times New Roman" w:cs="David"/>
      <w:noProof/>
      <w:sz w:val="24"/>
      <w:szCs w:val="24"/>
    </w:rPr>
  </w:style>
  <w:style w:type="paragraph" w:customStyle="1" w:styleId="D128F3650E61473296914EF9E15A250B1">
    <w:name w:val="D128F3650E61473296914EF9E15A250B1"/>
    <w:rsid w:val="00B65812"/>
    <w:pPr>
      <w:bidi/>
      <w:spacing w:after="0" w:line="240" w:lineRule="auto"/>
    </w:pPr>
    <w:rPr>
      <w:rFonts w:ascii="Times New Roman" w:eastAsia="Times New Roman" w:hAnsi="Times New Roman" w:cs="David"/>
      <w:noProof/>
      <w:sz w:val="24"/>
      <w:szCs w:val="24"/>
    </w:rPr>
  </w:style>
  <w:style w:type="paragraph" w:customStyle="1" w:styleId="D650C3ADC6E34C929EE3D2B6C6EAD8DA">
    <w:name w:val="D650C3ADC6E34C929EE3D2B6C6EAD8DA"/>
    <w:rsid w:val="00EA7F31"/>
    <w:pPr>
      <w:bidi/>
      <w:spacing w:after="0" w:line="240" w:lineRule="auto"/>
    </w:pPr>
    <w:rPr>
      <w:rFonts w:ascii="Times New Roman" w:eastAsia="Times New Roman" w:hAnsi="Times New Roman" w:cs="David"/>
      <w:noProof/>
      <w:sz w:val="24"/>
      <w:szCs w:val="24"/>
    </w:rPr>
  </w:style>
  <w:style w:type="paragraph" w:customStyle="1" w:styleId="0F98BC5BD65F4E3D9CB241A0552B3109">
    <w:name w:val="0F98BC5BD65F4E3D9CB241A0552B3109"/>
    <w:rsid w:val="00EA7F31"/>
    <w:pPr>
      <w:bidi/>
      <w:spacing w:after="0" w:line="240" w:lineRule="auto"/>
    </w:pPr>
    <w:rPr>
      <w:rFonts w:ascii="Times New Roman" w:eastAsia="Times New Roman" w:hAnsi="Times New Roman" w:cs="David"/>
      <w:noProof/>
      <w:sz w:val="24"/>
      <w:szCs w:val="24"/>
    </w:rPr>
  </w:style>
  <w:style w:type="paragraph" w:customStyle="1" w:styleId="188595C706B84060A65FC27D8AEC282C">
    <w:name w:val="188595C706B84060A65FC27D8AEC282C"/>
    <w:rsid w:val="00EA7F31"/>
    <w:pPr>
      <w:bidi/>
      <w:spacing w:after="0" w:line="240" w:lineRule="auto"/>
    </w:pPr>
    <w:rPr>
      <w:rFonts w:ascii="Times New Roman" w:eastAsia="Times New Roman" w:hAnsi="Times New Roman" w:cs="David"/>
      <w:noProof/>
      <w:sz w:val="24"/>
      <w:szCs w:val="24"/>
    </w:rPr>
  </w:style>
  <w:style w:type="paragraph" w:customStyle="1" w:styleId="4C0CD05467694806A8B4ED31ED85F270">
    <w:name w:val="4C0CD05467694806A8B4ED31ED85F270"/>
    <w:rsid w:val="00EA7F31"/>
    <w:pPr>
      <w:bidi/>
      <w:spacing w:after="0" w:line="240" w:lineRule="auto"/>
    </w:pPr>
    <w:rPr>
      <w:rFonts w:ascii="Times New Roman" w:eastAsia="Times New Roman" w:hAnsi="Times New Roman" w:cs="David"/>
      <w:noProof/>
      <w:sz w:val="24"/>
      <w:szCs w:val="24"/>
    </w:rPr>
  </w:style>
  <w:style w:type="paragraph" w:customStyle="1" w:styleId="F543BD6017094ECA8A197FD31D42F9F02">
    <w:name w:val="F543BD6017094ECA8A197FD31D42F9F02"/>
    <w:rsid w:val="00EA7F31"/>
    <w:pPr>
      <w:bidi/>
      <w:spacing w:after="0" w:line="240" w:lineRule="auto"/>
    </w:pPr>
    <w:rPr>
      <w:rFonts w:ascii="Times New Roman" w:eastAsia="Times New Roman" w:hAnsi="Times New Roman" w:cs="David"/>
      <w:noProof/>
      <w:sz w:val="24"/>
      <w:szCs w:val="24"/>
    </w:rPr>
  </w:style>
  <w:style w:type="paragraph" w:customStyle="1" w:styleId="43830518B23F43CE95EF1FDBFC3F7B6B2">
    <w:name w:val="43830518B23F43CE95EF1FDBFC3F7B6B2"/>
    <w:rsid w:val="00EA7F31"/>
    <w:pPr>
      <w:bidi/>
      <w:spacing w:after="0" w:line="240" w:lineRule="auto"/>
    </w:pPr>
    <w:rPr>
      <w:rFonts w:ascii="Times New Roman" w:eastAsia="Times New Roman" w:hAnsi="Times New Roman" w:cs="David"/>
      <w:noProof/>
      <w:sz w:val="24"/>
      <w:szCs w:val="24"/>
    </w:rPr>
  </w:style>
  <w:style w:type="paragraph" w:customStyle="1" w:styleId="D128F3650E61473296914EF9E15A250B2">
    <w:name w:val="D128F3650E61473296914EF9E15A250B2"/>
    <w:rsid w:val="00EA7F31"/>
    <w:pPr>
      <w:bidi/>
      <w:spacing w:after="0" w:line="240" w:lineRule="auto"/>
    </w:pPr>
    <w:rPr>
      <w:rFonts w:ascii="Times New Roman" w:eastAsia="Times New Roman" w:hAnsi="Times New Roman" w:cs="David"/>
      <w:noProof/>
      <w:sz w:val="24"/>
      <w:szCs w:val="24"/>
    </w:rPr>
  </w:style>
  <w:style w:type="paragraph" w:customStyle="1" w:styleId="D650C3ADC6E34C929EE3D2B6C6EAD8DA1">
    <w:name w:val="D650C3ADC6E34C929EE3D2B6C6EAD8DA1"/>
    <w:rsid w:val="00200BA6"/>
    <w:pPr>
      <w:bidi/>
      <w:spacing w:after="0" w:line="240" w:lineRule="auto"/>
    </w:pPr>
    <w:rPr>
      <w:rFonts w:ascii="Times New Roman" w:eastAsia="Times New Roman" w:hAnsi="Times New Roman" w:cs="David"/>
      <w:noProof/>
      <w:sz w:val="24"/>
      <w:szCs w:val="24"/>
    </w:rPr>
  </w:style>
  <w:style w:type="paragraph" w:customStyle="1" w:styleId="0F98BC5BD65F4E3D9CB241A0552B31091">
    <w:name w:val="0F98BC5BD65F4E3D9CB241A0552B31091"/>
    <w:rsid w:val="00200BA6"/>
    <w:pPr>
      <w:bidi/>
      <w:spacing w:after="0" w:line="240" w:lineRule="auto"/>
    </w:pPr>
    <w:rPr>
      <w:rFonts w:ascii="Times New Roman" w:eastAsia="Times New Roman" w:hAnsi="Times New Roman" w:cs="David"/>
      <w:noProof/>
      <w:sz w:val="24"/>
      <w:szCs w:val="24"/>
    </w:rPr>
  </w:style>
  <w:style w:type="paragraph" w:customStyle="1" w:styleId="188595C706B84060A65FC27D8AEC282C1">
    <w:name w:val="188595C706B84060A65FC27D8AEC282C1"/>
    <w:rsid w:val="00200BA6"/>
    <w:pPr>
      <w:bidi/>
      <w:spacing w:after="0" w:line="240" w:lineRule="auto"/>
    </w:pPr>
    <w:rPr>
      <w:rFonts w:ascii="Times New Roman" w:eastAsia="Times New Roman" w:hAnsi="Times New Roman" w:cs="David"/>
      <w:noProof/>
      <w:sz w:val="24"/>
      <w:szCs w:val="24"/>
    </w:rPr>
  </w:style>
  <w:style w:type="paragraph" w:customStyle="1" w:styleId="4C0CD05467694806A8B4ED31ED85F2701">
    <w:name w:val="4C0CD05467694806A8B4ED31ED85F2701"/>
    <w:rsid w:val="00200BA6"/>
    <w:pPr>
      <w:bidi/>
      <w:spacing w:after="0" w:line="240" w:lineRule="auto"/>
    </w:pPr>
    <w:rPr>
      <w:rFonts w:ascii="Times New Roman" w:eastAsia="Times New Roman" w:hAnsi="Times New Roman" w:cs="David"/>
      <w:noProof/>
      <w:sz w:val="24"/>
      <w:szCs w:val="24"/>
    </w:rPr>
  </w:style>
  <w:style w:type="paragraph" w:customStyle="1" w:styleId="F543BD6017094ECA8A197FD31D42F9F03">
    <w:name w:val="F543BD6017094ECA8A197FD31D42F9F03"/>
    <w:rsid w:val="00200BA6"/>
    <w:pPr>
      <w:bidi/>
      <w:spacing w:after="0" w:line="240" w:lineRule="auto"/>
    </w:pPr>
    <w:rPr>
      <w:rFonts w:ascii="Times New Roman" w:eastAsia="Times New Roman" w:hAnsi="Times New Roman" w:cs="David"/>
      <w:noProof/>
      <w:sz w:val="24"/>
      <w:szCs w:val="24"/>
    </w:rPr>
  </w:style>
  <w:style w:type="paragraph" w:customStyle="1" w:styleId="43830518B23F43CE95EF1FDBFC3F7B6B3">
    <w:name w:val="43830518B23F43CE95EF1FDBFC3F7B6B3"/>
    <w:rsid w:val="00200BA6"/>
    <w:pPr>
      <w:bidi/>
      <w:spacing w:after="0" w:line="240" w:lineRule="auto"/>
    </w:pPr>
    <w:rPr>
      <w:rFonts w:ascii="Times New Roman" w:eastAsia="Times New Roman" w:hAnsi="Times New Roman" w:cs="David"/>
      <w:noProof/>
      <w:sz w:val="24"/>
      <w:szCs w:val="24"/>
    </w:rPr>
  </w:style>
  <w:style w:type="paragraph" w:customStyle="1" w:styleId="D128F3650E61473296914EF9E15A250B3">
    <w:name w:val="D128F3650E61473296914EF9E15A250B3"/>
    <w:rsid w:val="00200BA6"/>
    <w:pPr>
      <w:bidi/>
      <w:spacing w:after="0" w:line="240" w:lineRule="auto"/>
    </w:pPr>
    <w:rPr>
      <w:rFonts w:ascii="Times New Roman" w:eastAsia="Times New Roman" w:hAnsi="Times New Roman" w:cs="David"/>
      <w:noProof/>
      <w:sz w:val="24"/>
      <w:szCs w:val="24"/>
    </w:rPr>
  </w:style>
  <w:style w:type="paragraph" w:customStyle="1" w:styleId="D650C3ADC6E34C929EE3D2B6C6EAD8DA2">
    <w:name w:val="D650C3ADC6E34C929EE3D2B6C6EAD8DA2"/>
    <w:rsid w:val="00833049"/>
    <w:pPr>
      <w:bidi/>
      <w:spacing w:after="0" w:line="240" w:lineRule="auto"/>
    </w:pPr>
    <w:rPr>
      <w:rFonts w:ascii="Times New Roman" w:eastAsia="Times New Roman" w:hAnsi="Times New Roman" w:cs="David"/>
      <w:noProof/>
      <w:sz w:val="24"/>
      <w:szCs w:val="24"/>
    </w:rPr>
  </w:style>
  <w:style w:type="paragraph" w:customStyle="1" w:styleId="0F98BC5BD65F4E3D9CB241A0552B31092">
    <w:name w:val="0F98BC5BD65F4E3D9CB241A0552B31092"/>
    <w:rsid w:val="00833049"/>
    <w:pPr>
      <w:bidi/>
      <w:spacing w:after="0" w:line="240" w:lineRule="auto"/>
    </w:pPr>
    <w:rPr>
      <w:rFonts w:ascii="Times New Roman" w:eastAsia="Times New Roman" w:hAnsi="Times New Roman" w:cs="David"/>
      <w:noProof/>
      <w:sz w:val="24"/>
      <w:szCs w:val="24"/>
    </w:rPr>
  </w:style>
  <w:style w:type="paragraph" w:customStyle="1" w:styleId="188595C706B84060A65FC27D8AEC282C2">
    <w:name w:val="188595C706B84060A65FC27D8AEC282C2"/>
    <w:rsid w:val="00833049"/>
    <w:pPr>
      <w:bidi/>
      <w:spacing w:after="0" w:line="240" w:lineRule="auto"/>
    </w:pPr>
    <w:rPr>
      <w:rFonts w:ascii="Times New Roman" w:eastAsia="Times New Roman" w:hAnsi="Times New Roman" w:cs="David"/>
      <w:noProof/>
      <w:sz w:val="24"/>
      <w:szCs w:val="24"/>
    </w:rPr>
  </w:style>
  <w:style w:type="paragraph" w:customStyle="1" w:styleId="4C0CD05467694806A8B4ED31ED85F2702">
    <w:name w:val="4C0CD05467694806A8B4ED31ED85F2702"/>
    <w:rsid w:val="00833049"/>
    <w:pPr>
      <w:bidi/>
      <w:spacing w:after="0" w:line="240" w:lineRule="auto"/>
    </w:pPr>
    <w:rPr>
      <w:rFonts w:ascii="Times New Roman" w:eastAsia="Times New Roman" w:hAnsi="Times New Roman" w:cs="David"/>
      <w:noProof/>
      <w:sz w:val="24"/>
      <w:szCs w:val="24"/>
    </w:rPr>
  </w:style>
  <w:style w:type="paragraph" w:customStyle="1" w:styleId="F543BD6017094ECA8A197FD31D42F9F04">
    <w:name w:val="F543BD6017094ECA8A197FD31D42F9F04"/>
    <w:rsid w:val="00833049"/>
    <w:pPr>
      <w:bidi/>
      <w:spacing w:after="0" w:line="240" w:lineRule="auto"/>
    </w:pPr>
    <w:rPr>
      <w:rFonts w:ascii="Times New Roman" w:eastAsia="Times New Roman" w:hAnsi="Times New Roman" w:cs="David"/>
      <w:noProof/>
      <w:sz w:val="24"/>
      <w:szCs w:val="24"/>
    </w:rPr>
  </w:style>
  <w:style w:type="paragraph" w:customStyle="1" w:styleId="43830518B23F43CE95EF1FDBFC3F7B6B4">
    <w:name w:val="43830518B23F43CE95EF1FDBFC3F7B6B4"/>
    <w:rsid w:val="00833049"/>
    <w:pPr>
      <w:bidi/>
      <w:spacing w:after="0" w:line="240" w:lineRule="auto"/>
    </w:pPr>
    <w:rPr>
      <w:rFonts w:ascii="Times New Roman" w:eastAsia="Times New Roman" w:hAnsi="Times New Roman" w:cs="David"/>
      <w:noProof/>
      <w:sz w:val="24"/>
      <w:szCs w:val="24"/>
    </w:rPr>
  </w:style>
  <w:style w:type="paragraph" w:customStyle="1" w:styleId="D128F3650E61473296914EF9E15A250B4">
    <w:name w:val="D128F3650E61473296914EF9E15A250B4"/>
    <w:rsid w:val="00833049"/>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ecisionTemplateDS>
  <dt_Decision>
    <DecisionID>0</DecisionID>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iesSelectionDS>
      <CaseParties>
        <PartyTypeName>מומחה</PartyTypeName>
        <ProceedingType>בית משפט</ProceedingType>
        <PleaName>כתב תביעה</PleaName>
        <PartyBelonging> - </PartyBelonging>
        <RoleName>מומחה בית משפט </RoleName>
        <IsSubProceeding>FALSE</IsSubProceeding>
        <FullName>דניאל גוטליב</FullName>
        <FirstName>דניאל</FirstName>
        <LastName>גוטליב</LastName>
        <PartyPropertyName/>
        <AuthenticationTypeAndNumber>ת"ז 015865694</AuthenticationTypeAndNumber>
        <RepresentatedOrRepresentativesNames/>
        <RepresentatedOrRepresentativesCount>0</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271372333</CasePartyID>
        <PartyTypeID>5</PartyTypeID>
        <ActivityStatusID>1</ActivityStatusID>
        <PartyAliasID>102</PartyAliasID>
        <PartyAliasName>מומחה בית משפט</PartyAliasName>
        <LegalEntityID>69977556</LegalEntityID>
        <CaseLegalEntityID>129245856</CaseLegalEntityID>
        <AuthenticationTypeID>1</AuthenticationTypeID>
        <AuthenticationTypeName>ת"ז</AuthenticationTypeName>
        <LegalEntityNumber>015865694</LegalEntityNumber>
        <IsMainPartyType>true</IsMainPartyType>
        <CaseDisplayIdentifier>61932-09-23</CaseDisplayIdentifier>
        <CaseTypeID>15</CaseTypeID>
        <CaseTypeName>תיק משפחה (תמ"ש)</CaseTypeName>
        <CaseName>אלמוני ואח' נ' אלמוני ואח'</CaseName>
        <FullAddress>קיבוץ גליל ים גליל ים הרצליה</FullAddress>
        <EmailAddress>shinui@machonshinui.co.il</EmailAddress>
        <MotionID>0</MotionID>
        <CasePleaID>0</CasePleaID>
        <FatherName xml:space="preserve">        </FatherName>
        <LinkedCaseID>0</LinkedCaseID>
        <CasePartyCategoryID>1</CasePartyCategoryID>
        <LegalEntityAddressID>70849724</LegalEntityAddressID>
        <LegalEntityEmailAddressID>68377715</LegalEntityEmailAddressID>
        <PleaTypeID>4</PleaTypeID>
        <GroupPartyAlias/>
        <IsConverted>false</IsConverted>
        <LegalEntityNameID>72260868</LegalEntityNameID>
        <RepresentatedNamesOfAssistant/>
        <LegalEntityTypeID>6</LegalEntityTypeID>
        <IsVerdictExists>false</IsVerdictExists>
        <IsAsirAzir>false</IsAsirAzir>
        <MainAndSecSpec/>
        <IsPublicationProhibited>false</IsPublicationProhibited>
        <PublicationProhibitedFullName>דניאל גוטליב</PublicationProhibitedFullName>
      </CaseParties>
      <CaseParties>
        <PartyTypeName>בא כוח</PartyTypeName>
        <ProceedingType>כתב טענות עיקרי</ProceedingType>
        <PleaName>כתב תביעה</PleaName>
        <PartyBelonging> - </PartyBelonging>
        <RoleName>בא כוח תובעים</RoleName>
        <IsSubProceeding>FALSE</IsSubProceeding>
        <FullName>דורון כספי</FullName>
        <FirstName>דורון</FirstName>
        <LastName>כספי</LastName>
        <PartyPropertyName/>
        <AuthenticationTypeAndNumber>מ.ר. 11217</AuthenticationTypeAndNumber>
        <RepresentatedOrRepresentativesNames>פלוני אלמוני</RepresentatedOrRepresentativesNames>
        <RepresentatedOrRepresentativesCount>1</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263281719</CasePartyID>
        <PartyTypeID>2</PartyTypeID>
        <ActivityStatusID>1</ActivityStatusID>
        <PartyAliasID>20</PartyAliasID>
        <PartyAliasName>בא כוח תובעים</PartyAliasName>
        <LegalEntityID>382130</LegalEntityID>
        <CaseLegalEntityID>126864144</CaseLegalEntityID>
        <AuthenticationTypeID>4</AuthenticationTypeID>
        <AuthenticationTypeName>מ.ר.</AuthenticationTypeName>
        <LegalEntityNumber>11217</LegalEntityNumber>
        <IsMainPartyType>true</IsMainPartyType>
        <CaseDisplayIdentifier>61932-09-23</CaseDisplayIdentifier>
        <CaseTypeID>15</CaseTypeID>
        <CaseTypeName>תיק משפחה (תמ"ש)</CaseTypeName>
        <CaseName>אלמוני ואח' נ' אלמוני ואח'</CaseName>
        <FullAddress>הארבעה 30 תל אביב -יפו </FullAddress>
        <EmailAddress>mail@caspisror.co.il</EmailAddress>
        <MotionID>0</MotionID>
        <CasePleaID>0</CasePleaID>
        <FatherName xml:space="preserve">        </FatherName>
        <LinkedCaseID>0</LinkedCaseID>
        <PartyID>1</PartyID>
        <CasePartyCategoryID>2</CasePartyCategoryID>
        <LegalEntityAddressID>87992550</LegalEntityAddressID>
        <LegalEntityEmailAddressID>67836669</LegalEntityEmailAddressID>
        <PleaTypeID>4</PleaTypeID>
        <LawyerOfficeName>משרד עו"ד: כספי סרור ושות'</LawyerOfficeName>
        <LawyerOfficeID>423063</LawyerOfficeID>
        <GroupPartyAlias/>
        <IsConverted>false</IsConverted>
        <LegalEntityNameID>3114</LegalEntityNameID>
        <RepresentatedNamesOfAssistant/>
        <LegalEntityTypeID>4</LegalEntityTypeID>
        <IsVerdictExists>false</IsVerdictExists>
        <IsAsirAzir>false</IsAsirAzir>
        <MainAndSecSpec/>
        <IsPublicationProhibited>false</IsPublicationProhibited>
        <PublicationProhibitedFullName>דורון כספי</PublicationProhibitedFullName>
      </CaseParties>
      <CaseParties>
        <PartyTypeName>מסייע</PartyTypeName>
        <ProceedingType>כתב טענות עיקרי</ProceedingType>
        <PleaName>כתב תביעה</PleaName>
        <PartyBelonging> - </PartyBelonging>
        <RoleName>אחר</RoleName>
        <IsSubProceeding>FALSE</IsSubProceeding>
        <FullName>השירות למען הילד</FullName>
        <LastName>השירות למען הילד</LastName>
        <PartyPropertyName/>
        <AuthenticationTypeAndNumber>משרדי ממשלה 570000972</AuthenticationTypeAndNumber>
        <RepresentatedOrRepresentativesNames/>
        <RepresentatedOrRepresentativesCount>0</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262300860</CasePartyID>
        <PartyTypeID>3</PartyTypeID>
        <ActivityStatusID>1</ActivityStatusID>
        <LegalEntityID>57371947</LegalEntityID>
        <CaseLegalEntityID>126554819</CaseLegalEntityID>
        <AssistantRoleID>33</AssistantRoleID>
        <AuthenticationTypeID>13</AuthenticationTypeID>
        <AuthenticationTypeName>משרדי ממשלה</AuthenticationTypeName>
        <LegalEntityNumber>570000972</LegalEntityNumber>
        <IsMainPartyType>true</IsMainPartyType>
        <CaseDisplayIdentifier>61932-09-23</CaseDisplayIdentifier>
        <CaseTypeID>15</CaseTypeID>
        <CaseTypeName>תיק משפחה (תמ"ש)</CaseTypeName>
        <CaseName>אלמוני ואח' נ' אלמוני ואח'</CaseName>
        <FullAddress>קיבוץ גלויות 106 תל אביב -יפו </FullAddress>
        <MotionID>0</MotionID>
        <CasePleaID>0</CasePleaID>
        <LinkedCaseID>0</LinkedCaseID>
        <PartyID>1</PartyID>
        <CasePartyCategoryID>2</CasePartyCategoryID>
        <LegalEntityAddressID>80748927</LegalEntityAddressID>
        <PleaTypeID>4</PleaTypeID>
        <GroupPartyAlias/>
        <IsConverted>false</IsConverted>
        <LegalEntityRegisteredNameID>7069832</LegalEntityRegisteredNameID>
        <RepresentatedNamesOfAssistant/>
        <LegalEntityTypeID>3</LegalEntityTypeID>
        <IsVerdictExists>false</IsVerdictExists>
        <IsAsirAzir>false</IsAsirAzir>
        <MainAndSecSpec/>
        <IsPublicationProhibited>false</IsPublicationProhibited>
        <PublicationProhibitedFullName>השירות למען הילד</PublicationProhibitedFullName>
      </CaseParties>
      <CaseParties>
        <PartyTypeName>עד</PartyTypeName>
        <ProceedingType>כתב טענות עיקרי</ProceedingType>
        <PleaName>כתב תביעה</PleaName>
        <PartyBelonging> - </PartyBelonging>
        <RoleName>עד תביעה </RoleName>
        <IsSubProceeding>FALSE</IsSubProceeding>
        <FullName>עו"ס רקפת עצמון</FullName>
        <FirstName>עו"ס רקפת</FirstName>
        <LastName>עצמון</LastName>
        <PartyPropertyName/>
        <AuthenticationTypeAndNumber>ת"ז </AuthenticationTypeAndNumber>
        <RepresentatedOrRepresentativesNames/>
        <RepresentatedOrRepresentativesCount>0</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268165780</CasePartyID>
        <PartyTypeID>4</PartyTypeID>
        <ActivityStatusID>1</ActivityStatusID>
        <PartyAliasID>61</PartyAliasID>
        <PartyAliasName>עד תביעה</PartyAliasName>
        <LegalEntityID>81813949</LegalEntityID>
        <CaseLegalEntityID>128291869</CaseLegalEntityID>
        <AuthenticationTypeID>1</AuthenticationTypeID>
        <AuthenticationTypeName>ת"ז</AuthenticationTypeName>
        <IsMainPartyType>true</IsMainPartyType>
        <CaseDisplayIdentifier>61932-09-23</CaseDisplayIdentifier>
        <CaseTypeID>15</CaseTypeID>
        <CaseTypeName>תיק משפחה (תמ"ש)</CaseTypeName>
        <CaseName>אלמוני ואח' נ' אלמוני ואח'</CaseName>
        <FullAddress/>
        <MotionID>0</MotionID>
        <CasePleaID>0</CasePleaID>
        <LinkedCaseID>0</LinkedCaseID>
        <PartyID>1</PartyID>
        <CasePartyCategoryID>2</CasePartyCategoryID>
        <PleaTypeID>4</PleaTypeID>
        <GroupPartyAlias/>
        <IsConverted>false</IsConverted>
        <LegalEntityNameID>96347417</LegalEntityNameID>
        <RepresentatedNamesOfAssistant/>
        <LegalEntityTypeID>1</LegalEntityTypeID>
        <IsVerdictExists>false</IsVerdictExists>
        <IsAsirAzir>false</IsAsirAzir>
        <MainAndSecSpec/>
        <IsPublicationProhibited>false</IsPublicationProhibited>
        <PublicationProhibitedFullName>עו"ס רקפת עצמון</PublicationProhibitedFullName>
      </CaseParties>
      <CaseParties>
        <PartyTypeName>עד</PartyTypeName>
        <ProceedingType>כתב טענות עיקרי</ProceedingType>
        <PleaName>כתב תביעה</PleaName>
        <PartyBelonging> - </PartyBelonging>
        <RoleName>עד תביעה </RoleName>
        <IsSubProceeding>FALSE</IsSubProceeding>
        <FullName>עו"ס מרים בן לולו ספיר</FullName>
        <FirstName>עו"ס מרים בן</FirstName>
        <LastName>לולו ספיר</LastName>
        <PartyPropertyName/>
        <AuthenticationTypeAndNumber>ת"ז </AuthenticationTypeAndNumber>
        <RepresentatedOrRepresentativesNames/>
        <RepresentatedOrRepresentativesCount>0</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268165948</CasePartyID>
        <PartyTypeID>4</PartyTypeID>
        <ActivityStatusID>1</ActivityStatusID>
        <PartyAliasID>61</PartyAliasID>
        <PartyAliasName>עד תביעה</PartyAliasName>
        <LegalEntityID>81813968</LegalEntityID>
        <CaseLegalEntityID>128291936</CaseLegalEntityID>
        <AuthenticationTypeID>1</AuthenticationTypeID>
        <AuthenticationTypeName>ת"ז</AuthenticationTypeName>
        <IsMainPartyType>true</IsMainPartyType>
        <CaseDisplayIdentifier>61932-09-23</CaseDisplayIdentifier>
        <CaseTypeID>15</CaseTypeID>
        <CaseTypeName>תיק משפחה (תמ"ש)</CaseTypeName>
        <CaseName>אלמוני ואח' נ' אלמוני ואח'</CaseName>
        <FullAddress/>
        <MotionID>0</MotionID>
        <CasePleaID>0</CasePleaID>
        <LinkedCaseID>0</LinkedCaseID>
        <PartyID>1</PartyID>
        <CasePartyCategoryID>2</CasePartyCategoryID>
        <PleaTypeID>4</PleaTypeID>
        <GroupPartyAlias/>
        <IsConverted>false</IsConverted>
        <LegalEntityNameID>96347443</LegalEntityNameID>
        <RepresentatedNamesOfAssistant/>
        <LegalEntityTypeID>1</LegalEntityTypeID>
        <IsVerdictExists>false</IsVerdictExists>
        <IsAsirAzir>false</IsAsirAzir>
        <MainAndSecSpec/>
        <IsPublicationProhibited>false</IsPublicationProhibited>
        <PublicationProhibitedFullName>עו"ס מרים בן לולו ספיר</PublicationProhibitedFullName>
      </CaseParties>
      <CaseParties>
        <PartyTypeName>עד</PartyTypeName>
        <ProceedingType>כתב טענות עיקרי</ProceedingType>
        <PleaName>כתב תביעה</PleaName>
        <PartyBelonging> - </PartyBelonging>
        <RoleName>עד הגנה </RoleName>
        <IsSubProceeding>FALSE</IsSubProceeding>
        <FullName>ד"ר אריאל כץ</FullName>
        <FirstName>ד"ר אריאל</FirstName>
        <LastName>כץ</LastName>
        <PartyPropertyName/>
        <AuthenticationTypeAndNumber>ת"ז </AuthenticationTypeAndNumber>
        <RepresentatedOrRepresentativesNames/>
        <RepresentatedOrRepresentativesCount>0</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268504917</CasePartyID>
        <PartyTypeID>4</PartyTypeID>
        <ActivityStatusID>1</ActivityStatusID>
        <PartyAliasID>62</PartyAliasID>
        <PartyAliasName>עד הגנה</PartyAliasName>
        <LegalEntityID>81829227</LegalEntityID>
        <CaseLegalEntityID>128388346</CaseLegalEntityID>
        <AuthenticationTypeID>1</AuthenticationTypeID>
        <AuthenticationTypeName>ת"ז</AuthenticationTypeName>
        <IsMainPartyType>true</IsMainPartyType>
        <CaseDisplayIdentifier>61932-09-23</CaseDisplayIdentifier>
        <CaseTypeID>15</CaseTypeID>
        <CaseTypeName>תיק משפחה (תמ"ש)</CaseTypeName>
        <CaseName>אלמוני ואח' נ' אלמוני ואח'</CaseName>
        <FullAddress/>
        <MotionID>0</MotionID>
        <CasePleaID>0</CasePleaID>
        <LinkedCaseID>0</LinkedCaseID>
        <PartyID>2</PartyID>
        <CasePartyCategoryID>2</CasePartyCategoryID>
        <PleaTypeID>4</PleaTypeID>
        <GroupPartyAlias/>
        <IsConverted>false</IsConverted>
        <LegalEntityNameID>96384176</LegalEntityNameID>
        <RepresentatedNamesOfAssistant/>
        <LegalEntityTypeID>1</LegalEntityTypeID>
        <IsVerdictExists>false</IsVerdictExists>
        <IsAsirAzir>false</IsAsirAzir>
        <MainAndSecSpec/>
        <IsPublicationProhibited>false</IsPublicationProhibited>
        <PublicationProhibitedFullName>ד"ר אריאל כץ</PublicationProhibitedFullName>
      </CaseParties>
      <CaseParties>
        <PartyTypeName>בא כוח</PartyTypeName>
        <ProceedingType>כתב טענות עיקרי</ProceedingType>
        <PleaName>כתב תביעה</PleaName>
        <PartyBelonging> - </PartyBelonging>
        <RoleName>בא כוח נתבעים</RoleName>
        <IsSubProceeding>FALSE</IsSubProceeding>
        <FullName>ענת בר-אילן ריקוב</FullName>
        <FirstName>ענת</FirstName>
        <LastName>בר-אילן ריקוב</LastName>
        <PartyPropertyName/>
        <AuthenticationTypeAndNumber>מ.ר. 10932</AuthenticationTypeAndNumber>
        <RepresentatedOrRepresentativesNames xml:space="preserve"> </RepresentatedOrRepresentativesNames>
        <RepresentatedOrRepresentativesCount>1</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261393604</CasePartyID>
        <PartyTypeID>2</PartyTypeID>
        <ActivityStatusID>1</ActivityStatusID>
        <PartyAliasID>21</PartyAliasID>
        <PartyAliasName>בא כוח נתבעים</PartyAliasName>
        <LegalEntityID>394748</LegalEntityID>
        <CaseLegalEntityID>126217764</CaseLegalEntityID>
        <AuthenticationTypeID>4</AuthenticationTypeID>
        <AuthenticationTypeName>מ.ר.</AuthenticationTypeName>
        <LegalEntityNumber>10932</LegalEntityNumber>
        <IsMainPartyType>true</IsMainPartyType>
        <CaseDisplayIdentifier>61932-09-23</CaseDisplayIdentifier>
        <CaseTypeID>15</CaseTypeID>
        <CaseTypeName>תיק משפחה (תמ"ש)</CaseTypeName>
        <CaseName>אלמוני ואח' נ' אלמוני ואח'</CaseName>
        <FullAddress>קיבוץ גלויות 106 תל אביב -יפו </FullAddress>
        <EmailAddress>CourtDecisionsRL@molsa.gov.il</EmailAddress>
        <MotionID>0</MotionID>
        <CasePleaID>0</CasePleaID>
        <FatherName xml:space="preserve">        </FatherName>
        <LinkedCaseID>0</LinkedCaseID>
        <PartyID>2</PartyID>
        <CasePartyCategoryID>2</CasePartyCategoryID>
        <LegalEntityAddressID>80408391</LegalEntityAddressID>
        <LegalEntityEmailAddressID>68165311</LegalEntityEmailAddressID>
        <PleaTypeID>4</PleaTypeID>
        <LawyerOfficeName>לשכה משפטית - משרד העבודה והרווחה - ת"א והמרכז</LawyerOfficeName>
        <LawyerOfficeID>33104386</LawyerOfficeID>
        <GroupPartyAlias/>
        <IsConverted>false</IsConverted>
        <LegalEntityNameID>34833004</LegalEntityNameID>
        <RepresentatedNamesOfAssistant/>
        <LegalEntityTypeID>4</LegalEntityTypeID>
        <IsVerdictExists>false</IsVerdictExists>
        <IsAsirAzir>false</IsAsirAzir>
        <MainAndSecSpec/>
        <IsPublicationProhibited>false</IsPublicationProhibited>
        <PublicationProhibitedFullName>ענת בר-אילן ריקוב</PublicationProhibitedFullName>
      </CaseParties>
      <CaseParties>
        <PartyTypeName>בא כוח</PartyTypeName>
        <ProceedingType>כתב טענות עיקרי</ProceedingType>
        <PleaName>כתב תביעה</PleaName>
        <PartyBelonging> - </PartyBelonging>
        <RoleName>בא כוח נתבעים</RoleName>
        <IsSubProceeding>FALSE</IsSubProceeding>
        <FullName>גלית קרנר</FullName>
        <FirstName>גלית</FirstName>
        <LastName>קרנר</LastName>
        <PartyPropertyName/>
        <AuthenticationTypeAndNumber>מ.ר. 24624</AuthenticationTypeAndNumber>
        <RepresentatedOrRepresentativesNames>פלוני אלמוני</RepresentatedOrRepresentativesNames>
        <RepresentatedOrRepresentativesCount>1</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261393632</CasePartyID>
        <PartyTypeID>2</PartyTypeID>
        <ActivityStatusID>1</ActivityStatusID>
        <PartyAliasID>21</PartyAliasID>
        <PartyAliasName>בא כוח נתבעים</PartyAliasName>
        <LegalEntityID>390124</LegalEntityID>
        <CaseLegalEntityID>126217770</CaseLegalEntityID>
        <AuthenticationTypeID>4</AuthenticationTypeID>
        <AuthenticationTypeName>מ.ר.</AuthenticationTypeName>
        <LegalEntityNumber>24624</LegalEntityNumber>
        <IsMainPartyType>true</IsMainPartyType>
        <CaseDisplayIdentifier>61932-09-23</CaseDisplayIdentifier>
        <CaseTypeID>15</CaseTypeID>
        <CaseTypeName>תיק משפחה (תמ"ש)</CaseTypeName>
        <CaseName>אלמוני ואח' נ' אלמוני ואח'</CaseName>
        <FullAddress>גורדון 17 הוד השרון </FullAddress>
        <EmailAddress>main@kerner-law.co.il</EmailAddress>
        <MotionID>0</MotionID>
        <CasePleaID>0</CasePleaID>
        <LinkedCaseID>0</LinkedCaseID>
        <PartyID>2</PartyID>
        <CasePartyCategoryID>2</CasePartyCategoryID>
        <LegalEntityAddressID>70812821</LegalEntityAddressID>
        <LegalEntityEmailAddressID>67971871</LegalEntityEmailAddressID>
        <PleaTypeID>4</PleaTypeID>
        <LawyerOfficeName>משרד עו"ד: גלית קרנר</LawyerOfficeName>
        <LawyerOfficeID>430768</LawyerOfficeID>
        <GroupPartyAlias/>
        <IsConverted>false</IsConverted>
        <LegalEntityNameID>11108</LegalEntityNameID>
        <RepresentatedNamesOfAssistant/>
        <LegalEntityTypeID>4</LegalEntityTypeID>
        <IsVerdictExists>false</IsVerdictExists>
        <IsAsirAzir>false</IsAsirAzir>
        <MainAndSecSpec/>
        <IsPublicationProhibited>false</IsPublicationProhibited>
        <PublicationProhibitedFullName>גלית קרנר</PublicationProhibitedFullName>
      </CaseParties>
      <CaseParties>
        <PartyTypeName>בא כוח</PartyTypeName>
        <ProceedingType>כתב טענות עיקרי</ProceedingType>
        <PleaName>כתב תביעה</PleaName>
        <PartyBelonging> - </PartyBelonging>
        <RoleName>בא כוח נתבעים</RoleName>
        <IsSubProceeding>FALSE</IsSubProceeding>
        <FullName>יהונתן קניר</FullName>
        <FirstName>יהונתן</FirstName>
        <LastName>קניר</LastName>
        <PartyPropertyName/>
        <AuthenticationTypeAndNumber>מ.ר. 42223</AuthenticationTypeAndNumber>
        <RepresentatedOrRepresentativesNames>פלוני אלמוני</RepresentatedOrRepresentativesNames>
        <RepresentatedOrRepresentativesCount>1</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261393662</CasePartyID>
        <PartyTypeID>2</PartyTypeID>
        <ActivityStatusID>1</ActivityStatusID>
        <PartyAliasID>21</PartyAliasID>
        <PartyAliasName>בא כוח נתבעים</PartyAliasName>
        <LegalEntityID>3487511</LegalEntityID>
        <CaseLegalEntityID>126217789</CaseLegalEntityID>
        <AuthenticationTypeID>4</AuthenticationTypeID>
        <AuthenticationTypeName>מ.ר.</AuthenticationTypeName>
        <LegalEntityNumber>42223</LegalEntityNumber>
        <IsMainPartyType>true</IsMainPartyType>
        <CaseDisplayIdentifier>61932-09-23</CaseDisplayIdentifier>
        <CaseTypeID>15</CaseTypeID>
        <CaseTypeName>תיק משפחה (תמ"ש)</CaseTypeName>
        <CaseName>אלמוני ואח' נ' אלמוני ואח'</CaseName>
        <FullAddress>דוד המלך 1 תל אביב -יפו </FullAddress>
        <EmailAddress>yonathan@kanirlaw.co.il</EmailAddress>
        <MotionID>0</MotionID>
        <CasePleaID>0</CasePleaID>
        <LinkedCaseID>0</LinkedCaseID>
        <PartyID>2</PartyID>
        <CasePartyCategoryID>2</CasePartyCategoryID>
        <LegalEntityAddressID>425589</LegalEntityAddressID>
        <LegalEntityEmailAddressID>68132444</LegalEntityEmailAddressID>
        <PleaTypeID>4</PleaTypeID>
        <LawyerOfficeName>משרד עו"ד: פסח קניר</LawyerOfficeName>
        <LawyerOfficeID>423251</LawyerOfficeID>
        <GroupPartyAlias/>
        <IsConverted>false</IsConverted>
        <LegalEntityNameID>3123312</LegalEntityNameID>
        <RepresentatedNamesOfAssistant/>
        <LegalEntityTypeID>4</LegalEntityTypeID>
        <IsVerdictExists>false</IsVerdictExists>
        <IsAsirAzir>false</IsAsirAzir>
        <MainAndSecSpec/>
        <IsPublicationProhibited>false</IsPublicationProhibited>
        <PublicationProhibitedFullName>יהונתן קניר</PublicationProhibitedFullName>
      </CaseParties>
      <CaseParties>
        <PartyTypeName>בא כוח</PartyTypeName>
        <ProceedingType>כתב טענות עיקרי</ProceedingType>
        <PleaName>כתב תביעה</PleaName>
        <PartyBelonging> - </PartyBelonging>
        <RoleName>בא כוח נתבעים</RoleName>
        <IsSubProceeding>FALSE</IsSubProceeding>
        <FullName>לילך דיין</FullName>
        <FirstName>לילך</FirstName>
        <LastName>דיין</LastName>
        <PartyPropertyName/>
        <AuthenticationTypeAndNumber>מ.ר. 21206</AuthenticationTypeAndNumber>
        <RepresentatedOrRepresentativesNames xml:space="preserve"> </RepresentatedOrRepresentativesNames>
        <RepresentatedOrRepresentativesCount>1</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262085947</CasePartyID>
        <PartyTypeID>2</PartyTypeID>
        <ActivityStatusID>1</ActivityStatusID>
        <PartyAliasID>21</PartyAliasID>
        <PartyAliasName>בא כוח נתבעים</PartyAliasName>
        <LegalEntityID>401129</LegalEntityID>
        <CaseLegalEntityID>126477561</CaseLegalEntityID>
        <AuthenticationTypeID>4</AuthenticationTypeID>
        <AuthenticationTypeName>מ.ר.</AuthenticationTypeName>
        <LegalEntityNumber>21206</LegalEntityNumber>
        <IsMainPartyType>true</IsMainPartyType>
        <CaseDisplayIdentifier>61932-09-23</CaseDisplayIdentifier>
        <CaseTypeID>15</CaseTypeID>
        <CaseTypeName>תיק משפחה (תמ"ש)</CaseTypeName>
        <CaseName>אלמוני ואח' נ' אלמוני ואח'</CaseName>
        <FullAddress>דרך מנחם בגין 154 תל אביב -יפו בית קרדן</FullAddress>
        <EmailAddress>mazkirut-merkaz-ezra@justice.gov.il</EmailAddress>
        <MotionID>0</MotionID>
        <CasePleaID>0</CasePleaID>
        <FatherName xml:space="preserve">        </FatherName>
        <LinkedCaseID>0</LinkedCaseID>
        <PartyID>2</PartyID>
        <CasePartyCategoryID>2</CasePartyCategoryID>
        <LegalEntityAddressID>78757293</LegalEntityAddressID>
        <LegalEntityEmailAddressID>67911887</LegalEntityEmailAddressID>
        <PleaTypeID>4</PleaTypeID>
        <LawyerOfficeName>פרקליטות מחוז מרכז - אזרחי</LawyerOfficeName>
        <LawyerOfficeID>75559885</LawyerOfficeID>
        <GroupPartyAlias/>
        <IsConverted>false</IsConverted>
        <LegalEntityNameID>22113</LegalEntityNameID>
        <RepresentatedNamesOfAssistant/>
        <LegalEntityTypeID>4</LegalEntityTypeID>
        <IsVerdictExists>false</IsVerdictExists>
        <IsAsirAzir>false</IsAsirAzir>
        <MainAndSecSpec/>
        <IsPublicationProhibited>false</IsPublicationProhibited>
        <PublicationProhibitedFullName>לילך דיין</PublicationProhibitedFullName>
      </CaseParties>
      <CaseParties>
        <PartyTypeName>צד</PartyTypeName>
        <ProceedingType>כתב טענות עיקרי</ProceedingType>
        <PleaName>כתב תביעה</PleaName>
        <PartyBelonging>צד א'</PartyBelonging>
        <RoleName>תובע 1</RoleName>
        <IsSubProceeding>FALSE</IsSubProceeding>
        <FullName>פלוני אלמוני</FullName>
        <FirstName>פלוני</FirstName>
        <LastName>אלמוני</LastName>
        <PartyPropertyName/>
        <AuthenticationTypeAndNumber>ת"ז </AuthenticationTypeAndNumber>
        <RepresentatedOrRepresentativesNames>דורון כספי, שמואל מורן</RepresentatedOrRepresentativesNames>
        <RepresentatedOrRepresentativesCount>2</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261088056</CasePartyID>
        <PartyTypeID>1</PartyTypeID>
        <ActivityStatusID>1</ActivityStatusID>
        <PartyAliasID>1</PartyAliasID>
        <PartyAliasName>תובע</PartyAliasName>
        <OrdinalNumber>1</OrdinalNumber>
        <LegalEntityID>81481692</LegalEntityID>
        <CaseLegalEntityID>126112035</CaseLegalEntityID>
        <AuthenticationTypeID>1</AuthenticationTypeID>
        <AuthenticationTypeName>ת"ז</AuthenticationTypeName>
        <IsMainPartyType>true</IsMainPartyType>
        <CaseDisplayIdentifier>61932-09-23</CaseDisplayIdentifier>
        <CaseTypeID>15</CaseTypeID>
        <CaseTypeName>תיק משפחה (תמ"ש)</CaseTypeName>
        <CaseName>אלמוני ואח' נ' אלמוני ואח'</CaseName>
        <FullAddress/>
        <MotionID>0</MotionID>
        <CasePleaID>0</CasePleaID>
        <LinkedCaseID>0</LinkedCaseID>
        <PartyID>1</PartyID>
        <CasePartyCategoryID>2</CasePartyCategoryID>
        <PleaTypeID>4</PleaTypeID>
        <GroupPartyAlias>תובעים</GroupPartyAlias>
        <IsConverted>false</IsConverted>
        <LegalEntityNameID>95532676</LegalEntityNameID>
        <RepresentatedNamesOfAssistant/>
        <LegalEntityTypeID>1</LegalEntityTypeID>
        <IsVerdictExists>false</IsVerdictExists>
        <IsAsirAzir>false</IsAsirAzir>
        <MainAndSecSpec/>
        <IsPublicationProhibited>false</IsPublicationProhibited>
        <PublicationProhibitedFullName>פלוני אלמוני</PublicationProhibitedFullName>
      </CaseParties>
      <CaseParties>
        <PartyTypeName>בא כוח</PartyTypeName>
        <ProceedingType>כתב טענות עיקרי</ProceedingType>
        <PleaName>כתב תביעה</PleaName>
        <PartyBelonging> - </PartyBelonging>
        <RoleName>בא כוח תובעים</RoleName>
        <IsSubProceeding>FALSE</IsSubProceeding>
        <FullName>שמואל מורן</FullName>
        <FirstName>שמואל</FirstName>
        <LastName>מורן</LastName>
        <PartyPropertyName/>
        <AuthenticationTypeAndNumber>מ.ר. 12003</AuthenticationTypeAndNumber>
        <RepresentatedOrRepresentativesNames>פלוני אלמוני</RepresentatedOrRepresentativesNames>
        <RepresentatedOrRepresentativesCount>1</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261088057</CasePartyID>
        <PartyTypeID>2</PartyTypeID>
        <ActivityStatusID>1</ActivityStatusID>
        <PartyAliasID>20</PartyAliasID>
        <PartyAliasName>בא כוח תובעים</PartyAliasName>
        <OrdinalNumber>1</OrdinalNumber>
        <LegalEntityID>382766</LegalEntityID>
        <CaseLegalEntityID>126112036</CaseLegalEntityID>
        <AuthenticationTypeID>4</AuthenticationTypeID>
        <AuthenticationTypeName>מ.ר.</AuthenticationTypeName>
        <LegalEntityNumber>12003</LegalEntityNumber>
        <IsMainPartyType>true</IsMainPartyType>
        <CaseDisplayIdentifier>61932-09-23</CaseDisplayIdentifier>
        <CaseTypeID>15</CaseTypeID>
        <CaseTypeName>תיק משפחה (תמ"ש)</CaseTypeName>
        <CaseName>אלמוני ואח' נ' אלמוני ואח'</CaseName>
        <FullAddress>ויצמן 2 תל אביב -יפו מגדל אירופה-ישראל קומה 13</FullAddress>
        <MotionID>0</MotionID>
        <CasePleaID>0</CasePleaID>
        <LinkedCaseID>0</LinkedCaseID>
        <PartyID>1</PartyID>
        <CasePartyCategoryID>2</CasePartyCategoryID>
        <LegalEntityAddressID>425748</LegalEntityAddressID>
        <PleaTypeID>4</PleaTypeID>
        <LawyerOfficeName>משרד עו"ד: שמואל מורן</LawyerOfficeName>
        <LawyerOfficeID>423410</LawyerOfficeID>
        <GroupPartyAlias/>
        <IsConverted>false</IsConverted>
        <LegalEntityNameID>3750</LegalEntityNameID>
        <RepresentatedNamesOfAssistant/>
        <LegalEntityTypeID>4</LegalEntityTypeID>
        <IsVerdictExists>false</IsVerdictExists>
        <IsAsirAzir>false</IsAsirAzir>
        <MainAndSecSpec/>
        <IsPublicationProhibited>false</IsPublicationProhibited>
        <PublicationProhibitedFullName>שמואל מורן</PublicationProhibitedFullName>
      </CaseParties>
      <CaseParties>
        <PartyTypeName>צד</PartyTypeName>
        <ProceedingType>כתב טענות עיקרי</ProceedingType>
        <PleaName>כתב תביעה</PleaName>
        <PartyBelonging>צד ב'</PartyBelonging>
        <RoleName>נתבע 1</RoleName>
        <IsSubProceeding>FALSE</IsSubProceeding>
        <FullName>פלוני אלמוני</FullName>
        <FirstName>פלוני</FirstName>
        <LastName>אלמוני</LastName>
        <PartyPropertyName/>
        <AuthenticationTypeAndNumber>ת"ז </AuthenticationTypeAndNumber>
        <RepresentatedOrRepresentativesNames>יהונתן קניר, גלית קרנר</RepresentatedOrRepresentativesNames>
        <RepresentatedOrRepresentativesCount>2</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261088058</CasePartyID>
        <PartyTypeID>1</PartyTypeID>
        <ActivityStatusID>1</ActivityStatusID>
        <PartyAliasID>2</PartyAliasID>
        <PartyAliasName>נתבע</PartyAliasName>
        <OrdinalNumber>1</OrdinalNumber>
        <LegalEntityID>81481693</LegalEntityID>
        <CaseLegalEntityID>126112037</CaseLegalEntityID>
        <AuthenticationTypeID>1</AuthenticationTypeID>
        <AuthenticationTypeName>ת"ז</AuthenticationTypeName>
        <IsMainPartyType>true</IsMainPartyType>
        <CaseDisplayIdentifier>61932-09-23</CaseDisplayIdentifier>
        <CaseTypeID>15</CaseTypeID>
        <CaseTypeName>תיק משפחה (תמ"ש)</CaseTypeName>
        <CaseName>אלמוני ואח' נ' אלמוני ואח'</CaseName>
        <FullAddress/>
        <MotionID>0</MotionID>
        <CasePleaID>0</CasePleaID>
        <LinkedCaseID>0</LinkedCaseID>
        <PartyID>2</PartyID>
        <CasePartyCategoryID>2</CasePartyCategoryID>
        <PleaTypeID>4</PleaTypeID>
        <GroupPartyAlias>נתבעים</GroupPartyAlias>
        <IsConverted>false</IsConverted>
        <LegalEntityNameID>95532677</LegalEntityNameID>
        <RepresentatedNamesOfAssistant/>
        <LegalEntityTypeID>1</LegalEntityTypeID>
        <IsVerdictExists>false</IsVerdictExists>
        <IsAsirAzir>false</IsAsirAzir>
        <MainAndSecSpec/>
        <IsPublicationProhibited>false</IsPublicationProhibited>
        <PublicationProhibitedFullName>פלוני אלמוני</PublicationProhibitedFullName>
      </CaseParties>
      <CaseParties>
        <PartyTypeName>צד</PartyTypeName>
        <ProceedingType>כתב טענות עיקרי</ProceedingType>
        <PleaName>כתב תביעה</PleaName>
        <PartyBelonging>צד א'</PartyBelonging>
        <RoleName>תובע 2</RoleName>
        <IsSubProceeding>FALSE</IsSubProceeding>
        <FullName>סופיה א (קטין)</FullName>
        <FirstName>סופיה</FirstName>
        <LastName>א</LastName>
        <PartyPropertyID>2</PartyPropertyID>
        <PartyPropertyName/>
        <AuthenticationTypeAndNumber>ת"ז 238215396</AuthenticationTypeAndNumber>
        <RepresentatedOrRepresentativesNames/>
        <RepresentatedOrRepresentativesCount>0</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261091465</CasePartyID>
        <PartyTypeID>1</PartyTypeID>
        <ActivityStatusID>1</ActivityStatusID>
        <PartyAliasID>1</PartyAliasID>
        <PartyAliasName>תובע</PartyAliasName>
        <OrdinalNumber>2</OrdinalNumber>
        <LegalEntityID>81102107</LegalEntityID>
        <CaseLegalEntityID>126113097</CaseLegalEntityID>
        <AuthenticationTypeID>1</AuthenticationTypeID>
        <AuthenticationTypeName>ת"ז</AuthenticationTypeName>
        <LegalEntityNumber>238215396</LegalEntityNumber>
        <IsMainPartyType>true</IsMainPartyType>
        <CaseDisplayIdentifier>61932-09-23</CaseDisplayIdentifier>
        <CaseTypeID>15</CaseTypeID>
        <CaseTypeName>תיק משפחה (תמ"ש)</CaseTypeName>
        <CaseName>אלמוני ואח' נ' אלמוני ואח'</CaseName>
        <FullAddress/>
        <MotionID>0</MotionID>
        <CasePleaID>0</CasePleaID>
        <BirthDate>2022-10-26T20:01:05+03:00</BirthDate>
        <LinkedCaseID>0</LinkedCaseID>
        <PartyID>1</PartyID>
        <CasePartyCategoryID>2</CasePartyCategoryID>
        <PleaTypeID>4</PleaTypeID>
        <GroupPartyAlias>תובעים</GroupPartyAlias>
        <IsConverted>false</IsConverted>
        <LegalEntityNameID>95533129</LegalEntityNameID>
        <RepresentatedNamesOfAssistant/>
        <PopulationRegisterVerificationStatusID>2</PopulationRegisterVerificationStatusID>
        <LegalEntityTypeID>1</LegalEntityTypeID>
        <IsVerdictExists>false</IsVerdictExists>
        <IsAsirAzir>false</IsAsirAzir>
        <MainAndSecSpec/>
        <IsPublicationProhibited>false</IsPublicationProhibited>
        <PublicationProhibitedFullName>סופיה א (קטין)</PublicationProhibitedFullName>
      </CaseParties>
      <CaseParties>
        <PartyTypeName>צד</PartyTypeName>
        <ProceedingType>כתב טענות עיקרי</ProceedingType>
        <PleaName>כתב תביעה</PleaName>
        <PartyBelonging>צד ב'</PartyBelonging>
        <RoleName>נתבע 2</RoleName>
        <IsSubProceeding>FALSE</IsSubProceeding>
        <FullName>משרד הרווחה והשירותים החברתיים - תל אביב</FullName>
        <LastName>משרד הרווחה והשירותים החברתיים - תל אביב</LastName>
        <PartyPropertyName/>
        <AuthenticationTypeAndNumber>משרדי ממשלה 500106212</AuthenticationTypeAndNumber>
        <RepresentatedOrRepresentativesNames>ענת בר-אילן ריקוב, לילך דיין</RepresentatedOrRepresentativesNames>
        <RepresentatedOrRepresentativesCount>2</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261088059</CasePartyID>
        <PartyTypeID>1</PartyTypeID>
        <ActivityStatusID>1</ActivityStatusID>
        <PartyAliasID>2</PartyAliasID>
        <PartyAliasName>נתבע</PartyAliasName>
        <OrdinalNumber>2</OrdinalNumber>
        <LegalEntityID>379232</LegalEntityID>
        <CaseLegalEntityID>126112038</CaseLegalEntityID>
        <AuthenticationTypeID>13</AuthenticationTypeID>
        <AuthenticationTypeName>משרדי ממשלה</AuthenticationTypeName>
        <LegalEntityNumber>500106212</LegalEntityNumber>
        <IsMainPartyType>true</IsMainPartyType>
        <CaseDisplayIdentifier>61932-09-23</CaseDisplayIdentifier>
        <CaseTypeID>15</CaseTypeID>
        <CaseTypeName>תיק משפחה (תמ"ש)</CaseTypeName>
        <CaseName>אלמוני ואח' נ' אלמוני ואח'</CaseName>
        <FullAddress>קיבוץ גלויות 106 תל אביב -יפו </FullAddress>
        <MotionID>0</MotionID>
        <CasePleaID>0</CasePleaID>
        <LinkedCaseID>0</LinkedCaseID>
        <PartyID>2</PartyID>
        <CasePartyCategoryID>2</CasePartyCategoryID>
        <LegalEntityAddressID>80408672</LegalEntityAddressID>
        <PleaTypeID>4</PleaTypeID>
        <GroupPartyAlias>נתבעים</GroupPartyAlias>
        <IsConverted>false</IsConverted>
        <LegalEntityRegisteredNameID>9248623</LegalEntityRegisteredNameID>
        <RepresentatedNamesOfAssistant/>
        <LegalEntityTypeID>3</LegalEntityTypeID>
        <IsVerdictExists>false</IsVerdictExists>
        <IsAsirAzir>false</IsAsirAzir>
        <MainAndSecSpec/>
        <IsPublicationProhibited>false</IsPublicationProhibited>
        <PublicationProhibitedFullName>משרד הרווחה והשירותים החברתיים - תל אביב</PublicationProhibitedFullName>
      </CaseParties>
    </CasePartiesSelectionDS>
    <DecisionName>פסק דין  שניתנה ע"י  עובד אליאס</DecisionName>
    <CourtDisplayName>בית משפט לענייני משפחה בראשון לציון</CourtDisplayName>
    <IsCaseJudgePanel>false</IsCaseJudgePanel>
    <DecisionSignatureDate>2024-11-20T18:44:29.9653698+02:00</DecisionSignatureDate>
    <OpenCaseDate>2023-09-29T07:00:00+03:00</OpenCaseDate>
    <CaseFeeSum>0.000</CaseFeeSum>
    <DecisionTypeID>2</DecisionTypeID>
    <DecisionSignatureUserName>עובד אליאס</DecisionSignatureUserName>
    <DecisionSignatureDateHebrew>2024-11-20T18:44:29.9653698+02:00</DecisionSignatureDateHebrew>
    <DecisionWriterID>022576516@GOV.IL</DecisionWriterID>
    <CourtAddress>רח' ישראל גלילי 5, ראשון לציון 7542604</CourtAddress>
    <IsAutoTextInCaseExist>false</IsAutoTextInCaseExist>
    <DecisionSignatureRoleName>שופט</DecisionSignatureRoleName>
    <DecisionSignatureUserTitleName>שופט</DecisionSignatureUserTitleName>
    <CaseName>אלמוני ואח' נ' אלמוני ואח'</CaseName>
    <DecisionNumberInCase>109</DecisionNumberInCase>
  </dt_Decision>
  <dt_DecisionCase>
    <DecisionID>0</DecisionID>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iesSelectionDS>
      <CaseParties>
        <PartyTypeName>מומחה</PartyTypeName>
        <ProceedingType>בית משפט</ProceedingType>
        <PleaName>כתב תביעה</PleaName>
        <PartyBelonging> - </PartyBelonging>
        <RoleName>מומחה בית משפט </RoleName>
        <IsSubProceeding>FALSE</IsSubProceeding>
        <FullName>דניאל גוטליב</FullName>
        <FirstName>דניאל</FirstName>
        <LastName>גוטליב</LastName>
        <PartyPropertyName/>
        <AuthenticationTypeAndNumber>ת"ז 015865694</AuthenticationTypeAndNumber>
        <RepresentatedOrRepresentativesNames/>
        <RepresentatedOrRepresentativesCount>0</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271372333</CasePartyID>
        <PartyTypeID>5</PartyTypeID>
        <ActivityStatusID>1</ActivityStatusID>
        <PartyAliasID>102</PartyAliasID>
        <PartyAliasName>מומחה בית משפט</PartyAliasName>
        <LegalEntityID>69977556</LegalEntityID>
        <CaseLegalEntityID>129245856</CaseLegalEntityID>
        <AuthenticationTypeID>1</AuthenticationTypeID>
        <AuthenticationTypeName>ת"ז</AuthenticationTypeName>
        <LegalEntityNumber>015865694</LegalEntityNumber>
        <IsMainPartyType>true</IsMainPartyType>
        <CaseDisplayIdentifier>61932-09-23</CaseDisplayIdentifier>
        <CaseTypeID>15</CaseTypeID>
        <CaseTypeName>תיק משפחה (תמ"ש)</CaseTypeName>
        <CaseName>אלמוני ואח' נ' אלמוני ואח'</CaseName>
        <FullAddress>קיבוץ גליל ים גליל ים הרצליה</FullAddress>
        <EmailAddress>shinui@machonshinui.co.il</EmailAddress>
        <MotionID>0</MotionID>
        <CasePleaID>0</CasePleaID>
        <FatherName xml:space="preserve">        </FatherName>
        <LinkedCaseID>0</LinkedCaseID>
        <CasePartyCategoryID>1</CasePartyCategoryID>
        <LegalEntityAddressID>70849724</LegalEntityAddressID>
        <LegalEntityEmailAddressID>68377715</LegalEntityEmailAddressID>
        <PleaTypeID>4</PleaTypeID>
        <GroupPartyAlias/>
        <IsConverted>false</IsConverted>
        <LegalEntityNameID>72260868</LegalEntityNameID>
        <RepresentatedNamesOfAssistant/>
        <LegalEntityTypeID>6</LegalEntityTypeID>
        <IsVerdictExists>false</IsVerdictExists>
        <IsAsirAzir>false</IsAsirAzir>
        <MainAndSecSpec/>
        <IsPublicationProhibited>false</IsPublicationProhibited>
        <PublicationProhibitedFullName>דניאל גוטליב</PublicationProhibitedFullName>
      </CaseParties>
      <CaseParties>
        <PartyTypeName>בא כוח</PartyTypeName>
        <ProceedingType>כתב טענות עיקרי</ProceedingType>
        <PleaName>כתב תביעה</PleaName>
        <PartyBelonging> - </PartyBelonging>
        <RoleName>בא כוח תובעים</RoleName>
        <IsSubProceeding>FALSE</IsSubProceeding>
        <FullName>דורון כספי</FullName>
        <FirstName>דורון</FirstName>
        <LastName>כספי</LastName>
        <PartyPropertyName/>
        <AuthenticationTypeAndNumber>מ.ר. 11217</AuthenticationTypeAndNumber>
        <RepresentatedOrRepresentativesNames>פלוני אלמוני</RepresentatedOrRepresentativesNames>
        <RepresentatedOrRepresentativesCount>1</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263281719</CasePartyID>
        <PartyTypeID>2</PartyTypeID>
        <ActivityStatusID>1</ActivityStatusID>
        <PartyAliasID>20</PartyAliasID>
        <PartyAliasName>בא כוח תובעים</PartyAliasName>
        <LegalEntityID>382130</LegalEntityID>
        <CaseLegalEntityID>126864144</CaseLegalEntityID>
        <AuthenticationTypeID>4</AuthenticationTypeID>
        <AuthenticationTypeName>מ.ר.</AuthenticationTypeName>
        <LegalEntityNumber>11217</LegalEntityNumber>
        <IsMainPartyType>true</IsMainPartyType>
        <CaseDisplayIdentifier>61932-09-23</CaseDisplayIdentifier>
        <CaseTypeID>15</CaseTypeID>
        <CaseTypeName>תיק משפחה (תמ"ש)</CaseTypeName>
        <CaseName>אלמוני ואח' נ' אלמוני ואח'</CaseName>
        <FullAddress>הארבעה 30 תל אביב -יפו </FullAddress>
        <EmailAddress>mail@caspisror.co.il</EmailAddress>
        <MotionID>0</MotionID>
        <CasePleaID>0</CasePleaID>
        <FatherName xml:space="preserve">        </FatherName>
        <LinkedCaseID>0</LinkedCaseID>
        <PartyID>1</PartyID>
        <CasePartyCategoryID>2</CasePartyCategoryID>
        <LegalEntityAddressID>87992550</LegalEntityAddressID>
        <LegalEntityEmailAddressID>67836669</LegalEntityEmailAddressID>
        <PleaTypeID>4</PleaTypeID>
        <LawyerOfficeName>משרד עו"ד: כספי סרור ושות'</LawyerOfficeName>
        <LawyerOfficeID>423063</LawyerOfficeID>
        <GroupPartyAlias/>
        <IsConverted>false</IsConverted>
        <LegalEntityNameID>3114</LegalEntityNameID>
        <RepresentatedNamesOfAssistant/>
        <LegalEntityTypeID>4</LegalEntityTypeID>
        <IsVerdictExists>false</IsVerdictExists>
        <IsAsirAzir>false</IsAsirAzir>
        <MainAndSecSpec/>
        <IsPublicationProhibited>false</IsPublicationProhibited>
        <PublicationProhibitedFullName>דורון כספי</PublicationProhibitedFullName>
      </CaseParties>
      <CaseParties>
        <PartyTypeName>מסייע</PartyTypeName>
        <ProceedingType>כתב טענות עיקרי</ProceedingType>
        <PleaName>כתב תביעה</PleaName>
        <PartyBelonging> - </PartyBelonging>
        <RoleName>אחר</RoleName>
        <IsSubProceeding>FALSE</IsSubProceeding>
        <FullName>השירות למען הילד</FullName>
        <LastName>השירות למען הילד</LastName>
        <PartyPropertyName/>
        <AuthenticationTypeAndNumber>משרדי ממשלה 570000972</AuthenticationTypeAndNumber>
        <RepresentatedOrRepresentativesNames/>
        <RepresentatedOrRepresentativesCount>0</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262300860</CasePartyID>
        <PartyTypeID>3</PartyTypeID>
        <ActivityStatusID>1</ActivityStatusID>
        <LegalEntityID>57371947</LegalEntityID>
        <CaseLegalEntityID>126554819</CaseLegalEntityID>
        <AssistantRoleID>33</AssistantRoleID>
        <AuthenticationTypeID>13</AuthenticationTypeID>
        <AuthenticationTypeName>משרדי ממשלה</AuthenticationTypeName>
        <LegalEntityNumber>570000972</LegalEntityNumber>
        <IsMainPartyType>true</IsMainPartyType>
        <CaseDisplayIdentifier>61932-09-23</CaseDisplayIdentifier>
        <CaseTypeID>15</CaseTypeID>
        <CaseTypeName>תיק משפחה (תמ"ש)</CaseTypeName>
        <CaseName>אלמוני ואח' נ' אלמוני ואח'</CaseName>
        <FullAddress>קיבוץ גלויות 106 תל אביב -יפו </FullAddress>
        <MotionID>0</MotionID>
        <CasePleaID>0</CasePleaID>
        <LinkedCaseID>0</LinkedCaseID>
        <PartyID>1</PartyID>
        <CasePartyCategoryID>2</CasePartyCategoryID>
        <LegalEntityAddressID>80748927</LegalEntityAddressID>
        <PleaTypeID>4</PleaTypeID>
        <GroupPartyAlias/>
        <IsConverted>false</IsConverted>
        <LegalEntityRegisteredNameID>7069832</LegalEntityRegisteredNameID>
        <RepresentatedNamesOfAssistant/>
        <LegalEntityTypeID>3</LegalEntityTypeID>
        <IsVerdictExists>false</IsVerdictExists>
        <IsAsirAzir>false</IsAsirAzir>
        <MainAndSecSpec/>
        <IsPublicationProhibited>false</IsPublicationProhibited>
        <PublicationProhibitedFullName>השירות למען הילד</PublicationProhibitedFullName>
      </CaseParties>
      <CaseParties>
        <PartyTypeName>עד</PartyTypeName>
        <ProceedingType>כתב טענות עיקרי</ProceedingType>
        <PleaName>כתב תביעה</PleaName>
        <PartyBelonging> - </PartyBelonging>
        <RoleName>עד תביעה </RoleName>
        <IsSubProceeding>FALSE</IsSubProceeding>
        <FullName>עו"ס רקפת עצמון</FullName>
        <FirstName>עו"ס רקפת</FirstName>
        <LastName>עצמון</LastName>
        <PartyPropertyName/>
        <AuthenticationTypeAndNumber>ת"ז </AuthenticationTypeAndNumber>
        <RepresentatedOrRepresentativesNames/>
        <RepresentatedOrRepresentativesCount>0</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268165780</CasePartyID>
        <PartyTypeID>4</PartyTypeID>
        <ActivityStatusID>1</ActivityStatusID>
        <PartyAliasID>61</PartyAliasID>
        <PartyAliasName>עד תביעה</PartyAliasName>
        <LegalEntityID>81813949</LegalEntityID>
        <CaseLegalEntityID>128291869</CaseLegalEntityID>
        <AuthenticationTypeID>1</AuthenticationTypeID>
        <AuthenticationTypeName>ת"ז</AuthenticationTypeName>
        <IsMainPartyType>true</IsMainPartyType>
        <CaseDisplayIdentifier>61932-09-23</CaseDisplayIdentifier>
        <CaseTypeID>15</CaseTypeID>
        <CaseTypeName>תיק משפחה (תמ"ש)</CaseTypeName>
        <CaseName>אלמוני ואח' נ' אלמוני ואח'</CaseName>
        <FullAddress/>
        <MotionID>0</MotionID>
        <CasePleaID>0</CasePleaID>
        <LinkedCaseID>0</LinkedCaseID>
        <PartyID>1</PartyID>
        <CasePartyCategoryID>2</CasePartyCategoryID>
        <PleaTypeID>4</PleaTypeID>
        <GroupPartyAlias/>
        <IsConverted>false</IsConverted>
        <LegalEntityNameID>96347417</LegalEntityNameID>
        <RepresentatedNamesOfAssistant/>
        <LegalEntityTypeID>1</LegalEntityTypeID>
        <IsVerdictExists>false</IsVerdictExists>
        <IsAsirAzir>false</IsAsirAzir>
        <MainAndSecSpec/>
        <IsPublicationProhibited>false</IsPublicationProhibited>
        <PublicationProhibitedFullName>עו"ס רקפת עצמון</PublicationProhibitedFullName>
      </CaseParties>
      <CaseParties>
        <PartyTypeName>עד</PartyTypeName>
        <ProceedingType>כתב טענות עיקרי</ProceedingType>
        <PleaName>כתב תביעה</PleaName>
        <PartyBelonging> - </PartyBelonging>
        <RoleName>עד תביעה </RoleName>
        <IsSubProceeding>FALSE</IsSubProceeding>
        <FullName>עו"ס מרים בן לולו ספיר</FullName>
        <FirstName>עו"ס מרים בן</FirstName>
        <LastName>לולו ספיר</LastName>
        <PartyPropertyName/>
        <AuthenticationTypeAndNumber>ת"ז </AuthenticationTypeAndNumber>
        <RepresentatedOrRepresentativesNames/>
        <RepresentatedOrRepresentativesCount>0</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268165948</CasePartyID>
        <PartyTypeID>4</PartyTypeID>
        <ActivityStatusID>1</ActivityStatusID>
        <PartyAliasID>61</PartyAliasID>
        <PartyAliasName>עד תביעה</PartyAliasName>
        <LegalEntityID>81813968</LegalEntityID>
        <CaseLegalEntityID>128291936</CaseLegalEntityID>
        <AuthenticationTypeID>1</AuthenticationTypeID>
        <AuthenticationTypeName>ת"ז</AuthenticationTypeName>
        <IsMainPartyType>true</IsMainPartyType>
        <CaseDisplayIdentifier>61932-09-23</CaseDisplayIdentifier>
        <CaseTypeID>15</CaseTypeID>
        <CaseTypeName>תיק משפחה (תמ"ש)</CaseTypeName>
        <CaseName>אלמוני ואח' נ' אלמוני ואח'</CaseName>
        <FullAddress/>
        <MotionID>0</MotionID>
        <CasePleaID>0</CasePleaID>
        <LinkedCaseID>0</LinkedCaseID>
        <PartyID>1</PartyID>
        <CasePartyCategoryID>2</CasePartyCategoryID>
        <PleaTypeID>4</PleaTypeID>
        <GroupPartyAlias/>
        <IsConverted>false</IsConverted>
        <LegalEntityNameID>96347443</LegalEntityNameID>
        <RepresentatedNamesOfAssistant/>
        <LegalEntityTypeID>1</LegalEntityTypeID>
        <IsVerdictExists>false</IsVerdictExists>
        <IsAsirAzir>false</IsAsirAzir>
        <MainAndSecSpec/>
        <IsPublicationProhibited>false</IsPublicationProhibited>
        <PublicationProhibitedFullName>עו"ס מרים בן לולו ספיר</PublicationProhibitedFullName>
      </CaseParties>
      <CaseParties>
        <PartyTypeName>עד</PartyTypeName>
        <ProceedingType>כתב טענות עיקרי</ProceedingType>
        <PleaName>כתב תביעה</PleaName>
        <PartyBelonging> - </PartyBelonging>
        <RoleName>עד הגנה </RoleName>
        <IsSubProceeding>FALSE</IsSubProceeding>
        <FullName>ד"ר אריאל כץ</FullName>
        <FirstName>ד"ר אריאל</FirstName>
        <LastName>כץ</LastName>
        <PartyPropertyName/>
        <AuthenticationTypeAndNumber>ת"ז </AuthenticationTypeAndNumber>
        <RepresentatedOrRepresentativesNames/>
        <RepresentatedOrRepresentativesCount>0</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268504917</CasePartyID>
        <PartyTypeID>4</PartyTypeID>
        <ActivityStatusID>1</ActivityStatusID>
        <PartyAliasID>62</PartyAliasID>
        <PartyAliasName>עד הגנה</PartyAliasName>
        <LegalEntityID>81829227</LegalEntityID>
        <CaseLegalEntityID>128388346</CaseLegalEntityID>
        <AuthenticationTypeID>1</AuthenticationTypeID>
        <AuthenticationTypeName>ת"ז</AuthenticationTypeName>
        <IsMainPartyType>true</IsMainPartyType>
        <CaseDisplayIdentifier>61932-09-23</CaseDisplayIdentifier>
        <CaseTypeID>15</CaseTypeID>
        <CaseTypeName>תיק משפחה (תמ"ש)</CaseTypeName>
        <CaseName>אלמוני ואח' נ' אלמוני ואח'</CaseName>
        <FullAddress/>
        <MotionID>0</MotionID>
        <CasePleaID>0</CasePleaID>
        <LinkedCaseID>0</LinkedCaseID>
        <PartyID>2</PartyID>
        <CasePartyCategoryID>2</CasePartyCategoryID>
        <PleaTypeID>4</PleaTypeID>
        <GroupPartyAlias/>
        <IsConverted>false</IsConverted>
        <LegalEntityNameID>96384176</LegalEntityNameID>
        <RepresentatedNamesOfAssistant/>
        <LegalEntityTypeID>1</LegalEntityTypeID>
        <IsVerdictExists>false</IsVerdictExists>
        <IsAsirAzir>false</IsAsirAzir>
        <MainAndSecSpec/>
        <IsPublicationProhibited>false</IsPublicationProhibited>
        <PublicationProhibitedFullName>ד"ר אריאל כץ</PublicationProhibitedFullName>
      </CaseParties>
      <CaseParties>
        <PartyTypeName>בא כוח</PartyTypeName>
        <ProceedingType>כתב טענות עיקרי</ProceedingType>
        <PleaName>כתב תביעה</PleaName>
        <PartyBelonging> - </PartyBelonging>
        <RoleName>בא כוח נתבעים</RoleName>
        <IsSubProceeding>FALSE</IsSubProceeding>
        <FullName>ענת בר-אילן ריקוב</FullName>
        <FirstName>ענת</FirstName>
        <LastName>בר-אילן ריקוב</LastName>
        <PartyPropertyName/>
        <AuthenticationTypeAndNumber>מ.ר. 10932</AuthenticationTypeAndNumber>
        <RepresentatedOrRepresentativesNames xml:space="preserve"> </RepresentatedOrRepresentativesNames>
        <RepresentatedOrRepresentativesCount>1</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261393604</CasePartyID>
        <PartyTypeID>2</PartyTypeID>
        <ActivityStatusID>1</ActivityStatusID>
        <PartyAliasID>21</PartyAliasID>
        <PartyAliasName>בא כוח נתבעים</PartyAliasName>
        <LegalEntityID>394748</LegalEntityID>
        <CaseLegalEntityID>126217764</CaseLegalEntityID>
        <AuthenticationTypeID>4</AuthenticationTypeID>
        <AuthenticationTypeName>מ.ר.</AuthenticationTypeName>
        <LegalEntityNumber>10932</LegalEntityNumber>
        <IsMainPartyType>true</IsMainPartyType>
        <CaseDisplayIdentifier>61932-09-23</CaseDisplayIdentifier>
        <CaseTypeID>15</CaseTypeID>
        <CaseTypeName>תיק משפחה (תמ"ש)</CaseTypeName>
        <CaseName>אלמוני ואח' נ' אלמוני ואח'</CaseName>
        <FullAddress>קיבוץ גלויות 106 תל אביב -יפו </FullAddress>
        <EmailAddress>CourtDecisionsRL@molsa.gov.il</EmailAddress>
        <MotionID>0</MotionID>
        <CasePleaID>0</CasePleaID>
        <FatherName xml:space="preserve">        </FatherName>
        <LinkedCaseID>0</LinkedCaseID>
        <PartyID>2</PartyID>
        <CasePartyCategoryID>2</CasePartyCategoryID>
        <LegalEntityAddressID>80408391</LegalEntityAddressID>
        <LegalEntityEmailAddressID>68165311</LegalEntityEmailAddressID>
        <PleaTypeID>4</PleaTypeID>
        <LawyerOfficeName>לשכה משפטית - משרד העבודה והרווחה - ת"א והמרכז</LawyerOfficeName>
        <LawyerOfficeID>33104386</LawyerOfficeID>
        <GroupPartyAlias/>
        <IsConverted>false</IsConverted>
        <LegalEntityNameID>34833004</LegalEntityNameID>
        <RepresentatedNamesOfAssistant/>
        <LegalEntityTypeID>4</LegalEntityTypeID>
        <IsVerdictExists>false</IsVerdictExists>
        <IsAsirAzir>false</IsAsirAzir>
        <MainAndSecSpec/>
        <IsPublicationProhibited>false</IsPublicationProhibited>
        <PublicationProhibitedFullName>ענת בר-אילן ריקוב</PublicationProhibitedFullName>
      </CaseParties>
      <CaseParties>
        <PartyTypeName>בא כוח</PartyTypeName>
        <ProceedingType>כתב טענות עיקרי</ProceedingType>
        <PleaName>כתב תביעה</PleaName>
        <PartyBelonging> - </PartyBelonging>
        <RoleName>בא כוח נתבעים</RoleName>
        <IsSubProceeding>FALSE</IsSubProceeding>
        <FullName>גלית קרנר</FullName>
        <FirstName>גלית</FirstName>
        <LastName>קרנר</LastName>
        <PartyPropertyName/>
        <AuthenticationTypeAndNumber>מ.ר. 24624</AuthenticationTypeAndNumber>
        <RepresentatedOrRepresentativesNames>פלוני אלמוני</RepresentatedOrRepresentativesNames>
        <RepresentatedOrRepresentativesCount>1</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261393632</CasePartyID>
        <PartyTypeID>2</PartyTypeID>
        <ActivityStatusID>1</ActivityStatusID>
        <PartyAliasID>21</PartyAliasID>
        <PartyAliasName>בא כוח נתבעים</PartyAliasName>
        <LegalEntityID>390124</LegalEntityID>
        <CaseLegalEntityID>126217770</CaseLegalEntityID>
        <AuthenticationTypeID>4</AuthenticationTypeID>
        <AuthenticationTypeName>מ.ר.</AuthenticationTypeName>
        <LegalEntityNumber>24624</LegalEntityNumber>
        <IsMainPartyType>true</IsMainPartyType>
        <CaseDisplayIdentifier>61932-09-23</CaseDisplayIdentifier>
        <CaseTypeID>15</CaseTypeID>
        <CaseTypeName>תיק משפחה (תמ"ש)</CaseTypeName>
        <CaseName>אלמוני ואח' נ' אלמוני ואח'</CaseName>
        <FullAddress>גורדון 17 הוד השרון </FullAddress>
        <EmailAddress>main@kerner-law.co.il</EmailAddress>
        <MotionID>0</MotionID>
        <CasePleaID>0</CasePleaID>
        <LinkedCaseID>0</LinkedCaseID>
        <PartyID>2</PartyID>
        <CasePartyCategoryID>2</CasePartyCategoryID>
        <LegalEntityAddressID>70812821</LegalEntityAddressID>
        <LegalEntityEmailAddressID>67971871</LegalEntityEmailAddressID>
        <PleaTypeID>4</PleaTypeID>
        <LawyerOfficeName>משרד עו"ד: גלית קרנר</LawyerOfficeName>
        <LawyerOfficeID>430768</LawyerOfficeID>
        <GroupPartyAlias/>
        <IsConverted>false</IsConverted>
        <LegalEntityNameID>11108</LegalEntityNameID>
        <RepresentatedNamesOfAssistant/>
        <LegalEntityTypeID>4</LegalEntityTypeID>
        <IsVerdictExists>false</IsVerdictExists>
        <IsAsirAzir>false</IsAsirAzir>
        <MainAndSecSpec/>
        <IsPublicationProhibited>false</IsPublicationProhibited>
        <PublicationProhibitedFullName>גלית קרנר</PublicationProhibitedFullName>
      </CaseParties>
      <CaseParties>
        <PartyTypeName>בא כוח</PartyTypeName>
        <ProceedingType>כתב טענות עיקרי</ProceedingType>
        <PleaName>כתב תביעה</PleaName>
        <PartyBelonging> - </PartyBelonging>
        <RoleName>בא כוח נתבעים</RoleName>
        <IsSubProceeding>FALSE</IsSubProceeding>
        <FullName>יהונתן קניר</FullName>
        <FirstName>יהונתן</FirstName>
        <LastName>קניר</LastName>
        <PartyPropertyName/>
        <AuthenticationTypeAndNumber>מ.ר. 42223</AuthenticationTypeAndNumber>
        <RepresentatedOrRepresentativesNames>פלוני אלמוני</RepresentatedOrRepresentativesNames>
        <RepresentatedOrRepresentativesCount>1</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261393662</CasePartyID>
        <PartyTypeID>2</PartyTypeID>
        <ActivityStatusID>1</ActivityStatusID>
        <PartyAliasID>21</PartyAliasID>
        <PartyAliasName>בא כוח נתבעים</PartyAliasName>
        <LegalEntityID>3487511</LegalEntityID>
        <CaseLegalEntityID>126217789</CaseLegalEntityID>
        <AuthenticationTypeID>4</AuthenticationTypeID>
        <AuthenticationTypeName>מ.ר.</AuthenticationTypeName>
        <LegalEntityNumber>42223</LegalEntityNumber>
        <IsMainPartyType>true</IsMainPartyType>
        <CaseDisplayIdentifier>61932-09-23</CaseDisplayIdentifier>
        <CaseTypeID>15</CaseTypeID>
        <CaseTypeName>תיק משפחה (תמ"ש)</CaseTypeName>
        <CaseName>אלמוני ואח' נ' אלמוני ואח'</CaseName>
        <FullAddress>דוד המלך 1 תל אביב -יפו </FullAddress>
        <EmailAddress>yonathan@kanirlaw.co.il</EmailAddress>
        <MotionID>0</MotionID>
        <CasePleaID>0</CasePleaID>
        <LinkedCaseID>0</LinkedCaseID>
        <PartyID>2</PartyID>
        <CasePartyCategoryID>2</CasePartyCategoryID>
        <LegalEntityAddressID>425589</LegalEntityAddressID>
        <LegalEntityEmailAddressID>68132444</LegalEntityEmailAddressID>
        <PleaTypeID>4</PleaTypeID>
        <LawyerOfficeName>משרד עו"ד: פסח קניר</LawyerOfficeName>
        <LawyerOfficeID>423251</LawyerOfficeID>
        <GroupPartyAlias/>
        <IsConverted>false</IsConverted>
        <LegalEntityNameID>3123312</LegalEntityNameID>
        <RepresentatedNamesOfAssistant/>
        <LegalEntityTypeID>4</LegalEntityTypeID>
        <IsVerdictExists>false</IsVerdictExists>
        <IsAsirAzir>false</IsAsirAzir>
        <MainAndSecSpec/>
        <IsPublicationProhibited>false</IsPublicationProhibited>
        <PublicationProhibitedFullName>יהונתן קניר</PublicationProhibitedFullName>
      </CaseParties>
      <CaseParties>
        <PartyTypeName>בא כוח</PartyTypeName>
        <ProceedingType>כתב טענות עיקרי</ProceedingType>
        <PleaName>כתב תביעה</PleaName>
        <PartyBelonging> - </PartyBelonging>
        <RoleName>בא כוח נתבעים</RoleName>
        <IsSubProceeding>FALSE</IsSubProceeding>
        <FullName>לילך דיין</FullName>
        <FirstName>לילך</FirstName>
        <LastName>דיין</LastName>
        <PartyPropertyName/>
        <AuthenticationTypeAndNumber>מ.ר. 21206</AuthenticationTypeAndNumber>
        <RepresentatedOrRepresentativesNames xml:space="preserve"> </RepresentatedOrRepresentativesNames>
        <RepresentatedOrRepresentativesCount>1</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262085947</CasePartyID>
        <PartyTypeID>2</PartyTypeID>
        <ActivityStatusID>1</ActivityStatusID>
        <PartyAliasID>21</PartyAliasID>
        <PartyAliasName>בא כוח נתבעים</PartyAliasName>
        <LegalEntityID>401129</LegalEntityID>
        <CaseLegalEntityID>126477561</CaseLegalEntityID>
        <AuthenticationTypeID>4</AuthenticationTypeID>
        <AuthenticationTypeName>מ.ר.</AuthenticationTypeName>
        <LegalEntityNumber>21206</LegalEntityNumber>
        <IsMainPartyType>true</IsMainPartyType>
        <CaseDisplayIdentifier>61932-09-23</CaseDisplayIdentifier>
        <CaseTypeID>15</CaseTypeID>
        <CaseTypeName>תיק משפחה (תמ"ש)</CaseTypeName>
        <CaseName>אלמוני ואח' נ' אלמוני ואח'</CaseName>
        <FullAddress>דרך מנחם בגין 154 תל אביב -יפו בית קרדן</FullAddress>
        <EmailAddress>mazkirut-merkaz-ezra@justice.gov.il</EmailAddress>
        <MotionID>0</MotionID>
        <CasePleaID>0</CasePleaID>
        <FatherName xml:space="preserve">        </FatherName>
        <LinkedCaseID>0</LinkedCaseID>
        <PartyID>2</PartyID>
        <CasePartyCategoryID>2</CasePartyCategoryID>
        <LegalEntityAddressID>78757293</LegalEntityAddressID>
        <LegalEntityEmailAddressID>67911887</LegalEntityEmailAddressID>
        <PleaTypeID>4</PleaTypeID>
        <LawyerOfficeName>פרקליטות מחוז מרכז - אזרחי</LawyerOfficeName>
        <LawyerOfficeID>75559885</LawyerOfficeID>
        <GroupPartyAlias/>
        <IsConverted>false</IsConverted>
        <LegalEntityNameID>22113</LegalEntityNameID>
        <RepresentatedNamesOfAssistant/>
        <LegalEntityTypeID>4</LegalEntityTypeID>
        <IsVerdictExists>false</IsVerdictExists>
        <IsAsirAzir>false</IsAsirAzir>
        <MainAndSecSpec/>
        <IsPublicationProhibited>false</IsPublicationProhibited>
        <PublicationProhibitedFullName>לילך דיין</PublicationProhibitedFullName>
      </CaseParties>
      <CaseParties>
        <PartyTypeName>צד</PartyTypeName>
        <ProceedingType>כתב טענות עיקרי</ProceedingType>
        <PleaName>כתב תביעה</PleaName>
        <PartyBelonging>צד א'</PartyBelonging>
        <RoleName>תובע 1</RoleName>
        <IsSubProceeding>FALSE</IsSubProceeding>
        <FullName>פלוני אלמוני</FullName>
        <FirstName>פלוני</FirstName>
        <LastName>אלמוני</LastName>
        <PartyPropertyName/>
        <AuthenticationTypeAndNumber>ת"ז </AuthenticationTypeAndNumber>
        <RepresentatedOrRepresentativesNames>דורון כספי, שמואל מורן</RepresentatedOrRepresentativesNames>
        <RepresentatedOrRepresentativesCount>2</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261088056</CasePartyID>
        <PartyTypeID>1</PartyTypeID>
        <ActivityStatusID>1</ActivityStatusID>
        <PartyAliasID>1</PartyAliasID>
        <PartyAliasName>תובע</PartyAliasName>
        <OrdinalNumber>1</OrdinalNumber>
        <LegalEntityID>81481692</LegalEntityID>
        <CaseLegalEntityID>126112035</CaseLegalEntityID>
        <AuthenticationTypeID>1</AuthenticationTypeID>
        <AuthenticationTypeName>ת"ז</AuthenticationTypeName>
        <IsMainPartyType>true</IsMainPartyType>
        <CaseDisplayIdentifier>61932-09-23</CaseDisplayIdentifier>
        <CaseTypeID>15</CaseTypeID>
        <CaseTypeName>תיק משפחה (תמ"ש)</CaseTypeName>
        <CaseName>אלמוני ואח' נ' אלמוני ואח'</CaseName>
        <FullAddress/>
        <MotionID>0</MotionID>
        <CasePleaID>0</CasePleaID>
        <LinkedCaseID>0</LinkedCaseID>
        <PartyID>1</PartyID>
        <CasePartyCategoryID>2</CasePartyCategoryID>
        <PleaTypeID>4</PleaTypeID>
        <GroupPartyAlias>תובעים</GroupPartyAlias>
        <IsConverted>false</IsConverted>
        <LegalEntityNameID>95532676</LegalEntityNameID>
        <RepresentatedNamesOfAssistant/>
        <LegalEntityTypeID>1</LegalEntityTypeID>
        <IsVerdictExists>false</IsVerdictExists>
        <IsAsirAzir>false</IsAsirAzir>
        <MainAndSecSpec/>
        <IsPublicationProhibited>false</IsPublicationProhibited>
        <PublicationProhibitedFullName>פלוני אלמוני</PublicationProhibitedFullName>
      </CaseParties>
      <CaseParties>
        <PartyTypeName>בא כוח</PartyTypeName>
        <ProceedingType>כתב טענות עיקרי</ProceedingType>
        <PleaName>כתב תביעה</PleaName>
        <PartyBelonging> - </PartyBelonging>
        <RoleName>בא כוח תובעים</RoleName>
        <IsSubProceeding>FALSE</IsSubProceeding>
        <FullName>שמואל מורן</FullName>
        <FirstName>שמואל</FirstName>
        <LastName>מורן</LastName>
        <PartyPropertyName/>
        <AuthenticationTypeAndNumber>מ.ר. 12003</AuthenticationTypeAndNumber>
        <RepresentatedOrRepresentativesNames>פלוני אלמוני</RepresentatedOrRepresentativesNames>
        <RepresentatedOrRepresentativesCount>1</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261088057</CasePartyID>
        <PartyTypeID>2</PartyTypeID>
        <ActivityStatusID>1</ActivityStatusID>
        <PartyAliasID>20</PartyAliasID>
        <PartyAliasName>בא כוח תובעים</PartyAliasName>
        <OrdinalNumber>1</OrdinalNumber>
        <LegalEntityID>382766</LegalEntityID>
        <CaseLegalEntityID>126112036</CaseLegalEntityID>
        <AuthenticationTypeID>4</AuthenticationTypeID>
        <AuthenticationTypeName>מ.ר.</AuthenticationTypeName>
        <LegalEntityNumber>12003</LegalEntityNumber>
        <IsMainPartyType>true</IsMainPartyType>
        <CaseDisplayIdentifier>61932-09-23</CaseDisplayIdentifier>
        <CaseTypeID>15</CaseTypeID>
        <CaseTypeName>תיק משפחה (תמ"ש)</CaseTypeName>
        <CaseName>אלמוני ואח' נ' אלמוני ואח'</CaseName>
        <FullAddress>ויצמן 2 תל אביב -יפו מגדל אירופה-ישראל קומה 13</FullAddress>
        <MotionID>0</MotionID>
        <CasePleaID>0</CasePleaID>
        <LinkedCaseID>0</LinkedCaseID>
        <PartyID>1</PartyID>
        <CasePartyCategoryID>2</CasePartyCategoryID>
        <LegalEntityAddressID>425748</LegalEntityAddressID>
        <PleaTypeID>4</PleaTypeID>
        <LawyerOfficeName>משרד עו"ד: שמואל מורן</LawyerOfficeName>
        <LawyerOfficeID>423410</LawyerOfficeID>
        <GroupPartyAlias/>
        <IsConverted>false</IsConverted>
        <LegalEntityNameID>3750</LegalEntityNameID>
        <RepresentatedNamesOfAssistant/>
        <LegalEntityTypeID>4</LegalEntityTypeID>
        <IsVerdictExists>false</IsVerdictExists>
        <IsAsirAzir>false</IsAsirAzir>
        <MainAndSecSpec/>
        <IsPublicationProhibited>false</IsPublicationProhibited>
        <PublicationProhibitedFullName>שמואל מורן</PublicationProhibitedFullName>
      </CaseParties>
      <CaseParties>
        <PartyTypeName>צד</PartyTypeName>
        <ProceedingType>כתב טענות עיקרי</ProceedingType>
        <PleaName>כתב תביעה</PleaName>
        <PartyBelonging>צד ב'</PartyBelonging>
        <RoleName>נתבע 1</RoleName>
        <IsSubProceeding>FALSE</IsSubProceeding>
        <FullName>פלוני אלמוני</FullName>
        <FirstName>פלוני</FirstName>
        <LastName>אלמוני</LastName>
        <PartyPropertyName/>
        <AuthenticationTypeAndNumber>ת"ז </AuthenticationTypeAndNumber>
        <RepresentatedOrRepresentativesNames>יהונתן קניר, גלית קרנר</RepresentatedOrRepresentativesNames>
        <RepresentatedOrRepresentativesCount>2</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261088058</CasePartyID>
        <PartyTypeID>1</PartyTypeID>
        <ActivityStatusID>1</ActivityStatusID>
        <PartyAliasID>2</PartyAliasID>
        <PartyAliasName>נתבע</PartyAliasName>
        <OrdinalNumber>1</OrdinalNumber>
        <LegalEntityID>81481693</LegalEntityID>
        <CaseLegalEntityID>126112037</CaseLegalEntityID>
        <AuthenticationTypeID>1</AuthenticationTypeID>
        <AuthenticationTypeName>ת"ז</AuthenticationTypeName>
        <IsMainPartyType>true</IsMainPartyType>
        <CaseDisplayIdentifier>61932-09-23</CaseDisplayIdentifier>
        <CaseTypeID>15</CaseTypeID>
        <CaseTypeName>תיק משפחה (תמ"ש)</CaseTypeName>
        <CaseName>אלמוני ואח' נ' אלמוני ואח'</CaseName>
        <FullAddress/>
        <MotionID>0</MotionID>
        <CasePleaID>0</CasePleaID>
        <LinkedCaseID>0</LinkedCaseID>
        <PartyID>2</PartyID>
        <CasePartyCategoryID>2</CasePartyCategoryID>
        <PleaTypeID>4</PleaTypeID>
        <GroupPartyAlias>נתבעים</GroupPartyAlias>
        <IsConverted>false</IsConverted>
        <LegalEntityNameID>95532677</LegalEntityNameID>
        <RepresentatedNamesOfAssistant/>
        <LegalEntityTypeID>1</LegalEntityTypeID>
        <IsVerdictExists>false</IsVerdictExists>
        <IsAsirAzir>false</IsAsirAzir>
        <MainAndSecSpec/>
        <IsPublicationProhibited>false</IsPublicationProhibited>
        <PublicationProhibitedFullName>פלוני אלמוני</PublicationProhibitedFullName>
      </CaseParties>
      <CaseParties>
        <PartyTypeName>צד</PartyTypeName>
        <ProceedingType>כתב טענות עיקרי</ProceedingType>
        <PleaName>כתב תביעה</PleaName>
        <PartyBelonging>צד א'</PartyBelonging>
        <RoleName>תובע 2</RoleName>
        <IsSubProceeding>FALSE</IsSubProceeding>
        <FullName>סופיה א (קטין)</FullName>
        <FirstName>סופיה</FirstName>
        <LastName>א</LastName>
        <PartyPropertyID>2</PartyPropertyID>
        <PartyPropertyName/>
        <AuthenticationTypeAndNumber>ת"ז 238215396</AuthenticationTypeAndNumber>
        <RepresentatedOrRepresentativesNames/>
        <RepresentatedOrRepresentativesCount>0</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261091465</CasePartyID>
        <PartyTypeID>1</PartyTypeID>
        <ActivityStatusID>1</ActivityStatusID>
        <PartyAliasID>1</PartyAliasID>
        <PartyAliasName>תובע</PartyAliasName>
        <OrdinalNumber>2</OrdinalNumber>
        <LegalEntityID>81102107</LegalEntityID>
        <CaseLegalEntityID>126113097</CaseLegalEntityID>
        <AuthenticationTypeID>1</AuthenticationTypeID>
        <AuthenticationTypeName>ת"ז</AuthenticationTypeName>
        <LegalEntityNumber>238215396</LegalEntityNumber>
        <IsMainPartyType>true</IsMainPartyType>
        <CaseDisplayIdentifier>61932-09-23</CaseDisplayIdentifier>
        <CaseTypeID>15</CaseTypeID>
        <CaseTypeName>תיק משפחה (תמ"ש)</CaseTypeName>
        <CaseName>אלמוני ואח' נ' אלמוני ואח'</CaseName>
        <FullAddress/>
        <MotionID>0</MotionID>
        <CasePleaID>0</CasePleaID>
        <BirthDate>2022-10-26T20:01:05+03:00</BirthDate>
        <LinkedCaseID>0</LinkedCaseID>
        <PartyID>1</PartyID>
        <CasePartyCategoryID>2</CasePartyCategoryID>
        <PleaTypeID>4</PleaTypeID>
        <GroupPartyAlias>תובעים</GroupPartyAlias>
        <IsConverted>false</IsConverted>
        <LegalEntityNameID>95533129</LegalEntityNameID>
        <RepresentatedNamesOfAssistant/>
        <PopulationRegisterVerificationStatusID>2</PopulationRegisterVerificationStatusID>
        <LegalEntityTypeID>1</LegalEntityTypeID>
        <IsVerdictExists>false</IsVerdictExists>
        <IsAsirAzir>false</IsAsirAzir>
        <MainAndSecSpec/>
        <IsPublicationProhibited>false</IsPublicationProhibited>
        <PublicationProhibitedFullName>סופיה א (קטין)</PublicationProhibitedFullName>
      </CaseParties>
      <CaseParties>
        <PartyTypeName>צד</PartyTypeName>
        <ProceedingType>כתב טענות עיקרי</ProceedingType>
        <PleaName>כתב תביעה</PleaName>
        <PartyBelonging>צד ב'</PartyBelonging>
        <RoleName>נתבע 2</RoleName>
        <IsSubProceeding>FALSE</IsSubProceeding>
        <FullName>משרד הרווחה והשירותים החברתיים - תל אביב</FullName>
        <LastName>משרד הרווחה והשירותים החברתיים - תל אביב</LastName>
        <PartyPropertyName/>
        <AuthenticationTypeAndNumber>משרדי ממשלה 500106212</AuthenticationTypeAndNumber>
        <RepresentatedOrRepresentativesNames>ענת בר-אילן ריקוב, לילך דיין</RepresentatedOrRepresentativesNames>
        <RepresentatedOrRepresentativesCount>2</RepresentatedOrRepresentativesCount>
        <InvitedBy/>
        <CaseID>80637580</CaseID>
        <CaseJudicialPersonPresentationDS>
          <CaseJudicalPersonActive>
            <CaseID>80637580</CaseID>
            <JudicialPersonID>022576516@GOV.IL</JudicialPersonID>
            <JudicialPersonTypeID>1</JudicialPersonTypeID>
            <JudicialTypeID>1</JudicialTypeID>
            <IsChairman>false</IsChairman>
            <TreatmentStartDate>2023-12-18T09:30:38.337+02:00</TreatmentStartDate>
            <TreatmentFinishDate>9999-12-31T23:59:59.997+02:00</TreatmentFinishDate>
            <IdentificationCardNumber>022576516</IdentificationCardNumber>
            <DisplayName>עובד אליאס</DisplayName>
            <JudicialTypeName>שופט</JudicialTypeName>
            <CaseJudicialGroupNumber>0</CaseJudicialGroupNumber>
            <FirstName>עובד</FirstName>
            <LastName>אליאס</LastName>
            <JudicialPersonTitle>שופט</JudicialPersonTitle>
          </CaseJudicalPersonActive>
        </CaseJudicialPersonPresentationDS>
        <CasePartyID>261088059</CasePartyID>
        <PartyTypeID>1</PartyTypeID>
        <ActivityStatusID>1</ActivityStatusID>
        <PartyAliasID>2</PartyAliasID>
        <PartyAliasName>נתבע</PartyAliasName>
        <OrdinalNumber>2</OrdinalNumber>
        <LegalEntityID>379232</LegalEntityID>
        <CaseLegalEntityID>126112038</CaseLegalEntityID>
        <AuthenticationTypeID>13</AuthenticationTypeID>
        <AuthenticationTypeName>משרדי ממשלה</AuthenticationTypeName>
        <LegalEntityNumber>500106212</LegalEntityNumber>
        <IsMainPartyType>true</IsMainPartyType>
        <CaseDisplayIdentifier>61932-09-23</CaseDisplayIdentifier>
        <CaseTypeID>15</CaseTypeID>
        <CaseTypeName>תיק משפחה (תמ"ש)</CaseTypeName>
        <CaseName>אלמוני ואח' נ' אלמוני ואח'</CaseName>
        <FullAddress>קיבוץ גלויות 106 תל אביב -יפו </FullAddress>
        <MotionID>0</MotionID>
        <CasePleaID>0</CasePleaID>
        <LinkedCaseID>0</LinkedCaseID>
        <PartyID>2</PartyID>
        <CasePartyCategoryID>2</CasePartyCategoryID>
        <LegalEntityAddressID>80408672</LegalEntityAddressID>
        <PleaTypeID>4</PleaTypeID>
        <GroupPartyAlias>נתבעים</GroupPartyAlias>
        <IsConverted>false</IsConverted>
        <LegalEntityRegisteredNameID>9248623</LegalEntityRegisteredNameID>
        <RepresentatedNamesOfAssistant/>
        <LegalEntityTypeID>3</LegalEntityTypeID>
        <IsVerdictExists>false</IsVerdictExists>
        <IsAsirAzir>false</IsAsirAzir>
        <MainAndSecSpec/>
        <IsPublicationProhibited>false</IsPublicationProhibited>
        <PublicationProhibitedFullName>משרד הרווחה והשירותים החברתיים - תל אביב</PublicationProhibitedFullName>
      </CaseParties>
    </CasePartiesSelectionDS>
    <CaseName>אלמוני ואח' נ' אלמוני ואח'</CaseName>
    <CaseDisplayIdentifier>61932-09-23</CaseDisplayIdentifier>
    <CaseInterestID>10510</CaseInterestID>
    <CaseTypeShortName>תמ"ש</CaseTypeShortName>
  </dt_DecisionCase>
  <dt_DecisionJudgePanel>
    <JudgeID>022576516@GOV.IL</JudgeID>
    <DisplayName>עובד אליאס</DisplayName>
    <RoleName>שופט</RoleName>
    <UserTitleName>שופט</UserTitleName>
  </dt_DecisionJudgePanel>
  <dt_LegalEntityDetails>
    <Fax>03-5703248</Fax>
    <Phone>03-5124300</Phone>
    <PartyID>2</PartyID>
    <PartyTypeID>2</PartyTypeID>
    <DecisionID>0</DecisionID>
    <StreetName>קיבוץ גלויות 106</StreetName>
    <CityName>תל אביב -יפו</CityName>
    <FullName>ענת בר-אילן ריקוב</FullName>
    <Email>CourtDecisionsRL@molsa.gov.il</Email>
    <IsPublicationProhibited>false</IsPublicationProhibited>
  </dt_LegalEntityDetails>
  <dt_LegalEntityDetails>
    <Fax>09-7456536</Fax>
    <Phone>09-7456535</Phone>
    <PartyID>2</PartyID>
    <PartyTypeID>2</PartyTypeID>
    <DecisionID>0</DecisionID>
    <StreetName>גורדון 17</StreetName>
    <CityName>הוד השרון</CityName>
    <FullName>גלית קרנר</FullName>
    <Email>main@kerner-law.co.il</Email>
    <IsPublicationProhibited>false</IsPublicationProhibited>
  </dt_LegalEntityDetails>
  <dt_LegalEntityDetails>
    <Fax>03-6960907</Fax>
    <Phone>03-6916375</Phone>
    <PartyID>2</PartyID>
    <PartyTypeID>2</PartyTypeID>
    <DecisionID>0</DecisionID>
    <StreetName>דוד המלך 1</StreetName>
    <ZipCode>64953</ZipCode>
    <CityName>תל אביב -יפו</CityName>
    <FullName>יהונתן קניר</FullName>
    <Email>yonathan@kanirlaw.co.il</Email>
    <IsPublicationProhibited>false</IsPublicationProhibited>
  </dt_LegalEntityDetails>
  <dt_LegalEntityDetails>
    <Fax>02-6468017</Fax>
    <Phone>073-3736370</Phone>
    <AddressDesc>בית קרדן</AddressDesc>
    <PartyID>2</PartyID>
    <PartyTypeID>2</PartyTypeID>
    <DecisionID>0</DecisionID>
    <StreetName>דרך מנחם בגין 154</StreetName>
    <CityName>תל אביב -יפו</CityName>
    <FullName>לילך דיין</FullName>
    <Email>mazkirut-merkaz-ezra@justice.gov.il</Email>
    <IsPublicationProhibited>false</IsPublicationProhibited>
  </dt_LegalEntityDetails>
  <dt_LegalEntityDetails>
    <Fax>03-5085034</Fax>
    <Phone>03-5125525</Phone>
    <AddressDesc/>
    <PartyID>1</PartyID>
    <PartyTypeID>3</PartyTypeID>
    <DecisionID>0</DecisionID>
    <AssistantRoleID>33</AssistantRoleID>
    <StreetName>קיבוץ גלויות 106 </StreetName>
    <CityName>תל אביב -יפו</CityName>
    <FullName> השירות למען הילד</FullName>
    <Email/>
    <IsPublicationProhibited>false</IsPublicationProhibited>
  </dt_LegalEntityDetails>
  <dt_LegalEntityDetails>
    <Fax>03-5625445</Fax>
    <Phone>03-5628883</Phone>
    <PartyID>1</PartyID>
    <PartyTypeID>2</PartyTypeID>
    <DecisionID>0</DecisionID>
    <StreetName>הארבעה 30</StreetName>
    <CityName>תל אביב -יפו</CityName>
    <FullName>דורון כספי</FullName>
    <Email>mail@caspisror.co.il</Email>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PartyID>2</PartyID>
    <PartyTypeID>4</PartyTypeID>
    <DecisionID>0</DecisionID>
    <IsPublicationProhibited>false</IsPublicationProhibited>
  </dt_LegalEntityDetails>
  <dt_LegalEntityDetails>
    <Fax>09-9509747</Fax>
    <Phone>09-9551973</Phone>
    <AddressDesc>הרצליה</AddressDesc>
    <PartyTypeID>5</PartyTypeID>
    <DecisionID>0</DecisionID>
    <StreetName>קיבוץ גליל ים</StreetName>
    <ZipCode>46905</ZipCode>
    <CityName>גליל ים</CityName>
    <FullName>דניאל גוטליב</FullName>
    <Email>shinui@machonshinui.co.il</Email>
    <IsPublicationProhibited>false</IsPublicationProhibited>
  </dt_LegalEntityDetails>
  <dt_LegalEntityDetails>
    <PartyID>1</PartyID>
    <PartyTypeID>1</PartyTypeID>
    <DecisionID>0</DecisionID>
    <IsPublicationProhibited>false</IsPublicationProhibited>
  </dt_LegalEntityDetails>
  <dt_LegalEntityDetails>
    <Fax>03-6932012</Fax>
    <Phone>03-6932013</Phone>
    <AddressDesc>מגדל אירופה-ישראל קומה 13</AddressDesc>
    <PartyID>1</PartyID>
    <PartyTypeID>2</PartyTypeID>
    <DecisionID>0</DecisionID>
    <StreetName>ויצמן 2</StreetName>
    <ZipCode>64239</ZipCode>
    <CityName>תל אביב -יפו</CityName>
    <FullName>שמואל מורן</FullName>
    <Email>mail@moran-law.co.il</Email>
    <IsPublicationProhibited>false</IsPublicationProhibited>
  </dt_LegalEntityDetails>
  <dt_LegalEntityDetails>
    <PartyID>2</PartyID>
    <PartyTypeID>1</PartyTypeID>
    <DecisionID>0</DecisionID>
    <IsPublicationProhibited>false</IsPublicationProhibited>
  </dt_LegalEntityDetails>
  <dt_LegalEntityDetails>
    <PartyID>2</PartyID>
    <PartyTypeID>1</PartyTypeID>
    <DecisionID>0</DecisionID>
    <StreetName>קיבוץ גלויות 106</StreetName>
    <CityName>תל אביב -יפו</CityName>
    <FullName> משרד הרווחה והשירותים החברתיים - תל אביב</FullName>
    <IsPublicationProhibited>false</IsPublicationProhibited>
  </dt_LegalEntityDetails>
  <dt_LegalEntityDetails>
    <PartyID>1</PartyID>
    <PartyTypeID>1</PartyTypeID>
    <DecisionID>0</DecisionID>
    <IsPublicationProhibited>false</IsPublicationProhibited>
  </dt_LegalEntityDetails>
  <dt_CaseJudicalPersonActive>
    <CaseJudicalPerson>שופט עובד אליאס</CaseJudicalPerson>
  </dt_CaseJudicalPersonActive>
  <dt_Sitting>
    <FutureSittingDate>2024-12-29T09:30:00+02:00</FutureSittingDate>
    <PreviousMeetingDate>2024-11-20T09:00:00+02:00</PreviousMeetingDate>
    <NextSittingTypeID>1</NextSittingTypeID>
    <PreviousSittingTypeID>2</PreviousSittingTypeID>
    <NextMeetingDisplayName>שופט עובד אליאס</NextMeetingDisplayName>
    <NextMeetingRoleName>שופט</NextMeetingRoleName>
    <NextMeetingUserTitleName>שופט</NextMeetingUserTitleName>
    <NextMeetingUserUPN>022576516@GOV.IL</NextMeetingUserUPN>
    <PreviousMeetingDisplayName>שופט עובד אליאס</PreviousMeetingDisplayName>
    <PreviousMeetingRoleName>שופט</PreviousMeetingRoleName>
    <PreviousMeetingUserTitleName>שופט</PreviousMeetingUserTitleName>
    <PreviousMeetingUserUPN>022576516@GOV.IL</PreviousMeetingUserUPN>
  </dt_Sitting>
</DecisionTemplateDS>
</file>

<file path=customXml/itemProps1.xml><?xml version="1.0" encoding="utf-8"?>
<ds:datastoreItem xmlns:ds="http://schemas.openxmlformats.org/officeDocument/2006/customXml" ds:itemID="{9647FE8D-896B-41C2-A847-13E5405549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3577</Words>
  <Characters>17886</Characters>
  <Application>Microsoft Office Word</Application>
  <DocSecurity>0</DocSecurity>
  <Lines>149</Lines>
  <Paragraphs>42</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רותם כהן</cp:lastModifiedBy>
  <cp:revision>2</cp:revision>
  <dcterms:created xsi:type="dcterms:W3CDTF">2024-11-24T09:36:00Z</dcterms:created>
  <dcterms:modified xsi:type="dcterms:W3CDTF">2024-11-24T09:36:00Z</dcterms:modified>
</cp:coreProperties>
</file>