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E109" w14:textId="77777777" w:rsidR="002A3169" w:rsidRPr="007B350D" w:rsidRDefault="002A3169" w:rsidP="002A3169">
      <w:pPr>
        <w:jc w:val="right"/>
        <w:rPr>
          <w:b w:val="0"/>
          <w:bCs w:val="0"/>
          <w:sz w:val="16"/>
          <w:szCs w:val="16"/>
          <w:rtl/>
        </w:rPr>
      </w:pPr>
      <w:r>
        <w:rPr>
          <w:rFonts w:hint="cs"/>
          <w:b w:val="0"/>
          <w:bCs w:val="0"/>
          <w:sz w:val="16"/>
          <w:szCs w:val="16"/>
          <w:rtl/>
        </w:rPr>
        <w:t>_____________</w:t>
      </w:r>
      <w:r w:rsidRPr="007B350D">
        <w:rPr>
          <w:b w:val="0"/>
          <w:bCs w:val="0"/>
          <w:sz w:val="16"/>
          <w:szCs w:val="16"/>
          <w:rtl/>
        </w:rPr>
        <w:t>_______________________________________________________________________________________</w:t>
      </w:r>
      <w:r>
        <w:rPr>
          <w:b w:val="0"/>
          <w:bCs w:val="0"/>
          <w:sz w:val="16"/>
          <w:szCs w:val="16"/>
          <w:rtl/>
        </w:rPr>
        <w:t>___________________</w:t>
      </w:r>
    </w:p>
    <w:p w14:paraId="5200F8BA" w14:textId="340701DE" w:rsidR="00871182" w:rsidRPr="00AA372F" w:rsidRDefault="00871182" w:rsidP="0080402C">
      <w:pPr>
        <w:jc w:val="right"/>
        <w:rPr>
          <w:rFonts w:ascii="Arial" w:hAnsi="Arial" w:cs="Arial"/>
          <w:b w:val="0"/>
          <w:bCs w:val="0"/>
          <w:szCs w:val="24"/>
        </w:rPr>
      </w:pPr>
      <w:r w:rsidRPr="00AA372F">
        <w:rPr>
          <w:rFonts w:ascii="Arial" w:hAnsi="Arial" w:cs="Arial"/>
          <w:b w:val="0"/>
          <w:bCs w:val="0"/>
          <w:szCs w:val="24"/>
          <w:rtl/>
        </w:rPr>
        <w:t>ירושלים</w:t>
      </w:r>
      <w:r w:rsidR="00395F5D">
        <w:rPr>
          <w:rFonts w:ascii="Arial" w:hAnsi="Arial" w:cs="Arial" w:hint="cs"/>
          <w:b w:val="0"/>
          <w:bCs w:val="0"/>
          <w:szCs w:val="24"/>
          <w:rtl/>
        </w:rPr>
        <w:t xml:space="preserve"> ל'</w:t>
      </w:r>
      <w:r w:rsidR="00287062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D76F55" w:rsidRPr="00AA372F">
        <w:rPr>
          <w:rFonts w:ascii="Arial" w:hAnsi="Arial" w:cs="Arial" w:hint="cs"/>
          <w:b w:val="0"/>
          <w:bCs w:val="0"/>
          <w:szCs w:val="24"/>
          <w:rtl/>
        </w:rPr>
        <w:t>ב</w:t>
      </w:r>
      <w:r w:rsidR="009F14C6">
        <w:rPr>
          <w:rFonts w:ascii="Arial" w:hAnsi="Arial" w:cs="Arial" w:hint="cs"/>
          <w:b w:val="0"/>
          <w:bCs w:val="0"/>
          <w:szCs w:val="24"/>
          <w:rtl/>
        </w:rPr>
        <w:t>שבט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, </w:t>
      </w:r>
      <w:r w:rsidRPr="00AA372F">
        <w:rPr>
          <w:rFonts w:ascii="Arial" w:hAnsi="Arial" w:cs="Arial"/>
          <w:b w:val="0"/>
          <w:bCs w:val="0"/>
          <w:szCs w:val="24"/>
          <w:rtl/>
        </w:rPr>
        <w:t>תש</w:t>
      </w:r>
      <w:r w:rsidR="00EB285D" w:rsidRPr="00AA372F">
        <w:rPr>
          <w:rFonts w:ascii="Arial" w:hAnsi="Arial" w:cs="Arial" w:hint="cs"/>
          <w:b w:val="0"/>
          <w:bCs w:val="0"/>
          <w:szCs w:val="24"/>
          <w:rtl/>
        </w:rPr>
        <w:t>פ</w:t>
      </w:r>
      <w:r w:rsidRPr="00AA372F">
        <w:rPr>
          <w:rFonts w:ascii="Arial" w:hAnsi="Arial" w:cs="Arial"/>
          <w:b w:val="0"/>
          <w:bCs w:val="0"/>
          <w:szCs w:val="24"/>
          <w:rtl/>
        </w:rPr>
        <w:t>"</w:t>
      </w:r>
      <w:r w:rsidR="00962440" w:rsidRPr="00AA372F">
        <w:rPr>
          <w:rFonts w:ascii="Arial" w:hAnsi="Arial" w:cs="Arial" w:hint="cs"/>
          <w:b w:val="0"/>
          <w:bCs w:val="0"/>
          <w:szCs w:val="24"/>
          <w:rtl/>
        </w:rPr>
        <w:t>ו</w:t>
      </w:r>
    </w:p>
    <w:p w14:paraId="0A52DBFA" w14:textId="17382018" w:rsidR="00871182" w:rsidRPr="00AA372F" w:rsidRDefault="00962440" w:rsidP="0080402C">
      <w:pPr>
        <w:jc w:val="right"/>
        <w:rPr>
          <w:rFonts w:ascii="Arial" w:hAnsi="Arial" w:cs="Arial"/>
          <w:b w:val="0"/>
          <w:bCs w:val="0"/>
          <w:szCs w:val="24"/>
          <w:rtl/>
        </w:rPr>
      </w:pPr>
      <w:bookmarkStart w:id="0" w:name="_Hlk221433258"/>
      <w:r w:rsidRPr="00AA372F">
        <w:rPr>
          <w:rFonts w:ascii="Arial" w:hAnsi="Arial" w:cs="Arial" w:hint="cs"/>
          <w:b w:val="0"/>
          <w:bCs w:val="0"/>
          <w:szCs w:val="24"/>
          <w:rtl/>
        </w:rPr>
        <w:t>1</w:t>
      </w:r>
      <w:r w:rsidR="00395F5D">
        <w:rPr>
          <w:rFonts w:ascii="Arial" w:hAnsi="Arial" w:cs="Arial" w:hint="cs"/>
          <w:b w:val="0"/>
          <w:bCs w:val="0"/>
          <w:szCs w:val="24"/>
          <w:rtl/>
        </w:rPr>
        <w:t>7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בפברואר</w:t>
      </w:r>
      <w:r w:rsidR="00871182" w:rsidRPr="00AA372F">
        <w:rPr>
          <w:rFonts w:ascii="Arial" w:hAnsi="Arial" w:cs="Arial" w:hint="cs"/>
          <w:b w:val="0"/>
          <w:bCs w:val="0"/>
          <w:szCs w:val="24"/>
          <w:rtl/>
        </w:rPr>
        <w:t xml:space="preserve">,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2026</w:t>
      </w:r>
    </w:p>
    <w:p w14:paraId="27CDC895" w14:textId="0546490D" w:rsidR="00871182" w:rsidRDefault="00B65F68" w:rsidP="00801ADD">
      <w:pPr>
        <w:jc w:val="right"/>
        <w:rPr>
          <w:rFonts w:ascii="Arial" w:hAnsi="Arial" w:cs="Arial"/>
          <w:b w:val="0"/>
          <w:bCs w:val="0"/>
          <w:szCs w:val="24"/>
          <w:rtl/>
        </w:rPr>
      </w:pPr>
      <w:r>
        <w:rPr>
          <w:rFonts w:ascii="Arial" w:hAnsi="Arial" w:cs="Arial" w:hint="cs"/>
          <w:b w:val="0"/>
          <w:bCs w:val="0"/>
          <w:szCs w:val="24"/>
          <w:rtl/>
        </w:rPr>
        <w:t>055/2026</w:t>
      </w:r>
    </w:p>
    <w:p w14:paraId="1C94CFE7" w14:textId="77777777" w:rsidR="005E07CD" w:rsidRPr="00AA372F" w:rsidRDefault="002921F6" w:rsidP="002A3169">
      <w:pPr>
        <w:pStyle w:val="1"/>
        <w:spacing w:before="240"/>
        <w:rPr>
          <w:color w:val="17365D" w:themeColor="text2" w:themeShade="BF"/>
          <w:rtl/>
        </w:rPr>
      </w:pPr>
      <w:bookmarkStart w:id="1" w:name="_Hlk156128884"/>
      <w:r w:rsidRPr="00AA372F">
        <w:rPr>
          <w:rFonts w:hint="cs"/>
          <w:color w:val="17365D" w:themeColor="text2" w:themeShade="BF"/>
          <w:rtl/>
        </w:rPr>
        <w:t xml:space="preserve">פערים </w:t>
      </w:r>
      <w:r w:rsidR="00730741" w:rsidRPr="00AA372F">
        <w:rPr>
          <w:rFonts w:hint="cs"/>
          <w:color w:val="17365D" w:themeColor="text2" w:themeShade="BF"/>
          <w:rtl/>
        </w:rPr>
        <w:t xml:space="preserve">בין </w:t>
      </w:r>
      <w:r w:rsidR="00DC6645" w:rsidRPr="00AA372F">
        <w:rPr>
          <w:rFonts w:hint="cs"/>
          <w:color w:val="17365D" w:themeColor="text2" w:themeShade="BF"/>
          <w:rtl/>
        </w:rPr>
        <w:t>יהודים לערבים</w:t>
      </w:r>
      <w:r w:rsidR="00730741" w:rsidRPr="00AA372F">
        <w:rPr>
          <w:rFonts w:hint="cs"/>
          <w:color w:val="17365D" w:themeColor="text2" w:themeShade="BF"/>
          <w:rtl/>
        </w:rPr>
        <w:t xml:space="preserve"> </w:t>
      </w:r>
      <w:r w:rsidR="00C02C74" w:rsidRPr="00AA372F">
        <w:rPr>
          <w:rFonts w:hint="cs"/>
          <w:color w:val="17365D" w:themeColor="text2" w:themeShade="BF"/>
          <w:rtl/>
        </w:rPr>
        <w:t>ב</w:t>
      </w:r>
      <w:r w:rsidR="005E07CD" w:rsidRPr="00AA372F">
        <w:rPr>
          <w:rFonts w:hint="cs"/>
          <w:color w:val="17365D" w:themeColor="text2" w:themeShade="BF"/>
          <w:rtl/>
        </w:rPr>
        <w:t xml:space="preserve">מדדי איכות חיים </w:t>
      </w:r>
      <w:r w:rsidR="00C02C74" w:rsidRPr="00AA372F">
        <w:rPr>
          <w:rFonts w:hint="cs"/>
          <w:color w:val="17365D" w:themeColor="text2" w:themeShade="BF"/>
          <w:rtl/>
        </w:rPr>
        <w:t>בישראל</w:t>
      </w:r>
      <w:r w:rsidR="005E07CD" w:rsidRPr="00AA372F">
        <w:rPr>
          <w:rFonts w:hint="cs"/>
          <w:color w:val="17365D" w:themeColor="text2" w:themeShade="BF"/>
          <w:rtl/>
        </w:rPr>
        <w:t xml:space="preserve">, </w:t>
      </w:r>
      <w:bookmarkEnd w:id="1"/>
      <w:r w:rsidR="005710F4" w:rsidRPr="00AA372F">
        <w:rPr>
          <w:color w:val="17365D" w:themeColor="text2" w:themeShade="BF"/>
        </w:rPr>
        <w:t>2024</w:t>
      </w:r>
    </w:p>
    <w:p w14:paraId="13F8873E" w14:textId="77777777" w:rsidR="000C356B" w:rsidRPr="00AA372F" w:rsidRDefault="00C02C74" w:rsidP="00C57C7E">
      <w:pPr>
        <w:pStyle w:val="1"/>
        <w:bidi w:val="0"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AA372F">
        <w:rPr>
          <w:color w:val="17365D" w:themeColor="text2" w:themeShade="BF"/>
        </w:rPr>
        <w:t>Gaps</w:t>
      </w:r>
      <w:r w:rsidR="009E61B8" w:rsidRPr="00AA372F">
        <w:rPr>
          <w:color w:val="17365D" w:themeColor="text2" w:themeShade="BF"/>
          <w:lang w:val="en-GB"/>
        </w:rPr>
        <w:t xml:space="preserve"> between Jews and Arabs</w:t>
      </w:r>
      <w:r w:rsidRPr="00AA372F">
        <w:rPr>
          <w:color w:val="17365D" w:themeColor="text2" w:themeShade="BF"/>
        </w:rPr>
        <w:t xml:space="preserve"> in </w:t>
      </w:r>
      <w:r w:rsidR="005E07CD" w:rsidRPr="00AA372F">
        <w:rPr>
          <w:color w:val="17365D" w:themeColor="text2" w:themeShade="BF"/>
        </w:rPr>
        <w:t>Well-being Indicators</w:t>
      </w:r>
      <w:r w:rsidRPr="00AA372F">
        <w:rPr>
          <w:color w:val="17365D" w:themeColor="text2" w:themeShade="BF"/>
        </w:rPr>
        <w:t xml:space="preserve"> in </w:t>
      </w:r>
      <w:r w:rsidR="00811523" w:rsidRPr="00AA372F">
        <w:rPr>
          <w:color w:val="17365D" w:themeColor="text2" w:themeShade="BF"/>
        </w:rPr>
        <w:t>Israel,</w:t>
      </w:r>
      <w:r w:rsidR="005E07CD" w:rsidRPr="00AA372F">
        <w:rPr>
          <w:color w:val="17365D" w:themeColor="text2" w:themeShade="BF"/>
        </w:rPr>
        <w:t xml:space="preserve"> </w:t>
      </w:r>
      <w:r w:rsidR="005710F4" w:rsidRPr="00AA372F">
        <w:rPr>
          <w:color w:val="17365D" w:themeColor="text2" w:themeShade="BF"/>
          <w:sz w:val="24"/>
          <w:szCs w:val="24"/>
        </w:rPr>
        <w:t>2024</w:t>
      </w:r>
    </w:p>
    <w:bookmarkEnd w:id="0"/>
    <w:p w14:paraId="40692373" w14:textId="77777777" w:rsidR="00BE14BA" w:rsidRPr="00AA372F" w:rsidRDefault="00E853C4" w:rsidP="005409D0">
      <w:pPr>
        <w:spacing w:line="360" w:lineRule="auto"/>
        <w:contextualSpacing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 w:hint="cs"/>
          <w:b w:val="0"/>
          <w:bCs w:val="0"/>
          <w:szCs w:val="24"/>
          <w:rtl/>
        </w:rPr>
        <w:t>בהמשך לפרסום מדדי איכות חיים לשנת 2024</w:t>
      </w:r>
      <w:r w:rsidR="00DE5F07">
        <w:rPr>
          <w:rFonts w:ascii="Arial" w:hAnsi="Arial" w:cs="Arial" w:hint="cs"/>
          <w:b w:val="0"/>
          <w:bCs w:val="0"/>
          <w:szCs w:val="24"/>
          <w:rtl/>
        </w:rPr>
        <w:t>,</w:t>
      </w:r>
      <w:r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ב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הודעה זו </w:t>
      </w:r>
      <w:r w:rsidR="000B4677">
        <w:rPr>
          <w:rFonts w:ascii="Arial" w:hAnsi="Arial" w:cs="Arial" w:hint="cs"/>
          <w:b w:val="0"/>
          <w:bCs w:val="0"/>
          <w:szCs w:val="24"/>
          <w:rtl/>
        </w:rPr>
        <w:t>מוצג</w:t>
      </w:r>
      <w:r w:rsidR="00D35D9C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ניתוח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פערים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בין יהודים לערבים</w:t>
      </w:r>
      <w:r w:rsidRPr="00AA372F">
        <w:rPr>
          <w:rStyle w:val="af3"/>
          <w:rFonts w:ascii="Arial" w:hAnsi="Arial" w:cs="Arial"/>
          <w:b w:val="0"/>
          <w:bCs w:val="0"/>
          <w:szCs w:val="24"/>
          <w:rtl/>
        </w:rPr>
        <w:footnoteReference w:id="1"/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במדדי</w:t>
      </w:r>
      <w:r w:rsidR="000B4677">
        <w:rPr>
          <w:rFonts w:ascii="Arial" w:hAnsi="Arial" w:cs="Arial" w:hint="cs"/>
          <w:b w:val="0"/>
          <w:bCs w:val="0"/>
          <w:szCs w:val="24"/>
          <w:rtl/>
        </w:rPr>
        <w:t>ם.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BE14BA" w:rsidRPr="00AA372F">
        <w:rPr>
          <w:rFonts w:ascii="Arial" w:hAnsi="Arial" w:cs="Arial"/>
          <w:b w:val="0"/>
          <w:bCs w:val="0"/>
          <w:szCs w:val="24"/>
          <w:rtl/>
        </w:rPr>
        <w:t xml:space="preserve">אחת המטרות המרכזיות של מדדי איכות החיים היא לאפשר בחינה וניתוח של </w:t>
      </w:r>
      <w:r w:rsidR="00BE14BA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BE14BA" w:rsidRPr="00AA372F">
        <w:rPr>
          <w:rFonts w:ascii="Arial" w:hAnsi="Arial" w:cs="Arial"/>
          <w:b w:val="0"/>
          <w:bCs w:val="0"/>
          <w:szCs w:val="24"/>
          <w:rtl/>
        </w:rPr>
        <w:t>פערים ואי</w:t>
      </w:r>
      <w:r w:rsidR="00BE14BA" w:rsidRPr="00AA372F">
        <w:rPr>
          <w:rFonts w:ascii="Arial" w:hAnsi="Arial" w:cs="Arial" w:hint="cs"/>
          <w:b w:val="0"/>
          <w:bCs w:val="0"/>
          <w:szCs w:val="24"/>
          <w:rtl/>
        </w:rPr>
        <w:t>-</w:t>
      </w:r>
      <w:r w:rsidR="00BE14BA" w:rsidRPr="00AA372F">
        <w:rPr>
          <w:rFonts w:ascii="Arial" w:hAnsi="Arial" w:cs="Arial"/>
          <w:b w:val="0"/>
          <w:bCs w:val="0"/>
          <w:szCs w:val="24"/>
          <w:rtl/>
        </w:rPr>
        <w:t xml:space="preserve">השוויון בין קבוצות שונות בחברה. </w:t>
      </w:r>
    </w:p>
    <w:p w14:paraId="1C81C906" w14:textId="228E9FF9" w:rsidR="00C617B7" w:rsidRPr="00AA372F" w:rsidRDefault="00631879" w:rsidP="005409D0">
      <w:pPr>
        <w:spacing w:line="360" w:lineRule="auto"/>
        <w:contextualSpacing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/>
          <w:b w:val="0"/>
          <w:bCs w:val="0"/>
          <w:szCs w:val="24"/>
          <w:rtl/>
        </w:rPr>
        <w:t xml:space="preserve">מתוך </w:t>
      </w:r>
      <w:r w:rsidR="00707DBC" w:rsidRPr="00AA372F">
        <w:rPr>
          <w:rFonts w:ascii="Arial" w:hAnsi="Arial" w:cs="Arial" w:hint="cs"/>
          <w:b w:val="0"/>
          <w:bCs w:val="0"/>
          <w:szCs w:val="24"/>
          <w:rtl/>
        </w:rPr>
        <w:t>101</w:t>
      </w:r>
      <w:r w:rsidRPr="00AA372F">
        <w:rPr>
          <w:rFonts w:ascii="Arial" w:hAnsi="Arial" w:cs="Arial"/>
          <w:b w:val="0"/>
          <w:bCs w:val="0"/>
          <w:szCs w:val="24"/>
          <w:vertAlign w:val="superscript"/>
          <w:rtl/>
        </w:rPr>
        <w:footnoteReference w:id="2"/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מדדי איכות חיים שפותחו לשנת </w:t>
      </w:r>
      <w:r w:rsidR="00707DBC" w:rsidRPr="00AA372F">
        <w:rPr>
          <w:rFonts w:ascii="Arial" w:hAnsi="Arial" w:cs="Arial" w:hint="cs"/>
          <w:b w:val="0"/>
          <w:bCs w:val="0"/>
          <w:szCs w:val="24"/>
          <w:rtl/>
        </w:rPr>
        <w:t>2024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, נתוניהם של </w:t>
      </w:r>
      <w:hyperlink w:anchor="_הגדרות_והסברים" w:history="1">
        <w:r w:rsidR="003B042B" w:rsidRPr="00AA372F">
          <w:rPr>
            <w:rStyle w:val="Hyperlink"/>
            <w:rFonts w:ascii="Arial" w:hAnsi="Arial" w:cs="Arial" w:hint="cs"/>
            <w:b w:val="0"/>
            <w:bCs w:val="0"/>
            <w:color w:val="auto"/>
            <w:szCs w:val="24"/>
            <w:u w:val="none"/>
            <w:rtl/>
          </w:rPr>
          <w:t>7</w:t>
        </w:r>
        <w:r w:rsidR="00414066" w:rsidRPr="00AA372F">
          <w:rPr>
            <w:rStyle w:val="Hyperlink"/>
            <w:rFonts w:ascii="Arial" w:hAnsi="Arial" w:cs="Arial" w:hint="cs"/>
            <w:b w:val="0"/>
            <w:bCs w:val="0"/>
            <w:color w:val="auto"/>
            <w:szCs w:val="24"/>
            <w:u w:val="none"/>
            <w:rtl/>
          </w:rPr>
          <w:t>9</w:t>
        </w:r>
        <w:r w:rsidRPr="00AA372F">
          <w:rPr>
            <w:rStyle w:val="Hyperlink"/>
            <w:rFonts w:ascii="Arial" w:hAnsi="Arial" w:cs="Arial"/>
            <w:b w:val="0"/>
            <w:bCs w:val="0"/>
            <w:color w:val="auto"/>
            <w:szCs w:val="24"/>
            <w:u w:val="none"/>
            <w:rtl/>
          </w:rPr>
          <w:t xml:space="preserve"> מדדים</w:t>
        </w:r>
      </w:hyperlink>
      <w:r w:rsidRPr="00AA372F">
        <w:rPr>
          <w:rFonts w:ascii="Arial" w:hAnsi="Arial" w:cs="Arial"/>
          <w:b w:val="0"/>
          <w:bCs w:val="0"/>
          <w:szCs w:val="24"/>
          <w:rtl/>
        </w:rPr>
        <w:t xml:space="preserve"> ז</w:t>
      </w:r>
      <w:r w:rsidR="004C3EC0" w:rsidRPr="00AA372F">
        <w:rPr>
          <w:rFonts w:ascii="Arial" w:hAnsi="Arial" w:cs="Arial" w:hint="cs"/>
          <w:b w:val="0"/>
          <w:bCs w:val="0"/>
          <w:szCs w:val="24"/>
          <w:rtl/>
        </w:rPr>
        <w:t xml:space="preserve">מינים 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גם בפילוח לפי </w:t>
      </w:r>
      <w:r w:rsidR="003A244E" w:rsidRPr="00AA372F">
        <w:rPr>
          <w:rFonts w:ascii="Arial" w:hAnsi="Arial" w:cs="Arial" w:hint="cs"/>
          <w:b w:val="0"/>
          <w:bCs w:val="0"/>
          <w:szCs w:val="24"/>
          <w:rtl/>
        </w:rPr>
        <w:t>קבוצ</w:t>
      </w:r>
      <w:r w:rsidR="004C3EC0" w:rsidRPr="00AA372F">
        <w:rPr>
          <w:rFonts w:ascii="Arial" w:hAnsi="Arial" w:cs="Arial" w:hint="cs"/>
          <w:b w:val="0"/>
          <w:bCs w:val="0"/>
          <w:szCs w:val="24"/>
          <w:rtl/>
        </w:rPr>
        <w:t>ת אוכלוסייה</w:t>
      </w:r>
      <w:r w:rsidR="00FC01AB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3A09A147" w14:textId="77777777" w:rsidR="00631879" w:rsidRPr="00AA372F" w:rsidRDefault="00317868" w:rsidP="005409D0">
      <w:pPr>
        <w:spacing w:line="360" w:lineRule="auto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ב-</w:t>
      </w:r>
      <w:r w:rsidR="0051644C" w:rsidRPr="00AA372F">
        <w:rPr>
          <w:rFonts w:ascii="Arial" w:hAnsi="Arial" w:cs="Arial" w:hint="cs"/>
          <w:b w:val="0"/>
          <w:bCs w:val="0"/>
          <w:szCs w:val="24"/>
          <w:rtl/>
        </w:rPr>
        <w:t>5</w:t>
      </w:r>
      <w:r w:rsidR="0011076A" w:rsidRPr="00AA372F">
        <w:rPr>
          <w:rFonts w:ascii="Arial" w:hAnsi="Arial" w:cs="Arial" w:hint="cs"/>
          <w:b w:val="0"/>
          <w:bCs w:val="0"/>
          <w:szCs w:val="24"/>
          <w:rtl/>
        </w:rPr>
        <w:t>5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B63831" w:rsidRPr="00AA372F">
        <w:rPr>
          <w:rFonts w:ascii="Arial" w:hAnsi="Arial" w:cs="Arial"/>
          <w:b w:val="0"/>
          <w:bCs w:val="0"/>
          <w:szCs w:val="24"/>
          <w:rtl/>
        </w:rPr>
        <w:t>מדדים מצבם של ה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יהודים</w:t>
      </w:r>
      <w:r w:rsidR="00B63831" w:rsidRPr="00AA372F">
        <w:rPr>
          <w:rFonts w:ascii="Arial" w:hAnsi="Arial" w:cs="Arial"/>
          <w:b w:val="0"/>
          <w:bCs w:val="0"/>
          <w:szCs w:val="24"/>
          <w:rtl/>
        </w:rPr>
        <w:t xml:space="preserve"> טוב יותר </w:t>
      </w:r>
      <w:r w:rsidR="00AF663C" w:rsidRPr="00AA372F">
        <w:rPr>
          <w:rFonts w:ascii="Arial" w:hAnsi="Arial" w:cs="Arial"/>
          <w:b w:val="0"/>
          <w:bCs w:val="0"/>
          <w:szCs w:val="24"/>
          <w:rtl/>
        </w:rPr>
        <w:t>ממצב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ם</w:t>
      </w:r>
      <w:r w:rsidR="00AF663C"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B63831" w:rsidRPr="00AA372F">
        <w:rPr>
          <w:rFonts w:ascii="Arial" w:hAnsi="Arial" w:cs="Arial"/>
          <w:b w:val="0"/>
          <w:bCs w:val="0"/>
          <w:szCs w:val="24"/>
          <w:rtl/>
        </w:rPr>
        <w:t xml:space="preserve">של 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הערבים</w:t>
      </w:r>
      <w:r w:rsidR="00501B14" w:rsidRPr="00AA372F">
        <w:rPr>
          <w:rFonts w:ascii="Arial" w:hAnsi="Arial" w:cs="Arial" w:hint="cs"/>
          <w:b w:val="0"/>
          <w:bCs w:val="0"/>
          <w:szCs w:val="24"/>
          <w:rtl/>
        </w:rPr>
        <w:t>,</w:t>
      </w:r>
      <w:r w:rsidR="00CA190A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B63831" w:rsidRPr="00AA372F">
        <w:rPr>
          <w:rFonts w:ascii="Arial" w:hAnsi="Arial" w:cs="Arial"/>
          <w:b w:val="0"/>
          <w:bCs w:val="0"/>
          <w:szCs w:val="24"/>
          <w:rtl/>
        </w:rPr>
        <w:t>ב-</w:t>
      </w:r>
      <w:r w:rsidR="00CA1240" w:rsidRPr="00AA372F">
        <w:rPr>
          <w:rFonts w:ascii="Arial" w:hAnsi="Arial" w:cs="Arial" w:hint="cs"/>
          <w:b w:val="0"/>
          <w:bCs w:val="0"/>
          <w:szCs w:val="24"/>
          <w:rtl/>
        </w:rPr>
        <w:t>1</w:t>
      </w:r>
      <w:r w:rsidR="00260249" w:rsidRPr="00AA372F">
        <w:rPr>
          <w:rFonts w:ascii="Arial" w:hAnsi="Arial" w:cs="Arial" w:hint="cs"/>
          <w:b w:val="0"/>
          <w:bCs w:val="0"/>
          <w:szCs w:val="24"/>
          <w:rtl/>
        </w:rPr>
        <w:t>9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מ</w:t>
      </w:r>
      <w:r w:rsidR="00B63831" w:rsidRPr="00AA372F">
        <w:rPr>
          <w:rFonts w:ascii="Arial" w:hAnsi="Arial" w:cs="Arial"/>
          <w:b w:val="0"/>
          <w:bCs w:val="0"/>
          <w:szCs w:val="24"/>
          <w:rtl/>
        </w:rPr>
        <w:t xml:space="preserve">דדים </w:t>
      </w:r>
      <w:r w:rsidR="00AF663C" w:rsidRPr="00AA372F">
        <w:rPr>
          <w:rFonts w:ascii="Arial" w:hAnsi="Arial" w:cs="Arial"/>
          <w:b w:val="0"/>
          <w:bCs w:val="0"/>
          <w:szCs w:val="24"/>
          <w:rtl/>
        </w:rPr>
        <w:t>מצב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 xml:space="preserve">ם </w:t>
      </w:r>
      <w:r w:rsidR="00B63831" w:rsidRPr="00AA372F">
        <w:rPr>
          <w:rFonts w:ascii="Arial" w:hAnsi="Arial" w:cs="Arial"/>
          <w:b w:val="0"/>
          <w:bCs w:val="0"/>
          <w:szCs w:val="24"/>
          <w:rtl/>
        </w:rPr>
        <w:t>של ה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ערבים</w:t>
      </w:r>
      <w:r w:rsidR="00B63831" w:rsidRPr="00AA372F">
        <w:rPr>
          <w:rFonts w:ascii="Arial" w:hAnsi="Arial" w:cs="Arial"/>
          <w:b w:val="0"/>
          <w:bCs w:val="0"/>
          <w:szCs w:val="24"/>
          <w:rtl/>
        </w:rPr>
        <w:t xml:space="preserve"> טוב יותר ממצבם של ה</w:t>
      </w:r>
      <w:r w:rsidR="00580066" w:rsidRPr="00AA372F">
        <w:rPr>
          <w:rFonts w:ascii="Arial" w:hAnsi="Arial" w:cs="Arial"/>
          <w:b w:val="0"/>
          <w:bCs w:val="0"/>
          <w:szCs w:val="24"/>
          <w:rtl/>
        </w:rPr>
        <w:t>יהודים</w:t>
      </w:r>
      <w:r w:rsidR="00DE5F07">
        <w:rPr>
          <w:rFonts w:ascii="Arial" w:hAnsi="Arial" w:cs="Arial" w:hint="cs"/>
          <w:b w:val="0"/>
          <w:bCs w:val="0"/>
          <w:szCs w:val="24"/>
          <w:rtl/>
        </w:rPr>
        <w:t>,</w:t>
      </w:r>
      <w:r w:rsidR="00CA190A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B63831" w:rsidRPr="00AA372F">
        <w:rPr>
          <w:rFonts w:ascii="Arial" w:hAnsi="Arial" w:cs="Arial"/>
          <w:b w:val="0"/>
          <w:bCs w:val="0"/>
          <w:szCs w:val="24"/>
          <w:rtl/>
        </w:rPr>
        <w:t>וב-</w:t>
      </w:r>
      <w:r w:rsidR="0011076A" w:rsidRPr="00AA372F">
        <w:rPr>
          <w:rFonts w:ascii="Arial" w:hAnsi="Arial" w:cs="Arial" w:hint="cs"/>
          <w:b w:val="0"/>
          <w:bCs w:val="0"/>
          <w:szCs w:val="24"/>
          <w:rtl/>
        </w:rPr>
        <w:t>5</w:t>
      </w:r>
      <w:r w:rsidR="004C3EC0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6F7D8F" w:rsidRPr="00AA372F">
        <w:rPr>
          <w:rFonts w:ascii="Arial" w:hAnsi="Arial" w:cs="Arial"/>
          <w:b w:val="0"/>
          <w:bCs w:val="0"/>
          <w:szCs w:val="24"/>
          <w:rtl/>
        </w:rPr>
        <w:t xml:space="preserve">מדדים קיים שוויון בין </w:t>
      </w:r>
      <w:r w:rsidR="000605BD" w:rsidRPr="00AA372F">
        <w:rPr>
          <w:rFonts w:ascii="Arial" w:hAnsi="Arial" w:cs="Arial" w:hint="cs"/>
          <w:b w:val="0"/>
          <w:bCs w:val="0"/>
          <w:szCs w:val="24"/>
          <w:rtl/>
        </w:rPr>
        <w:t xml:space="preserve">שתי </w:t>
      </w:r>
      <w:r w:rsidR="006F7D8F" w:rsidRPr="00AA372F">
        <w:rPr>
          <w:rFonts w:ascii="Arial" w:hAnsi="Arial" w:cs="Arial"/>
          <w:b w:val="0"/>
          <w:bCs w:val="0"/>
          <w:szCs w:val="24"/>
          <w:rtl/>
        </w:rPr>
        <w:t>ה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קבוצות</w:t>
      </w:r>
      <w:r w:rsidR="006F7D8F" w:rsidRPr="00AA372F">
        <w:rPr>
          <w:rFonts w:ascii="Arial" w:hAnsi="Arial" w:cs="Arial"/>
          <w:b w:val="0"/>
          <w:bCs w:val="0"/>
          <w:szCs w:val="24"/>
          <w:rtl/>
        </w:rPr>
        <w:t>.</w:t>
      </w:r>
    </w:p>
    <w:p w14:paraId="1E7D002E" w14:textId="77777777" w:rsidR="00485550" w:rsidRPr="00AA372F" w:rsidRDefault="000B4677" w:rsidP="005409D0">
      <w:pPr>
        <w:spacing w:before="120" w:line="360" w:lineRule="auto"/>
        <w:rPr>
          <w:rFonts w:ascii="Arial" w:hAnsi="Arial" w:cs="Arial"/>
          <w:b w:val="0"/>
          <w:bCs w:val="0"/>
          <w:szCs w:val="24"/>
          <w:rtl/>
        </w:rPr>
      </w:pPr>
      <w:r>
        <w:rPr>
          <w:rFonts w:ascii="Arial" w:hAnsi="Arial" w:cs="Arial" w:hint="cs"/>
          <w:b w:val="0"/>
          <w:bCs w:val="0"/>
          <w:szCs w:val="24"/>
          <w:rtl/>
        </w:rPr>
        <w:t xml:space="preserve">מדדי איכות החיים מעודכנים </w:t>
      </w:r>
      <w:r w:rsidR="005E07CD" w:rsidRPr="00AA372F">
        <w:rPr>
          <w:rFonts w:ascii="Arial" w:hAnsi="Arial" w:cs="Arial"/>
          <w:b w:val="0"/>
          <w:bCs w:val="0"/>
          <w:szCs w:val="24"/>
          <w:rtl/>
        </w:rPr>
        <w:t>בהמשך להחלטת ממשלת ישראל מאפריל 2015 (החלטה מס' 2494)</w:t>
      </w:r>
      <w:r w:rsidR="00811523" w:rsidRPr="00AA372F">
        <w:rPr>
          <w:rFonts w:ascii="Arial" w:hAnsi="Arial" w:cs="Arial"/>
          <w:b w:val="0"/>
          <w:bCs w:val="0"/>
          <w:szCs w:val="24"/>
          <w:rtl/>
        </w:rPr>
        <w:t>,</w:t>
      </w:r>
      <w:r w:rsidR="005E07CD" w:rsidRPr="00AA372F">
        <w:rPr>
          <w:rFonts w:ascii="Arial" w:hAnsi="Arial" w:cs="Arial"/>
          <w:b w:val="0"/>
          <w:bCs w:val="0"/>
          <w:szCs w:val="24"/>
          <w:rtl/>
        </w:rPr>
        <w:t xml:space="preserve"> בתחומים: איכות התעסוקה, ביטחון אישי, בריאות, דיור ותשתיות, חינוך, השכלה וכישורים, רווחה אישית וחברתית, סביבה, מעורבות אזרחית וממשל, רמת חיים חומרית, פנאי תרבות וקהילה וטכנולוגיות </w:t>
      </w:r>
      <w:r w:rsidR="003F6EDB" w:rsidRPr="00AA372F">
        <w:rPr>
          <w:rFonts w:ascii="Arial" w:hAnsi="Arial" w:cs="Arial"/>
          <w:b w:val="0"/>
          <w:bCs w:val="0"/>
          <w:szCs w:val="24"/>
          <w:rtl/>
        </w:rPr>
        <w:t>ה</w:t>
      </w:r>
      <w:r w:rsidR="005E07CD" w:rsidRPr="00AA372F">
        <w:rPr>
          <w:rFonts w:ascii="Arial" w:hAnsi="Arial" w:cs="Arial"/>
          <w:b w:val="0"/>
          <w:bCs w:val="0"/>
          <w:szCs w:val="24"/>
          <w:rtl/>
        </w:rPr>
        <w:t>מידע.</w:t>
      </w:r>
    </w:p>
    <w:p w14:paraId="3C7CA0F4" w14:textId="77777777" w:rsidR="0084466A" w:rsidRPr="00AA372F" w:rsidRDefault="0084466A" w:rsidP="004C3EC0">
      <w:pPr>
        <w:spacing w:line="360" w:lineRule="atLeast"/>
        <w:ind w:left="142"/>
        <w:contextualSpacing/>
        <w:rPr>
          <w:rStyle w:val="Hyperlink"/>
          <w:rFonts w:ascii="Arial" w:hAnsi="Arial" w:cs="Arial"/>
          <w:szCs w:val="24"/>
        </w:rPr>
      </w:pPr>
      <w:hyperlink r:id="rId8" w:history="1">
        <w:r w:rsidRPr="00AA372F">
          <w:rPr>
            <w:rStyle w:val="Hyperlink"/>
            <w:rFonts w:ascii="Arial" w:hAnsi="Arial" w:cs="Arial"/>
            <w:szCs w:val="24"/>
            <w:rtl/>
          </w:rPr>
          <w:t>לדף הנושאי באתר הלמ"ס</w:t>
        </w:r>
      </w:hyperlink>
    </w:p>
    <w:p w14:paraId="14378BFB" w14:textId="584EA992" w:rsidR="0084466A" w:rsidRPr="00AA372F" w:rsidRDefault="0084466A" w:rsidP="00C57C7E">
      <w:pPr>
        <w:spacing w:line="360" w:lineRule="atLeast"/>
        <w:ind w:left="142"/>
        <w:rPr>
          <w:rStyle w:val="Hyperlink"/>
          <w:rFonts w:ascii="Arial" w:hAnsi="Arial" w:cs="Arial"/>
          <w:szCs w:val="24"/>
          <w:rtl/>
        </w:rPr>
      </w:pPr>
      <w:hyperlink r:id="rId9" w:history="1">
        <w:r w:rsidRPr="00601A38">
          <w:rPr>
            <w:rStyle w:val="Hyperlink"/>
            <w:rFonts w:ascii="Arial" w:hAnsi="Arial" w:cs="Arial"/>
            <w:szCs w:val="24"/>
            <w:rtl/>
          </w:rPr>
          <w:t xml:space="preserve">לפרסום מדדי איכות חיים, קיימות וחוסן לאומי </w:t>
        </w:r>
        <w:r w:rsidR="005710F4" w:rsidRPr="00601A38">
          <w:rPr>
            <w:rStyle w:val="Hyperlink"/>
            <w:rFonts w:ascii="Arial" w:hAnsi="Arial" w:cs="Arial"/>
            <w:szCs w:val="24"/>
          </w:rPr>
          <w:t>2024</w:t>
        </w:r>
      </w:hyperlink>
    </w:p>
    <w:p w14:paraId="3201DFC5" w14:textId="60C731C7" w:rsidR="00F95436" w:rsidRPr="00AA372F" w:rsidRDefault="00F95436" w:rsidP="00F95436">
      <w:pPr>
        <w:spacing w:line="360" w:lineRule="atLeast"/>
        <w:ind w:left="142"/>
        <w:rPr>
          <w:rStyle w:val="Hyperlink"/>
          <w:rFonts w:ascii="Arial" w:hAnsi="Arial" w:cs="Arial"/>
          <w:szCs w:val="24"/>
        </w:rPr>
      </w:pPr>
      <w:hyperlink r:id="rId10" w:history="1">
        <w:r w:rsidRPr="00AA372F">
          <w:rPr>
            <w:rStyle w:val="Hyperlink"/>
            <w:rFonts w:ascii="Arial" w:hAnsi="Arial" w:cs="Arial"/>
            <w:szCs w:val="24"/>
            <w:rtl/>
          </w:rPr>
          <w:t xml:space="preserve">להודעה לתקשורת מדדי איכות חיים - תמונת מצב של אוכלוסיית ישראל, </w:t>
        </w:r>
        <w:r w:rsidR="005710F4" w:rsidRPr="00AA372F">
          <w:rPr>
            <w:rStyle w:val="Hyperlink"/>
            <w:rFonts w:ascii="Arial" w:hAnsi="Arial" w:cs="Arial"/>
            <w:szCs w:val="24"/>
            <w:rtl/>
          </w:rPr>
          <w:t>2024</w:t>
        </w:r>
      </w:hyperlink>
    </w:p>
    <w:p w14:paraId="0CF25C44" w14:textId="62FD15A8" w:rsidR="0084466A" w:rsidRPr="0024056B" w:rsidRDefault="0084466A" w:rsidP="00C57C7E">
      <w:pPr>
        <w:spacing w:line="360" w:lineRule="atLeast"/>
        <w:ind w:left="142"/>
        <w:rPr>
          <w:rStyle w:val="Hyperlink"/>
          <w:rFonts w:ascii="Arial" w:hAnsi="Arial" w:cs="Arial"/>
          <w:szCs w:val="24"/>
          <w:rtl/>
        </w:rPr>
      </w:pPr>
      <w:hyperlink r:id="rId11" w:history="1">
        <w:r w:rsidRPr="00AA372F">
          <w:rPr>
            <w:rStyle w:val="Hyperlink"/>
            <w:rFonts w:ascii="Arial" w:hAnsi="Arial" w:cs="Arial"/>
            <w:szCs w:val="24"/>
            <w:rtl/>
          </w:rPr>
          <w:t xml:space="preserve">להודעה לתקשורת מדדי איכות חיים בערים הגדולות, </w:t>
        </w:r>
        <w:r w:rsidR="005710F4" w:rsidRPr="00AA372F">
          <w:rPr>
            <w:rStyle w:val="Hyperlink"/>
            <w:rFonts w:ascii="Arial" w:hAnsi="Arial" w:cs="Arial"/>
            <w:szCs w:val="24"/>
          </w:rPr>
          <w:t>2024</w:t>
        </w:r>
      </w:hyperlink>
    </w:p>
    <w:p w14:paraId="48CA4C0F" w14:textId="60EE8C29" w:rsidR="0084466A" w:rsidRPr="00B9476F" w:rsidRDefault="0084466A" w:rsidP="00C57C7E">
      <w:pPr>
        <w:spacing w:line="360" w:lineRule="atLeast"/>
        <w:ind w:left="142"/>
        <w:rPr>
          <w:rStyle w:val="Hyperlink"/>
          <w:rFonts w:ascii="Arial" w:hAnsi="Arial" w:cs="Arial"/>
          <w:szCs w:val="24"/>
        </w:rPr>
      </w:pPr>
      <w:hyperlink r:id="rId12" w:history="1">
        <w:r w:rsidRPr="00AA372F">
          <w:rPr>
            <w:rStyle w:val="Hyperlink"/>
            <w:rFonts w:ascii="Arial" w:hAnsi="Arial" w:cs="Arial"/>
            <w:szCs w:val="24"/>
            <w:rtl/>
          </w:rPr>
          <w:t xml:space="preserve">להודעה לתקשורת מדדי איכות חיים במחוזות, </w:t>
        </w:r>
        <w:r w:rsidR="005710F4" w:rsidRPr="00AA372F">
          <w:rPr>
            <w:rStyle w:val="Hyperlink"/>
            <w:rFonts w:ascii="Arial" w:hAnsi="Arial" w:cs="Arial"/>
            <w:szCs w:val="24"/>
            <w:rtl/>
          </w:rPr>
          <w:t>2024</w:t>
        </w:r>
      </w:hyperlink>
    </w:p>
    <w:p w14:paraId="6110B701" w14:textId="5628F7DF" w:rsidR="0084466A" w:rsidRPr="00AA372F" w:rsidRDefault="0084466A" w:rsidP="004C3EC0">
      <w:pPr>
        <w:spacing w:line="360" w:lineRule="atLeast"/>
        <w:ind w:left="142"/>
        <w:rPr>
          <w:rStyle w:val="Hyperlink"/>
          <w:rFonts w:ascii="Arial" w:hAnsi="Arial" w:cs="Arial"/>
          <w:szCs w:val="24"/>
          <w:rtl/>
        </w:rPr>
      </w:pPr>
      <w:hyperlink r:id="rId13" w:history="1">
        <w:r w:rsidRPr="00AA372F">
          <w:rPr>
            <w:rStyle w:val="Hyperlink"/>
            <w:rFonts w:ascii="Arial" w:hAnsi="Arial" w:cs="Arial"/>
            <w:szCs w:val="24"/>
            <w:rtl/>
          </w:rPr>
          <w:t>לקובץ נתוני המדדים</w:t>
        </w:r>
      </w:hyperlink>
    </w:p>
    <w:p w14:paraId="59498158" w14:textId="3D156B67" w:rsidR="00214CD7" w:rsidRPr="00AA372F" w:rsidRDefault="00CD243C" w:rsidP="00D62E43">
      <w:pPr>
        <w:spacing w:line="360" w:lineRule="atLeast"/>
        <w:ind w:left="142"/>
        <w:rPr>
          <w:rFonts w:ascii="Arial" w:hAnsi="Arial" w:cs="Arial"/>
          <w:szCs w:val="24"/>
          <w:u w:val="single"/>
          <w:rtl/>
        </w:rPr>
      </w:pPr>
      <w:hyperlink r:id="rId14" w:history="1">
        <w:r>
          <w:rPr>
            <w:rStyle w:val="Hyperlink"/>
            <w:rFonts w:ascii="Arial" w:hAnsi="Arial" w:cs="Arial"/>
            <w:szCs w:val="24"/>
            <w:rtl/>
          </w:rPr>
          <w:t>למאגר מידע - מדדי איכות חיים</w:t>
        </w:r>
      </w:hyperlink>
    </w:p>
    <w:p w14:paraId="73F400F4" w14:textId="77777777" w:rsidR="00D62E43" w:rsidRPr="00AA372F" w:rsidRDefault="00D62E43" w:rsidP="00D62E43">
      <w:pPr>
        <w:spacing w:line="360" w:lineRule="atLeast"/>
        <w:ind w:left="142"/>
        <w:rPr>
          <w:rFonts w:ascii="Arial" w:hAnsi="Arial" w:cs="Arial"/>
          <w:szCs w:val="24"/>
          <w:u w:val="single"/>
          <w:rtl/>
        </w:rPr>
      </w:pPr>
      <w:r w:rsidRPr="00AA372F">
        <w:rPr>
          <w:rFonts w:ascii="Arial" w:hAnsi="Arial" w:cs="Arial"/>
          <w:szCs w:val="24"/>
          <w:u w:val="single"/>
          <w:rtl/>
        </w:rPr>
        <w:br w:type="page"/>
      </w:r>
    </w:p>
    <w:p w14:paraId="72D597BC" w14:textId="7C436152" w:rsidR="003B711D" w:rsidRPr="002F7F4C" w:rsidRDefault="0075298C" w:rsidP="003B711D">
      <w:pPr>
        <w:spacing w:line="360" w:lineRule="auto"/>
        <w:jc w:val="center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szCs w:val="24"/>
          <w:rtl/>
        </w:rPr>
        <w:t>תרשים</w:t>
      </w:r>
      <w:r w:rsidR="001039AC" w:rsidRPr="00AA372F">
        <w:rPr>
          <w:rFonts w:ascii="Arial" w:hAnsi="Arial" w:cs="Arial" w:hint="cs"/>
          <w:szCs w:val="24"/>
          <w:rtl/>
        </w:rPr>
        <w:t xml:space="preserve"> </w:t>
      </w:r>
      <w:r w:rsidR="00392C2A">
        <w:rPr>
          <w:rFonts w:ascii="Arial" w:hAnsi="Arial" w:cs="Arial" w:hint="cs"/>
          <w:szCs w:val="24"/>
          <w:rtl/>
        </w:rPr>
        <w:t>1</w:t>
      </w:r>
      <w:r w:rsidR="00392C2A" w:rsidRPr="00AA372F">
        <w:rPr>
          <w:rFonts w:ascii="Arial" w:hAnsi="Arial" w:cs="Arial" w:hint="cs"/>
          <w:szCs w:val="24"/>
          <w:rtl/>
        </w:rPr>
        <w:t xml:space="preserve"> </w:t>
      </w:r>
      <w:r w:rsidR="001039AC" w:rsidRPr="00AA372F">
        <w:rPr>
          <w:rFonts w:ascii="Arial" w:hAnsi="Arial" w:cs="Arial" w:hint="cs"/>
          <w:szCs w:val="24"/>
          <w:rtl/>
        </w:rPr>
        <w:t xml:space="preserve">- </w:t>
      </w:r>
      <w:r w:rsidR="008A3ECA" w:rsidRPr="00AA372F">
        <w:rPr>
          <w:rFonts w:ascii="Arial" w:hAnsi="Arial" w:cs="Arial"/>
          <w:szCs w:val="24"/>
          <w:rtl/>
        </w:rPr>
        <w:t xml:space="preserve">סיכום </w:t>
      </w:r>
      <w:r w:rsidR="00F810F8">
        <w:rPr>
          <w:rFonts w:ascii="Arial" w:hAnsi="Arial" w:cs="Arial" w:hint="cs"/>
          <w:szCs w:val="24"/>
          <w:rtl/>
        </w:rPr>
        <w:t>ה</w:t>
      </w:r>
      <w:r w:rsidR="008A3ECA" w:rsidRPr="00AA372F">
        <w:rPr>
          <w:rFonts w:ascii="Arial" w:hAnsi="Arial" w:cs="Arial"/>
          <w:szCs w:val="24"/>
          <w:rtl/>
        </w:rPr>
        <w:t>פערים</w:t>
      </w:r>
      <w:r w:rsidR="00F810F8">
        <w:rPr>
          <w:rFonts w:ascii="Arial" w:hAnsi="Arial" w:cs="Arial" w:hint="cs"/>
          <w:szCs w:val="24"/>
          <w:rtl/>
        </w:rPr>
        <w:t xml:space="preserve"> בין יהודים לערבים</w:t>
      </w:r>
      <w:r w:rsidR="008A3ECA" w:rsidRPr="00AA372F">
        <w:rPr>
          <w:rFonts w:ascii="Arial" w:hAnsi="Arial" w:cs="Arial"/>
          <w:szCs w:val="24"/>
          <w:rtl/>
        </w:rPr>
        <w:t xml:space="preserve"> במדדי</w:t>
      </w:r>
      <w:r w:rsidR="00F810F8">
        <w:rPr>
          <w:rFonts w:ascii="Arial" w:hAnsi="Arial" w:cs="Arial" w:hint="cs"/>
          <w:szCs w:val="24"/>
          <w:rtl/>
        </w:rPr>
        <w:t xml:space="preserve"> איכות חיים</w:t>
      </w:r>
      <w:r w:rsidR="008A3ECA" w:rsidRPr="00AA372F">
        <w:rPr>
          <w:rFonts w:ascii="Arial" w:hAnsi="Arial" w:cs="Arial"/>
          <w:szCs w:val="24"/>
          <w:rtl/>
        </w:rPr>
        <w:t xml:space="preserve"> </w:t>
      </w:r>
      <w:r w:rsidR="00F810F8" w:rsidRPr="00AA372F">
        <w:rPr>
          <w:rFonts w:ascii="Arial" w:hAnsi="Arial" w:cs="Arial" w:hint="cs"/>
          <w:szCs w:val="24"/>
          <w:rtl/>
        </w:rPr>
        <w:t>2024</w:t>
      </w:r>
      <w:r w:rsidR="00731B10">
        <w:rPr>
          <w:rFonts w:ascii="Arial" w:hAnsi="Arial" w:cs="Arial" w:hint="cs"/>
          <w:szCs w:val="24"/>
          <w:rtl/>
        </w:rPr>
        <w:t xml:space="preserve"> </w:t>
      </w:r>
      <w:r w:rsidR="00F810F8">
        <w:rPr>
          <w:rFonts w:ascii="Arial" w:hAnsi="Arial" w:cs="Arial" w:hint="cs"/>
          <w:szCs w:val="24"/>
          <w:rtl/>
        </w:rPr>
        <w:t>לפי</w:t>
      </w:r>
      <w:r w:rsidR="00F810F8" w:rsidRPr="00AA372F">
        <w:rPr>
          <w:rFonts w:ascii="Arial" w:hAnsi="Arial" w:cs="Arial"/>
          <w:szCs w:val="24"/>
          <w:rtl/>
        </w:rPr>
        <w:t xml:space="preserve"> </w:t>
      </w:r>
      <w:r w:rsidR="008A3ECA" w:rsidRPr="00AA372F">
        <w:rPr>
          <w:rFonts w:ascii="Arial" w:hAnsi="Arial" w:cs="Arial"/>
          <w:szCs w:val="24"/>
          <w:rtl/>
        </w:rPr>
        <w:t>תחום(1),</w:t>
      </w:r>
      <w:r w:rsidR="005B2ABA">
        <w:rPr>
          <w:rFonts w:ascii="Arial" w:hAnsi="Arial" w:cs="Arial" w:hint="cs"/>
          <w:szCs w:val="24"/>
          <w:rtl/>
        </w:rPr>
        <w:t xml:space="preserve"> </w:t>
      </w:r>
      <w:r w:rsidR="005B2ABA">
        <w:rPr>
          <w:rFonts w:ascii="Arial" w:hAnsi="Arial" w:cs="Arial"/>
          <w:szCs w:val="24"/>
          <w:rtl/>
        </w:rPr>
        <w:br/>
      </w:r>
      <w:r w:rsidR="008A3ECA" w:rsidRPr="00AA372F">
        <w:rPr>
          <w:rFonts w:ascii="Arial" w:hAnsi="Arial" w:cs="Arial"/>
          <w:szCs w:val="24"/>
          <w:rtl/>
        </w:rPr>
        <w:t>שנת הדיווח האחרונה(2)</w:t>
      </w:r>
      <w:r w:rsidR="0070511C" w:rsidRPr="0070511C">
        <w:rPr>
          <w:rFonts w:hint="cs"/>
          <w:noProof/>
        </w:rPr>
        <w:drawing>
          <wp:inline distT="0" distB="0" distL="0" distR="0" wp14:anchorId="5D5C7FA0" wp14:editId="6F2868A4">
            <wp:extent cx="6263640" cy="3385923"/>
            <wp:effectExtent l="0" t="0" r="3810" b="5080"/>
            <wp:docPr id="3" name="Picture 3" descr="תרשים 1 - סיכום הפערים בין יהודים לערבים במדדי איכות חיים 2024 לפי תחום, שנת הדיווח האחרו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38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AF452" w14:textId="77777777" w:rsidR="003B042B" w:rsidRPr="00AA372F" w:rsidRDefault="003B042B" w:rsidP="003B042B">
      <w:pPr>
        <w:pStyle w:val="a0"/>
        <w:numPr>
          <w:ilvl w:val="0"/>
          <w:numId w:val="25"/>
        </w:numPr>
        <w:spacing w:line="360" w:lineRule="auto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/>
          <w:b w:val="0"/>
          <w:bCs w:val="0"/>
          <w:szCs w:val="24"/>
          <w:rtl/>
        </w:rPr>
        <w:t>האחוזים מחושבים מתוך מספר המדדים ותתי-המדדים בכל תחום</w:t>
      </w:r>
      <w:r w:rsidR="00871E8F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הפערים חושבו עבור 7</w:t>
      </w:r>
      <w:r w:rsidR="00386A4A" w:rsidRPr="00AA372F">
        <w:rPr>
          <w:rFonts w:ascii="Arial" w:hAnsi="Arial" w:cs="Arial" w:hint="cs"/>
          <w:b w:val="0"/>
          <w:bCs w:val="0"/>
          <w:szCs w:val="24"/>
          <w:rtl/>
        </w:rPr>
        <w:t>9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מדדים</w:t>
      </w:r>
      <w:r w:rsidR="00871E8F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42F17D8E" w14:textId="77777777" w:rsidR="00FA7972" w:rsidRDefault="003B042B" w:rsidP="003B042B">
      <w:pPr>
        <w:pStyle w:val="a0"/>
        <w:numPr>
          <w:ilvl w:val="0"/>
          <w:numId w:val="25"/>
        </w:numPr>
        <w:spacing w:line="360" w:lineRule="auto"/>
        <w:rPr>
          <w:rFonts w:ascii="Arial" w:hAnsi="Arial" w:cs="Arial"/>
          <w:b w:val="0"/>
          <w:bCs w:val="0"/>
          <w:szCs w:val="24"/>
        </w:rPr>
      </w:pPr>
      <w:r w:rsidRPr="00AA372F">
        <w:rPr>
          <w:rFonts w:ascii="Arial" w:hAnsi="Arial" w:cs="Arial" w:hint="cs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על פי ר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ו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ב שנת </w:t>
      </w:r>
      <w:r w:rsidR="00DD612E" w:rsidRPr="00AA372F">
        <w:rPr>
          <w:rFonts w:ascii="Arial" w:hAnsi="Arial" w:cs="Arial" w:hint="cs"/>
          <w:b w:val="0"/>
          <w:bCs w:val="0"/>
          <w:szCs w:val="24"/>
          <w:rtl/>
        </w:rPr>
        <w:t>2024</w:t>
      </w:r>
      <w:r w:rsidR="00087A06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15EBAC5B" w14:textId="5A6DD782" w:rsidR="00310C05" w:rsidRPr="00AA372F" w:rsidRDefault="00310C05" w:rsidP="003B042B">
      <w:pPr>
        <w:pStyle w:val="a0"/>
        <w:numPr>
          <w:ilvl w:val="0"/>
          <w:numId w:val="25"/>
        </w:numPr>
        <w:spacing w:line="360" w:lineRule="auto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/>
          <w:b w:val="0"/>
          <w:bCs w:val="0"/>
          <w:szCs w:val="24"/>
          <w:rtl/>
        </w:rPr>
        <w:br w:type="page"/>
      </w:r>
    </w:p>
    <w:p w14:paraId="0D3FEC3D" w14:textId="335524D7" w:rsidR="00385CFD" w:rsidRPr="00AA372F" w:rsidRDefault="00385CFD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  <w:rtl/>
        </w:rPr>
      </w:pPr>
      <w:r w:rsidRPr="00AA372F">
        <w:rPr>
          <w:rFonts w:ascii="Arial" w:hAnsi="Arial" w:cs="Arial" w:hint="cs"/>
          <w:szCs w:val="24"/>
          <w:rtl/>
        </w:rPr>
        <w:t xml:space="preserve">בתחום איכות התעסוקה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מצבם של ה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יהודים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טוב יותר </w:t>
      </w:r>
      <w:r w:rsidR="00053178" w:rsidRPr="00AA372F">
        <w:rPr>
          <w:rFonts w:ascii="Arial" w:hAnsi="Arial" w:cs="Arial" w:hint="cs"/>
          <w:b w:val="0"/>
          <w:bCs w:val="0"/>
          <w:szCs w:val="24"/>
          <w:rtl/>
        </w:rPr>
        <w:t>מ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מצבם</w:t>
      </w:r>
      <w:r w:rsidR="00053178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של ה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ערבים</w:t>
      </w:r>
      <w:r w:rsidR="00A53F89" w:rsidRPr="00AA372F">
        <w:rPr>
          <w:rFonts w:ascii="Arial" w:hAnsi="Arial" w:cs="Arial" w:hint="cs"/>
          <w:szCs w:val="24"/>
          <w:rtl/>
        </w:rPr>
        <w:t xml:space="preserve"> </w:t>
      </w:r>
      <w:r w:rsidR="00053178" w:rsidRPr="00AA372F">
        <w:rPr>
          <w:rFonts w:ascii="Arial" w:hAnsi="Arial" w:cs="Arial" w:hint="cs"/>
          <w:b w:val="0"/>
          <w:bCs w:val="0"/>
          <w:szCs w:val="24"/>
          <w:rtl/>
        </w:rPr>
        <w:t>ב</w:t>
      </w:r>
      <w:r w:rsidR="002852DD" w:rsidRPr="00AA372F">
        <w:rPr>
          <w:rFonts w:ascii="Arial" w:hAnsi="Arial" w:cs="Arial" w:hint="cs"/>
          <w:b w:val="0"/>
          <w:bCs w:val="0"/>
          <w:szCs w:val="24"/>
          <w:rtl/>
        </w:rPr>
        <w:t>מרבית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 xml:space="preserve"> המדדים</w:t>
      </w:r>
      <w:r w:rsidR="00DE4C71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F45144" w:rsidRPr="00AA372F">
        <w:rPr>
          <w:rFonts w:ascii="Arial" w:hAnsi="Arial" w:cs="Arial" w:hint="cs"/>
          <w:b w:val="0"/>
          <w:bCs w:val="0"/>
          <w:szCs w:val="24"/>
          <w:rtl/>
        </w:rPr>
        <w:t xml:space="preserve"> יחד עם זאת, </w:t>
      </w:r>
      <w:r w:rsidR="004E5D89" w:rsidRPr="00AA372F">
        <w:rPr>
          <w:rFonts w:ascii="Arial" w:hAnsi="Arial" w:cs="Arial" w:hint="cs"/>
          <w:b w:val="0"/>
          <w:bCs w:val="0"/>
          <w:szCs w:val="24"/>
          <w:rtl/>
        </w:rPr>
        <w:t xml:space="preserve">בשנת </w:t>
      </w:r>
      <w:r w:rsidR="00FB1F11" w:rsidRPr="00AA372F">
        <w:rPr>
          <w:rFonts w:ascii="Arial" w:hAnsi="Arial" w:cs="Arial" w:hint="cs"/>
          <w:b w:val="0"/>
          <w:bCs w:val="0"/>
          <w:szCs w:val="24"/>
          <w:rtl/>
        </w:rPr>
        <w:t>2024</w:t>
      </w:r>
      <w:r w:rsidR="004E5D89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F45144" w:rsidRPr="00AA372F">
        <w:rPr>
          <w:rFonts w:ascii="Arial" w:hAnsi="Arial" w:cs="Arial" w:hint="cs"/>
          <w:b w:val="0"/>
          <w:bCs w:val="0"/>
          <w:szCs w:val="24"/>
          <w:rtl/>
        </w:rPr>
        <w:t xml:space="preserve">נרשמה </w:t>
      </w:r>
      <w:r w:rsidR="005C7766" w:rsidRPr="00AA372F">
        <w:rPr>
          <w:rFonts w:ascii="Arial" w:hAnsi="Arial" w:cs="Arial" w:hint="cs"/>
          <w:b w:val="0"/>
          <w:bCs w:val="0"/>
          <w:szCs w:val="24"/>
          <w:rtl/>
        </w:rPr>
        <w:t>עלייה</w:t>
      </w:r>
      <w:r w:rsidR="00F45144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0B4677" w:rsidRPr="00AA372F">
        <w:rPr>
          <w:rFonts w:ascii="Arial" w:hAnsi="Arial" w:cs="Arial" w:hint="cs"/>
          <w:b w:val="0"/>
          <w:bCs w:val="0"/>
          <w:szCs w:val="24"/>
          <w:rtl/>
        </w:rPr>
        <w:t xml:space="preserve">בקרב </w:t>
      </w:r>
      <w:r w:rsidR="000B4677">
        <w:rPr>
          <w:rFonts w:ascii="Arial" w:hAnsi="Arial" w:cs="Arial" w:hint="cs"/>
          <w:b w:val="0"/>
          <w:bCs w:val="0"/>
          <w:szCs w:val="24"/>
          <w:rtl/>
        </w:rPr>
        <w:t>ה</w:t>
      </w:r>
      <w:r w:rsidR="000B4677" w:rsidRPr="00AA372F">
        <w:rPr>
          <w:rFonts w:ascii="Arial" w:hAnsi="Arial" w:cs="Arial" w:hint="cs"/>
          <w:b w:val="0"/>
          <w:bCs w:val="0"/>
          <w:szCs w:val="24"/>
          <w:rtl/>
        </w:rPr>
        <w:t xml:space="preserve">ערבים </w:t>
      </w:r>
      <w:r w:rsidR="00F45144" w:rsidRPr="00AA372F">
        <w:rPr>
          <w:rFonts w:ascii="Arial" w:hAnsi="Arial" w:cs="Arial" w:hint="cs"/>
          <w:b w:val="0"/>
          <w:bCs w:val="0"/>
          <w:szCs w:val="24"/>
          <w:rtl/>
        </w:rPr>
        <w:t xml:space="preserve">בשיעור </w:t>
      </w:r>
      <w:r w:rsidR="00994C4E" w:rsidRPr="00AA372F">
        <w:rPr>
          <w:rFonts w:ascii="Arial" w:hAnsi="Arial" w:cs="Arial" w:hint="cs"/>
          <w:b w:val="0"/>
          <w:bCs w:val="0"/>
          <w:szCs w:val="24"/>
          <w:rtl/>
        </w:rPr>
        <w:t>המועסקים שתפקידם תואם את תחום לימודיהם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,</w:t>
      </w:r>
      <w:r w:rsidR="00994C4E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663CF5" w:rsidRPr="00AA372F">
        <w:rPr>
          <w:rFonts w:ascii="Arial" w:hAnsi="Arial" w:cs="Arial" w:hint="cs"/>
          <w:b w:val="0"/>
          <w:bCs w:val="0"/>
          <w:szCs w:val="24"/>
          <w:rtl/>
        </w:rPr>
        <w:t xml:space="preserve">ולראשונה 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שיעור</w:t>
      </w:r>
      <w:r w:rsidR="00663CF5" w:rsidRPr="00AA372F">
        <w:rPr>
          <w:rFonts w:ascii="Arial" w:hAnsi="Arial" w:cs="Arial" w:hint="cs"/>
          <w:b w:val="0"/>
          <w:bCs w:val="0"/>
          <w:szCs w:val="24"/>
          <w:rtl/>
        </w:rPr>
        <w:t xml:space="preserve"> הערבים</w:t>
      </w:r>
      <w:r w:rsidR="000B4677">
        <w:rPr>
          <w:rFonts w:ascii="Arial" w:hAnsi="Arial" w:cs="Arial" w:hint="cs"/>
          <w:b w:val="0"/>
          <w:bCs w:val="0"/>
          <w:szCs w:val="24"/>
          <w:rtl/>
        </w:rPr>
        <w:t xml:space="preserve"> (76.4%)</w:t>
      </w:r>
      <w:r w:rsidR="00663CF5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גבוה</w:t>
      </w:r>
      <w:r w:rsidR="00663CF5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משיעור</w:t>
      </w:r>
      <w:r w:rsidR="00663CF5" w:rsidRPr="00AA372F">
        <w:rPr>
          <w:rFonts w:ascii="Arial" w:hAnsi="Arial" w:cs="Arial" w:hint="cs"/>
          <w:b w:val="0"/>
          <w:bCs w:val="0"/>
          <w:szCs w:val="24"/>
          <w:rtl/>
        </w:rPr>
        <w:t xml:space="preserve"> היהודים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0B4677" w:rsidRPr="00AA372F">
        <w:rPr>
          <w:rFonts w:ascii="Arial" w:hAnsi="Arial" w:cs="Arial" w:hint="cs"/>
          <w:b w:val="0"/>
          <w:bCs w:val="0"/>
          <w:szCs w:val="24"/>
          <w:rtl/>
        </w:rPr>
        <w:t>(72.5%)</w:t>
      </w:r>
      <w:r w:rsidR="00994C4E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1B35D3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0B4677">
        <w:rPr>
          <w:rFonts w:ascii="Arial" w:hAnsi="Arial" w:cs="Arial" w:hint="cs"/>
          <w:szCs w:val="24"/>
          <w:rtl/>
        </w:rPr>
        <w:t xml:space="preserve"> </w:t>
      </w:r>
    </w:p>
    <w:p w14:paraId="68569715" w14:textId="64731E26" w:rsidR="00385CFD" w:rsidRPr="00AA372F" w:rsidRDefault="00385CFD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b w:val="0"/>
          <w:bCs w:val="0"/>
          <w:szCs w:val="24"/>
        </w:rPr>
      </w:pPr>
      <w:r w:rsidRPr="00AA372F">
        <w:rPr>
          <w:rFonts w:ascii="Arial" w:hAnsi="Arial" w:cs="Arial" w:hint="cs"/>
          <w:szCs w:val="24"/>
          <w:rtl/>
        </w:rPr>
        <w:t xml:space="preserve">בתחום ביטחון אישי 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מצבם</w:t>
      </w:r>
      <w:r w:rsidR="006D6DF2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של </w:t>
      </w:r>
      <w:r w:rsidR="0007154C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יהודי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ם</w:t>
      </w:r>
      <w:r w:rsidR="0007154C" w:rsidRPr="00AA372F">
        <w:rPr>
          <w:rFonts w:ascii="Arial" w:hAnsi="Arial" w:cs="Arial" w:hint="cs"/>
          <w:b w:val="0"/>
          <w:bCs w:val="0"/>
          <w:szCs w:val="24"/>
          <w:rtl/>
        </w:rPr>
        <w:t xml:space="preserve"> טוב יותר ממצבם של ה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ערבים</w:t>
      </w:r>
      <w:r w:rsidR="0007154C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6D6DF2" w:rsidRPr="00AA372F">
        <w:rPr>
          <w:rFonts w:ascii="Arial" w:hAnsi="Arial" w:cs="Arial" w:hint="cs"/>
          <w:b w:val="0"/>
          <w:bCs w:val="0"/>
          <w:szCs w:val="24"/>
          <w:rtl/>
        </w:rPr>
        <w:t>ב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מרבית המדדים</w:t>
      </w:r>
      <w:r w:rsidR="009E61B8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9E61B8" w:rsidRPr="00AA372F">
        <w:rPr>
          <w:rFonts w:ascii="Arial" w:hAnsi="Arial" w:cs="Arial" w:hint="cs"/>
          <w:szCs w:val="24"/>
          <w:rtl/>
        </w:rPr>
        <w:t xml:space="preserve"> </w:t>
      </w:r>
      <w:r w:rsidR="009E61B8" w:rsidRPr="00AA372F">
        <w:rPr>
          <w:rFonts w:ascii="Arial" w:hAnsi="Arial" w:cs="Arial" w:hint="cs"/>
          <w:b w:val="0"/>
          <w:bCs w:val="0"/>
          <w:szCs w:val="24"/>
          <w:rtl/>
        </w:rPr>
        <w:t>יחד עם זאת,</w:t>
      </w:r>
      <w:r w:rsidR="005C7766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9E61B8" w:rsidRPr="00AA372F">
        <w:rPr>
          <w:rFonts w:ascii="Arial" w:hAnsi="Arial" w:cs="Arial" w:hint="cs"/>
          <w:b w:val="0"/>
          <w:bCs w:val="0"/>
          <w:szCs w:val="24"/>
          <w:rtl/>
        </w:rPr>
        <w:t>הדיווח על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 xml:space="preserve"> תדירות היפגעות מהתנהגות אלימה בכביש </w:t>
      </w:r>
      <w:r w:rsidR="00FA1A16" w:rsidRPr="00AA372F">
        <w:rPr>
          <w:rFonts w:ascii="Arial" w:hAnsi="Arial" w:cs="Arial" w:hint="cs"/>
          <w:b w:val="0"/>
          <w:bCs w:val="0"/>
          <w:szCs w:val="24"/>
          <w:rtl/>
        </w:rPr>
        <w:t xml:space="preserve">בקרב ערבים </w:t>
      </w:r>
      <w:r w:rsidR="009E61B8" w:rsidRPr="00AA372F">
        <w:rPr>
          <w:rFonts w:ascii="Arial" w:hAnsi="Arial" w:cs="Arial" w:hint="cs"/>
          <w:b w:val="0"/>
          <w:bCs w:val="0"/>
          <w:szCs w:val="24"/>
          <w:rtl/>
        </w:rPr>
        <w:t xml:space="preserve">נמוך </w:t>
      </w:r>
      <w:r w:rsidR="00FA1A16" w:rsidRPr="00AA372F">
        <w:rPr>
          <w:rFonts w:ascii="Arial" w:hAnsi="Arial" w:cs="Arial" w:hint="cs"/>
          <w:b w:val="0"/>
          <w:bCs w:val="0"/>
          <w:szCs w:val="24"/>
          <w:rtl/>
        </w:rPr>
        <w:t xml:space="preserve">מהדיווח בקרב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יהודים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,</w:t>
      </w:r>
      <w:r w:rsidR="001B35D3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ו</w:t>
      </w:r>
      <w:r w:rsidR="000B4677" w:rsidRPr="00AA372F">
        <w:rPr>
          <w:rFonts w:ascii="Arial" w:hAnsi="Arial" w:cs="Arial" w:hint="cs"/>
          <w:b w:val="0"/>
          <w:bCs w:val="0"/>
          <w:szCs w:val="24"/>
          <w:rtl/>
        </w:rPr>
        <w:t xml:space="preserve">הפער </w:t>
      </w:r>
      <w:r w:rsidR="000B4677">
        <w:rPr>
          <w:rFonts w:ascii="Arial" w:hAnsi="Arial" w:cs="Arial" w:hint="cs"/>
          <w:b w:val="0"/>
          <w:bCs w:val="0"/>
          <w:szCs w:val="24"/>
          <w:rtl/>
        </w:rPr>
        <w:t>בין הקבוצות גדל בין השני</w:t>
      </w:r>
      <w:r w:rsidR="00004815">
        <w:rPr>
          <w:rFonts w:ascii="Arial" w:hAnsi="Arial" w:cs="Arial" w:hint="cs"/>
          <w:b w:val="0"/>
          <w:bCs w:val="0"/>
          <w:szCs w:val="24"/>
          <w:rtl/>
        </w:rPr>
        <w:t>ם</w:t>
      </w:r>
      <w:r w:rsidR="001B35D3" w:rsidRPr="00AA372F">
        <w:rPr>
          <w:rFonts w:ascii="Arial" w:hAnsi="Arial" w:cs="Arial" w:hint="cs"/>
          <w:b w:val="0"/>
          <w:bCs w:val="0"/>
          <w:szCs w:val="24"/>
          <w:rtl/>
        </w:rPr>
        <w:t xml:space="preserve"> 2020 </w:t>
      </w:r>
      <w:r w:rsidR="00004815">
        <w:rPr>
          <w:rFonts w:ascii="Arial" w:hAnsi="Arial" w:cs="Arial" w:hint="cs"/>
          <w:b w:val="0"/>
          <w:bCs w:val="0"/>
          <w:szCs w:val="24"/>
          <w:rtl/>
        </w:rPr>
        <w:t>ל-</w:t>
      </w:r>
      <w:r w:rsidR="001B35D3" w:rsidRPr="00AA372F">
        <w:rPr>
          <w:rFonts w:ascii="Arial" w:hAnsi="Arial" w:cs="Arial" w:hint="cs"/>
          <w:b w:val="0"/>
          <w:bCs w:val="0"/>
          <w:szCs w:val="24"/>
          <w:rtl/>
        </w:rPr>
        <w:t>2024</w:t>
      </w:r>
      <w:r w:rsidR="00A63F74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5C7766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</w:p>
    <w:p w14:paraId="5CEEDFF0" w14:textId="007A7A67" w:rsidR="00385CFD" w:rsidRPr="00AA372F" w:rsidRDefault="00385CFD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  <w:rtl/>
        </w:rPr>
      </w:pPr>
      <w:r w:rsidRPr="00AA372F">
        <w:rPr>
          <w:rFonts w:ascii="Arial" w:hAnsi="Arial" w:cs="Arial" w:hint="cs"/>
          <w:szCs w:val="24"/>
          <w:rtl/>
        </w:rPr>
        <w:t>בתחום בריאות</w:t>
      </w:r>
      <w:r w:rsidR="00531169" w:rsidRPr="00AA372F">
        <w:rPr>
          <w:rFonts w:ascii="Arial" w:hAnsi="Arial" w:cs="Arial" w:hint="cs"/>
          <w:szCs w:val="24"/>
          <w:rtl/>
        </w:rPr>
        <w:t xml:space="preserve"> </w:t>
      </w:r>
      <w:r w:rsidR="00DE4C71" w:rsidRPr="00AA372F">
        <w:rPr>
          <w:rFonts w:ascii="Arial" w:hAnsi="Arial" w:cs="Arial" w:hint="cs"/>
          <w:b w:val="0"/>
          <w:bCs w:val="0"/>
          <w:szCs w:val="24"/>
          <w:rtl/>
        </w:rPr>
        <w:t xml:space="preserve">מצבם של היהודים </w:t>
      </w:r>
      <w:r w:rsidR="00DE4C71" w:rsidRPr="00705155">
        <w:rPr>
          <w:rFonts w:ascii="Arial" w:hAnsi="Arial" w:cs="Arial" w:hint="cs"/>
          <w:b w:val="0"/>
          <w:bCs w:val="0"/>
          <w:szCs w:val="24"/>
          <w:rtl/>
        </w:rPr>
        <w:t xml:space="preserve">טוב יותר </w:t>
      </w:r>
      <w:r w:rsidR="005B1753" w:rsidRPr="00705155">
        <w:rPr>
          <w:rFonts w:ascii="Arial" w:hAnsi="Arial" w:cs="Arial" w:hint="cs"/>
          <w:b w:val="0"/>
          <w:bCs w:val="0"/>
          <w:szCs w:val="24"/>
          <w:rtl/>
        </w:rPr>
        <w:t>במדדים</w:t>
      </w:r>
      <w:r w:rsidR="003F0F55" w:rsidRPr="00705155">
        <w:rPr>
          <w:rFonts w:ascii="Arial" w:hAnsi="Arial" w:cs="Arial" w:hint="cs"/>
          <w:b w:val="0"/>
          <w:bCs w:val="0"/>
          <w:szCs w:val="24"/>
          <w:rtl/>
        </w:rPr>
        <w:t>:</w:t>
      </w:r>
      <w:r w:rsidR="005B1753" w:rsidRPr="00705155">
        <w:rPr>
          <w:rFonts w:ascii="Arial" w:hAnsi="Arial" w:cs="Arial" w:hint="cs"/>
          <w:b w:val="0"/>
          <w:bCs w:val="0"/>
          <w:szCs w:val="24"/>
          <w:rtl/>
        </w:rPr>
        <w:t xml:space="preserve"> תוחלת חיים</w:t>
      </w:r>
      <w:r w:rsidR="001D4AC7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935951" w:rsidRPr="00705155">
        <w:rPr>
          <w:rFonts w:ascii="Arial" w:hAnsi="Arial" w:cs="Arial" w:hint="cs"/>
          <w:b w:val="0"/>
          <w:bCs w:val="0"/>
          <w:szCs w:val="24"/>
          <w:rtl/>
        </w:rPr>
        <w:t>(בקרב גברים)</w:t>
      </w:r>
      <w:r w:rsidR="005B1753" w:rsidRPr="00705155">
        <w:rPr>
          <w:rFonts w:ascii="Arial" w:hAnsi="Arial" w:cs="Arial" w:hint="cs"/>
          <w:b w:val="0"/>
          <w:bCs w:val="0"/>
          <w:szCs w:val="24"/>
          <w:rtl/>
        </w:rPr>
        <w:t>,</w:t>
      </w:r>
      <w:r w:rsidR="004C7DD2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5B1753" w:rsidRPr="00705155">
        <w:rPr>
          <w:rFonts w:ascii="Arial" w:hAnsi="Arial" w:cs="Arial" w:hint="cs"/>
          <w:b w:val="0"/>
          <w:bCs w:val="0"/>
          <w:szCs w:val="24"/>
          <w:rtl/>
        </w:rPr>
        <w:t>תמותת תינוקות, אורח חיים בריא</w:t>
      </w:r>
      <w:r w:rsidR="000218BB" w:rsidRPr="00705155">
        <w:rPr>
          <w:rFonts w:ascii="Arial" w:hAnsi="Arial" w:cs="Arial" w:hint="cs"/>
          <w:b w:val="0"/>
          <w:bCs w:val="0"/>
          <w:szCs w:val="24"/>
          <w:rtl/>
        </w:rPr>
        <w:t xml:space="preserve">, </w:t>
      </w:r>
      <w:r w:rsidR="00CD5107" w:rsidRPr="00705155">
        <w:rPr>
          <w:rFonts w:ascii="Arial" w:hAnsi="Arial" w:cs="Arial" w:hint="cs"/>
          <w:b w:val="0"/>
          <w:bCs w:val="0"/>
          <w:szCs w:val="24"/>
          <w:rtl/>
        </w:rPr>
        <w:t xml:space="preserve">תחושת דיכאון, </w:t>
      </w:r>
      <w:r w:rsidR="000218BB" w:rsidRPr="00705155">
        <w:rPr>
          <w:rFonts w:ascii="Arial" w:hAnsi="Arial" w:cs="Arial" w:hint="cs"/>
          <w:b w:val="0"/>
          <w:bCs w:val="0"/>
          <w:szCs w:val="24"/>
          <w:rtl/>
        </w:rPr>
        <w:t>הערכה עצמית של בריאות ו</w:t>
      </w:r>
      <w:r w:rsidR="005B1753" w:rsidRPr="00705155">
        <w:rPr>
          <w:rFonts w:ascii="Arial" w:hAnsi="Arial" w:cs="Arial" w:hint="cs"/>
          <w:b w:val="0"/>
          <w:bCs w:val="0"/>
          <w:szCs w:val="24"/>
          <w:rtl/>
        </w:rPr>
        <w:t>עודף משקל (</w:t>
      </w:r>
      <w:r w:rsidR="00C260AB" w:rsidRPr="00705155">
        <w:rPr>
          <w:rFonts w:ascii="Arial" w:hAnsi="Arial" w:cs="Arial" w:hint="cs"/>
          <w:b w:val="0"/>
          <w:bCs w:val="0"/>
          <w:szCs w:val="24"/>
          <w:rtl/>
        </w:rPr>
        <w:t>ב</w:t>
      </w:r>
      <w:r w:rsidR="005B1753" w:rsidRPr="00705155">
        <w:rPr>
          <w:rFonts w:ascii="Arial" w:hAnsi="Arial" w:cs="Arial" w:hint="cs"/>
          <w:b w:val="0"/>
          <w:bCs w:val="0"/>
          <w:szCs w:val="24"/>
          <w:rtl/>
        </w:rPr>
        <w:t>כיתה ז)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.</w:t>
      </w:r>
      <w:r w:rsidR="005B1753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לעומת זאת,</w:t>
      </w:r>
      <w:r w:rsidR="00A63F74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004815" w:rsidRPr="00705155">
        <w:rPr>
          <w:rFonts w:ascii="Arial" w:hAnsi="Arial" w:cs="Arial" w:hint="cs"/>
          <w:b w:val="0"/>
          <w:bCs w:val="0"/>
          <w:szCs w:val="24"/>
          <w:rtl/>
        </w:rPr>
        <w:t>בקרב</w:t>
      </w:r>
      <w:r w:rsidR="00DE4C71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 w:rsidRPr="00705155">
        <w:rPr>
          <w:rFonts w:ascii="Arial" w:hAnsi="Arial" w:cs="Arial" w:hint="cs"/>
          <w:b w:val="0"/>
          <w:bCs w:val="0"/>
          <w:szCs w:val="24"/>
          <w:rtl/>
        </w:rPr>
        <w:t xml:space="preserve">נשים וגברים </w:t>
      </w:r>
      <w:r w:rsidR="00DE4C71" w:rsidRPr="00705155">
        <w:rPr>
          <w:rFonts w:ascii="Arial" w:hAnsi="Arial" w:cs="Arial" w:hint="cs"/>
          <w:b w:val="0"/>
          <w:bCs w:val="0"/>
          <w:szCs w:val="24"/>
          <w:rtl/>
        </w:rPr>
        <w:t xml:space="preserve">ערבים </w:t>
      </w:r>
      <w:r w:rsidR="00004815" w:rsidRPr="00705155">
        <w:rPr>
          <w:rFonts w:ascii="Arial" w:hAnsi="Arial" w:cs="Arial" w:hint="cs"/>
          <w:b w:val="0"/>
          <w:bCs w:val="0"/>
          <w:szCs w:val="24"/>
          <w:rtl/>
        </w:rPr>
        <w:t>נרשמו פחות</w:t>
      </w:r>
      <w:r w:rsidR="00A63F74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5B1753" w:rsidRPr="00705155">
        <w:rPr>
          <w:rFonts w:ascii="Arial" w:hAnsi="Arial" w:cs="Arial" w:hint="cs"/>
          <w:b w:val="0"/>
          <w:bCs w:val="0"/>
          <w:szCs w:val="24"/>
          <w:rtl/>
        </w:rPr>
        <w:t>מקרים חדשים של שאתות ממאירות</w:t>
      </w:r>
      <w:r w:rsidR="002852DD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4A437B" w:rsidRPr="00705155">
        <w:rPr>
          <w:rFonts w:ascii="Arial" w:hAnsi="Arial" w:cs="Arial" w:hint="cs"/>
          <w:b w:val="0"/>
          <w:bCs w:val="0"/>
          <w:szCs w:val="24"/>
          <w:rtl/>
        </w:rPr>
        <w:t>(סרטן)</w:t>
      </w:r>
      <w:r w:rsidR="00A63F74" w:rsidRPr="00705155">
        <w:rPr>
          <w:rFonts w:ascii="Arial" w:hAnsi="Arial" w:cs="Arial" w:hint="cs"/>
          <w:b w:val="0"/>
          <w:bCs w:val="0"/>
          <w:szCs w:val="24"/>
          <w:rtl/>
        </w:rPr>
        <w:t>.</w:t>
      </w:r>
      <w:r w:rsidR="006A5A65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6E56E6" w:rsidRPr="00705155">
        <w:rPr>
          <w:rFonts w:ascii="Arial" w:hAnsi="Arial" w:cs="Arial" w:hint="cs"/>
          <w:b w:val="0"/>
          <w:bCs w:val="0"/>
          <w:szCs w:val="24"/>
          <w:rtl/>
        </w:rPr>
        <w:t>במדד אמון במערכת הבריאות נרשם</w:t>
      </w:r>
      <w:r w:rsidR="00135033" w:rsidRPr="00705155">
        <w:rPr>
          <w:rFonts w:ascii="Arial" w:hAnsi="Arial" w:cs="Arial" w:hint="cs"/>
          <w:b w:val="0"/>
          <w:bCs w:val="0"/>
          <w:szCs w:val="24"/>
          <w:rtl/>
        </w:rPr>
        <w:t xml:space="preserve"> פער לטובת ערבים</w:t>
      </w:r>
      <w:r w:rsidR="006E56E6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18719A" w:rsidRPr="00705155">
        <w:rPr>
          <w:rFonts w:ascii="Arial" w:hAnsi="Arial" w:cs="Arial" w:hint="cs"/>
          <w:b w:val="0"/>
          <w:bCs w:val="0"/>
          <w:szCs w:val="24"/>
          <w:rtl/>
        </w:rPr>
        <w:t>(ב-2023</w:t>
      </w:r>
      <w:r w:rsidR="001D4AC7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18719A" w:rsidRPr="00705155">
        <w:rPr>
          <w:rFonts w:ascii="Arial" w:hAnsi="Arial" w:cs="Arial" w:hint="cs"/>
          <w:b w:val="0"/>
          <w:bCs w:val="0"/>
          <w:szCs w:val="24"/>
          <w:rtl/>
        </w:rPr>
        <w:t>נרשם</w:t>
      </w:r>
      <w:r w:rsidR="00135033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6E56E6" w:rsidRPr="00705155">
        <w:rPr>
          <w:rFonts w:ascii="Arial" w:hAnsi="Arial" w:cs="Arial" w:hint="cs"/>
          <w:b w:val="0"/>
          <w:bCs w:val="0"/>
          <w:szCs w:val="24"/>
          <w:rtl/>
        </w:rPr>
        <w:t>שוויון</w:t>
      </w:r>
      <w:r w:rsidR="0018719A" w:rsidRPr="00705155">
        <w:rPr>
          <w:rFonts w:ascii="Arial" w:hAnsi="Arial" w:cs="Arial" w:hint="cs"/>
          <w:b w:val="0"/>
          <w:bCs w:val="0"/>
          <w:szCs w:val="24"/>
          <w:rtl/>
        </w:rPr>
        <w:t>)</w:t>
      </w:r>
      <w:r w:rsidR="006E56E6" w:rsidRPr="00705155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 w:rsidRPr="00705155">
        <w:rPr>
          <w:rFonts w:ascii="Arial" w:hAnsi="Arial" w:cs="Arial" w:hint="cs"/>
          <w:b w:val="0"/>
          <w:bCs w:val="0"/>
          <w:szCs w:val="24"/>
          <w:rtl/>
        </w:rPr>
        <w:t xml:space="preserve">במדד תוחלת חיים </w:t>
      </w:r>
      <w:r w:rsidR="0018719A" w:rsidRPr="00705155">
        <w:rPr>
          <w:rFonts w:ascii="Arial" w:hAnsi="Arial" w:cs="Arial" w:hint="cs"/>
          <w:b w:val="0"/>
          <w:bCs w:val="0"/>
          <w:szCs w:val="24"/>
          <w:rtl/>
        </w:rPr>
        <w:t>בקרב נשים נרשם שוויון.</w:t>
      </w:r>
    </w:p>
    <w:p w14:paraId="5311D5D3" w14:textId="7473F8CF" w:rsidR="00385CFD" w:rsidRPr="00AA372F" w:rsidRDefault="00385CFD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</w:rPr>
      </w:pPr>
      <w:r w:rsidRPr="00AA372F">
        <w:rPr>
          <w:rFonts w:ascii="Arial" w:hAnsi="Arial" w:cs="Arial" w:hint="cs"/>
          <w:szCs w:val="24"/>
          <w:rtl/>
        </w:rPr>
        <w:t>בתחום דיור ותשתיות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DE4C71" w:rsidRPr="00AA372F">
        <w:rPr>
          <w:rFonts w:ascii="Arial" w:hAnsi="Arial" w:cs="Arial" w:hint="cs"/>
          <w:b w:val="0"/>
          <w:bCs w:val="0"/>
          <w:szCs w:val="24"/>
          <w:rtl/>
        </w:rPr>
        <w:t xml:space="preserve">מצבם של היהודים טוב יותר </w:t>
      </w:r>
      <w:r w:rsidR="005B1753" w:rsidRPr="00AA372F">
        <w:rPr>
          <w:rFonts w:ascii="Arial" w:hAnsi="Arial" w:cs="Arial" w:hint="cs"/>
          <w:b w:val="0"/>
          <w:bCs w:val="0"/>
          <w:szCs w:val="24"/>
          <w:rtl/>
        </w:rPr>
        <w:t>במדדים שביעות רצון</w:t>
      </w:r>
      <w:r w:rsidR="00D24313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5B1753" w:rsidRPr="00AA372F">
        <w:rPr>
          <w:rFonts w:ascii="Arial" w:hAnsi="Arial" w:cs="Arial" w:hint="cs"/>
          <w:b w:val="0"/>
          <w:bCs w:val="0"/>
          <w:szCs w:val="24"/>
          <w:rtl/>
        </w:rPr>
        <w:t>מאזור המגורים</w:t>
      </w:r>
      <w:r w:rsidR="00D24313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3F0F55" w:rsidRPr="00AA372F">
        <w:rPr>
          <w:rFonts w:ascii="Arial" w:hAnsi="Arial" w:cs="Arial" w:hint="cs"/>
          <w:b w:val="0"/>
          <w:bCs w:val="0"/>
          <w:szCs w:val="24"/>
          <w:rtl/>
        </w:rPr>
        <w:t>ו</w:t>
      </w:r>
      <w:r w:rsidR="005B1753" w:rsidRPr="00AA372F">
        <w:rPr>
          <w:rFonts w:ascii="Arial" w:hAnsi="Arial" w:cs="Arial" w:hint="cs"/>
          <w:b w:val="0"/>
          <w:bCs w:val="0"/>
          <w:szCs w:val="24"/>
          <w:rtl/>
        </w:rPr>
        <w:t>צפיפות ד</w:t>
      </w:r>
      <w:r w:rsidR="002908D8" w:rsidRPr="00AA372F">
        <w:rPr>
          <w:rFonts w:ascii="Arial" w:hAnsi="Arial" w:cs="Arial" w:hint="cs"/>
          <w:b w:val="0"/>
          <w:bCs w:val="0"/>
          <w:szCs w:val="24"/>
          <w:rtl/>
        </w:rPr>
        <w:t>יור</w:t>
      </w:r>
      <w:r w:rsidR="005B1753" w:rsidRPr="00AA372F">
        <w:rPr>
          <w:rFonts w:ascii="Arial" w:hAnsi="Arial" w:cs="Arial" w:hint="cs"/>
          <w:b w:val="0"/>
          <w:bCs w:val="0"/>
          <w:szCs w:val="24"/>
          <w:rtl/>
        </w:rPr>
        <w:t xml:space="preserve">. </w:t>
      </w:r>
      <w:r w:rsidR="00DE4C71" w:rsidRPr="00AA372F">
        <w:rPr>
          <w:rFonts w:ascii="Arial" w:hAnsi="Arial" w:cs="Arial" w:hint="cs"/>
          <w:b w:val="0"/>
          <w:bCs w:val="0"/>
          <w:szCs w:val="24"/>
          <w:rtl/>
        </w:rPr>
        <w:t xml:space="preserve">מצבם של הערבים טוב יותר </w:t>
      </w:r>
      <w:r w:rsidR="005B1753" w:rsidRPr="00AA372F">
        <w:rPr>
          <w:rFonts w:ascii="Arial" w:hAnsi="Arial" w:cs="Arial" w:hint="cs"/>
          <w:b w:val="0"/>
          <w:bCs w:val="0"/>
          <w:szCs w:val="24"/>
          <w:rtl/>
        </w:rPr>
        <w:t xml:space="preserve">במדד </w:t>
      </w:r>
      <w:r w:rsidR="00A63F74" w:rsidRPr="00AA372F">
        <w:rPr>
          <w:rFonts w:ascii="Arial" w:hAnsi="Arial" w:cs="Arial" w:hint="cs"/>
          <w:b w:val="0"/>
          <w:bCs w:val="0"/>
          <w:szCs w:val="24"/>
          <w:rtl/>
        </w:rPr>
        <w:t>אחוז ההוצאה על דיור מתוך ההכנסה הפנויה</w:t>
      </w:r>
      <w:r w:rsidR="002908D8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663CF5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D24313" w:rsidRPr="00AA372F">
        <w:rPr>
          <w:rFonts w:ascii="Arial" w:hAnsi="Arial" w:cs="Arial" w:hint="cs"/>
          <w:b w:val="0"/>
          <w:bCs w:val="0"/>
          <w:szCs w:val="24"/>
          <w:rtl/>
        </w:rPr>
        <w:t>בשביעות רצון מהדירה ומהתחבורה הציבורית</w:t>
      </w:r>
      <w:r w:rsidR="00E046EB" w:rsidRPr="00AA372F">
        <w:rPr>
          <w:rFonts w:ascii="Arial" w:hAnsi="Arial" w:cs="Arial" w:hint="cs"/>
          <w:b w:val="0"/>
          <w:bCs w:val="0"/>
          <w:szCs w:val="24"/>
          <w:rtl/>
        </w:rPr>
        <w:t xml:space="preserve"> ובחוסר שביעות רצון ממשך ההגעה לעבודה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 xml:space="preserve"> נרשם</w:t>
      </w:r>
      <w:r w:rsidR="00731B10" w:rsidRPr="00731B10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 w:rsidRPr="00AA372F">
        <w:rPr>
          <w:rFonts w:ascii="Arial" w:hAnsi="Arial" w:cs="Arial" w:hint="cs"/>
          <w:b w:val="0"/>
          <w:bCs w:val="0"/>
          <w:szCs w:val="24"/>
          <w:rtl/>
        </w:rPr>
        <w:t>שוויון</w:t>
      </w:r>
      <w:r w:rsidR="00663CF5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D24313" w:rsidRPr="00AA372F">
        <w:rPr>
          <w:rFonts w:ascii="Arial" w:hAnsi="Arial" w:cs="Arial" w:hint="cs"/>
          <w:szCs w:val="24"/>
          <w:rtl/>
        </w:rPr>
        <w:t xml:space="preserve"> </w:t>
      </w:r>
    </w:p>
    <w:p w14:paraId="6E44DF1C" w14:textId="0AE7620B" w:rsidR="00385CFD" w:rsidRPr="00AA372F" w:rsidRDefault="00385CFD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</w:rPr>
      </w:pPr>
      <w:r w:rsidRPr="00AA372F">
        <w:rPr>
          <w:rFonts w:ascii="Arial" w:hAnsi="Arial" w:cs="Arial" w:hint="cs"/>
          <w:szCs w:val="24"/>
          <w:rtl/>
        </w:rPr>
        <w:t>בתחום חינוך</w:t>
      </w:r>
      <w:r w:rsidR="001A1A8E" w:rsidRPr="00AA372F">
        <w:rPr>
          <w:rFonts w:ascii="Arial" w:hAnsi="Arial" w:cs="Arial" w:hint="cs"/>
          <w:szCs w:val="24"/>
          <w:rtl/>
        </w:rPr>
        <w:t>,</w:t>
      </w:r>
      <w:r w:rsidR="009E61B8" w:rsidRPr="00AA372F">
        <w:rPr>
          <w:rFonts w:ascii="Arial" w:hAnsi="Arial" w:cs="Arial" w:hint="cs"/>
          <w:szCs w:val="24"/>
          <w:rtl/>
        </w:rPr>
        <w:t xml:space="preserve"> השכלה</w:t>
      </w:r>
      <w:r w:rsidR="001A1A8E" w:rsidRPr="00AA372F">
        <w:rPr>
          <w:rFonts w:ascii="Arial" w:hAnsi="Arial" w:cs="Arial" w:hint="cs"/>
          <w:szCs w:val="24"/>
          <w:rtl/>
        </w:rPr>
        <w:t xml:space="preserve"> וכישורים</w:t>
      </w:r>
      <w:r w:rsidR="009E61B8" w:rsidRPr="00AA372F">
        <w:rPr>
          <w:rFonts w:ascii="Arial" w:hAnsi="Arial" w:cs="Arial" w:hint="cs"/>
          <w:szCs w:val="24"/>
          <w:rtl/>
        </w:rPr>
        <w:t xml:space="preserve">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מצבם של היהודים טוב יותר ממצבם של הערבים במרבית המדדים</w:t>
      </w:r>
      <w:r w:rsidR="00DE4C71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 xml:space="preserve"> במדד שיעורי למידה בגיל 17-15 קיים שוויון בין </w:t>
      </w:r>
      <w:r w:rsidR="00CE59FA" w:rsidRPr="00AA372F">
        <w:rPr>
          <w:rFonts w:ascii="Arial" w:hAnsi="Arial" w:cs="Arial" w:hint="cs"/>
          <w:b w:val="0"/>
          <w:bCs w:val="0"/>
          <w:szCs w:val="24"/>
          <w:rtl/>
        </w:rPr>
        <w:t xml:space="preserve">שתי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הקבוצות</w:t>
      </w:r>
      <w:r w:rsidR="009E61B8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2B0B90" w:rsidRPr="00AA372F">
        <w:rPr>
          <w:rFonts w:ascii="Arial" w:hAnsi="Arial" w:cs="Arial" w:hint="cs"/>
          <w:szCs w:val="24"/>
          <w:rtl/>
        </w:rPr>
        <w:t xml:space="preserve"> </w:t>
      </w:r>
      <w:r w:rsidR="002B0B90" w:rsidRPr="00AA372F">
        <w:rPr>
          <w:rFonts w:ascii="Arial" w:hAnsi="Arial" w:cs="Arial" w:hint="cs"/>
          <w:b w:val="0"/>
          <w:bCs w:val="0"/>
          <w:szCs w:val="24"/>
          <w:rtl/>
        </w:rPr>
        <w:t xml:space="preserve">במדד </w:t>
      </w:r>
      <w:r w:rsidR="002B0B90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>זכאות ל</w:t>
      </w:r>
      <w:r w:rsidR="004137A6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תעודת </w:t>
      </w:r>
      <w:r w:rsidR="002B0B90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בגרות </w:t>
      </w:r>
      <w:r w:rsidR="004137A6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עם </w:t>
      </w:r>
      <w:r w:rsidR="002B0B90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5 יח"ל </w:t>
      </w:r>
      <w:r w:rsidR="004137A6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>ב</w:t>
      </w:r>
      <w:r w:rsidR="002B0B90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>מתמטיקה הפער</w:t>
      </w:r>
      <w:r w:rsidR="00733E63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 </w:t>
      </w:r>
      <w:r w:rsidR="002B0B90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לטובת היהודים </w:t>
      </w:r>
      <w:r w:rsidR="004137A6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גדל </w:t>
      </w:r>
      <w:r w:rsidR="00A63F74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במהלך </w:t>
      </w:r>
      <w:r w:rsidR="002B0B90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השנים </w:t>
      </w:r>
      <w:r w:rsidR="000820D8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>202</w:t>
      </w:r>
      <w:r w:rsidR="00E046EB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>4</w:t>
      </w:r>
      <w:r w:rsidR="007771B4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>-2015</w:t>
      </w:r>
      <w:r w:rsidR="00E046EB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 (ב-2024</w:t>
      </w:r>
      <w:r w:rsidR="00731B10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 היה</w:t>
      </w:r>
      <w:r w:rsidR="00E046EB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 xml:space="preserve"> פער של 36% לעומת 30% ב-2023)</w:t>
      </w:r>
      <w:r w:rsidR="00733E63" w:rsidRPr="00AA372F">
        <w:rPr>
          <w:rFonts w:ascii="Arial" w:hAnsi="Arial" w:cs="Arial" w:hint="cs"/>
          <w:b w:val="0"/>
          <w:bCs w:val="0"/>
          <w:spacing w:val="-4"/>
          <w:szCs w:val="24"/>
          <w:rtl/>
        </w:rPr>
        <w:t>.</w:t>
      </w:r>
    </w:p>
    <w:p w14:paraId="63301EBE" w14:textId="218CC831" w:rsidR="00385CFD" w:rsidRPr="00AA372F" w:rsidRDefault="00385CFD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</w:rPr>
      </w:pPr>
      <w:r w:rsidRPr="00AA372F">
        <w:rPr>
          <w:rFonts w:ascii="Arial" w:hAnsi="Arial" w:cs="Arial" w:hint="cs"/>
          <w:szCs w:val="24"/>
          <w:rtl/>
        </w:rPr>
        <w:t>בתחום מעורבות אזרחית</w:t>
      </w:r>
      <w:r w:rsidR="00CE59FA" w:rsidRPr="00AA372F">
        <w:rPr>
          <w:rFonts w:ascii="Arial" w:hAnsi="Arial" w:cs="Arial" w:hint="cs"/>
          <w:szCs w:val="24"/>
          <w:rtl/>
        </w:rPr>
        <w:t xml:space="preserve"> וממשל</w:t>
      </w:r>
      <w:r w:rsidR="00531169" w:rsidRPr="00AA372F">
        <w:rPr>
          <w:rFonts w:ascii="Arial" w:hAnsi="Arial" w:cs="Arial" w:hint="cs"/>
          <w:szCs w:val="24"/>
          <w:rtl/>
        </w:rPr>
        <w:t xml:space="preserve"> </w:t>
      </w:r>
      <w:r w:rsidR="00531169" w:rsidRPr="00AA372F">
        <w:rPr>
          <w:rFonts w:ascii="Arial" w:hAnsi="Arial" w:cs="Arial" w:hint="cs"/>
          <w:b w:val="0"/>
          <w:bCs w:val="0"/>
          <w:szCs w:val="24"/>
          <w:rtl/>
        </w:rPr>
        <w:t>מצבם של</w:t>
      </w:r>
      <w:r w:rsidR="005E21E1" w:rsidRPr="00AA372F">
        <w:rPr>
          <w:rFonts w:ascii="Arial" w:hAnsi="Arial" w:cs="Arial" w:hint="cs"/>
          <w:szCs w:val="24"/>
          <w:rtl/>
        </w:rPr>
        <w:t xml:space="preserve"> </w:t>
      </w:r>
      <w:r w:rsidR="005E21E1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יהודים</w:t>
      </w:r>
      <w:r w:rsidR="005E21E1" w:rsidRPr="00AA372F">
        <w:rPr>
          <w:rFonts w:ascii="Arial" w:hAnsi="Arial" w:cs="Arial" w:hint="cs"/>
          <w:b w:val="0"/>
          <w:bCs w:val="0"/>
          <w:szCs w:val="24"/>
          <w:rtl/>
        </w:rPr>
        <w:t xml:space="preserve"> טוב יותר ב</w:t>
      </w:r>
      <w:r w:rsidR="000820D8" w:rsidRPr="00AA372F">
        <w:rPr>
          <w:rFonts w:ascii="Arial" w:hAnsi="Arial" w:cs="Arial" w:hint="cs"/>
          <w:b w:val="0"/>
          <w:bCs w:val="0"/>
          <w:szCs w:val="24"/>
          <w:rtl/>
        </w:rPr>
        <w:t>כל</w:t>
      </w:r>
      <w:r w:rsidR="005E21E1" w:rsidRPr="00AA372F">
        <w:rPr>
          <w:rFonts w:ascii="Arial" w:hAnsi="Arial" w:cs="Arial" w:hint="cs"/>
          <w:b w:val="0"/>
          <w:bCs w:val="0"/>
          <w:szCs w:val="24"/>
          <w:rtl/>
        </w:rPr>
        <w:t xml:space="preserve"> המדדים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.</w:t>
      </w:r>
      <w:r w:rsidR="00801064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E046EB" w:rsidRPr="00AA372F">
        <w:rPr>
          <w:rFonts w:ascii="Arial" w:hAnsi="Arial" w:cs="Arial" w:hint="cs"/>
          <w:b w:val="0"/>
          <w:bCs w:val="0"/>
          <w:szCs w:val="24"/>
          <w:rtl/>
        </w:rPr>
        <w:t>עם זאת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,</w:t>
      </w:r>
      <w:r w:rsidR="00E046EB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 w:rsidRPr="00AA372F">
        <w:rPr>
          <w:rFonts w:ascii="Arial" w:hAnsi="Arial" w:cs="Arial" w:hint="cs"/>
          <w:b w:val="0"/>
          <w:bCs w:val="0"/>
          <w:szCs w:val="24"/>
          <w:rtl/>
        </w:rPr>
        <w:t xml:space="preserve">הפער לטובת יהודים </w:t>
      </w:r>
      <w:r w:rsidR="00E046EB" w:rsidRPr="00AA372F">
        <w:rPr>
          <w:rFonts w:ascii="Arial" w:hAnsi="Arial" w:cs="Arial" w:hint="cs"/>
          <w:b w:val="0"/>
          <w:bCs w:val="0"/>
          <w:szCs w:val="24"/>
          <w:rtl/>
        </w:rPr>
        <w:t xml:space="preserve">במדד אמון בממשלה </w:t>
      </w:r>
      <w:r w:rsidR="004A67F3">
        <w:rPr>
          <w:rFonts w:ascii="Arial" w:hAnsi="Arial" w:cs="Arial" w:hint="cs"/>
          <w:b w:val="0"/>
          <w:bCs w:val="0"/>
          <w:szCs w:val="24"/>
          <w:rtl/>
        </w:rPr>
        <w:t>הצטמצם</w:t>
      </w:r>
      <w:r w:rsidR="004A67F3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4A67F3">
        <w:rPr>
          <w:rFonts w:ascii="Arial" w:hAnsi="Arial" w:cs="Arial" w:hint="cs"/>
          <w:b w:val="0"/>
          <w:bCs w:val="0"/>
          <w:szCs w:val="24"/>
          <w:rtl/>
        </w:rPr>
        <w:t>מ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-</w:t>
      </w:r>
      <w:r w:rsidR="004A67F3">
        <w:rPr>
          <w:rFonts w:ascii="Arial" w:hAnsi="Arial" w:cs="Arial" w:hint="cs"/>
          <w:b w:val="0"/>
          <w:bCs w:val="0"/>
          <w:szCs w:val="24"/>
          <w:rtl/>
        </w:rPr>
        <w:t>46</w:t>
      </w:r>
      <w:r w:rsidR="00D23D27" w:rsidRPr="00AA372F">
        <w:rPr>
          <w:rFonts w:ascii="Arial" w:hAnsi="Arial" w:cs="Arial" w:hint="cs"/>
          <w:b w:val="0"/>
          <w:bCs w:val="0"/>
          <w:szCs w:val="24"/>
          <w:rtl/>
        </w:rPr>
        <w:t xml:space="preserve">% </w:t>
      </w:r>
      <w:r w:rsidR="004A67F3">
        <w:rPr>
          <w:rFonts w:ascii="Arial" w:hAnsi="Arial" w:cs="Arial" w:hint="cs"/>
          <w:b w:val="0"/>
          <w:bCs w:val="0"/>
          <w:szCs w:val="24"/>
          <w:rtl/>
        </w:rPr>
        <w:t>ב-2023 ל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-</w:t>
      </w:r>
      <w:r w:rsidR="004A67F3">
        <w:rPr>
          <w:rFonts w:ascii="Arial" w:hAnsi="Arial" w:cs="Arial" w:hint="cs"/>
          <w:b w:val="0"/>
          <w:bCs w:val="0"/>
          <w:szCs w:val="24"/>
          <w:rtl/>
        </w:rPr>
        <w:t>20</w:t>
      </w:r>
      <w:r w:rsidR="00D23D27" w:rsidRPr="00AA372F">
        <w:rPr>
          <w:rFonts w:ascii="Arial" w:hAnsi="Arial" w:cs="Arial" w:hint="cs"/>
          <w:b w:val="0"/>
          <w:bCs w:val="0"/>
          <w:szCs w:val="24"/>
          <w:rtl/>
        </w:rPr>
        <w:t>% ב-</w:t>
      </w:r>
      <w:r w:rsidR="004A67F3" w:rsidRPr="00AA372F">
        <w:rPr>
          <w:rFonts w:ascii="Arial" w:hAnsi="Arial" w:cs="Arial" w:hint="cs"/>
          <w:b w:val="0"/>
          <w:bCs w:val="0"/>
          <w:szCs w:val="24"/>
          <w:rtl/>
        </w:rPr>
        <w:t>202</w:t>
      </w:r>
      <w:r w:rsidR="004A67F3">
        <w:rPr>
          <w:rFonts w:ascii="Arial" w:hAnsi="Arial" w:cs="Arial" w:hint="cs"/>
          <w:b w:val="0"/>
          <w:bCs w:val="0"/>
          <w:szCs w:val="24"/>
          <w:rtl/>
        </w:rPr>
        <w:t>4</w:t>
      </w:r>
      <w:r w:rsidR="00D23D27" w:rsidRPr="00AA372F">
        <w:rPr>
          <w:rFonts w:ascii="Arial" w:hAnsi="Arial" w:cs="Arial" w:hint="cs"/>
          <w:b w:val="0"/>
          <w:bCs w:val="0"/>
          <w:szCs w:val="24"/>
          <w:rtl/>
        </w:rPr>
        <w:t xml:space="preserve">. לעומת זאת, בקרב נשים בתפקידי ניהול במגזר הציבורי </w:t>
      </w:r>
      <w:r w:rsidR="004A67F3" w:rsidRPr="00AA372F">
        <w:rPr>
          <w:rFonts w:ascii="Arial" w:hAnsi="Arial" w:cs="Arial" w:hint="cs"/>
          <w:b w:val="0"/>
          <w:bCs w:val="0"/>
          <w:szCs w:val="24"/>
          <w:rtl/>
        </w:rPr>
        <w:t xml:space="preserve">הפער </w:t>
      </w:r>
      <w:r w:rsidR="00D23D27" w:rsidRPr="00AA372F">
        <w:rPr>
          <w:rFonts w:ascii="Arial" w:hAnsi="Arial" w:cs="Arial" w:hint="cs"/>
          <w:b w:val="0"/>
          <w:bCs w:val="0"/>
          <w:szCs w:val="24"/>
          <w:rtl/>
        </w:rPr>
        <w:t xml:space="preserve">לטובת נשים יהודיות </w:t>
      </w:r>
      <w:r w:rsidR="00731B10" w:rsidRPr="00AA372F">
        <w:rPr>
          <w:rFonts w:ascii="Arial" w:hAnsi="Arial" w:cs="Arial" w:hint="cs"/>
          <w:b w:val="0"/>
          <w:bCs w:val="0"/>
          <w:szCs w:val="24"/>
          <w:rtl/>
        </w:rPr>
        <w:t xml:space="preserve">גדל </w:t>
      </w:r>
      <w:r w:rsidR="00D23D27" w:rsidRPr="00AA372F">
        <w:rPr>
          <w:rFonts w:ascii="Arial" w:hAnsi="Arial" w:cs="Arial" w:hint="cs"/>
          <w:b w:val="0"/>
          <w:bCs w:val="0"/>
          <w:szCs w:val="24"/>
          <w:rtl/>
        </w:rPr>
        <w:t>מ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-</w:t>
      </w:r>
      <w:r w:rsidR="00D23D27" w:rsidRPr="00AA372F">
        <w:rPr>
          <w:rFonts w:ascii="Arial" w:hAnsi="Arial" w:cs="Arial" w:hint="cs"/>
          <w:b w:val="0"/>
          <w:bCs w:val="0"/>
          <w:szCs w:val="24"/>
          <w:rtl/>
        </w:rPr>
        <w:t>45% ב-2023 ל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-</w:t>
      </w:r>
      <w:r w:rsidR="00D23D27" w:rsidRPr="00AA372F">
        <w:rPr>
          <w:rFonts w:ascii="Arial" w:hAnsi="Arial" w:cs="Arial" w:hint="cs"/>
          <w:b w:val="0"/>
          <w:bCs w:val="0"/>
          <w:szCs w:val="24"/>
          <w:rtl/>
        </w:rPr>
        <w:t>73% ב-2024.</w:t>
      </w:r>
    </w:p>
    <w:p w14:paraId="48185CAE" w14:textId="77777777" w:rsidR="00385CFD" w:rsidRPr="00AA372F" w:rsidRDefault="00385CFD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</w:rPr>
      </w:pPr>
      <w:r w:rsidRPr="00AA372F">
        <w:rPr>
          <w:rFonts w:ascii="Arial" w:hAnsi="Arial" w:cs="Arial" w:hint="cs"/>
          <w:szCs w:val="24"/>
          <w:rtl/>
        </w:rPr>
        <w:t>בתחום סביבה</w:t>
      </w:r>
      <w:r w:rsidR="00531169" w:rsidRPr="00AA372F">
        <w:rPr>
          <w:rFonts w:ascii="Arial" w:hAnsi="Arial" w:cs="Arial" w:hint="cs"/>
          <w:szCs w:val="24"/>
          <w:rtl/>
        </w:rPr>
        <w:t xml:space="preserve">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מצבם של היהודים טוב יותר ממצבם של הערבים ב</w:t>
      </w:r>
      <w:r w:rsidR="003A6AF2" w:rsidRPr="00AA372F">
        <w:rPr>
          <w:rFonts w:ascii="Arial" w:hAnsi="Arial" w:cs="Arial" w:hint="cs"/>
          <w:b w:val="0"/>
          <w:bCs w:val="0"/>
          <w:szCs w:val="24"/>
          <w:rtl/>
        </w:rPr>
        <w:t>כל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 xml:space="preserve"> המדדים</w:t>
      </w:r>
      <w:r w:rsidR="002908D8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663CF5" w:rsidRPr="00AA372F">
        <w:rPr>
          <w:rFonts w:ascii="Arial" w:hAnsi="Arial" w:cs="Arial" w:hint="cs"/>
          <w:szCs w:val="24"/>
          <w:rtl/>
        </w:rPr>
        <w:t xml:space="preserve"> </w:t>
      </w:r>
    </w:p>
    <w:p w14:paraId="69A84A23" w14:textId="30E8D5F8" w:rsidR="00385CFD" w:rsidRPr="00AA372F" w:rsidRDefault="00385CFD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</w:rPr>
      </w:pPr>
      <w:r w:rsidRPr="00AA372F">
        <w:rPr>
          <w:rFonts w:ascii="Arial" w:hAnsi="Arial" w:cs="Arial" w:hint="cs"/>
          <w:szCs w:val="24"/>
          <w:rtl/>
        </w:rPr>
        <w:t>בתחום רווחה אישית</w:t>
      </w:r>
      <w:r w:rsidR="00CE59FA" w:rsidRPr="00AA372F">
        <w:rPr>
          <w:rFonts w:ascii="Arial" w:hAnsi="Arial" w:cs="Arial" w:hint="cs"/>
          <w:szCs w:val="24"/>
          <w:rtl/>
        </w:rPr>
        <w:t xml:space="preserve"> וחברתית</w:t>
      </w:r>
      <w:r w:rsidR="00531169" w:rsidRPr="00AA372F">
        <w:rPr>
          <w:rFonts w:ascii="Arial" w:hAnsi="Arial" w:cs="Arial" w:hint="cs"/>
          <w:szCs w:val="24"/>
          <w:rtl/>
        </w:rPr>
        <w:t xml:space="preserve">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מצבם של היהודים טוב יותר ממצבם של הערבים במרבית המדדים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,</w:t>
      </w:r>
      <w:r w:rsidR="00887F02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CC492B" w:rsidRPr="00AA372F">
        <w:rPr>
          <w:rFonts w:ascii="Arial" w:hAnsi="Arial" w:cs="Arial" w:hint="cs"/>
          <w:b w:val="0"/>
          <w:bCs w:val="0"/>
          <w:szCs w:val="24"/>
          <w:rtl/>
        </w:rPr>
        <w:t xml:space="preserve">ורק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במדד</w:t>
      </w:r>
      <w:r w:rsidR="00CC492B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A152A8" w:rsidRPr="00AA372F">
        <w:rPr>
          <w:rFonts w:ascii="Arial" w:hAnsi="Arial" w:cs="Arial" w:hint="cs"/>
          <w:b w:val="0"/>
          <w:bCs w:val="0"/>
          <w:szCs w:val="24"/>
          <w:rtl/>
        </w:rPr>
        <w:t>ציפיות ביחס לעתיד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 xml:space="preserve"> קיים </w:t>
      </w:r>
      <w:r w:rsidR="00FC3822" w:rsidRPr="00AA372F">
        <w:rPr>
          <w:rFonts w:ascii="Arial" w:hAnsi="Arial" w:cs="Arial" w:hint="cs"/>
          <w:b w:val="0"/>
          <w:bCs w:val="0"/>
          <w:szCs w:val="24"/>
          <w:rtl/>
        </w:rPr>
        <w:t xml:space="preserve">פער לטובת ערבים. </w:t>
      </w:r>
    </w:p>
    <w:p w14:paraId="78311321" w14:textId="3AAFFF38" w:rsidR="00385CFD" w:rsidRPr="00AA372F" w:rsidRDefault="00531169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</w:rPr>
      </w:pPr>
      <w:r w:rsidRPr="00AA372F">
        <w:rPr>
          <w:rFonts w:ascii="Arial" w:hAnsi="Arial" w:cs="Arial" w:hint="cs"/>
          <w:szCs w:val="24"/>
          <w:rtl/>
        </w:rPr>
        <w:t xml:space="preserve">בתחום רמת חיים חומרית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מצבם של היהודים טוב יותר ממצבם של הערבים</w:t>
      </w:r>
      <w:r w:rsidR="00725D62" w:rsidRPr="00AA372F">
        <w:rPr>
          <w:rFonts w:ascii="Arial" w:hAnsi="Arial" w:cs="Arial" w:hint="cs"/>
          <w:szCs w:val="24"/>
          <w:rtl/>
        </w:rPr>
        <w:t xml:space="preserve">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בכל המדדים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.</w:t>
      </w:r>
      <w:r w:rsidR="00A152A8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731B10" w:rsidRPr="00AA372F">
        <w:rPr>
          <w:rFonts w:ascii="Arial" w:hAnsi="Arial" w:cs="Arial" w:hint="cs"/>
          <w:b w:val="0"/>
          <w:bCs w:val="0"/>
          <w:szCs w:val="24"/>
          <w:rtl/>
        </w:rPr>
        <w:t xml:space="preserve">בשתי קבוצות האוכלוסייה </w:t>
      </w:r>
      <w:r w:rsidR="00A152A8" w:rsidRPr="00AA372F">
        <w:rPr>
          <w:rFonts w:ascii="Arial" w:hAnsi="Arial" w:cs="Arial" w:hint="cs"/>
          <w:b w:val="0"/>
          <w:bCs w:val="0"/>
          <w:szCs w:val="24"/>
          <w:rtl/>
        </w:rPr>
        <w:t xml:space="preserve">נרשמה </w:t>
      </w:r>
      <w:r w:rsidR="00786A98" w:rsidRPr="00AA372F">
        <w:rPr>
          <w:rFonts w:ascii="Arial" w:hAnsi="Arial" w:cs="Arial" w:hint="cs"/>
          <w:b w:val="0"/>
          <w:bCs w:val="0"/>
          <w:szCs w:val="24"/>
          <w:rtl/>
        </w:rPr>
        <w:t>עלייה</w:t>
      </w:r>
      <w:r w:rsidR="00A152A8" w:rsidRPr="00AA372F">
        <w:rPr>
          <w:rFonts w:ascii="Arial" w:hAnsi="Arial" w:cs="Arial" w:hint="cs"/>
          <w:b w:val="0"/>
          <w:bCs w:val="0"/>
          <w:szCs w:val="24"/>
          <w:rtl/>
        </w:rPr>
        <w:t xml:space="preserve"> במדד שביעות רצון מהמצב הכלכלי והפער ביניהן </w:t>
      </w:r>
      <w:r w:rsidR="00BB7BC5">
        <w:rPr>
          <w:rFonts w:ascii="Arial" w:hAnsi="Arial" w:cs="Arial" w:hint="cs"/>
          <w:b w:val="0"/>
          <w:bCs w:val="0"/>
          <w:szCs w:val="24"/>
          <w:rtl/>
        </w:rPr>
        <w:t>הצטמצם.</w:t>
      </w:r>
    </w:p>
    <w:p w14:paraId="0DB7C0D8" w14:textId="4C0BDD7E" w:rsidR="00531169" w:rsidRPr="00AA372F" w:rsidRDefault="00531169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</w:rPr>
      </w:pPr>
      <w:r w:rsidRPr="00AA372F">
        <w:rPr>
          <w:rFonts w:ascii="Arial" w:hAnsi="Arial" w:cs="Arial" w:hint="cs"/>
          <w:szCs w:val="24"/>
          <w:rtl/>
        </w:rPr>
        <w:t>בתחום פנאי</w:t>
      </w:r>
      <w:r w:rsidR="00CE59FA" w:rsidRPr="00AA372F">
        <w:rPr>
          <w:rFonts w:ascii="Arial" w:hAnsi="Arial" w:cs="Arial" w:hint="cs"/>
          <w:szCs w:val="24"/>
          <w:rtl/>
        </w:rPr>
        <w:t>,</w:t>
      </w:r>
      <w:r w:rsidRPr="00AA372F">
        <w:rPr>
          <w:rFonts w:ascii="Arial" w:hAnsi="Arial" w:cs="Arial" w:hint="cs"/>
          <w:szCs w:val="24"/>
          <w:rtl/>
        </w:rPr>
        <w:t xml:space="preserve"> תרבות וקהילה </w:t>
      </w:r>
      <w:r w:rsidR="0016539F" w:rsidRPr="00AA372F">
        <w:rPr>
          <w:rFonts w:ascii="Arial" w:hAnsi="Arial" w:cs="Arial" w:hint="cs"/>
          <w:b w:val="0"/>
          <w:bCs w:val="0"/>
          <w:szCs w:val="24"/>
          <w:rtl/>
        </w:rPr>
        <w:t>במ</w:t>
      </w:r>
      <w:r w:rsidR="00C1370E" w:rsidRPr="00AA372F">
        <w:rPr>
          <w:rFonts w:ascii="Arial" w:hAnsi="Arial" w:cs="Arial" w:hint="cs"/>
          <w:b w:val="0"/>
          <w:bCs w:val="0"/>
          <w:szCs w:val="24"/>
          <w:rtl/>
        </w:rPr>
        <w:t>רבית</w:t>
      </w:r>
      <w:r w:rsidR="0016539F" w:rsidRPr="00AA372F">
        <w:rPr>
          <w:rFonts w:ascii="Arial" w:hAnsi="Arial" w:cs="Arial" w:hint="cs"/>
          <w:b w:val="0"/>
          <w:bCs w:val="0"/>
          <w:szCs w:val="24"/>
          <w:rtl/>
        </w:rPr>
        <w:t xml:space="preserve"> מהמדדים מצבם של היהודים טוב יותר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.</w:t>
      </w:r>
      <w:r w:rsidR="0016539F" w:rsidRPr="00AA372F">
        <w:rPr>
          <w:rFonts w:ascii="Arial" w:hAnsi="Arial" w:cs="Arial" w:hint="cs"/>
          <w:b w:val="0"/>
          <w:bCs w:val="0"/>
          <w:szCs w:val="24"/>
          <w:rtl/>
        </w:rPr>
        <w:t xml:space="preserve"> במדד </w:t>
      </w:r>
      <w:r w:rsidR="00C1370E" w:rsidRPr="00AA372F">
        <w:rPr>
          <w:rFonts w:ascii="Arial" w:hAnsi="Arial" w:cs="Arial" w:hint="cs"/>
          <w:b w:val="0"/>
          <w:bCs w:val="0"/>
          <w:szCs w:val="24"/>
          <w:rtl/>
        </w:rPr>
        <w:t xml:space="preserve">שביעות רצון מהאיזון בין עבודה לתחומי חיים אחרים </w:t>
      </w:r>
      <w:r w:rsidR="00C1370E" w:rsidRPr="00AA372F">
        <w:rPr>
          <w:rFonts w:ascii="Arial" w:hAnsi="Arial" w:cs="Arial"/>
          <w:b w:val="0"/>
          <w:bCs w:val="0"/>
          <w:szCs w:val="24"/>
          <w:rtl/>
        </w:rPr>
        <w:t>–</w:t>
      </w:r>
      <w:r w:rsidR="00C1370E" w:rsidRPr="00AA372F">
        <w:rPr>
          <w:rFonts w:ascii="Arial" w:hAnsi="Arial" w:cs="Arial" w:hint="cs"/>
          <w:b w:val="0"/>
          <w:bCs w:val="0"/>
          <w:szCs w:val="24"/>
          <w:rtl/>
        </w:rPr>
        <w:t xml:space="preserve"> מצבם של הערבים טוב יותר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,</w:t>
      </w:r>
      <w:r w:rsidR="00C1370E" w:rsidRPr="00AA372F">
        <w:rPr>
          <w:rFonts w:ascii="Arial" w:hAnsi="Arial" w:cs="Arial" w:hint="cs"/>
          <w:b w:val="0"/>
          <w:bCs w:val="0"/>
          <w:szCs w:val="24"/>
          <w:rtl/>
        </w:rPr>
        <w:t xml:space="preserve"> ובמדד </w:t>
      </w:r>
      <w:r w:rsidR="00877854" w:rsidRPr="00AA372F">
        <w:rPr>
          <w:rFonts w:ascii="Arial" w:hAnsi="Arial" w:cs="Arial" w:hint="cs"/>
          <w:b w:val="0"/>
          <w:bCs w:val="0"/>
          <w:szCs w:val="24"/>
          <w:rtl/>
        </w:rPr>
        <w:t>ביקור ביערות,</w:t>
      </w:r>
      <w:r w:rsidR="00116FED" w:rsidRPr="00AA372F">
        <w:rPr>
          <w:rFonts w:ascii="Arial" w:hAnsi="Arial" w:cs="Arial" w:hint="cs"/>
          <w:b w:val="0"/>
          <w:bCs w:val="0"/>
          <w:szCs w:val="24"/>
          <w:rtl/>
        </w:rPr>
        <w:t xml:space="preserve"> ב</w:t>
      </w:r>
      <w:r w:rsidR="00877854" w:rsidRPr="00AA372F">
        <w:rPr>
          <w:rFonts w:ascii="Arial" w:hAnsi="Arial" w:cs="Arial" w:hint="cs"/>
          <w:b w:val="0"/>
          <w:bCs w:val="0"/>
          <w:szCs w:val="24"/>
          <w:rtl/>
        </w:rPr>
        <w:t>שמורות טבע ו</w:t>
      </w:r>
      <w:r w:rsidR="00116FED" w:rsidRPr="00AA372F">
        <w:rPr>
          <w:rFonts w:ascii="Arial" w:hAnsi="Arial" w:cs="Arial" w:hint="cs"/>
          <w:b w:val="0"/>
          <w:bCs w:val="0"/>
          <w:szCs w:val="24"/>
          <w:rtl/>
        </w:rPr>
        <w:t>ב</w:t>
      </w:r>
      <w:r w:rsidR="00877854" w:rsidRPr="00AA372F">
        <w:rPr>
          <w:rFonts w:ascii="Arial" w:hAnsi="Arial" w:cs="Arial" w:hint="cs"/>
          <w:b w:val="0"/>
          <w:bCs w:val="0"/>
          <w:szCs w:val="24"/>
          <w:rtl/>
        </w:rPr>
        <w:t>גנים לאומיים</w:t>
      </w:r>
      <w:r w:rsidR="00116FED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877854" w:rsidRPr="00AA372F">
        <w:rPr>
          <w:rFonts w:ascii="Arial" w:hAnsi="Arial" w:cs="Arial" w:hint="cs"/>
          <w:b w:val="0"/>
          <w:bCs w:val="0"/>
          <w:szCs w:val="24"/>
          <w:rtl/>
        </w:rPr>
        <w:t>–</w:t>
      </w:r>
      <w:r w:rsidR="0016539F" w:rsidRPr="00AA372F">
        <w:rPr>
          <w:rFonts w:ascii="Arial" w:hAnsi="Arial" w:cs="Arial" w:hint="cs"/>
          <w:b w:val="0"/>
          <w:bCs w:val="0"/>
          <w:szCs w:val="24"/>
          <w:rtl/>
        </w:rPr>
        <w:t xml:space="preserve"> קיים שוויון</w:t>
      </w:r>
      <w:r w:rsidR="0016539F" w:rsidRPr="00AA372F">
        <w:rPr>
          <w:rFonts w:ascii="Arial" w:hAnsi="Arial" w:cs="Arial"/>
          <w:b w:val="0"/>
          <w:bCs w:val="0"/>
          <w:szCs w:val="24"/>
          <w:rtl/>
        </w:rPr>
        <w:softHyphen/>
      </w:r>
      <w:r w:rsidR="0016539F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6C1019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CC492B" w:rsidRPr="00AA372F">
        <w:rPr>
          <w:rFonts w:ascii="Arial" w:hAnsi="Arial" w:cs="Arial" w:hint="cs"/>
          <w:b w:val="0"/>
          <w:bCs w:val="0"/>
          <w:szCs w:val="24"/>
          <w:rtl/>
        </w:rPr>
        <w:t xml:space="preserve">במדד עיסוק בפעילות התנדבותית גדל הפער </w:t>
      </w:r>
      <w:r w:rsidR="00731B10" w:rsidRPr="00AA372F">
        <w:rPr>
          <w:rFonts w:ascii="Arial" w:hAnsi="Arial" w:cs="Arial" w:hint="cs"/>
          <w:b w:val="0"/>
          <w:bCs w:val="0"/>
          <w:szCs w:val="24"/>
          <w:rtl/>
        </w:rPr>
        <w:t xml:space="preserve">לטובת יהודים </w:t>
      </w:r>
      <w:r w:rsidR="00CC492B" w:rsidRPr="00AA372F">
        <w:rPr>
          <w:rFonts w:ascii="Arial" w:hAnsi="Arial" w:cs="Arial" w:hint="cs"/>
          <w:b w:val="0"/>
          <w:bCs w:val="0"/>
          <w:szCs w:val="24"/>
          <w:rtl/>
        </w:rPr>
        <w:t xml:space="preserve">מ-70% ב-2023 </w:t>
      </w:r>
      <w:r w:rsidR="00731B10">
        <w:rPr>
          <w:rFonts w:ascii="Arial" w:hAnsi="Arial" w:cs="Arial" w:hint="cs"/>
          <w:b w:val="0"/>
          <w:bCs w:val="0"/>
          <w:szCs w:val="24"/>
          <w:rtl/>
        </w:rPr>
        <w:t>ל-</w:t>
      </w:r>
      <w:r w:rsidR="00CC492B" w:rsidRPr="00AA372F">
        <w:rPr>
          <w:rFonts w:ascii="Arial" w:hAnsi="Arial" w:cs="Arial" w:hint="cs"/>
          <w:b w:val="0"/>
          <w:bCs w:val="0"/>
          <w:szCs w:val="24"/>
          <w:rtl/>
        </w:rPr>
        <w:t>80% ב-2024.</w:t>
      </w:r>
    </w:p>
    <w:p w14:paraId="5D6DC8A7" w14:textId="77777777" w:rsidR="00531169" w:rsidRPr="00AA372F" w:rsidRDefault="00531169" w:rsidP="00F25102">
      <w:pPr>
        <w:pStyle w:val="a0"/>
        <w:numPr>
          <w:ilvl w:val="0"/>
          <w:numId w:val="15"/>
        </w:num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7" w:right="113" w:hanging="357"/>
        <w:contextualSpacing w:val="0"/>
        <w:rPr>
          <w:rFonts w:ascii="Arial" w:hAnsi="Arial" w:cs="Arial"/>
          <w:szCs w:val="24"/>
        </w:rPr>
      </w:pPr>
      <w:r w:rsidRPr="00AA372F">
        <w:rPr>
          <w:rFonts w:ascii="Arial" w:hAnsi="Arial" w:cs="Arial" w:hint="cs"/>
          <w:szCs w:val="24"/>
          <w:rtl/>
        </w:rPr>
        <w:t xml:space="preserve">בתחום טכנולוגיות המידע </w:t>
      </w:r>
      <w:r w:rsidR="00725D62" w:rsidRPr="00AA372F">
        <w:rPr>
          <w:rFonts w:ascii="Arial" w:hAnsi="Arial" w:cs="Arial" w:hint="cs"/>
          <w:b w:val="0"/>
          <w:bCs w:val="0"/>
          <w:szCs w:val="24"/>
          <w:rtl/>
        </w:rPr>
        <w:t>מצבם של היהודים טוב יותר ממצבם של הערבים במרבית המדדים</w:t>
      </w:r>
      <w:r w:rsidR="004A2BB3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2908D8" w:rsidRPr="00AA372F">
        <w:rPr>
          <w:rFonts w:ascii="Arial" w:hAnsi="Arial" w:cs="Arial" w:hint="cs"/>
          <w:szCs w:val="24"/>
          <w:rtl/>
        </w:rPr>
        <w:t xml:space="preserve"> </w:t>
      </w:r>
      <w:r w:rsidR="002908D8" w:rsidRPr="00AA372F">
        <w:rPr>
          <w:rFonts w:ascii="Arial" w:hAnsi="Arial" w:cs="Arial" w:hint="cs"/>
          <w:b w:val="0"/>
          <w:bCs w:val="0"/>
          <w:szCs w:val="24"/>
          <w:rtl/>
        </w:rPr>
        <w:t>יחד עם זאת,</w:t>
      </w:r>
      <w:r w:rsidR="00887F02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2908D8" w:rsidRPr="00AA372F">
        <w:rPr>
          <w:rFonts w:ascii="Arial" w:hAnsi="Arial" w:cs="Arial" w:hint="cs"/>
          <w:b w:val="0"/>
          <w:bCs w:val="0"/>
          <w:szCs w:val="24"/>
          <w:rtl/>
        </w:rPr>
        <w:t>ע</w:t>
      </w:r>
      <w:r w:rsidR="008A21D8" w:rsidRPr="00AA372F">
        <w:rPr>
          <w:rFonts w:ascii="Arial" w:hAnsi="Arial" w:cs="Arial" w:hint="cs"/>
          <w:b w:val="0"/>
          <w:bCs w:val="0"/>
          <w:szCs w:val="24"/>
          <w:rtl/>
        </w:rPr>
        <w:t xml:space="preserve">רבים </w:t>
      </w:r>
      <w:r w:rsidR="004E5B9E" w:rsidRPr="00AA372F">
        <w:rPr>
          <w:rFonts w:ascii="Arial" w:hAnsi="Arial" w:cs="Arial" w:hint="cs"/>
          <w:b w:val="0"/>
          <w:bCs w:val="0"/>
          <w:szCs w:val="24"/>
          <w:rtl/>
        </w:rPr>
        <w:t>מדווחים על תחושת ביטחון גבוהה</w:t>
      </w:r>
      <w:r w:rsidR="008A21D8" w:rsidRPr="00AA372F">
        <w:rPr>
          <w:rFonts w:ascii="Arial" w:hAnsi="Arial" w:cs="Arial" w:hint="cs"/>
          <w:b w:val="0"/>
          <w:bCs w:val="0"/>
          <w:szCs w:val="24"/>
          <w:rtl/>
        </w:rPr>
        <w:t xml:space="preserve"> יותר בסביבה מקוונת</w:t>
      </w:r>
      <w:r w:rsidR="0016539F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3AB0E925" w14:textId="77777777" w:rsidR="00731B10" w:rsidRDefault="00731B10" w:rsidP="001D59D3">
      <w:pPr>
        <w:spacing w:before="480" w:line="360" w:lineRule="auto"/>
        <w:jc w:val="both"/>
        <w:rPr>
          <w:rFonts w:ascii="Arial" w:hAnsi="Arial" w:cs="Arial"/>
          <w:szCs w:val="24"/>
          <w:rtl/>
        </w:rPr>
      </w:pPr>
      <w:r>
        <w:rPr>
          <w:rFonts w:ascii="Arial" w:hAnsi="Arial" w:cs="Arial"/>
          <w:szCs w:val="24"/>
          <w:rtl/>
        </w:rPr>
        <w:br w:type="page"/>
      </w:r>
    </w:p>
    <w:p w14:paraId="57B7929F" w14:textId="6BBFDDE7" w:rsidR="0084466A" w:rsidRPr="00AA372F" w:rsidRDefault="0084466A" w:rsidP="001D59D3">
      <w:pPr>
        <w:spacing w:before="480" w:line="360" w:lineRule="auto"/>
        <w:jc w:val="both"/>
        <w:rPr>
          <w:rFonts w:ascii="Arial" w:hAnsi="Arial" w:cs="Arial"/>
          <w:szCs w:val="24"/>
          <w:rtl/>
        </w:rPr>
      </w:pPr>
      <w:r w:rsidRPr="00AA372F">
        <w:rPr>
          <w:rFonts w:ascii="Arial" w:hAnsi="Arial" w:cs="Arial" w:hint="cs"/>
          <w:szCs w:val="24"/>
          <w:rtl/>
        </w:rPr>
        <w:t>מתודולוגיה לחישוב פערים בין קבוצות במדדי איכות חיים</w:t>
      </w:r>
    </w:p>
    <w:p w14:paraId="3880C371" w14:textId="77777777" w:rsidR="0084466A" w:rsidRPr="00AA372F" w:rsidRDefault="0084466A" w:rsidP="005409D0">
      <w:pPr>
        <w:spacing w:line="360" w:lineRule="auto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הנתונים למדדים נלקחו מתוך מאגרי המידע של הלמ"ס, ומבוססים על מידע מ</w:t>
      </w:r>
      <w:r w:rsidR="00AF44AD" w:rsidRPr="00AA372F">
        <w:rPr>
          <w:rFonts w:ascii="Arial" w:hAnsi="Arial" w:cs="Arial" w:hint="cs"/>
          <w:b w:val="0"/>
          <w:bCs w:val="0"/>
          <w:szCs w:val="24"/>
          <w:rtl/>
        </w:rPr>
        <w:t>י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נהלי ועל סקרים שוטפים המבוצעים על ידה.</w:t>
      </w:r>
    </w:p>
    <w:p w14:paraId="3ED68C2F" w14:textId="673E1E2D" w:rsidR="0084466A" w:rsidRPr="00AA372F" w:rsidRDefault="0084466A" w:rsidP="005409D0">
      <w:pPr>
        <w:spacing w:line="360" w:lineRule="auto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/>
          <w:szCs w:val="24"/>
          <w:rtl/>
        </w:rPr>
        <w:t xml:space="preserve">חישוב הפער </w:t>
      </w:r>
      <w:r w:rsidR="00665DAE" w:rsidRPr="00AA372F">
        <w:rPr>
          <w:rFonts w:ascii="Arial" w:hAnsi="Arial" w:cs="Arial" w:hint="cs"/>
          <w:szCs w:val="24"/>
          <w:rtl/>
        </w:rPr>
        <w:t>בין קבוצות הא</w:t>
      </w:r>
      <w:r w:rsidR="006366F4" w:rsidRPr="00AA372F">
        <w:rPr>
          <w:rFonts w:ascii="Arial" w:hAnsi="Arial" w:cs="Arial" w:hint="cs"/>
          <w:szCs w:val="24"/>
          <w:rtl/>
        </w:rPr>
        <w:t>ו</w:t>
      </w:r>
      <w:r w:rsidR="00665DAE" w:rsidRPr="00AA372F">
        <w:rPr>
          <w:rFonts w:ascii="Arial" w:hAnsi="Arial" w:cs="Arial" w:hint="cs"/>
          <w:szCs w:val="24"/>
          <w:rtl/>
        </w:rPr>
        <w:t>כלוסייה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3E5D2A" w:rsidRPr="00AA372F">
        <w:rPr>
          <w:rFonts w:ascii="Arial" w:hAnsi="Arial" w:cs="Arial"/>
          <w:b w:val="0"/>
          <w:bCs w:val="0"/>
          <w:szCs w:val="24"/>
          <w:rtl/>
        </w:rPr>
        <w:t>–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הפער נקבע על ידי חישוב היחס בין הערכים שמתקבלים עבור </w:t>
      </w:r>
      <w:r w:rsidR="00633B37" w:rsidRPr="00AA372F">
        <w:rPr>
          <w:rFonts w:ascii="Arial" w:hAnsi="Arial" w:cs="Arial"/>
          <w:b w:val="0"/>
          <w:bCs w:val="0"/>
          <w:szCs w:val="24"/>
          <w:rtl/>
        </w:rPr>
        <w:t xml:space="preserve">יהודים </w:t>
      </w:r>
      <w:r w:rsidR="00633B37" w:rsidRPr="00AA372F">
        <w:rPr>
          <w:rFonts w:ascii="Arial" w:hAnsi="Arial" w:cs="Arial" w:hint="cs"/>
          <w:b w:val="0"/>
          <w:bCs w:val="0"/>
          <w:szCs w:val="24"/>
          <w:rtl/>
        </w:rPr>
        <w:t>ו</w:t>
      </w:r>
      <w:r w:rsidR="00580066" w:rsidRPr="00AA372F">
        <w:rPr>
          <w:rFonts w:ascii="Arial" w:hAnsi="Arial" w:cs="Arial"/>
          <w:b w:val="0"/>
          <w:bCs w:val="0"/>
          <w:szCs w:val="24"/>
          <w:rtl/>
        </w:rPr>
        <w:t>ערבים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בכל אחד מהמדדים </w:t>
      </w:r>
      <w:r w:rsidR="00AF44AD" w:rsidRPr="00AA372F">
        <w:rPr>
          <w:rFonts w:ascii="Arial" w:hAnsi="Arial" w:cs="Arial" w:hint="cs"/>
          <w:b w:val="0"/>
          <w:bCs w:val="0"/>
          <w:szCs w:val="24"/>
          <w:rtl/>
        </w:rPr>
        <w:t>ש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בהם קיים פילוח </w:t>
      </w:r>
      <w:r w:rsidR="00665DAE" w:rsidRPr="00AA372F">
        <w:rPr>
          <w:rFonts w:ascii="Arial" w:hAnsi="Arial" w:cs="Arial" w:hint="cs"/>
          <w:b w:val="0"/>
          <w:bCs w:val="0"/>
          <w:szCs w:val="24"/>
          <w:rtl/>
        </w:rPr>
        <w:t>לפי קבוצת אוכלוסייה</w:t>
      </w:r>
      <w:r w:rsidR="00B971F0" w:rsidRPr="00AA372F">
        <w:rPr>
          <w:rFonts w:ascii="Arial" w:hAnsi="Arial" w:cs="Arial" w:hint="cs"/>
          <w:b w:val="0"/>
          <w:bCs w:val="0"/>
          <w:szCs w:val="24"/>
          <w:rtl/>
        </w:rPr>
        <w:t>, בהתאם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B971F0" w:rsidRPr="00AA372F">
        <w:rPr>
          <w:rFonts w:ascii="Arial" w:hAnsi="Arial" w:cs="Arial" w:hint="cs"/>
          <w:b w:val="0"/>
          <w:bCs w:val="0"/>
          <w:szCs w:val="24"/>
          <w:rtl/>
        </w:rPr>
        <w:t>ל</w:t>
      </w:r>
      <w:r w:rsidRPr="00AA372F">
        <w:rPr>
          <w:rFonts w:ascii="Arial" w:hAnsi="Arial" w:cs="Arial" w:hint="eastAsia"/>
          <w:b w:val="0"/>
          <w:bCs w:val="0"/>
          <w:szCs w:val="24"/>
          <w:rtl/>
        </w:rPr>
        <w:t>מתודולוגיה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שמשמשת את ארגון ה</w:t>
      </w:r>
      <w:r w:rsidR="004976AA" w:rsidRPr="00AA372F">
        <w:rPr>
          <w:rFonts w:ascii="Arial" w:hAnsi="Arial" w:cs="Arial" w:hint="cs"/>
          <w:b w:val="0"/>
          <w:bCs w:val="0"/>
          <w:szCs w:val="24"/>
          <w:rtl/>
        </w:rPr>
        <w:t>-</w:t>
      </w:r>
      <w:r w:rsidRPr="00AA372F">
        <w:rPr>
          <w:rFonts w:ascii="Arial" w:hAnsi="Arial" w:cs="Arial"/>
          <w:b w:val="0"/>
          <w:bCs w:val="0"/>
          <w:szCs w:val="24"/>
        </w:rPr>
        <w:t>OECD</w:t>
      </w:r>
      <w:r w:rsidR="00574CAD">
        <w:rPr>
          <w:rStyle w:val="af3"/>
          <w:rFonts w:ascii="Arial" w:hAnsi="Arial" w:cs="Arial"/>
          <w:b w:val="0"/>
          <w:bCs w:val="0"/>
          <w:szCs w:val="24"/>
          <w:rtl/>
        </w:rPr>
        <w:footnoteReference w:id="3"/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לבחינת הפערים </w:t>
      </w:r>
      <w:r w:rsidR="00665DAE" w:rsidRPr="00AA372F">
        <w:rPr>
          <w:rFonts w:ascii="Arial" w:hAnsi="Arial" w:cs="Arial" w:hint="cs"/>
          <w:b w:val="0"/>
          <w:bCs w:val="0"/>
          <w:szCs w:val="24"/>
          <w:rtl/>
        </w:rPr>
        <w:t>בין קבוצות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במדדי איכות החיים. ערך היחס ב</w:t>
      </w:r>
      <w:r w:rsidRPr="00AA372F">
        <w:rPr>
          <w:rFonts w:ascii="Arial" w:hAnsi="Arial" w:cs="Arial" w:hint="eastAsia"/>
          <w:b w:val="0"/>
          <w:bCs w:val="0"/>
          <w:szCs w:val="24"/>
          <w:rtl/>
        </w:rPr>
        <w:t>טווח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ש</w:t>
      </w:r>
      <w:r w:rsidRPr="00AA372F">
        <w:rPr>
          <w:rFonts w:ascii="Arial" w:hAnsi="Arial" w:cs="Arial" w:hint="eastAsia"/>
          <w:b w:val="0"/>
          <w:bCs w:val="0"/>
          <w:szCs w:val="24"/>
          <w:rtl/>
        </w:rPr>
        <w:t>בין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0.97 ל-1.03 מייצג שוויון,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ערך </w:t>
      </w:r>
      <w:r w:rsidRPr="00AA372F">
        <w:rPr>
          <w:rFonts w:ascii="Arial" w:hAnsi="Arial" w:cs="Arial" w:hint="eastAsia"/>
          <w:b w:val="0"/>
          <w:bCs w:val="0"/>
          <w:szCs w:val="24"/>
          <w:rtl/>
        </w:rPr>
        <w:t>מתחת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ל-0.97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מייצג פער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לטובת </w:t>
      </w:r>
      <w:r w:rsidR="001977C2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580066" w:rsidRPr="00AA372F">
        <w:rPr>
          <w:rFonts w:ascii="Arial" w:hAnsi="Arial" w:cs="Arial"/>
          <w:b w:val="0"/>
          <w:bCs w:val="0"/>
          <w:szCs w:val="24"/>
          <w:rtl/>
        </w:rPr>
        <w:t>יהודים</w:t>
      </w:r>
      <w:r w:rsidRPr="00AA372F">
        <w:rPr>
          <w:rFonts w:ascii="Arial" w:hAnsi="Arial" w:cs="Arial"/>
          <w:b w:val="0"/>
          <w:bCs w:val="0"/>
          <w:szCs w:val="24"/>
          <w:rtl/>
        </w:rPr>
        <w:t>, ו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ערך </w:t>
      </w:r>
      <w:r w:rsidR="00B971F0" w:rsidRPr="00AA372F">
        <w:rPr>
          <w:rFonts w:ascii="Arial" w:hAnsi="Arial" w:cs="Arial" w:hint="cs"/>
          <w:b w:val="0"/>
          <w:bCs w:val="0"/>
          <w:szCs w:val="24"/>
          <w:rtl/>
        </w:rPr>
        <w:t>גבוה מ-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1.03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מייצג פער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לטובת </w:t>
      </w:r>
      <w:r w:rsidR="001977C2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580066" w:rsidRPr="00AA372F">
        <w:rPr>
          <w:rFonts w:ascii="Arial" w:hAnsi="Arial" w:cs="Arial"/>
          <w:b w:val="0"/>
          <w:bCs w:val="0"/>
          <w:szCs w:val="24"/>
          <w:rtl/>
        </w:rPr>
        <w:t>ערבים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. </w:t>
      </w:r>
      <w:r w:rsidR="009E7705" w:rsidRPr="00AA372F">
        <w:rPr>
          <w:rFonts w:ascii="Arial" w:hAnsi="Arial" w:cs="Arial" w:hint="cs"/>
          <w:b w:val="0"/>
          <w:bCs w:val="0"/>
          <w:szCs w:val="24"/>
          <w:rtl/>
        </w:rPr>
        <w:t xml:space="preserve">ככל שערך היחס רחוק יותר מ-1, כך הפער בין הקבוצות גדול יותר. 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החישוב נעשה </w:t>
      </w:r>
      <w:r w:rsidR="004137A6" w:rsidRPr="00AA372F">
        <w:rPr>
          <w:rFonts w:ascii="Arial" w:hAnsi="Arial" w:cs="Arial" w:hint="cs"/>
          <w:b w:val="0"/>
          <w:bCs w:val="0"/>
          <w:szCs w:val="24"/>
          <w:rtl/>
        </w:rPr>
        <w:t>באמצעות</w:t>
      </w:r>
      <w:r w:rsidR="004137A6"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חלוקת ערך </w:t>
      </w:r>
      <w:r w:rsidR="00B971F0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580066" w:rsidRPr="00AA372F">
        <w:rPr>
          <w:rFonts w:ascii="Arial" w:hAnsi="Arial" w:cs="Arial"/>
          <w:b w:val="0"/>
          <w:bCs w:val="0"/>
          <w:szCs w:val="24"/>
          <w:rtl/>
        </w:rPr>
        <w:t>ערבים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4137A6" w:rsidRPr="00AA372F">
        <w:rPr>
          <w:rFonts w:ascii="Arial" w:hAnsi="Arial" w:cs="Arial" w:hint="cs"/>
          <w:b w:val="0"/>
          <w:bCs w:val="0"/>
          <w:szCs w:val="24"/>
          <w:rtl/>
        </w:rPr>
        <w:t>ב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ערך </w:t>
      </w:r>
      <w:r w:rsidR="00B971F0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580066" w:rsidRPr="00AA372F">
        <w:rPr>
          <w:rFonts w:ascii="Arial" w:hAnsi="Arial" w:cs="Arial"/>
          <w:b w:val="0"/>
          <w:bCs w:val="0"/>
          <w:szCs w:val="24"/>
          <w:rtl/>
        </w:rPr>
        <w:t>יהודים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למדדים עם כיוון חיובי, וחלוקת ערך </w:t>
      </w:r>
      <w:r w:rsidR="00B971F0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580066" w:rsidRPr="00AA372F">
        <w:rPr>
          <w:rFonts w:ascii="Arial" w:hAnsi="Arial" w:cs="Arial"/>
          <w:b w:val="0"/>
          <w:bCs w:val="0"/>
          <w:szCs w:val="24"/>
          <w:rtl/>
        </w:rPr>
        <w:t>יהודים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4137A6" w:rsidRPr="00AA372F">
        <w:rPr>
          <w:rFonts w:ascii="Arial" w:hAnsi="Arial" w:cs="Arial" w:hint="cs"/>
          <w:b w:val="0"/>
          <w:bCs w:val="0"/>
          <w:szCs w:val="24"/>
          <w:rtl/>
        </w:rPr>
        <w:t>ב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ערך </w:t>
      </w:r>
      <w:r w:rsidR="00B971F0" w:rsidRPr="00AA372F">
        <w:rPr>
          <w:rFonts w:ascii="Arial" w:hAnsi="Arial" w:cs="Arial" w:hint="cs"/>
          <w:b w:val="0"/>
          <w:bCs w:val="0"/>
          <w:szCs w:val="24"/>
          <w:rtl/>
        </w:rPr>
        <w:t>ה</w:t>
      </w:r>
      <w:r w:rsidR="00580066" w:rsidRPr="00AA372F">
        <w:rPr>
          <w:rFonts w:ascii="Arial" w:hAnsi="Arial" w:cs="Arial"/>
          <w:b w:val="0"/>
          <w:bCs w:val="0"/>
          <w:szCs w:val="24"/>
          <w:rtl/>
        </w:rPr>
        <w:t>ערבים</w:t>
      </w:r>
      <w:r w:rsidR="00CB7F5F"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  <w:r w:rsidR="00B971F0" w:rsidRPr="00AA372F">
        <w:rPr>
          <w:rFonts w:ascii="Arial" w:hAnsi="Arial" w:cs="Arial" w:hint="cs"/>
          <w:b w:val="0"/>
          <w:bCs w:val="0"/>
          <w:szCs w:val="24"/>
          <w:rtl/>
        </w:rPr>
        <w:t>ל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מדדים עם כיוון שלילי. </w:t>
      </w:r>
      <w:r w:rsidR="009E7705" w:rsidRPr="00AA372F">
        <w:rPr>
          <w:rFonts w:ascii="Arial" w:hAnsi="Arial" w:cs="Arial" w:hint="cs"/>
          <w:b w:val="0"/>
          <w:bCs w:val="0"/>
          <w:szCs w:val="24"/>
          <w:rtl/>
        </w:rPr>
        <w:t xml:space="preserve">כלומר,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במדדים שכיוון המגמה הרצוי עבורם הוא עלייה</w:t>
      </w:r>
      <w:r w:rsidR="004A2BB3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2B285C" w:rsidRPr="00AA372F">
        <w:rPr>
          <w:rFonts w:ascii="Arial" w:hAnsi="Arial" w:cs="Arial" w:hint="cs"/>
          <w:b w:val="0"/>
          <w:bCs w:val="0"/>
          <w:szCs w:val="24"/>
          <w:rtl/>
        </w:rPr>
        <w:t>(למשל מדד שיעור התעסוקה)</w:t>
      </w:r>
      <w:r w:rsidR="001977C2" w:rsidRPr="00AA372F">
        <w:rPr>
          <w:rFonts w:ascii="Arial" w:hAnsi="Arial" w:cs="Arial" w:hint="cs"/>
          <w:b w:val="0"/>
          <w:bCs w:val="0"/>
          <w:szCs w:val="24"/>
          <w:rtl/>
        </w:rPr>
        <w:t>,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מחלקים את הערך שמתקבל עבור 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ערבים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בערך שמתקבל עבור 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יהודים</w:t>
      </w:r>
      <w:r w:rsidR="002B285C" w:rsidRPr="00AA372F">
        <w:rPr>
          <w:rFonts w:ascii="Arial" w:hAnsi="Arial" w:cs="Arial" w:hint="cs"/>
          <w:b w:val="0"/>
          <w:bCs w:val="0"/>
          <w:szCs w:val="24"/>
          <w:rtl/>
        </w:rPr>
        <w:t>,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ובמדדים שכיוון המגמה הרצוי</w:t>
      </w:r>
      <w:r w:rsidR="001977C2" w:rsidRPr="00AA372F">
        <w:rPr>
          <w:rFonts w:ascii="Arial" w:hAnsi="Arial" w:cs="Arial" w:hint="cs"/>
          <w:b w:val="0"/>
          <w:bCs w:val="0"/>
          <w:szCs w:val="24"/>
          <w:rtl/>
        </w:rPr>
        <w:t xml:space="preserve"> עבורם הוא ירידה (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למשל מדד שיעור האבטלה הממושכת) מחלקים את הערך שמתקבל עבו</w:t>
      </w:r>
      <w:r w:rsidR="00CB7F5F" w:rsidRPr="00AA372F">
        <w:rPr>
          <w:rFonts w:ascii="Arial" w:hAnsi="Arial" w:cs="Arial" w:hint="cs"/>
          <w:b w:val="0"/>
          <w:bCs w:val="0"/>
          <w:szCs w:val="24"/>
          <w:rtl/>
        </w:rPr>
        <w:t xml:space="preserve">ר 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יהודים</w:t>
      </w:r>
      <w:r w:rsidR="00CB7F5F" w:rsidRPr="00AA372F">
        <w:rPr>
          <w:rFonts w:ascii="Arial" w:hAnsi="Arial" w:cs="Arial" w:hint="cs"/>
          <w:b w:val="0"/>
          <w:bCs w:val="0"/>
          <w:szCs w:val="24"/>
          <w:rtl/>
        </w:rPr>
        <w:t xml:space="preserve"> בערך שמתקבל עבור 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ערבים</w:t>
      </w:r>
      <w:r w:rsidR="00CB7F5F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</w:t>
      </w:r>
    </w:p>
    <w:p w14:paraId="47CCC183" w14:textId="77777777" w:rsidR="0072461F" w:rsidRPr="00AA372F" w:rsidRDefault="00B971F0" w:rsidP="005409D0">
      <w:pPr>
        <w:spacing w:line="360" w:lineRule="auto"/>
        <w:rPr>
          <w:rFonts w:ascii="Arial" w:hAnsi="Arial" w:cs="Arial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ל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>דוגמ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ה,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 xml:space="preserve"> במדד שיעור התעסוקה (בקרב בני 15 ומעלה) </w:t>
      </w:r>
      <w:r w:rsidR="0084466A" w:rsidRPr="00AA372F">
        <w:rPr>
          <w:rFonts w:ascii="Arial" w:hAnsi="Arial" w:cs="Arial"/>
          <w:b w:val="0"/>
          <w:bCs w:val="0"/>
          <w:szCs w:val="24"/>
          <w:rtl/>
        </w:rPr>
        <w:t>–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 xml:space="preserve"> היחס שמתקבל בשנת </w:t>
      </w:r>
      <w:r w:rsidR="005D685F" w:rsidRPr="00AA372F">
        <w:rPr>
          <w:rFonts w:ascii="Arial" w:hAnsi="Arial" w:cs="Arial" w:hint="cs"/>
          <w:b w:val="0"/>
          <w:bCs w:val="0"/>
          <w:szCs w:val="24"/>
          <w:rtl/>
        </w:rPr>
        <w:t>2024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 xml:space="preserve"> ה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וא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A86E1E" w:rsidRPr="00AA372F">
        <w:rPr>
          <w:rFonts w:ascii="Arial" w:hAnsi="Arial" w:cs="Arial"/>
          <w:b w:val="0"/>
          <w:bCs w:val="0"/>
          <w:szCs w:val="24"/>
        </w:rPr>
        <w:t>0.75</w:t>
      </w:r>
      <w:r w:rsidR="001977C2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 xml:space="preserve">יחס זה מצביע על פער של </w:t>
      </w:r>
      <w:r w:rsidR="00A86E1E" w:rsidRPr="00AA372F">
        <w:rPr>
          <w:rFonts w:ascii="Arial" w:hAnsi="Arial" w:cs="Arial" w:hint="cs"/>
          <w:b w:val="0"/>
          <w:bCs w:val="0"/>
          <w:szCs w:val="24"/>
          <w:rtl/>
        </w:rPr>
        <w:t>25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>% לטובת ה</w:t>
      </w:r>
      <w:r w:rsidR="00580066" w:rsidRPr="00AA372F">
        <w:rPr>
          <w:rFonts w:ascii="Arial" w:hAnsi="Arial" w:cs="Arial" w:hint="cs"/>
          <w:b w:val="0"/>
          <w:bCs w:val="0"/>
          <w:szCs w:val="24"/>
          <w:rtl/>
        </w:rPr>
        <w:t>יהודים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 xml:space="preserve">, </w:t>
      </w:r>
      <w:r w:rsidR="00E70DF1" w:rsidRPr="00AA372F">
        <w:rPr>
          <w:rFonts w:ascii="Arial" w:hAnsi="Arial" w:cs="Arial" w:hint="cs"/>
          <w:b w:val="0"/>
          <w:bCs w:val="0"/>
          <w:szCs w:val="24"/>
          <w:rtl/>
        </w:rPr>
        <w:t>כלומר שיעור התעסוקה של היהודים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>גבוה ב-</w:t>
      </w:r>
      <w:r w:rsidR="00A86E1E" w:rsidRPr="00AA372F">
        <w:rPr>
          <w:rFonts w:ascii="Arial" w:hAnsi="Arial" w:cs="Arial"/>
          <w:b w:val="0"/>
          <w:bCs w:val="0"/>
          <w:szCs w:val="24"/>
        </w:rPr>
        <w:t>25%</w:t>
      </w:r>
      <w:r w:rsidR="0084466A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="00E70DF1" w:rsidRPr="00AA372F">
        <w:rPr>
          <w:rFonts w:ascii="Arial" w:hAnsi="Arial" w:cs="Arial" w:hint="cs"/>
          <w:b w:val="0"/>
          <w:bCs w:val="0"/>
          <w:szCs w:val="24"/>
          <w:rtl/>
        </w:rPr>
        <w:t>משיעור התעסוקה של הערבים.</w:t>
      </w:r>
    </w:p>
    <w:p w14:paraId="1528A1A6" w14:textId="77777777" w:rsidR="0051133C" w:rsidRDefault="0051133C" w:rsidP="00F25102">
      <w:pPr>
        <w:spacing w:line="360" w:lineRule="auto"/>
        <w:rPr>
          <w:rFonts w:ascii="Arial" w:hAnsi="Arial" w:cs="Arial"/>
          <w:szCs w:val="24"/>
          <w:rtl/>
        </w:rPr>
      </w:pPr>
      <w:r>
        <w:rPr>
          <w:rFonts w:ascii="Arial" w:hAnsi="Arial" w:cs="Arial"/>
          <w:szCs w:val="24"/>
          <w:rtl/>
        </w:rPr>
        <w:br w:type="page"/>
      </w:r>
    </w:p>
    <w:p w14:paraId="52CE15BA" w14:textId="77777777" w:rsidR="00B715E0" w:rsidRPr="00AA372F" w:rsidRDefault="00B715E0" w:rsidP="00B715E0">
      <w:pPr>
        <w:pStyle w:val="NormalWeb"/>
        <w:bidi/>
        <w:spacing w:before="0" w:beforeAutospacing="0" w:after="0" w:afterAutospacing="0"/>
        <w:rPr>
          <w:sz w:val="2"/>
          <w:szCs w:val="2"/>
          <w:rtl/>
        </w:rPr>
      </w:pPr>
    </w:p>
    <w:p w14:paraId="472451CB" w14:textId="77777777" w:rsidR="00644104" w:rsidRPr="00AA372F" w:rsidRDefault="00911B29" w:rsidP="00943547">
      <w:pPr>
        <w:pStyle w:val="2"/>
        <w:rPr>
          <w:rtl/>
        </w:rPr>
      </w:pPr>
      <w:r w:rsidRPr="00AA372F">
        <w:rPr>
          <w:rFonts w:hint="cs"/>
          <w:rtl/>
        </w:rPr>
        <w:t>איכות התעסוקה</w:t>
      </w:r>
      <w:r w:rsidR="00C1370E" w:rsidRPr="00AA372F">
        <w:rPr>
          <w:rStyle w:val="af3"/>
          <w:rtl/>
        </w:rPr>
        <w:footnoteReference w:id="4"/>
      </w:r>
    </w:p>
    <w:p w14:paraId="5762AEB0" w14:textId="77777777" w:rsidR="00644104" w:rsidRPr="00AA372F" w:rsidRDefault="00730741" w:rsidP="00D24E34">
      <w:pPr>
        <w:spacing w:line="360" w:lineRule="auto"/>
        <w:ind w:left="567" w:hanging="567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2 - </w:t>
      </w:r>
      <w:r w:rsidR="005C38F3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5C38F3" w:rsidRPr="00AA372F">
        <w:rPr>
          <w:rFonts w:asciiTheme="minorBidi" w:hAnsiTheme="minorBidi" w:cstheme="minorBidi"/>
          <w:szCs w:val="24"/>
          <w:rtl/>
        </w:rPr>
        <w:t xml:space="preserve"> </w:t>
      </w:r>
      <w:r w:rsidR="005C38F3" w:rsidRPr="00AA372F">
        <w:rPr>
          <w:rFonts w:asciiTheme="minorBidi" w:hAnsiTheme="minorBidi" w:cstheme="minorBidi" w:hint="eastAsia"/>
          <w:szCs w:val="24"/>
          <w:rtl/>
        </w:rPr>
        <w:t>בפערים</w:t>
      </w:r>
      <w:r w:rsidR="005C38F3" w:rsidRPr="00AA372F">
        <w:rPr>
          <w:rFonts w:asciiTheme="minorBidi" w:hAnsiTheme="minorBidi" w:cstheme="minorBidi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Pr="00AA372F">
        <w:rPr>
          <w:rFonts w:asciiTheme="minorBidi" w:hAnsiTheme="minorBidi" w:cstheme="minorBidi"/>
          <w:szCs w:val="24"/>
          <w:rtl/>
        </w:rPr>
        <w:t xml:space="preserve"> </w:t>
      </w:r>
      <w:r w:rsidR="005C38F3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5C38F3" w:rsidRPr="00AA372F">
        <w:rPr>
          <w:rFonts w:asciiTheme="minorBidi" w:hAnsiTheme="minorBidi" w:cstheme="minorBidi"/>
          <w:szCs w:val="24"/>
          <w:rtl/>
        </w:rPr>
        <w:t xml:space="preserve"> </w:t>
      </w:r>
      <w:r w:rsidR="005C38F3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5C38F3" w:rsidRPr="00AA372F">
        <w:rPr>
          <w:rFonts w:asciiTheme="minorBidi" w:hAnsiTheme="minorBidi" w:cstheme="minorBidi"/>
          <w:szCs w:val="24"/>
          <w:rtl/>
        </w:rPr>
        <w:t xml:space="preserve"> </w:t>
      </w:r>
      <w:r w:rsidR="005C38F3" w:rsidRPr="00AA372F">
        <w:rPr>
          <w:rFonts w:asciiTheme="minorBidi" w:hAnsiTheme="minorBidi" w:cstheme="minorBidi" w:hint="eastAsia"/>
          <w:szCs w:val="24"/>
          <w:rtl/>
        </w:rPr>
        <w:t>התעסוקה</w:t>
      </w:r>
      <w:r w:rsidR="003E4B20" w:rsidRPr="00AA372F">
        <w:rPr>
          <w:rFonts w:asciiTheme="minorBidi" w:hAnsiTheme="minorBidi" w:cstheme="minorBidi" w:hint="cs"/>
          <w:szCs w:val="24"/>
          <w:rtl/>
        </w:rPr>
        <w:t xml:space="preserve">, </w:t>
      </w:r>
      <w:r w:rsidR="0054146A" w:rsidRPr="00AA372F">
        <w:rPr>
          <w:rFonts w:asciiTheme="minorBidi" w:hAnsiTheme="minorBidi" w:cstheme="minorBidi" w:hint="cs"/>
          <w:szCs w:val="24"/>
          <w:rtl/>
        </w:rPr>
        <w:t>2024</w:t>
      </w:r>
      <w:r w:rsidR="003E4B20" w:rsidRPr="00AA372F">
        <w:rPr>
          <w:rFonts w:asciiTheme="minorBidi" w:hAnsiTheme="minorBidi" w:cstheme="minorBidi" w:hint="cs"/>
          <w:szCs w:val="24"/>
          <w:rtl/>
        </w:rPr>
        <w:t>-2002</w:t>
      </w:r>
    </w:p>
    <w:p w14:paraId="7FD47CE3" w14:textId="77777777" w:rsidR="00644104" w:rsidRPr="00AA372F" w:rsidRDefault="00D6223A" w:rsidP="00965C6F">
      <w:pPr>
        <w:spacing w:after="120"/>
        <w:jc w:val="center"/>
        <w:rPr>
          <w:rFonts w:asciiTheme="minorBidi" w:hAnsiTheme="minorBidi" w:cstheme="minorBidi"/>
          <w:b w:val="0"/>
          <w:bCs w:val="0"/>
          <w:szCs w:val="24"/>
        </w:rPr>
      </w:pPr>
      <w:r w:rsidRPr="00AA372F">
        <w:rPr>
          <w:noProof/>
          <w:szCs w:val="24"/>
          <w:rtl/>
        </w:rPr>
        <w:drawing>
          <wp:inline distT="0" distB="0" distL="0" distR="0" wp14:anchorId="46B1BA21" wp14:editId="5B5F22DC">
            <wp:extent cx="6263640" cy="2734014"/>
            <wp:effectExtent l="0" t="0" r="3810" b="9525"/>
            <wp:docPr id="10" name="Picture 10" descr="תרשים 2 - מגמות בפערים בין יהודים לערבים בתחום איכות התעסוקה, 2024-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73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0056" w14:textId="77777777" w:rsidR="003579CB" w:rsidRPr="00AA372F" w:rsidRDefault="00007F4F" w:rsidP="00D24E34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</w:t>
      </w:r>
      <w:r w:rsidR="009F577A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מעודכן ל-</w:t>
      </w:r>
      <w:r w:rsidR="00C43CAD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2022.</w:t>
      </w:r>
    </w:p>
    <w:p w14:paraId="34C19E10" w14:textId="77777777" w:rsidR="00813A8F" w:rsidRPr="00AA372F" w:rsidRDefault="00CD5FFD" w:rsidP="00CD5FFD">
      <w:pPr>
        <w:ind w:left="567" w:hanging="567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="00716AE5"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</w:t>
      </w:r>
      <w:r w:rsidR="00730741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="00716AE5"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="00730741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="00716AE5"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="00867B2B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="00580066"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ערבים</w:t>
      </w:r>
      <w:r w:rsidR="00716AE5"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</w:p>
    <w:p w14:paraId="02D995D9" w14:textId="77777777" w:rsidR="005C38F3" w:rsidRPr="00AA372F" w:rsidRDefault="003E4B20" w:rsidP="00D24E34">
      <w:pPr>
        <w:spacing w:before="360" w:line="360" w:lineRule="auto"/>
        <w:ind w:left="567" w:hanging="567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3 - </w:t>
      </w:r>
      <w:r w:rsidR="005F760B" w:rsidRPr="00AA372F">
        <w:rPr>
          <w:rFonts w:asciiTheme="minorBidi" w:hAnsiTheme="minorBidi" w:cstheme="minorBidi" w:hint="eastAsia"/>
          <w:szCs w:val="24"/>
          <w:rtl/>
        </w:rPr>
        <w:t>פערים</w:t>
      </w:r>
      <w:r w:rsidR="005F760B" w:rsidRPr="00AA372F">
        <w:rPr>
          <w:rFonts w:asciiTheme="minorBidi" w:hAnsiTheme="minorBidi" w:cstheme="minorBidi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Pr="00AA372F">
        <w:rPr>
          <w:rFonts w:asciiTheme="minorBidi" w:hAnsiTheme="minorBidi" w:cstheme="minorBidi" w:hint="cs"/>
          <w:szCs w:val="24"/>
          <w:rtl/>
        </w:rPr>
        <w:t xml:space="preserve"> בתחום איכות התעסוקה,</w:t>
      </w:r>
      <w:r w:rsidRPr="00AA372F">
        <w:rPr>
          <w:rFonts w:asciiTheme="minorBidi" w:hAnsiTheme="minorBidi" w:cstheme="minorBidi"/>
          <w:szCs w:val="24"/>
          <w:rtl/>
        </w:rPr>
        <w:t xml:space="preserve"> </w:t>
      </w:r>
      <w:r w:rsidR="00D6223A" w:rsidRPr="00AA372F">
        <w:rPr>
          <w:rFonts w:asciiTheme="minorBidi" w:hAnsiTheme="minorBidi" w:cstheme="minorBidi" w:hint="cs"/>
          <w:szCs w:val="24"/>
          <w:rtl/>
        </w:rPr>
        <w:t>2024</w:t>
      </w:r>
    </w:p>
    <w:p w14:paraId="705644A0" w14:textId="77777777" w:rsidR="00790BC4" w:rsidRPr="00AA372F" w:rsidRDefault="00D6223A" w:rsidP="00174AD6">
      <w:pPr>
        <w:pStyle w:val="a0"/>
        <w:spacing w:after="120"/>
        <w:ind w:left="0"/>
        <w:contextualSpacing w:val="0"/>
        <w:jc w:val="center"/>
        <w:rPr>
          <w:rFonts w:ascii="Arial" w:hAnsi="Arial" w:cs="Arial"/>
          <w:color w:val="FF0000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102FBBE2" wp14:editId="5F5DD584">
            <wp:extent cx="6276975" cy="3295650"/>
            <wp:effectExtent l="0" t="0" r="9525" b="0"/>
            <wp:docPr id="12" name="Picture 12" descr="תרשים 3 - פערים בין יהודים לערבים בתחום איכות התעסוקה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3A111" w14:textId="77777777" w:rsidR="0016165F" w:rsidRPr="00AA372F" w:rsidRDefault="0016165F" w:rsidP="00174AD6">
      <w:pPr>
        <w:ind w:left="128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*מעודכן ל-</w:t>
      </w:r>
      <w:r w:rsidR="00C43CAD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</w:p>
    <w:p w14:paraId="1296EC29" w14:textId="77777777" w:rsidR="009A7AC4" w:rsidRPr="00AA372F" w:rsidRDefault="009A7AC4" w:rsidP="00174AD6">
      <w:pPr>
        <w:ind w:left="52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</w:t>
      </w:r>
      <w:r w:rsidR="00580066" w:rsidRPr="00AA372F">
        <w:rPr>
          <w:rFonts w:ascii="Arial" w:hAnsi="Arial" w:cs="Arial" w:hint="cs"/>
          <w:color w:val="C00000"/>
          <w:szCs w:val="24"/>
          <w:rtl/>
        </w:rPr>
        <w:t>ערבים</w:t>
      </w:r>
      <w:r w:rsidR="004B16DB" w:rsidRPr="00AA372F">
        <w:rPr>
          <w:rFonts w:ascii="Arial" w:hAnsi="Arial" w:cs="Arial" w:hint="cs"/>
          <w:color w:val="C00000"/>
          <w:szCs w:val="24"/>
          <w:rtl/>
        </w:rPr>
        <w:t xml:space="preserve"> (גבוה מ-1.03)</w:t>
      </w:r>
    </w:p>
    <w:p w14:paraId="42EE9259" w14:textId="77777777" w:rsidR="009A7AC4" w:rsidRPr="00AA372F" w:rsidRDefault="00DE6E3B" w:rsidP="00174AD6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</w:t>
      </w:r>
      <w:r w:rsidR="009A7AC4" w:rsidRPr="00AA372F">
        <w:rPr>
          <w:rFonts w:ascii="Arial" w:hAnsi="Arial" w:cs="Arial" w:hint="cs"/>
          <w:color w:val="1F497D" w:themeColor="text2"/>
          <w:szCs w:val="24"/>
          <w:rtl/>
        </w:rPr>
        <w:t xml:space="preserve"> לטובת ה</w:t>
      </w:r>
      <w:r w:rsidR="00580066" w:rsidRPr="00AA372F">
        <w:rPr>
          <w:rFonts w:ascii="Arial" w:hAnsi="Arial" w:cs="Arial" w:hint="cs"/>
          <w:color w:val="1F497D" w:themeColor="text2"/>
          <w:szCs w:val="24"/>
          <w:rtl/>
        </w:rPr>
        <w:t>יהודים</w:t>
      </w:r>
      <w:r w:rsidR="004B16DB" w:rsidRPr="00AA372F">
        <w:rPr>
          <w:rFonts w:ascii="Arial" w:hAnsi="Arial" w:cs="Arial" w:hint="cs"/>
          <w:color w:val="1F497D" w:themeColor="text2"/>
          <w:szCs w:val="24"/>
          <w:rtl/>
        </w:rPr>
        <w:t xml:space="preserve"> (נמוך מ-0.97)</w:t>
      </w:r>
    </w:p>
    <w:p w14:paraId="557135AD" w14:textId="77777777" w:rsidR="00FF0187" w:rsidRPr="00AA372F" w:rsidRDefault="009A7AC4" w:rsidP="00891040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</w:t>
      </w:r>
      <w:r w:rsidR="00580066" w:rsidRPr="00AA372F">
        <w:rPr>
          <w:rFonts w:ascii="Arial" w:hAnsi="Arial" w:cs="Arial" w:hint="cs"/>
          <w:color w:val="007A37"/>
          <w:szCs w:val="24"/>
          <w:rtl/>
        </w:rPr>
        <w:t>קבוצות</w:t>
      </w:r>
    </w:p>
    <w:p w14:paraId="7325036A" w14:textId="7B67E43F" w:rsidR="003E2794" w:rsidRDefault="003E4B20" w:rsidP="002C04D7">
      <w:pPr>
        <w:spacing w:before="240" w:after="40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>
        <w:rPr>
          <w:rFonts w:asciiTheme="minorBidi" w:hAnsiTheme="minorBidi" w:cstheme="minorBidi" w:hint="cs"/>
          <w:szCs w:val="24"/>
          <w:rtl/>
        </w:rPr>
        <w:t>א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214EA7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214EA7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4EA7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214EA7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4EA7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214EA7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4EA7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214EA7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4EA7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214EA7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4EA7" w:rsidRPr="00AA372F">
        <w:rPr>
          <w:rFonts w:asciiTheme="minorBidi" w:hAnsiTheme="minorBidi" w:cstheme="minorBidi" w:hint="eastAsia"/>
          <w:szCs w:val="24"/>
          <w:rtl/>
        </w:rPr>
        <w:t>התעסוקה</w:t>
      </w:r>
      <w:r w:rsidR="00214EA7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4EA7" w:rsidRPr="00AA372F">
        <w:rPr>
          <w:rFonts w:asciiTheme="minorBidi" w:hAnsiTheme="minorBidi" w:cstheme="minorBidi" w:hint="eastAsia"/>
          <w:szCs w:val="24"/>
          <w:rtl/>
        </w:rPr>
        <w:t>לפי</w:t>
      </w:r>
      <w:r w:rsidR="00214EA7" w:rsidRPr="00AA372F">
        <w:rPr>
          <w:rFonts w:asciiTheme="minorBidi" w:hAnsiTheme="minorBidi" w:cstheme="minorBidi"/>
          <w:szCs w:val="24"/>
          <w:rtl/>
        </w:rPr>
        <w:t xml:space="preserve"> </w:t>
      </w:r>
      <w:r w:rsidR="00665DAE" w:rsidRPr="00AA372F">
        <w:rPr>
          <w:rFonts w:asciiTheme="minorBidi" w:hAnsiTheme="minorBidi" w:cstheme="minorBidi" w:hint="cs"/>
          <w:szCs w:val="24"/>
          <w:rtl/>
        </w:rPr>
        <w:t>קבוצת אוכלוסייה</w:t>
      </w:r>
    </w:p>
    <w:p w14:paraId="6E00E3FA" w14:textId="77777777" w:rsidR="00214EA7" w:rsidRDefault="002F0A35" w:rsidP="003E2794">
      <w:pPr>
        <w:spacing w:before="240" w:after="40"/>
        <w:ind w:left="1500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  <w:r w:rsidR="00392C2A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אלא אם </w:t>
      </w:r>
      <w:r w:rsidR="003E4B20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כן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צוין אחרת</w:t>
      </w:r>
    </w:p>
    <w:tbl>
      <w:tblPr>
        <w:bidiVisual/>
        <w:tblW w:w="6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1080"/>
        <w:gridCol w:w="1080"/>
        <w:gridCol w:w="1080"/>
      </w:tblGrid>
      <w:tr w:rsidR="005409D0" w:rsidRPr="003E2794" w14:paraId="616E2733" w14:textId="77777777" w:rsidTr="003E2794">
        <w:trPr>
          <w:trHeight w:val="585"/>
          <w:jc w:val="center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3336F25F" w14:textId="77777777" w:rsidR="005409D0" w:rsidRPr="003E2794" w:rsidRDefault="005409D0" w:rsidP="003E2794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2024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5DFCE66D" w14:textId="77777777" w:rsidR="005409D0" w:rsidRPr="003E2794" w:rsidRDefault="003E2794" w:rsidP="003E2794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4A20BB1D" w14:textId="77777777" w:rsidR="005409D0" w:rsidRPr="003E2794" w:rsidRDefault="005409D0" w:rsidP="003E2794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14:paraId="64B7275E" w14:textId="77777777" w:rsidR="005409D0" w:rsidRPr="003E2794" w:rsidRDefault="005409D0" w:rsidP="003E2794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409D0" w:rsidRPr="003E2794" w14:paraId="1A2F5721" w14:textId="77777777" w:rsidTr="003E2794">
        <w:trPr>
          <w:trHeight w:val="585"/>
          <w:jc w:val="center"/>
        </w:trPr>
        <w:tc>
          <w:tcPr>
            <w:tcW w:w="3697" w:type="dxa"/>
            <w:tcBorders>
              <w:bottom w:val="nil"/>
            </w:tcBorders>
            <w:vAlign w:val="center"/>
            <w:hideMark/>
          </w:tcPr>
          <w:p w14:paraId="59E2B880" w14:textId="77777777" w:rsidR="005409D0" w:rsidRPr="003E2794" w:rsidRDefault="005409D0" w:rsidP="003E2794">
            <w:pP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שיעור התעסוקה</w:t>
            </w:r>
          </w:p>
        </w:tc>
        <w:tc>
          <w:tcPr>
            <w:tcW w:w="1080" w:type="dxa"/>
            <w:tcBorders>
              <w:bottom w:val="nil"/>
            </w:tcBorders>
            <w:noWrap/>
            <w:vAlign w:val="center"/>
            <w:hideMark/>
          </w:tcPr>
          <w:p w14:paraId="69CCF2B2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60.8</w:t>
            </w:r>
          </w:p>
        </w:tc>
        <w:tc>
          <w:tcPr>
            <w:tcW w:w="1080" w:type="dxa"/>
            <w:tcBorders>
              <w:bottom w:val="nil"/>
            </w:tcBorders>
            <w:noWrap/>
            <w:vAlign w:val="center"/>
            <w:hideMark/>
          </w:tcPr>
          <w:p w14:paraId="76877B97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63.6</w:t>
            </w:r>
          </w:p>
        </w:tc>
        <w:tc>
          <w:tcPr>
            <w:tcW w:w="1080" w:type="dxa"/>
            <w:tcBorders>
              <w:bottom w:val="nil"/>
            </w:tcBorders>
            <w:noWrap/>
            <w:vAlign w:val="center"/>
            <w:hideMark/>
          </w:tcPr>
          <w:p w14:paraId="469D4365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48.0</w:t>
            </w:r>
          </w:p>
        </w:tc>
      </w:tr>
      <w:tr w:rsidR="005409D0" w:rsidRPr="003E2794" w14:paraId="3E20B56C" w14:textId="77777777" w:rsidTr="003E2794">
        <w:trPr>
          <w:trHeight w:val="673"/>
          <w:jc w:val="center"/>
        </w:trPr>
        <w:tc>
          <w:tcPr>
            <w:tcW w:w="3697" w:type="dxa"/>
            <w:tcBorders>
              <w:top w:val="nil"/>
              <w:bottom w:val="nil"/>
            </w:tcBorders>
            <w:vAlign w:val="center"/>
            <w:hideMark/>
          </w:tcPr>
          <w:p w14:paraId="252E53DF" w14:textId="77777777" w:rsidR="005409D0" w:rsidRPr="003E2794" w:rsidRDefault="005409D0" w:rsidP="003E2794">
            <w:pP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מועסקים במשרה חלקית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D546567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szCs w:val="24"/>
                <w:lang w:eastAsia="en-US"/>
              </w:rPr>
              <w:t>0.8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C326FE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szCs w:val="24"/>
                <w:lang w:eastAsia="en-US"/>
              </w:rPr>
              <w:t>0.7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BB9A71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szCs w:val="24"/>
                <w:lang w:eastAsia="en-US"/>
              </w:rPr>
              <w:t>1.5</w:t>
            </w:r>
          </w:p>
        </w:tc>
      </w:tr>
      <w:tr w:rsidR="005409D0" w:rsidRPr="003E2794" w14:paraId="30B755EA" w14:textId="77777777" w:rsidTr="003E2794">
        <w:trPr>
          <w:trHeight w:val="541"/>
          <w:jc w:val="center"/>
        </w:trPr>
        <w:tc>
          <w:tcPr>
            <w:tcW w:w="3697" w:type="dxa"/>
            <w:tcBorders>
              <w:top w:val="nil"/>
              <w:bottom w:val="nil"/>
            </w:tcBorders>
            <w:vAlign w:val="center"/>
            <w:hideMark/>
          </w:tcPr>
          <w:p w14:paraId="07DCB7F2" w14:textId="77777777" w:rsidR="005409D0" w:rsidRPr="003E2794" w:rsidRDefault="005409D0" w:rsidP="003E2794">
            <w:pP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הכנסה חציונית* (ש"ח)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896BDF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18,837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FC2340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21,038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EE134E7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13,331</w:t>
            </w:r>
          </w:p>
        </w:tc>
      </w:tr>
      <w:tr w:rsidR="005409D0" w:rsidRPr="003E2794" w14:paraId="2F31FCE8" w14:textId="77777777" w:rsidTr="003E2794">
        <w:trPr>
          <w:trHeight w:val="563"/>
          <w:jc w:val="center"/>
        </w:trPr>
        <w:tc>
          <w:tcPr>
            <w:tcW w:w="3697" w:type="dxa"/>
            <w:tcBorders>
              <w:top w:val="nil"/>
              <w:bottom w:val="nil"/>
            </w:tcBorders>
            <w:vAlign w:val="center"/>
            <w:hideMark/>
          </w:tcPr>
          <w:p w14:paraId="0467BD3D" w14:textId="77777777" w:rsidR="005409D0" w:rsidRPr="003E2794" w:rsidRDefault="005409D0" w:rsidP="003E2794">
            <w:pP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מעבודה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D38EBA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91.9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1172693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93.0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2FA74D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86.1</w:t>
            </w:r>
          </w:p>
        </w:tc>
      </w:tr>
      <w:tr w:rsidR="005409D0" w:rsidRPr="003E2794" w14:paraId="1B7C0BEF" w14:textId="77777777" w:rsidTr="003E2794">
        <w:trPr>
          <w:trHeight w:val="571"/>
          <w:jc w:val="center"/>
        </w:trPr>
        <w:tc>
          <w:tcPr>
            <w:tcW w:w="3697" w:type="dxa"/>
            <w:tcBorders>
              <w:top w:val="nil"/>
              <w:bottom w:val="nil"/>
            </w:tcBorders>
            <w:vAlign w:val="center"/>
            <w:hideMark/>
          </w:tcPr>
          <w:p w14:paraId="2BC01225" w14:textId="77777777" w:rsidR="005409D0" w:rsidRPr="003E2794" w:rsidRDefault="005409D0" w:rsidP="003E2794">
            <w:pP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מהכנסה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84E252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66.9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EB2534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67.4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FF0552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64.2</w:t>
            </w:r>
          </w:p>
        </w:tc>
      </w:tr>
      <w:tr w:rsidR="005409D0" w:rsidRPr="003E2794" w14:paraId="73262E11" w14:textId="77777777" w:rsidTr="003E2794">
        <w:trPr>
          <w:trHeight w:val="679"/>
          <w:jc w:val="center"/>
        </w:trPr>
        <w:tc>
          <w:tcPr>
            <w:tcW w:w="3697" w:type="dxa"/>
            <w:tcBorders>
              <w:top w:val="nil"/>
              <w:bottom w:val="nil"/>
            </w:tcBorders>
            <w:vAlign w:val="center"/>
            <w:hideMark/>
          </w:tcPr>
          <w:p w14:paraId="00E28DF2" w14:textId="77777777" w:rsidR="005409D0" w:rsidRPr="003E2794" w:rsidRDefault="005409D0" w:rsidP="003E2794">
            <w:pP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תפקיד מאפשר קידום*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6C2049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50.8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51F39CE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51.1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F97C65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48.2</w:t>
            </w:r>
          </w:p>
        </w:tc>
      </w:tr>
      <w:tr w:rsidR="005409D0" w:rsidRPr="003E2794" w14:paraId="6DB2FB3D" w14:textId="77777777" w:rsidTr="003E2794">
        <w:trPr>
          <w:trHeight w:val="702"/>
          <w:jc w:val="center"/>
        </w:trPr>
        <w:tc>
          <w:tcPr>
            <w:tcW w:w="3697" w:type="dxa"/>
            <w:tcBorders>
              <w:top w:val="nil"/>
              <w:bottom w:val="nil"/>
            </w:tcBorders>
            <w:vAlign w:val="center"/>
            <w:hideMark/>
          </w:tcPr>
          <w:p w14:paraId="1AC23A4A" w14:textId="77777777" w:rsidR="005409D0" w:rsidRPr="003E2794" w:rsidRDefault="005409D0" w:rsidP="003E2794">
            <w:pP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תפקיד תואם את תחום לימודיהם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42E2F4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73.0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097BB7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72.5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BDBE37C" w14:textId="77777777" w:rsidR="005409D0" w:rsidRPr="003E2794" w:rsidRDefault="005409D0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76.4</w:t>
            </w:r>
          </w:p>
        </w:tc>
      </w:tr>
      <w:tr w:rsidR="005409D0" w:rsidRPr="003E2794" w14:paraId="4D3C48B2" w14:textId="77777777" w:rsidTr="003E2794">
        <w:trPr>
          <w:trHeight w:val="600"/>
          <w:jc w:val="center"/>
        </w:trPr>
        <w:tc>
          <w:tcPr>
            <w:tcW w:w="3697" w:type="dxa"/>
            <w:tcBorders>
              <w:top w:val="nil"/>
            </w:tcBorders>
            <w:vAlign w:val="center"/>
            <w:hideMark/>
          </w:tcPr>
          <w:p w14:paraId="065D4248" w14:textId="77777777" w:rsidR="005409D0" w:rsidRPr="003E2794" w:rsidRDefault="005409D0" w:rsidP="003E2794">
            <w:pP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אבטלה ממושכת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  <w:hideMark/>
          </w:tcPr>
          <w:p w14:paraId="42C48605" w14:textId="4C409CB6" w:rsidR="005409D0" w:rsidRPr="003E2794" w:rsidRDefault="0032713C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21.2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  <w:hideMark/>
          </w:tcPr>
          <w:p w14:paraId="08563AB2" w14:textId="2406B57D" w:rsidR="005409D0" w:rsidRPr="003E2794" w:rsidRDefault="0032713C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17.0</w:t>
            </w:r>
          </w:p>
        </w:tc>
        <w:tc>
          <w:tcPr>
            <w:tcW w:w="1080" w:type="dxa"/>
            <w:tcBorders>
              <w:top w:val="nil"/>
            </w:tcBorders>
            <w:noWrap/>
            <w:vAlign w:val="center"/>
            <w:hideMark/>
          </w:tcPr>
          <w:p w14:paraId="6F168013" w14:textId="74A42673" w:rsidR="005409D0" w:rsidRPr="003E2794" w:rsidRDefault="0032713C" w:rsidP="003E2794">
            <w:pPr>
              <w:bidi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40.7</w:t>
            </w:r>
          </w:p>
        </w:tc>
      </w:tr>
    </w:tbl>
    <w:p w14:paraId="1CBDAECE" w14:textId="77777777" w:rsidR="00F936AF" w:rsidRPr="00AA372F" w:rsidRDefault="00F936AF" w:rsidP="003E2794">
      <w:pPr>
        <w:spacing w:before="60"/>
        <w:ind w:left="1500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</w:t>
      </w:r>
      <w:r w:rsidR="003E2794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מעודכן ל-</w:t>
      </w:r>
      <w:r w:rsidR="008A7501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.</w:t>
      </w:r>
    </w:p>
    <w:p w14:paraId="33E7DC05" w14:textId="77777777" w:rsidR="00510402" w:rsidRPr="00AA372F" w:rsidRDefault="00510402" w:rsidP="00943547">
      <w:pPr>
        <w:pStyle w:val="3"/>
        <w:rPr>
          <w:rtl/>
        </w:rPr>
      </w:pPr>
      <w:r w:rsidRPr="00AA372F">
        <w:rPr>
          <w:rtl/>
        </w:rPr>
        <w:br w:type="page"/>
      </w:r>
    </w:p>
    <w:p w14:paraId="60F074B8" w14:textId="77777777" w:rsidR="004E7BCA" w:rsidRPr="00AA372F" w:rsidRDefault="004E7BCA" w:rsidP="00943547">
      <w:pPr>
        <w:pStyle w:val="2"/>
        <w:rPr>
          <w:rtl/>
        </w:rPr>
      </w:pPr>
      <w:r w:rsidRPr="00AA372F">
        <w:rPr>
          <w:rFonts w:hint="eastAsia"/>
          <w:rtl/>
        </w:rPr>
        <w:t>ביטחון</w:t>
      </w:r>
      <w:r w:rsidR="00D62E43" w:rsidRPr="00AA372F">
        <w:rPr>
          <w:rtl/>
        </w:rPr>
        <w:t xml:space="preserve"> אישי</w:t>
      </w:r>
    </w:p>
    <w:p w14:paraId="03BAACEF" w14:textId="77777777" w:rsidR="008769CF" w:rsidRPr="00AA372F" w:rsidRDefault="003E4B20" w:rsidP="00D24E34">
      <w:pPr>
        <w:spacing w:line="360" w:lineRule="auto"/>
        <w:jc w:val="center"/>
        <w:rPr>
          <w:rFonts w:ascii="Arial" w:hAnsi="Arial" w:cs="Arial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4 - </w:t>
      </w:r>
      <w:r w:rsidR="008769CF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8769CF" w:rsidRPr="00AA372F">
        <w:rPr>
          <w:rFonts w:asciiTheme="minorBidi" w:hAnsiTheme="minorBidi" w:cstheme="minorBidi"/>
          <w:szCs w:val="24"/>
          <w:rtl/>
        </w:rPr>
        <w:t xml:space="preserve"> </w:t>
      </w:r>
      <w:r w:rsidR="005F760B" w:rsidRPr="00AA372F">
        <w:rPr>
          <w:rFonts w:asciiTheme="minorBidi" w:hAnsiTheme="minorBidi" w:cstheme="minorBidi" w:hint="cs"/>
          <w:szCs w:val="24"/>
          <w:rtl/>
        </w:rPr>
        <w:t xml:space="preserve">בפערים 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8769CF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8769CF" w:rsidRPr="00AA372F">
        <w:rPr>
          <w:rFonts w:asciiTheme="minorBidi" w:hAnsiTheme="minorBidi" w:cstheme="minorBidi"/>
          <w:szCs w:val="24"/>
          <w:rtl/>
        </w:rPr>
        <w:t xml:space="preserve"> </w:t>
      </w:r>
      <w:r w:rsidR="008769CF" w:rsidRPr="00AA372F">
        <w:rPr>
          <w:rFonts w:asciiTheme="minorBidi" w:hAnsiTheme="minorBidi" w:cstheme="minorBidi" w:hint="eastAsia"/>
          <w:szCs w:val="24"/>
          <w:rtl/>
        </w:rPr>
        <w:t>ביטחון</w:t>
      </w:r>
      <w:r w:rsidR="008769CF" w:rsidRPr="00AA372F">
        <w:rPr>
          <w:rFonts w:asciiTheme="minorBidi" w:hAnsiTheme="minorBidi" w:cstheme="minorBidi"/>
          <w:szCs w:val="24"/>
          <w:rtl/>
        </w:rPr>
        <w:t xml:space="preserve"> </w:t>
      </w:r>
      <w:r w:rsidR="008769CF" w:rsidRPr="00AA372F">
        <w:rPr>
          <w:rFonts w:asciiTheme="minorBidi" w:hAnsiTheme="minorBidi" w:cstheme="minorBidi" w:hint="eastAsia"/>
          <w:szCs w:val="24"/>
          <w:rtl/>
        </w:rPr>
        <w:t>אישי</w:t>
      </w:r>
      <w:r w:rsidR="00256689" w:rsidRPr="00AA372F">
        <w:rPr>
          <w:rFonts w:ascii="Arial" w:hAnsi="Arial" w:cs="Arial" w:hint="cs"/>
          <w:szCs w:val="24"/>
          <w:rtl/>
        </w:rPr>
        <w:t xml:space="preserve">, </w:t>
      </w:r>
      <w:r w:rsidR="00C2395E" w:rsidRPr="00AA372F">
        <w:rPr>
          <w:rFonts w:ascii="Arial" w:hAnsi="Arial" w:cs="Arial" w:hint="cs"/>
          <w:szCs w:val="24"/>
          <w:rtl/>
        </w:rPr>
        <w:t>2024</w:t>
      </w:r>
      <w:r w:rsidR="00256689" w:rsidRPr="00AA372F">
        <w:rPr>
          <w:rFonts w:ascii="Arial" w:hAnsi="Arial" w:cs="Arial" w:hint="cs"/>
          <w:szCs w:val="24"/>
          <w:rtl/>
        </w:rPr>
        <w:t>-2002</w:t>
      </w:r>
    </w:p>
    <w:p w14:paraId="2B890A7E" w14:textId="77777777" w:rsidR="00562A2A" w:rsidRPr="00AA372F" w:rsidRDefault="00C2395E" w:rsidP="00665037">
      <w:pPr>
        <w:spacing w:after="120"/>
        <w:jc w:val="center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5E726489" wp14:editId="77D53350">
            <wp:extent cx="6263640" cy="2378391"/>
            <wp:effectExtent l="0" t="0" r="3810" b="3175"/>
            <wp:docPr id="22" name="Picture 22" descr="תרשים 4 - מגמות בפערים בין יהודים לערבים בתחום ביטחון אישי, 2024-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37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44A0E" w14:textId="77777777" w:rsidR="00CD5FFD" w:rsidRPr="00AA372F" w:rsidRDefault="00CD5FFD" w:rsidP="00CD5FFD">
      <w:pPr>
        <w:spacing w:line="360" w:lineRule="auto"/>
        <w:ind w:left="567" w:hanging="567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ערבים </w:t>
      </w:r>
    </w:p>
    <w:p w14:paraId="7979E375" w14:textId="7F54CA60" w:rsidR="005D018E" w:rsidRPr="00AA372F" w:rsidRDefault="001356D4" w:rsidP="00D24E34">
      <w:pPr>
        <w:ind w:left="170" w:hanging="170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</w:t>
      </w:r>
      <w:r w:rsidR="00EE3641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מעודכן ל-</w:t>
      </w:r>
      <w:r w:rsidR="00FE0159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</w:t>
      </w:r>
      <w:r w:rsidR="002F52EE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3</w:t>
      </w:r>
      <w:r w:rsidR="00BF06FE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="008F51D4" w:rsidRPr="00AA372F">
        <w:rPr>
          <w:rFonts w:asciiTheme="minorBidi" w:hAnsiTheme="minorBidi" w:cs="Arial"/>
          <w:b w:val="0"/>
          <w:bCs w:val="0"/>
          <w:szCs w:val="24"/>
          <w:rtl/>
        </w:rPr>
        <w:t xml:space="preserve"> שיעור ל-100,000 תושבים</w:t>
      </w:r>
      <w:r w:rsidR="008F51D4" w:rsidRPr="00AA372F">
        <w:rPr>
          <w:rFonts w:asciiTheme="minorBidi" w:hAnsiTheme="minorBidi" w:cs="Arial" w:hint="cs"/>
          <w:b w:val="0"/>
          <w:bCs w:val="0"/>
          <w:szCs w:val="24"/>
          <w:rtl/>
        </w:rPr>
        <w:t>.</w:t>
      </w:r>
    </w:p>
    <w:p w14:paraId="541800AE" w14:textId="77777777" w:rsidR="00DC0114" w:rsidRPr="00AA372F" w:rsidRDefault="00DC0114" w:rsidP="005D018E">
      <w:pPr>
        <w:rPr>
          <w:rFonts w:asciiTheme="minorBidi" w:hAnsiTheme="minorBidi" w:cstheme="minorBidi"/>
          <w:b w:val="0"/>
          <w:bCs w:val="0"/>
          <w:sz w:val="22"/>
          <w:szCs w:val="22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** שיעור ל-100,000 תושבים.</w:t>
      </w:r>
    </w:p>
    <w:p w14:paraId="37DEF2BF" w14:textId="77777777" w:rsidR="002123B1" w:rsidRPr="00AA372F" w:rsidRDefault="003E4B20" w:rsidP="00995079">
      <w:pPr>
        <w:spacing w:before="24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5 - 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 בתחום ביטחון אישי, </w:t>
      </w:r>
      <w:r w:rsidR="00A86E1E" w:rsidRPr="00AA372F">
        <w:rPr>
          <w:rFonts w:asciiTheme="minorBidi" w:hAnsiTheme="minorBidi" w:cstheme="minorBidi"/>
          <w:szCs w:val="24"/>
        </w:rPr>
        <w:t>202</w:t>
      </w:r>
      <w:r w:rsidR="00D9243D" w:rsidRPr="00AA372F">
        <w:rPr>
          <w:rFonts w:asciiTheme="minorBidi" w:hAnsiTheme="minorBidi" w:cstheme="minorBidi"/>
          <w:szCs w:val="24"/>
        </w:rPr>
        <w:t>4</w:t>
      </w:r>
    </w:p>
    <w:p w14:paraId="7F135390" w14:textId="77777777" w:rsidR="002E30B8" w:rsidRPr="00AA372F" w:rsidRDefault="0073459E" w:rsidP="00685E3A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260388AB" wp14:editId="1A14BB52">
            <wp:extent cx="6263640" cy="3021573"/>
            <wp:effectExtent l="0" t="0" r="3810" b="7620"/>
            <wp:docPr id="23" name="Picture 23" descr="תרשים 5 - פערים בין יהודים לערבים בתחום ביטחון אישי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02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9B4C6" w14:textId="77777777" w:rsidR="00201ECF" w:rsidRPr="00AA372F" w:rsidRDefault="00B47215" w:rsidP="00685E3A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 מעודכן ל-</w:t>
      </w:r>
      <w:r w:rsidR="00B42B29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2023</w:t>
      </w:r>
      <w:r w:rsidR="00201ECF" w:rsidRPr="00AA372F">
        <w:rPr>
          <w:rFonts w:ascii="Arial" w:hAnsi="Arial" w:cs="Arial" w:hint="cs"/>
          <w:b w:val="0"/>
          <w:bCs w:val="0"/>
          <w:szCs w:val="24"/>
          <w:rtl/>
        </w:rPr>
        <w:t xml:space="preserve">, </w:t>
      </w:r>
      <w:r w:rsidR="00201ECF" w:rsidRPr="00AA372F">
        <w:rPr>
          <w:rFonts w:asciiTheme="minorBidi" w:hAnsiTheme="minorBidi" w:cs="Arial"/>
          <w:b w:val="0"/>
          <w:bCs w:val="0"/>
          <w:szCs w:val="24"/>
          <w:rtl/>
        </w:rPr>
        <w:t>שיעור ל-100,000 תושבים</w:t>
      </w:r>
      <w:r w:rsidR="00201ECF" w:rsidRPr="00AA372F">
        <w:rPr>
          <w:rFonts w:asciiTheme="minorBidi" w:hAnsiTheme="minorBidi" w:cs="Arial" w:hint="cs"/>
          <w:b w:val="0"/>
          <w:bCs w:val="0"/>
          <w:szCs w:val="24"/>
          <w:rtl/>
        </w:rPr>
        <w:t>.</w:t>
      </w:r>
    </w:p>
    <w:p w14:paraId="0F18D458" w14:textId="77777777" w:rsidR="007703CA" w:rsidRPr="00AA372F" w:rsidRDefault="007703CA" w:rsidP="007703CA">
      <w:pPr>
        <w:ind w:left="170" w:hanging="170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="00995079"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="00B47215" w:rsidRPr="00AA372F">
        <w:rPr>
          <w:rFonts w:ascii="Arial" w:hAnsi="Arial" w:cs="Arial" w:hint="cs"/>
          <w:b w:val="0"/>
          <w:bCs w:val="0"/>
          <w:szCs w:val="24"/>
          <w:rtl/>
        </w:rPr>
        <w:t xml:space="preserve"> שיעור ל-100,000 תושבים.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</w:p>
    <w:p w14:paraId="4696E13A" w14:textId="77777777" w:rsidR="00FF0187" w:rsidRPr="00AA372F" w:rsidRDefault="00FF0187" w:rsidP="00FF0187">
      <w:pPr>
        <w:spacing w:before="240"/>
        <w:ind w:left="51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254B3CD2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52691A75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2528D000" w14:textId="77777777" w:rsidR="002D32CD" w:rsidRPr="00AA372F" w:rsidRDefault="002D32CD">
      <w:pPr>
        <w:bidi w:val="0"/>
        <w:rPr>
          <w:rFonts w:ascii="Arial" w:hAnsi="Arial" w:cs="Arial"/>
          <w:szCs w:val="24"/>
        </w:rPr>
      </w:pPr>
      <w:r w:rsidRPr="00AA372F">
        <w:rPr>
          <w:rFonts w:ascii="Arial" w:hAnsi="Arial" w:cs="Arial"/>
          <w:szCs w:val="24"/>
          <w:rtl/>
        </w:rPr>
        <w:br w:type="page"/>
      </w:r>
    </w:p>
    <w:p w14:paraId="29C04D25" w14:textId="331717D7" w:rsidR="009F14C6" w:rsidRDefault="001039AC" w:rsidP="0065164F">
      <w:pPr>
        <w:spacing w:before="24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>
        <w:rPr>
          <w:rFonts w:asciiTheme="minorBidi" w:hAnsiTheme="minorBidi" w:cstheme="minorBidi" w:hint="cs"/>
          <w:szCs w:val="24"/>
          <w:rtl/>
        </w:rPr>
        <w:t>ב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cs"/>
          <w:szCs w:val="24"/>
          <w:rtl/>
        </w:rPr>
        <w:t>ביטחון אישי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לפי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7D1724" w:rsidRPr="00AA372F">
        <w:rPr>
          <w:rFonts w:asciiTheme="minorBidi" w:hAnsiTheme="minorBidi" w:cstheme="minorBidi" w:hint="eastAsia"/>
          <w:szCs w:val="24"/>
          <w:rtl/>
        </w:rPr>
        <w:t>קבוצת אוכלוסייה</w:t>
      </w:r>
    </w:p>
    <w:p w14:paraId="515C404F" w14:textId="77777777" w:rsidR="001356D4" w:rsidRPr="00AA372F" w:rsidRDefault="002F0A35" w:rsidP="009F14C6">
      <w:pPr>
        <w:spacing w:line="360" w:lineRule="auto"/>
        <w:ind w:left="510"/>
        <w:rPr>
          <w:rFonts w:asciiTheme="minorBidi" w:hAnsiTheme="minorBidi" w:cstheme="minorBidi"/>
          <w:b w:val="0"/>
          <w:bCs w:val="0"/>
          <w:sz w:val="32"/>
          <w:szCs w:val="32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  <w:r w:rsidR="00392C2A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אלא אם </w:t>
      </w:r>
      <w:r w:rsidR="006F64D2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כן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צוין אחרת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25"/>
        <w:gridCol w:w="978"/>
        <w:gridCol w:w="994"/>
        <w:gridCol w:w="1133"/>
      </w:tblGrid>
      <w:tr w:rsidR="005409D0" w14:paraId="42439316" w14:textId="77777777" w:rsidTr="009F14C6">
        <w:trPr>
          <w:trHeight w:val="561"/>
          <w:jc w:val="center"/>
        </w:trPr>
        <w:tc>
          <w:tcPr>
            <w:tcW w:w="5825" w:type="dxa"/>
            <w:tcBorders>
              <w:top w:val="single" w:sz="6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5B1BF58F" w14:textId="77777777" w:rsidR="005409D0" w:rsidRDefault="005409D0" w:rsidP="003128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5AA84723" w14:textId="77777777" w:rsidR="005409D0" w:rsidRDefault="0031285E" w:rsidP="003128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994" w:type="dxa"/>
            <w:tcBorders>
              <w:top w:val="single" w:sz="6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4BE01E7" w14:textId="77777777" w:rsidR="005409D0" w:rsidRDefault="005409D0" w:rsidP="003128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85BBBE2" w14:textId="77777777" w:rsidR="005409D0" w:rsidRDefault="005409D0" w:rsidP="003128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409D0" w14:paraId="1B8C1BDC" w14:textId="77777777" w:rsidTr="009F14C6">
        <w:trPr>
          <w:trHeight w:val="554"/>
          <w:jc w:val="center"/>
        </w:trPr>
        <w:tc>
          <w:tcPr>
            <w:tcW w:w="5825" w:type="dxa"/>
            <w:tcBorders>
              <w:top w:val="single" w:sz="4" w:space="0" w:color="auto"/>
            </w:tcBorders>
            <w:vAlign w:val="center"/>
          </w:tcPr>
          <w:p w14:paraId="356E7F7F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שיעור מקרי רצח נשים*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6B1DF012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3.0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768FC092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0.2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3DB9FBF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1.5</w:t>
            </w:r>
          </w:p>
        </w:tc>
      </w:tr>
      <w:tr w:rsidR="005409D0" w14:paraId="5745671E" w14:textId="77777777" w:rsidTr="0031285E">
        <w:trPr>
          <w:trHeight w:val="562"/>
          <w:jc w:val="center"/>
        </w:trPr>
        <w:tc>
          <w:tcPr>
            <w:tcW w:w="5825" w:type="dxa"/>
            <w:vAlign w:val="center"/>
          </w:tcPr>
          <w:p w14:paraId="6915869C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שיעור מקרי רצח גברים*</w:t>
            </w:r>
          </w:p>
        </w:tc>
        <w:tc>
          <w:tcPr>
            <w:tcW w:w="978" w:type="dxa"/>
            <w:vAlign w:val="center"/>
          </w:tcPr>
          <w:p w14:paraId="79D9F7A5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3.0</w:t>
            </w:r>
          </w:p>
        </w:tc>
        <w:tc>
          <w:tcPr>
            <w:tcW w:w="994" w:type="dxa"/>
            <w:vAlign w:val="center"/>
          </w:tcPr>
          <w:p w14:paraId="39FE6123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1.0</w:t>
            </w:r>
          </w:p>
        </w:tc>
        <w:tc>
          <w:tcPr>
            <w:tcW w:w="1133" w:type="dxa"/>
            <w:vAlign w:val="center"/>
          </w:tcPr>
          <w:p w14:paraId="6EE160A4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20.9</w:t>
            </w:r>
          </w:p>
        </w:tc>
      </w:tr>
      <w:tr w:rsidR="005409D0" w14:paraId="655E88B5" w14:textId="77777777" w:rsidTr="0031285E">
        <w:trPr>
          <w:trHeight w:val="684"/>
          <w:jc w:val="center"/>
        </w:trPr>
        <w:tc>
          <w:tcPr>
            <w:tcW w:w="5825" w:type="dxa"/>
            <w:vAlign w:val="center"/>
          </w:tcPr>
          <w:p w14:paraId="1C91C756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שיעור הרוגים בתאונות דרכים**</w:t>
            </w:r>
          </w:p>
        </w:tc>
        <w:tc>
          <w:tcPr>
            <w:tcW w:w="978" w:type="dxa"/>
            <w:vAlign w:val="center"/>
          </w:tcPr>
          <w:p w14:paraId="1F98F520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4.5</w:t>
            </w:r>
          </w:p>
        </w:tc>
        <w:tc>
          <w:tcPr>
            <w:tcW w:w="994" w:type="dxa"/>
            <w:vAlign w:val="center"/>
          </w:tcPr>
          <w:p w14:paraId="4A00A005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3.6</w:t>
            </w:r>
          </w:p>
        </w:tc>
        <w:tc>
          <w:tcPr>
            <w:tcW w:w="1133" w:type="dxa"/>
            <w:vAlign w:val="center"/>
          </w:tcPr>
          <w:p w14:paraId="1507C007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7.6</w:t>
            </w:r>
          </w:p>
        </w:tc>
      </w:tr>
      <w:tr w:rsidR="005409D0" w14:paraId="20DEE0AC" w14:textId="77777777" w:rsidTr="0031285E">
        <w:trPr>
          <w:trHeight w:val="718"/>
          <w:jc w:val="center"/>
        </w:trPr>
        <w:tc>
          <w:tcPr>
            <w:tcW w:w="5825" w:type="dxa"/>
            <w:vAlign w:val="center"/>
          </w:tcPr>
          <w:p w14:paraId="76AF827C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שיעור פצועים קשה בתאונות דרכים**</w:t>
            </w:r>
          </w:p>
        </w:tc>
        <w:tc>
          <w:tcPr>
            <w:tcW w:w="978" w:type="dxa"/>
            <w:vAlign w:val="center"/>
          </w:tcPr>
          <w:p w14:paraId="462DBD1E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28.6</w:t>
            </w:r>
          </w:p>
        </w:tc>
        <w:tc>
          <w:tcPr>
            <w:tcW w:w="994" w:type="dxa"/>
            <w:vAlign w:val="center"/>
          </w:tcPr>
          <w:p w14:paraId="63BCFB4B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26.0</w:t>
            </w:r>
          </w:p>
        </w:tc>
        <w:tc>
          <w:tcPr>
            <w:tcW w:w="1133" w:type="dxa"/>
            <w:vAlign w:val="center"/>
          </w:tcPr>
          <w:p w14:paraId="64014C74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37.3</w:t>
            </w:r>
          </w:p>
        </w:tc>
      </w:tr>
      <w:tr w:rsidR="005409D0" w14:paraId="48368D86" w14:textId="77777777" w:rsidTr="0031285E">
        <w:trPr>
          <w:trHeight w:val="675"/>
          <w:jc w:val="center"/>
        </w:trPr>
        <w:tc>
          <w:tcPr>
            <w:tcW w:w="5825" w:type="dxa"/>
            <w:vAlign w:val="center"/>
          </w:tcPr>
          <w:p w14:paraId="215DFADB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תחושת ביטחון ללכת לבד באזור המגורים בשעות החשכה</w:t>
            </w:r>
          </w:p>
        </w:tc>
        <w:tc>
          <w:tcPr>
            <w:tcW w:w="978" w:type="dxa"/>
            <w:vAlign w:val="center"/>
          </w:tcPr>
          <w:p w14:paraId="2D6D6B44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72.7</w:t>
            </w:r>
          </w:p>
        </w:tc>
        <w:tc>
          <w:tcPr>
            <w:tcW w:w="994" w:type="dxa"/>
            <w:vAlign w:val="center"/>
          </w:tcPr>
          <w:p w14:paraId="59B8E306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73.5</w:t>
            </w:r>
          </w:p>
        </w:tc>
        <w:tc>
          <w:tcPr>
            <w:tcW w:w="1133" w:type="dxa"/>
            <w:vAlign w:val="center"/>
          </w:tcPr>
          <w:p w14:paraId="24EA366C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69.2</w:t>
            </w:r>
          </w:p>
        </w:tc>
      </w:tr>
      <w:tr w:rsidR="005409D0" w14:paraId="4C59767F" w14:textId="77777777" w:rsidTr="0031285E">
        <w:trPr>
          <w:trHeight w:val="718"/>
          <w:jc w:val="center"/>
        </w:trPr>
        <w:tc>
          <w:tcPr>
            <w:tcW w:w="5825" w:type="dxa"/>
            <w:vAlign w:val="center"/>
          </w:tcPr>
          <w:p w14:paraId="6FE021AC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נפגעו מעבירות רכוש </w:t>
            </w:r>
            <w:r w:rsidR="0031285E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–</w:t>
            </w: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כלפי מכונית</w:t>
            </w:r>
          </w:p>
        </w:tc>
        <w:tc>
          <w:tcPr>
            <w:tcW w:w="978" w:type="dxa"/>
            <w:vAlign w:val="center"/>
          </w:tcPr>
          <w:p w14:paraId="0478B514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7.9</w:t>
            </w:r>
          </w:p>
        </w:tc>
        <w:tc>
          <w:tcPr>
            <w:tcW w:w="994" w:type="dxa"/>
            <w:vAlign w:val="center"/>
          </w:tcPr>
          <w:p w14:paraId="25C781D4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5.1</w:t>
            </w:r>
          </w:p>
        </w:tc>
        <w:tc>
          <w:tcPr>
            <w:tcW w:w="1133" w:type="dxa"/>
            <w:vAlign w:val="center"/>
          </w:tcPr>
          <w:p w14:paraId="71CC7961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6.1</w:t>
            </w:r>
          </w:p>
        </w:tc>
      </w:tr>
      <w:tr w:rsidR="005409D0" w14:paraId="732822E7" w14:textId="77777777" w:rsidTr="0031285E">
        <w:trPr>
          <w:trHeight w:val="718"/>
          <w:jc w:val="center"/>
        </w:trPr>
        <w:tc>
          <w:tcPr>
            <w:tcW w:w="5825" w:type="dxa"/>
            <w:vAlign w:val="center"/>
          </w:tcPr>
          <w:p w14:paraId="1F23D482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נפגעו מעבירות רכוש </w:t>
            </w:r>
            <w:r w:rsidR="0031285E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–</w:t>
            </w: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כלפי דירה</w:t>
            </w:r>
          </w:p>
        </w:tc>
        <w:tc>
          <w:tcPr>
            <w:tcW w:w="978" w:type="dxa"/>
            <w:vAlign w:val="center"/>
          </w:tcPr>
          <w:p w14:paraId="3C9C480F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7.9</w:t>
            </w:r>
          </w:p>
        </w:tc>
        <w:tc>
          <w:tcPr>
            <w:tcW w:w="994" w:type="dxa"/>
            <w:vAlign w:val="center"/>
          </w:tcPr>
          <w:p w14:paraId="52853034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5.8</w:t>
            </w:r>
          </w:p>
        </w:tc>
        <w:tc>
          <w:tcPr>
            <w:tcW w:w="1133" w:type="dxa"/>
            <w:vAlign w:val="center"/>
          </w:tcPr>
          <w:p w14:paraId="5A97230A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1.7</w:t>
            </w:r>
          </w:p>
        </w:tc>
      </w:tr>
      <w:tr w:rsidR="005409D0" w14:paraId="63141BC0" w14:textId="77777777" w:rsidTr="0031285E">
        <w:trPr>
          <w:trHeight w:val="718"/>
          <w:jc w:val="center"/>
        </w:trPr>
        <w:tc>
          <w:tcPr>
            <w:tcW w:w="5825" w:type="dxa"/>
            <w:vAlign w:val="center"/>
          </w:tcPr>
          <w:p w14:paraId="65CFE3D0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היפגעות מהתנהגות אלימה בכביש</w:t>
            </w:r>
          </w:p>
        </w:tc>
        <w:tc>
          <w:tcPr>
            <w:tcW w:w="978" w:type="dxa"/>
            <w:vAlign w:val="center"/>
          </w:tcPr>
          <w:p w14:paraId="736391FA" w14:textId="77777777" w:rsidR="005409D0" w:rsidRDefault="005409D0" w:rsidP="0031285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46.3</w:t>
            </w:r>
          </w:p>
        </w:tc>
        <w:tc>
          <w:tcPr>
            <w:tcW w:w="994" w:type="dxa"/>
            <w:vAlign w:val="center"/>
          </w:tcPr>
          <w:p w14:paraId="4DE427D8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53.6</w:t>
            </w:r>
          </w:p>
        </w:tc>
        <w:tc>
          <w:tcPr>
            <w:tcW w:w="1133" w:type="dxa"/>
            <w:vAlign w:val="center"/>
          </w:tcPr>
          <w:p w14:paraId="44D96568" w14:textId="77777777" w:rsidR="005409D0" w:rsidRDefault="005409D0" w:rsidP="0031285E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14.6</w:t>
            </w:r>
          </w:p>
        </w:tc>
      </w:tr>
    </w:tbl>
    <w:p w14:paraId="15796DD8" w14:textId="77777777" w:rsidR="006C78B7" w:rsidRPr="00AA372F" w:rsidRDefault="00116A2A" w:rsidP="0031285E">
      <w:pPr>
        <w:spacing w:before="120"/>
        <w:ind w:left="508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 מעודכן ל-</w:t>
      </w:r>
      <w:r w:rsidR="00DB64E1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</w:t>
      </w:r>
      <w:r w:rsidR="0073459E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3</w:t>
      </w:r>
      <w:r w:rsidR="00E4233F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="00256689" w:rsidRPr="00AA372F">
        <w:rPr>
          <w:rFonts w:asciiTheme="minorBidi" w:hAnsiTheme="minorBidi" w:cs="Arial" w:hint="cs"/>
          <w:b w:val="0"/>
          <w:bCs w:val="0"/>
          <w:szCs w:val="24"/>
          <w:rtl/>
        </w:rPr>
        <w:t xml:space="preserve"> </w:t>
      </w:r>
      <w:r w:rsidR="00060320" w:rsidRPr="00AA372F">
        <w:rPr>
          <w:rFonts w:asciiTheme="minorBidi" w:hAnsiTheme="minorBidi" w:cs="Arial"/>
          <w:b w:val="0"/>
          <w:bCs w:val="0"/>
          <w:szCs w:val="24"/>
          <w:rtl/>
        </w:rPr>
        <w:t>שיעור ל-100,000 תושבים</w:t>
      </w:r>
      <w:r w:rsidR="00E4233F" w:rsidRPr="00AA372F">
        <w:rPr>
          <w:rFonts w:asciiTheme="minorBidi" w:hAnsiTheme="minorBidi" w:cs="Arial" w:hint="cs"/>
          <w:b w:val="0"/>
          <w:bCs w:val="0"/>
          <w:szCs w:val="24"/>
          <w:rtl/>
        </w:rPr>
        <w:t>.</w:t>
      </w:r>
    </w:p>
    <w:p w14:paraId="6E77A9D1" w14:textId="77777777" w:rsidR="00DC0114" w:rsidRPr="00AA372F" w:rsidRDefault="00060320" w:rsidP="0031285E">
      <w:pPr>
        <w:spacing w:before="60"/>
        <w:ind w:left="508"/>
        <w:rPr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**</w:t>
      </w:r>
      <w:r w:rsidRPr="00AA372F">
        <w:rPr>
          <w:sz w:val="32"/>
          <w:szCs w:val="32"/>
          <w:rtl/>
        </w:rPr>
        <w:t xml:space="preserve"> </w:t>
      </w:r>
      <w:r w:rsidRPr="00AA372F">
        <w:rPr>
          <w:rFonts w:asciiTheme="minorBidi" w:hAnsiTheme="minorBidi" w:cs="Arial"/>
          <w:b w:val="0"/>
          <w:bCs w:val="0"/>
          <w:szCs w:val="24"/>
          <w:rtl/>
        </w:rPr>
        <w:t>שיעור ל-100,000 תושבים</w:t>
      </w:r>
      <w:r w:rsidR="000711EC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.</w:t>
      </w:r>
    </w:p>
    <w:p w14:paraId="7FBAB986" w14:textId="77777777" w:rsidR="006F64D2" w:rsidRPr="00AA372F" w:rsidRDefault="006F64D2" w:rsidP="008F51D4">
      <w:pPr>
        <w:spacing w:before="60"/>
        <w:rPr>
          <w:rFonts w:ascii="Arial" w:hAnsi="Arial" w:cs="Arial"/>
          <w:color w:val="00B0F0"/>
          <w:sz w:val="28"/>
          <w:szCs w:val="28"/>
          <w:rtl/>
        </w:rPr>
      </w:pPr>
      <w:r w:rsidRPr="00AA372F">
        <w:rPr>
          <w:rtl/>
        </w:rPr>
        <w:br w:type="page"/>
      </w:r>
    </w:p>
    <w:p w14:paraId="396C3A99" w14:textId="77777777" w:rsidR="00A35643" w:rsidRPr="00AA372F" w:rsidRDefault="00E725E8" w:rsidP="00943547">
      <w:pPr>
        <w:pStyle w:val="2"/>
        <w:rPr>
          <w:rtl/>
        </w:rPr>
      </w:pPr>
      <w:r w:rsidRPr="00AA372F">
        <w:rPr>
          <w:rFonts w:hint="cs"/>
          <w:rtl/>
        </w:rPr>
        <w:t>בריאות</w:t>
      </w:r>
    </w:p>
    <w:p w14:paraId="0810CF3C" w14:textId="77777777" w:rsidR="00821026" w:rsidRPr="00AA372F" w:rsidRDefault="003E4B20" w:rsidP="00995079">
      <w:pPr>
        <w:spacing w:before="6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6 -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cs"/>
          <w:szCs w:val="24"/>
          <w:rtl/>
        </w:rPr>
        <w:t xml:space="preserve">בפערים 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256689" w:rsidRPr="00AA372F">
        <w:rPr>
          <w:rFonts w:asciiTheme="minorBidi" w:hAnsiTheme="minorBidi" w:cstheme="minorBidi" w:hint="cs"/>
          <w:szCs w:val="24"/>
          <w:rtl/>
        </w:rPr>
        <w:t>ה</w:t>
      </w:r>
      <w:r w:rsidR="00821026" w:rsidRPr="00AA372F">
        <w:rPr>
          <w:rFonts w:asciiTheme="minorBidi" w:hAnsiTheme="minorBidi" w:cstheme="minorBidi" w:hint="cs"/>
          <w:szCs w:val="24"/>
          <w:rtl/>
        </w:rPr>
        <w:t>בריאות</w:t>
      </w:r>
      <w:r w:rsidR="00256689" w:rsidRPr="00AA372F">
        <w:rPr>
          <w:rFonts w:asciiTheme="minorBidi" w:hAnsiTheme="minorBidi" w:cstheme="minorBidi" w:hint="cs"/>
          <w:szCs w:val="24"/>
          <w:rtl/>
        </w:rPr>
        <w:t xml:space="preserve">, </w:t>
      </w:r>
      <w:r w:rsidR="00830039" w:rsidRPr="00AA372F">
        <w:rPr>
          <w:rFonts w:asciiTheme="minorBidi" w:hAnsiTheme="minorBidi" w:cstheme="minorBidi" w:hint="cs"/>
          <w:szCs w:val="24"/>
          <w:rtl/>
        </w:rPr>
        <w:t>2024</w:t>
      </w:r>
      <w:r w:rsidR="00256689" w:rsidRPr="00AA372F">
        <w:rPr>
          <w:rFonts w:asciiTheme="minorBidi" w:hAnsiTheme="minorBidi" w:cstheme="minorBidi" w:hint="cs"/>
          <w:szCs w:val="24"/>
          <w:rtl/>
        </w:rPr>
        <w:t>-2002</w:t>
      </w:r>
    </w:p>
    <w:p w14:paraId="07EAE780" w14:textId="77777777" w:rsidR="005C1A33" w:rsidRPr="00AA372F" w:rsidRDefault="00D759AD" w:rsidP="005C1A33">
      <w:pPr>
        <w:ind w:left="567" w:hanging="567"/>
        <w:jc w:val="both"/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hint="cs"/>
          <w:noProof/>
          <w:szCs w:val="24"/>
          <w:rtl/>
        </w:rPr>
        <w:drawing>
          <wp:inline distT="0" distB="0" distL="0" distR="0" wp14:anchorId="17A90A90" wp14:editId="67093B2F">
            <wp:extent cx="6263640" cy="2794034"/>
            <wp:effectExtent l="0" t="0" r="3810" b="6350"/>
            <wp:docPr id="24" name="Picture 24" descr="תרשים 6 - מגמות בפערים בין יהודים לערבים בתחום הבריאות, 2024-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79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BD8A" w14:textId="77777777" w:rsidR="00321348" w:rsidRPr="00AA372F" w:rsidRDefault="00CD5FFD" w:rsidP="004C2B7E">
      <w:pPr>
        <w:ind w:left="567" w:hanging="567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ערבים </w:t>
      </w:r>
    </w:p>
    <w:p w14:paraId="2BD73F23" w14:textId="77777777" w:rsidR="004C614A" w:rsidRPr="00AA372F" w:rsidRDefault="004C614A" w:rsidP="006B5240">
      <w:pPr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 xml:space="preserve">*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שיעור ל-1,000 לידות חי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.</w:t>
      </w:r>
    </w:p>
    <w:p w14:paraId="7B9DD9AF" w14:textId="72E4CC7E" w:rsidR="004C2B7E" w:rsidRPr="00AA372F" w:rsidRDefault="004C2B7E" w:rsidP="006B5240">
      <w:pPr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** מעודכן ל-</w:t>
      </w:r>
      <w:r w:rsidR="00705081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2022</w:t>
      </w:r>
      <w:r w:rsidR="00BF06FE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שיעור ל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100,000 נפשות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.</w:t>
      </w:r>
    </w:p>
    <w:p w14:paraId="71B502B6" w14:textId="77777777" w:rsidR="002123B1" w:rsidRPr="00AA372F" w:rsidRDefault="003E4B20" w:rsidP="00995079">
      <w:pPr>
        <w:spacing w:before="36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7 - 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בתחום הבריאות, </w:t>
      </w:r>
      <w:r w:rsidR="00892454" w:rsidRPr="00AA372F">
        <w:rPr>
          <w:rFonts w:asciiTheme="minorBidi" w:hAnsiTheme="minorBidi" w:cstheme="minorBidi" w:hint="cs"/>
          <w:szCs w:val="24"/>
          <w:rtl/>
        </w:rPr>
        <w:t>2024</w:t>
      </w:r>
    </w:p>
    <w:p w14:paraId="4835EEF0" w14:textId="77777777" w:rsidR="006B5240" w:rsidRPr="00AA372F" w:rsidRDefault="00892454" w:rsidP="00FC652E">
      <w:pPr>
        <w:rPr>
          <w:rFonts w:cs="Arial"/>
          <w:b w:val="0"/>
          <w:bCs w:val="0"/>
          <w:sz w:val="22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653DA54B" wp14:editId="1C5402FD">
            <wp:extent cx="6263303" cy="2514600"/>
            <wp:effectExtent l="0" t="0" r="4445" b="0"/>
            <wp:docPr id="25" name="Picture 25" descr="תרשים 7 - פערים בין יהודים לערבים בתחום הבריאות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918" cy="251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C398A" w14:textId="77777777" w:rsidR="00E97E6B" w:rsidRPr="00AA372F" w:rsidRDefault="00E97E6B" w:rsidP="00E97E6B">
      <w:pPr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 xml:space="preserve">*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שיעור ל-1,000 לידות חי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.</w:t>
      </w:r>
    </w:p>
    <w:p w14:paraId="4DD8407E" w14:textId="4E85F549" w:rsidR="00E97E6B" w:rsidRPr="00AA372F" w:rsidRDefault="00E97E6B" w:rsidP="00E97E6B">
      <w:pPr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** מעודכן ל-</w:t>
      </w:r>
      <w:r w:rsidR="00892454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2022</w:t>
      </w:r>
      <w:r w:rsidR="00BF06FE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שיעור ל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100,000 נפשות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.</w:t>
      </w:r>
    </w:p>
    <w:p w14:paraId="7C2F080C" w14:textId="77777777" w:rsidR="00FF0187" w:rsidRPr="00AA372F" w:rsidRDefault="00FF0187" w:rsidP="00FF0187">
      <w:pPr>
        <w:ind w:left="52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3354B23D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5346ADFE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5B15F8C8" w14:textId="77777777" w:rsidR="004268BE" w:rsidRDefault="004268BE">
      <w:pPr>
        <w:bidi w:val="0"/>
        <w:rPr>
          <w:rFonts w:asciiTheme="minorBidi" w:hAnsiTheme="minorBidi" w:cstheme="minorBidi"/>
          <w:szCs w:val="24"/>
          <w:rtl/>
        </w:rPr>
      </w:pPr>
      <w:r>
        <w:rPr>
          <w:rFonts w:asciiTheme="minorBidi" w:hAnsiTheme="minorBidi" w:cstheme="minorBidi"/>
          <w:szCs w:val="24"/>
          <w:rtl/>
        </w:rPr>
        <w:br w:type="page"/>
      </w:r>
    </w:p>
    <w:p w14:paraId="30578C21" w14:textId="120B6B09" w:rsidR="00782506" w:rsidRDefault="008420BA" w:rsidP="00707A99">
      <w:pPr>
        <w:spacing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>ל</w:t>
      </w:r>
      <w:r w:rsidR="001039AC" w:rsidRPr="00AA372F">
        <w:rPr>
          <w:rFonts w:asciiTheme="minorBidi" w:hAnsiTheme="minorBidi" w:cstheme="minorBidi" w:hint="cs"/>
          <w:szCs w:val="24"/>
          <w:rtl/>
        </w:rPr>
        <w:t xml:space="preserve">וח </w:t>
      </w:r>
      <w:r w:rsidR="00392C2A">
        <w:rPr>
          <w:rFonts w:asciiTheme="minorBidi" w:hAnsiTheme="minorBidi" w:cstheme="minorBidi" w:hint="cs"/>
          <w:szCs w:val="24"/>
          <w:rtl/>
        </w:rPr>
        <w:t>ג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1039AC"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cs"/>
          <w:szCs w:val="24"/>
          <w:rtl/>
        </w:rPr>
        <w:t>בריאות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לפי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7D1724" w:rsidRPr="00AA372F">
        <w:rPr>
          <w:rFonts w:asciiTheme="minorBidi" w:hAnsiTheme="minorBidi" w:cstheme="minorBidi" w:hint="eastAsia"/>
          <w:szCs w:val="24"/>
          <w:rtl/>
        </w:rPr>
        <w:t>קבוצת אוכלוסייה</w:t>
      </w:r>
    </w:p>
    <w:p w14:paraId="29A793D3" w14:textId="77777777" w:rsidR="00821026" w:rsidRPr="00AA372F" w:rsidRDefault="002F0A35" w:rsidP="00782506">
      <w:pPr>
        <w:spacing w:line="360" w:lineRule="auto"/>
        <w:ind w:left="1219"/>
        <w:rPr>
          <w:rFonts w:asciiTheme="minorBidi" w:hAnsiTheme="minorBidi" w:cstheme="minorBidi"/>
          <w:b w:val="0"/>
          <w:bCs w:val="0"/>
          <w:sz w:val="32"/>
          <w:szCs w:val="32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  <w:r w:rsidR="00782506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אלא אם </w:t>
      </w:r>
      <w:r w:rsidR="006F64D2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כן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צוין אחרת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79"/>
        <w:gridCol w:w="1181"/>
        <w:gridCol w:w="1087"/>
        <w:gridCol w:w="1135"/>
      </w:tblGrid>
      <w:tr w:rsidR="005409D0" w:rsidRPr="00565F56" w14:paraId="70423C3F" w14:textId="77777777" w:rsidTr="00782506">
        <w:trPr>
          <w:trHeight w:val="526"/>
          <w:jc w:val="center"/>
        </w:trPr>
        <w:tc>
          <w:tcPr>
            <w:tcW w:w="3979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CDEC438" w14:textId="77777777" w:rsidR="005409D0" w:rsidRPr="00565F56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1181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91A6586" w14:textId="77777777" w:rsidR="005409D0" w:rsidRPr="00565F56" w:rsidRDefault="00565F56" w:rsidP="00565F5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1087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4B57C99" w14:textId="77777777" w:rsidR="005409D0" w:rsidRPr="00565F56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179FF40" w14:textId="77777777" w:rsidR="005409D0" w:rsidRPr="00565F56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409D0" w:rsidRPr="00565F56" w14:paraId="6FF4AFB8" w14:textId="77777777" w:rsidTr="00782506">
        <w:trPr>
          <w:trHeight w:val="752"/>
          <w:jc w:val="center"/>
        </w:trPr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380E42C9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שיעור תמותת תינוקות*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14:paraId="1624E347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2.5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202FCE7F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1.8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65119E59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4.6</w:t>
            </w:r>
          </w:p>
        </w:tc>
      </w:tr>
      <w:tr w:rsidR="005409D0" w:rsidRPr="00565F56" w14:paraId="527EBB0A" w14:textId="77777777" w:rsidTr="00565F56">
        <w:trPr>
          <w:trHeight w:val="233"/>
          <w:jc w:val="center"/>
        </w:trPr>
        <w:tc>
          <w:tcPr>
            <w:tcW w:w="3979" w:type="dxa"/>
            <w:vAlign w:val="center"/>
          </w:tcPr>
          <w:p w14:paraId="19061B8F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תוחלת חיים </w:t>
            </w:r>
            <w:r w:rsidR="00565F56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>–</w:t>
            </w: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גברים (שנים)</w:t>
            </w:r>
          </w:p>
        </w:tc>
        <w:tc>
          <w:tcPr>
            <w:tcW w:w="1181" w:type="dxa"/>
            <w:vAlign w:val="center"/>
          </w:tcPr>
          <w:p w14:paraId="1A5BFE37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81.3</w:t>
            </w:r>
          </w:p>
        </w:tc>
        <w:tc>
          <w:tcPr>
            <w:tcW w:w="1087" w:type="dxa"/>
            <w:vAlign w:val="center"/>
          </w:tcPr>
          <w:p w14:paraId="56343F79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82.1</w:t>
            </w:r>
          </w:p>
        </w:tc>
        <w:tc>
          <w:tcPr>
            <w:tcW w:w="1135" w:type="dxa"/>
            <w:vAlign w:val="center"/>
          </w:tcPr>
          <w:p w14:paraId="2D73E757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77.7</w:t>
            </w:r>
          </w:p>
        </w:tc>
      </w:tr>
      <w:tr w:rsidR="005409D0" w:rsidRPr="00565F56" w14:paraId="60631BC6" w14:textId="77777777" w:rsidTr="00565F56">
        <w:trPr>
          <w:trHeight w:val="568"/>
          <w:jc w:val="center"/>
        </w:trPr>
        <w:tc>
          <w:tcPr>
            <w:tcW w:w="3979" w:type="dxa"/>
            <w:vAlign w:val="center"/>
          </w:tcPr>
          <w:p w14:paraId="62DA3E94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תוחלת חיים </w:t>
            </w:r>
            <w:r w:rsidR="00565F56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>–</w:t>
            </w: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נשים (שנים)</w:t>
            </w:r>
          </w:p>
        </w:tc>
        <w:tc>
          <w:tcPr>
            <w:tcW w:w="1181" w:type="dxa"/>
            <w:vAlign w:val="center"/>
          </w:tcPr>
          <w:p w14:paraId="699FACB3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85.4</w:t>
            </w:r>
          </w:p>
        </w:tc>
        <w:tc>
          <w:tcPr>
            <w:tcW w:w="1087" w:type="dxa"/>
            <w:vAlign w:val="center"/>
          </w:tcPr>
          <w:p w14:paraId="2DB12F50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85.8</w:t>
            </w:r>
          </w:p>
        </w:tc>
        <w:tc>
          <w:tcPr>
            <w:tcW w:w="1135" w:type="dxa"/>
            <w:vAlign w:val="center"/>
          </w:tcPr>
          <w:p w14:paraId="0170D334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83.1</w:t>
            </w:r>
          </w:p>
        </w:tc>
      </w:tr>
      <w:tr w:rsidR="005409D0" w:rsidRPr="00565F56" w14:paraId="71F51006" w14:textId="77777777" w:rsidTr="00565F56">
        <w:trPr>
          <w:trHeight w:val="421"/>
          <w:jc w:val="center"/>
        </w:trPr>
        <w:tc>
          <w:tcPr>
            <w:tcW w:w="3979" w:type="dxa"/>
            <w:vAlign w:val="center"/>
          </w:tcPr>
          <w:p w14:paraId="552D6960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שאתות ממאירות (סרטן) גברים</w:t>
            </w:r>
            <w:r w:rsidRPr="00565F56">
              <w:rPr>
                <w:rFonts w:asciiTheme="minorBidi" w:hAnsiTheme="minorBidi" w:cstheme="minorBidi"/>
                <w:color w:val="000000"/>
                <w:szCs w:val="24"/>
                <w:rtl/>
                <w:lang w:eastAsia="en-US"/>
              </w:rPr>
              <w:t>**</w:t>
            </w:r>
          </w:p>
        </w:tc>
        <w:tc>
          <w:tcPr>
            <w:tcW w:w="1181" w:type="dxa"/>
            <w:vAlign w:val="center"/>
          </w:tcPr>
          <w:p w14:paraId="4A306323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243.0</w:t>
            </w:r>
          </w:p>
        </w:tc>
        <w:tc>
          <w:tcPr>
            <w:tcW w:w="1087" w:type="dxa"/>
            <w:vAlign w:val="center"/>
          </w:tcPr>
          <w:p w14:paraId="3D5818B2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245.0</w:t>
            </w:r>
          </w:p>
        </w:tc>
        <w:tc>
          <w:tcPr>
            <w:tcW w:w="1135" w:type="dxa"/>
            <w:vAlign w:val="center"/>
          </w:tcPr>
          <w:p w14:paraId="77B83C7A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210.0</w:t>
            </w:r>
          </w:p>
        </w:tc>
      </w:tr>
      <w:tr w:rsidR="005409D0" w:rsidRPr="00565F56" w14:paraId="635BD63E" w14:textId="77777777" w:rsidTr="00565F56">
        <w:trPr>
          <w:trHeight w:val="582"/>
          <w:jc w:val="center"/>
        </w:trPr>
        <w:tc>
          <w:tcPr>
            <w:tcW w:w="3979" w:type="dxa"/>
            <w:vAlign w:val="center"/>
          </w:tcPr>
          <w:p w14:paraId="6174B22F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שאתות ממאירות (סרטן) נשים</w:t>
            </w:r>
            <w:r w:rsidRPr="00565F56">
              <w:rPr>
                <w:rFonts w:asciiTheme="minorBidi" w:hAnsiTheme="minorBidi" w:cstheme="minorBidi"/>
                <w:color w:val="000000"/>
                <w:szCs w:val="24"/>
                <w:rtl/>
                <w:lang w:eastAsia="en-US"/>
              </w:rPr>
              <w:t>*</w:t>
            </w: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*</w:t>
            </w:r>
          </w:p>
        </w:tc>
        <w:tc>
          <w:tcPr>
            <w:tcW w:w="1181" w:type="dxa"/>
            <w:vAlign w:val="center"/>
          </w:tcPr>
          <w:p w14:paraId="54E4A697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278.0</w:t>
            </w:r>
          </w:p>
        </w:tc>
        <w:tc>
          <w:tcPr>
            <w:tcW w:w="1087" w:type="dxa"/>
            <w:vAlign w:val="center"/>
          </w:tcPr>
          <w:p w14:paraId="62D7CFD0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295.0</w:t>
            </w:r>
          </w:p>
        </w:tc>
        <w:tc>
          <w:tcPr>
            <w:tcW w:w="1135" w:type="dxa"/>
            <w:vAlign w:val="center"/>
          </w:tcPr>
          <w:p w14:paraId="0C4C3A0E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186.0</w:t>
            </w:r>
          </w:p>
        </w:tc>
      </w:tr>
      <w:tr w:rsidR="005409D0" w:rsidRPr="00565F56" w14:paraId="4263BDB4" w14:textId="77777777" w:rsidTr="00565F56">
        <w:trPr>
          <w:trHeight w:val="427"/>
          <w:jc w:val="center"/>
        </w:trPr>
        <w:tc>
          <w:tcPr>
            <w:tcW w:w="3979" w:type="dxa"/>
            <w:vAlign w:val="center"/>
          </w:tcPr>
          <w:p w14:paraId="5536FA57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הערכה עצמית של בריאות</w:t>
            </w:r>
          </w:p>
        </w:tc>
        <w:tc>
          <w:tcPr>
            <w:tcW w:w="1181" w:type="dxa"/>
            <w:vAlign w:val="center"/>
          </w:tcPr>
          <w:p w14:paraId="392EB213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83.0</w:t>
            </w:r>
          </w:p>
        </w:tc>
        <w:tc>
          <w:tcPr>
            <w:tcW w:w="1087" w:type="dxa"/>
            <w:vAlign w:val="center"/>
          </w:tcPr>
          <w:p w14:paraId="4F724DE8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84.9</w:t>
            </w:r>
          </w:p>
        </w:tc>
        <w:tc>
          <w:tcPr>
            <w:tcW w:w="1135" w:type="dxa"/>
            <w:vAlign w:val="center"/>
          </w:tcPr>
          <w:p w14:paraId="6F23904D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75.0</w:t>
            </w:r>
          </w:p>
        </w:tc>
      </w:tr>
      <w:tr w:rsidR="00BF06FE" w:rsidRPr="00565F56" w14:paraId="2B822203" w14:textId="77777777" w:rsidTr="00BF06FE">
        <w:trPr>
          <w:trHeight w:val="689"/>
          <w:jc w:val="center"/>
        </w:trPr>
        <w:tc>
          <w:tcPr>
            <w:tcW w:w="3979" w:type="dxa"/>
            <w:vAlign w:val="center"/>
          </w:tcPr>
          <w:p w14:paraId="297A99A4" w14:textId="7B27F232" w:rsidR="00BF06FE" w:rsidRPr="00565F56" w:rsidRDefault="00BF06FE" w:rsidP="00BF06FE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עודף משקל בקרב תלמידי כיתה א</w:t>
            </w:r>
          </w:p>
        </w:tc>
        <w:tc>
          <w:tcPr>
            <w:tcW w:w="1181" w:type="dxa"/>
            <w:vAlign w:val="center"/>
          </w:tcPr>
          <w:p w14:paraId="5F64DFCC" w14:textId="46835F73" w:rsidR="00BF06FE" w:rsidRPr="00565F56" w:rsidRDefault="00BF06FE" w:rsidP="00BF06FE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17.6</w:t>
            </w:r>
          </w:p>
        </w:tc>
        <w:tc>
          <w:tcPr>
            <w:tcW w:w="1087" w:type="dxa"/>
            <w:vAlign w:val="center"/>
          </w:tcPr>
          <w:p w14:paraId="3BEA904B" w14:textId="38F19F36" w:rsidR="00BF06FE" w:rsidRPr="00565F56" w:rsidRDefault="00BF06FE" w:rsidP="00BF06FE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19.7</w:t>
            </w:r>
          </w:p>
        </w:tc>
        <w:tc>
          <w:tcPr>
            <w:tcW w:w="1135" w:type="dxa"/>
            <w:vAlign w:val="center"/>
          </w:tcPr>
          <w:p w14:paraId="30AE5867" w14:textId="2875ABB1" w:rsidR="00BF06FE" w:rsidRPr="00565F56" w:rsidRDefault="00BF06FE" w:rsidP="00BF06FE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22.5</w:t>
            </w:r>
          </w:p>
        </w:tc>
      </w:tr>
      <w:tr w:rsidR="005409D0" w:rsidRPr="00565F56" w14:paraId="6E718395" w14:textId="77777777" w:rsidTr="00BF06FE">
        <w:trPr>
          <w:trHeight w:val="287"/>
          <w:jc w:val="center"/>
        </w:trPr>
        <w:tc>
          <w:tcPr>
            <w:tcW w:w="3979" w:type="dxa"/>
            <w:vAlign w:val="center"/>
          </w:tcPr>
          <w:p w14:paraId="0771733E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עודף משקל בקרב תלמידי כיתה ז</w:t>
            </w:r>
          </w:p>
        </w:tc>
        <w:tc>
          <w:tcPr>
            <w:tcW w:w="1181" w:type="dxa"/>
            <w:vAlign w:val="center"/>
          </w:tcPr>
          <w:p w14:paraId="265EC4A0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30.6</w:t>
            </w:r>
          </w:p>
        </w:tc>
        <w:tc>
          <w:tcPr>
            <w:tcW w:w="1087" w:type="dxa"/>
            <w:vAlign w:val="center"/>
          </w:tcPr>
          <w:p w14:paraId="1CAA0352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29.3</w:t>
            </w:r>
          </w:p>
        </w:tc>
        <w:tc>
          <w:tcPr>
            <w:tcW w:w="1135" w:type="dxa"/>
            <w:vAlign w:val="center"/>
          </w:tcPr>
          <w:p w14:paraId="414E286C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42.6</w:t>
            </w:r>
          </w:p>
        </w:tc>
      </w:tr>
      <w:tr w:rsidR="005409D0" w:rsidRPr="00565F56" w14:paraId="44FD8B6E" w14:textId="77777777" w:rsidTr="00565F56">
        <w:trPr>
          <w:trHeight w:val="716"/>
          <w:jc w:val="center"/>
        </w:trPr>
        <w:tc>
          <w:tcPr>
            <w:tcW w:w="3979" w:type="dxa"/>
            <w:vAlign w:val="center"/>
          </w:tcPr>
          <w:p w14:paraId="1CE009D2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תחושת דיכאון</w:t>
            </w:r>
          </w:p>
        </w:tc>
        <w:tc>
          <w:tcPr>
            <w:tcW w:w="1181" w:type="dxa"/>
            <w:vAlign w:val="center"/>
          </w:tcPr>
          <w:p w14:paraId="59E58106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33.9</w:t>
            </w:r>
          </w:p>
        </w:tc>
        <w:tc>
          <w:tcPr>
            <w:tcW w:w="1087" w:type="dxa"/>
            <w:vAlign w:val="center"/>
          </w:tcPr>
          <w:p w14:paraId="5493A4CF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33.0</w:t>
            </w:r>
          </w:p>
        </w:tc>
        <w:tc>
          <w:tcPr>
            <w:tcW w:w="1135" w:type="dxa"/>
            <w:vAlign w:val="center"/>
          </w:tcPr>
          <w:p w14:paraId="3F268D0A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38.2</w:t>
            </w:r>
          </w:p>
        </w:tc>
      </w:tr>
      <w:tr w:rsidR="005409D0" w:rsidRPr="00565F56" w14:paraId="255ED9E5" w14:textId="77777777" w:rsidTr="00565F56">
        <w:trPr>
          <w:trHeight w:val="466"/>
          <w:jc w:val="center"/>
        </w:trPr>
        <w:tc>
          <w:tcPr>
            <w:tcW w:w="3979" w:type="dxa"/>
            <w:vAlign w:val="center"/>
          </w:tcPr>
          <w:p w14:paraId="4DDAC9C9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קידום בריאות</w:t>
            </w:r>
          </w:p>
        </w:tc>
        <w:tc>
          <w:tcPr>
            <w:tcW w:w="1181" w:type="dxa"/>
            <w:vAlign w:val="center"/>
          </w:tcPr>
          <w:p w14:paraId="5D7C0127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16.9</w:t>
            </w:r>
          </w:p>
        </w:tc>
        <w:tc>
          <w:tcPr>
            <w:tcW w:w="1087" w:type="dxa"/>
            <w:vAlign w:val="center"/>
          </w:tcPr>
          <w:p w14:paraId="79452CE6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17.8</w:t>
            </w:r>
          </w:p>
        </w:tc>
        <w:tc>
          <w:tcPr>
            <w:tcW w:w="1135" w:type="dxa"/>
            <w:vAlign w:val="center"/>
          </w:tcPr>
          <w:p w14:paraId="6DD87DCB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12.8</w:t>
            </w:r>
          </w:p>
        </w:tc>
      </w:tr>
      <w:tr w:rsidR="005409D0" w:rsidRPr="00565F56" w14:paraId="3BB1A52A" w14:textId="77777777" w:rsidTr="00565F56">
        <w:trPr>
          <w:trHeight w:val="701"/>
          <w:jc w:val="center"/>
        </w:trPr>
        <w:tc>
          <w:tcPr>
            <w:tcW w:w="3979" w:type="dxa"/>
            <w:vAlign w:val="center"/>
          </w:tcPr>
          <w:p w14:paraId="42D9F77D" w14:textId="77777777" w:rsidR="005409D0" w:rsidRPr="00565F56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אמון במערכת הבריאות</w:t>
            </w:r>
          </w:p>
        </w:tc>
        <w:tc>
          <w:tcPr>
            <w:tcW w:w="1181" w:type="dxa"/>
            <w:vAlign w:val="center"/>
          </w:tcPr>
          <w:p w14:paraId="3EF85352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81.9</w:t>
            </w:r>
          </w:p>
        </w:tc>
        <w:tc>
          <w:tcPr>
            <w:tcW w:w="1087" w:type="dxa"/>
            <w:vAlign w:val="center"/>
          </w:tcPr>
          <w:p w14:paraId="57A1539E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81.1</w:t>
            </w:r>
          </w:p>
        </w:tc>
        <w:tc>
          <w:tcPr>
            <w:tcW w:w="1135" w:type="dxa"/>
            <w:vAlign w:val="center"/>
          </w:tcPr>
          <w:p w14:paraId="6311C4A4" w14:textId="77777777" w:rsidR="005409D0" w:rsidRPr="00565F56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565F56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85.5</w:t>
            </w:r>
          </w:p>
        </w:tc>
      </w:tr>
    </w:tbl>
    <w:p w14:paraId="291A1114" w14:textId="77777777" w:rsidR="00E97E6B" w:rsidRPr="00AA372F" w:rsidRDefault="00E97E6B" w:rsidP="00565F56">
      <w:pPr>
        <w:ind w:left="1217"/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 xml:space="preserve">*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שיעור ל-1,000 לידות חי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.</w:t>
      </w:r>
    </w:p>
    <w:p w14:paraId="62D7289E" w14:textId="77777777" w:rsidR="008420BA" w:rsidRDefault="00E97E6B" w:rsidP="004268BE">
      <w:pPr>
        <w:ind w:left="1217"/>
        <w:rPr>
          <w:rtl/>
        </w:rPr>
      </w:pP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** מעודכן ל-</w:t>
      </w:r>
      <w:r w:rsidR="00892454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2022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שיעור ל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100,000 נפשות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.</w:t>
      </w:r>
    </w:p>
    <w:p w14:paraId="378773EF" w14:textId="77777777" w:rsidR="004268BE" w:rsidRDefault="004268BE">
      <w:pPr>
        <w:bidi w:val="0"/>
        <w:rPr>
          <w:rFonts w:ascii="Arial" w:hAnsi="Arial" w:cs="Arial"/>
          <w:color w:val="00729A"/>
          <w:sz w:val="28"/>
          <w:szCs w:val="28"/>
        </w:rPr>
      </w:pPr>
      <w:r>
        <w:rPr>
          <w:rtl/>
        </w:rPr>
        <w:br w:type="page"/>
      </w:r>
    </w:p>
    <w:p w14:paraId="0A953482" w14:textId="4E19315C" w:rsidR="000A1F65" w:rsidRPr="00AA372F" w:rsidRDefault="003C32D7" w:rsidP="00943547">
      <w:pPr>
        <w:pStyle w:val="2"/>
        <w:rPr>
          <w:rtl/>
        </w:rPr>
      </w:pPr>
      <w:r w:rsidRPr="00AA372F">
        <w:rPr>
          <w:rFonts w:hint="cs"/>
          <w:rtl/>
        </w:rPr>
        <w:t>דיור ותשתיות</w:t>
      </w:r>
    </w:p>
    <w:p w14:paraId="190C0A77" w14:textId="77777777" w:rsidR="00821026" w:rsidRPr="00AA372F" w:rsidRDefault="003E4B20" w:rsidP="00995079">
      <w:pPr>
        <w:spacing w:before="60" w:line="360" w:lineRule="auto"/>
        <w:jc w:val="center"/>
        <w:rPr>
          <w:rFonts w:ascii="Arial" w:hAnsi="Arial" w:cs="Arial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8 -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821026" w:rsidRPr="00AA372F">
        <w:rPr>
          <w:rFonts w:asciiTheme="minorBidi" w:hAnsiTheme="minorBidi" w:cstheme="minorBidi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cs"/>
          <w:szCs w:val="24"/>
          <w:rtl/>
        </w:rPr>
        <w:t xml:space="preserve">בפערים 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821026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821026" w:rsidRPr="00AA372F">
        <w:rPr>
          <w:rFonts w:asciiTheme="minorBidi" w:hAnsiTheme="minorBidi" w:cstheme="minorBidi" w:hint="cs"/>
          <w:szCs w:val="24"/>
          <w:rtl/>
        </w:rPr>
        <w:t xml:space="preserve"> דיור ותשתיות</w:t>
      </w:r>
      <w:r w:rsidR="00323FE9" w:rsidRPr="00AA372F">
        <w:rPr>
          <w:rFonts w:ascii="Arial" w:hAnsi="Arial" w:cs="Arial" w:hint="cs"/>
          <w:szCs w:val="24"/>
          <w:rtl/>
        </w:rPr>
        <w:t xml:space="preserve">, </w:t>
      </w:r>
      <w:r w:rsidR="00A86E1E" w:rsidRPr="00AA372F">
        <w:rPr>
          <w:rFonts w:ascii="Arial" w:hAnsi="Arial" w:cs="Arial" w:hint="cs"/>
          <w:szCs w:val="24"/>
          <w:rtl/>
        </w:rPr>
        <w:t>202</w:t>
      </w:r>
      <w:r w:rsidR="00830039" w:rsidRPr="00AA372F">
        <w:rPr>
          <w:rFonts w:ascii="Arial" w:hAnsi="Arial" w:cs="Arial" w:hint="cs"/>
          <w:szCs w:val="24"/>
          <w:rtl/>
        </w:rPr>
        <w:t>4</w:t>
      </w:r>
      <w:r w:rsidR="00323FE9" w:rsidRPr="00AA372F">
        <w:rPr>
          <w:rFonts w:ascii="Arial" w:hAnsi="Arial" w:cs="Arial" w:hint="cs"/>
          <w:szCs w:val="24"/>
          <w:rtl/>
        </w:rPr>
        <w:t>-2002</w:t>
      </w:r>
    </w:p>
    <w:p w14:paraId="7DFA2349" w14:textId="797AD37A" w:rsidR="008F17F2" w:rsidRPr="00AA372F" w:rsidRDefault="0032713C" w:rsidP="00180CAB">
      <w:pPr>
        <w:jc w:val="center"/>
        <w:rPr>
          <w:rFonts w:asciiTheme="minorBidi" w:hAnsiTheme="minorBidi" w:cstheme="minorBidi"/>
          <w:b w:val="0"/>
          <w:bCs w:val="0"/>
          <w:szCs w:val="24"/>
          <w:rtl/>
        </w:rPr>
      </w:pPr>
      <w:r w:rsidRPr="0032713C">
        <w:rPr>
          <w:noProof/>
          <w:szCs w:val="24"/>
          <w:rtl/>
        </w:rPr>
        <w:drawing>
          <wp:inline distT="0" distB="0" distL="0" distR="0" wp14:anchorId="31C2164B" wp14:editId="729EAA70">
            <wp:extent cx="6263640" cy="2527099"/>
            <wp:effectExtent l="0" t="0" r="3810" b="6985"/>
            <wp:docPr id="5" name="Picture 5" descr="תרשים 8 - מגמות בפערים בין יהודים לערבים בתחום דיור ותשתיות, 2024-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5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A03C" w14:textId="77777777" w:rsidR="006644F5" w:rsidRPr="00AA372F" w:rsidRDefault="006644F5" w:rsidP="006644F5">
      <w:pPr>
        <w:ind w:left="567" w:hanging="567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ערבים</w:t>
      </w:r>
    </w:p>
    <w:p w14:paraId="3197C2E3" w14:textId="77777777" w:rsidR="007F63F1" w:rsidRPr="00AA372F" w:rsidRDefault="007F63F1" w:rsidP="006644F5">
      <w:pPr>
        <w:spacing w:before="120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</w:t>
      </w:r>
      <w:r w:rsidR="00716414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מעודכן ל-</w:t>
      </w:r>
      <w:r w:rsidR="00DB64E1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.</w:t>
      </w:r>
    </w:p>
    <w:p w14:paraId="261C54EF" w14:textId="77777777" w:rsidR="00575569" w:rsidRPr="00AA372F" w:rsidRDefault="00575569" w:rsidP="007F63F1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** מספר נפשות לחדר.</w:t>
      </w:r>
    </w:p>
    <w:p w14:paraId="27F32E37" w14:textId="77777777" w:rsidR="002123B1" w:rsidRPr="00AA372F" w:rsidRDefault="003E4B20" w:rsidP="00995079">
      <w:pPr>
        <w:spacing w:before="24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9 - 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בתחום דיור ותשתיות, </w:t>
      </w:r>
      <w:r w:rsidR="00830039" w:rsidRPr="00AA372F">
        <w:rPr>
          <w:rFonts w:asciiTheme="minorBidi" w:hAnsiTheme="minorBidi" w:cstheme="minorBidi" w:hint="cs"/>
          <w:szCs w:val="24"/>
          <w:rtl/>
        </w:rPr>
        <w:t>2024</w:t>
      </w:r>
    </w:p>
    <w:p w14:paraId="3740C235" w14:textId="77777777" w:rsidR="003A70A1" w:rsidRPr="00AA372F" w:rsidRDefault="001177FC" w:rsidP="00174AD6">
      <w:pPr>
        <w:pStyle w:val="a0"/>
        <w:ind w:left="0"/>
        <w:jc w:val="center"/>
        <w:rPr>
          <w:rFonts w:ascii="Arial" w:hAnsi="Arial" w:cs="Arial"/>
          <w:color w:val="FF0000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5E0CBC8B" wp14:editId="633531D9">
            <wp:extent cx="5915025" cy="3009900"/>
            <wp:effectExtent l="0" t="0" r="9525" b="0"/>
            <wp:docPr id="28" name="Picture 28" descr="תרשים 9 - פערים בין יהודים לערבים בתחום דיור ותשתיות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3702" w14:textId="77777777" w:rsidR="008F17F2" w:rsidRPr="00AA372F" w:rsidRDefault="008F17F2" w:rsidP="00EB1DB3">
      <w:pPr>
        <w:pStyle w:val="a0"/>
        <w:ind w:left="366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="004B4C42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מעודכן ל-</w:t>
      </w:r>
      <w:r w:rsidR="00DB64E1" w:rsidRPr="00AA372F">
        <w:rPr>
          <w:rFonts w:ascii="Arial" w:hAnsi="Arial" w:cs="Arial" w:hint="cs"/>
          <w:b w:val="0"/>
          <w:bCs w:val="0"/>
          <w:szCs w:val="24"/>
          <w:rtl/>
        </w:rPr>
        <w:t>2022</w:t>
      </w:r>
      <w:r w:rsidR="00575569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74B613B3" w14:textId="77777777" w:rsidR="001E3BD6" w:rsidRPr="00AA372F" w:rsidRDefault="001E3BD6" w:rsidP="003A70A1">
      <w:pPr>
        <w:pStyle w:val="a0"/>
        <w:ind w:left="366"/>
        <w:rPr>
          <w:rFonts w:ascii="Arial" w:hAnsi="Arial" w:cs="Arial"/>
          <w:b w:val="0"/>
          <w:bCs w:val="0"/>
          <w:szCs w:val="24"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** מספר נפשות לחדר</w:t>
      </w:r>
      <w:r w:rsidR="00575569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081EC147" w14:textId="77777777" w:rsidR="00FF0187" w:rsidRPr="00AA372F" w:rsidRDefault="00FF0187" w:rsidP="00FF0187">
      <w:pPr>
        <w:ind w:left="52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1EE96F07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7C5515CA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6731D3B3" w14:textId="77777777" w:rsidR="0005114B" w:rsidRPr="00AA372F" w:rsidRDefault="0005114B">
      <w:pPr>
        <w:bidi w:val="0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szCs w:val="24"/>
          <w:rtl/>
        </w:rPr>
        <w:br w:type="page"/>
      </w:r>
    </w:p>
    <w:p w14:paraId="7D937AD3" w14:textId="5C57E3A8" w:rsidR="00565F56" w:rsidRDefault="001039AC" w:rsidP="0065164F">
      <w:pPr>
        <w:spacing w:before="120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>
        <w:rPr>
          <w:rFonts w:asciiTheme="minorBidi" w:hAnsiTheme="minorBidi" w:cstheme="minorBidi" w:hint="cs"/>
          <w:szCs w:val="24"/>
          <w:rtl/>
        </w:rPr>
        <w:t>ד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133569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133569" w:rsidRPr="00AA372F">
        <w:rPr>
          <w:rFonts w:asciiTheme="minorBidi" w:hAnsiTheme="minorBidi" w:cstheme="minorBidi"/>
          <w:szCs w:val="24"/>
          <w:rtl/>
        </w:rPr>
        <w:t xml:space="preserve"> </w:t>
      </w:r>
      <w:r w:rsidR="00133569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133569" w:rsidRPr="00AA372F">
        <w:rPr>
          <w:rFonts w:asciiTheme="minorBidi" w:hAnsiTheme="minorBidi" w:cstheme="minorBidi"/>
          <w:szCs w:val="24"/>
          <w:rtl/>
        </w:rPr>
        <w:t xml:space="preserve"> </w:t>
      </w:r>
      <w:r w:rsidR="00133569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133569" w:rsidRPr="00AA372F">
        <w:rPr>
          <w:rFonts w:asciiTheme="minorBidi" w:hAnsiTheme="minorBidi" w:cstheme="minorBidi"/>
          <w:szCs w:val="24"/>
          <w:rtl/>
        </w:rPr>
        <w:t xml:space="preserve"> </w:t>
      </w:r>
      <w:r w:rsidR="00133569" w:rsidRPr="00AA372F">
        <w:rPr>
          <w:rFonts w:asciiTheme="minorBidi" w:hAnsiTheme="minorBidi" w:cstheme="minorBidi" w:hint="eastAsia"/>
          <w:szCs w:val="24"/>
          <w:rtl/>
        </w:rPr>
        <w:t>בתחו</w:t>
      </w:r>
      <w:r w:rsidR="00133569" w:rsidRPr="00AA372F">
        <w:rPr>
          <w:rFonts w:asciiTheme="minorBidi" w:hAnsiTheme="minorBidi" w:cstheme="minorBidi" w:hint="cs"/>
          <w:szCs w:val="24"/>
          <w:rtl/>
        </w:rPr>
        <w:t xml:space="preserve">ם דיור ותשתיות </w:t>
      </w:r>
      <w:r w:rsidR="00133569" w:rsidRPr="00AA372F">
        <w:rPr>
          <w:rFonts w:asciiTheme="minorBidi" w:hAnsiTheme="minorBidi" w:cstheme="minorBidi" w:hint="eastAsia"/>
          <w:szCs w:val="24"/>
          <w:rtl/>
        </w:rPr>
        <w:t>לפי</w:t>
      </w:r>
      <w:r w:rsidR="00133569" w:rsidRPr="00AA372F">
        <w:rPr>
          <w:rFonts w:asciiTheme="minorBidi" w:hAnsiTheme="minorBidi" w:cstheme="minorBidi"/>
          <w:szCs w:val="24"/>
          <w:rtl/>
        </w:rPr>
        <w:t xml:space="preserve"> </w:t>
      </w:r>
      <w:r w:rsidR="007D1724" w:rsidRPr="00AA372F">
        <w:rPr>
          <w:rFonts w:asciiTheme="minorBidi" w:hAnsiTheme="minorBidi" w:cstheme="minorBidi" w:hint="eastAsia"/>
          <w:szCs w:val="24"/>
          <w:rtl/>
        </w:rPr>
        <w:t>קבוצת אוכלוסייה</w:t>
      </w:r>
    </w:p>
    <w:p w14:paraId="1DDBFA13" w14:textId="77777777" w:rsidR="00A72DC3" w:rsidRDefault="002F0A35" w:rsidP="00565F56">
      <w:pPr>
        <w:spacing w:before="120"/>
        <w:ind w:left="1500"/>
        <w:rPr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  <w:r w:rsidR="00565F56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אלא אם</w:t>
      </w:r>
      <w:r w:rsidR="006F64D2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כן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צוין אחרת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5"/>
        <w:gridCol w:w="980"/>
        <w:gridCol w:w="1004"/>
        <w:gridCol w:w="980"/>
      </w:tblGrid>
      <w:tr w:rsidR="005409D0" w14:paraId="2D1897FB" w14:textId="77777777" w:rsidTr="00392C2A">
        <w:trPr>
          <w:trHeight w:val="624"/>
          <w:jc w:val="center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1B15637A" w14:textId="77777777" w:rsidR="005409D0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1E95F81E" w14:textId="77777777" w:rsidR="005409D0" w:rsidRDefault="00565F56" w:rsidP="00565F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7A5C6499" w14:textId="77777777" w:rsidR="005409D0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458C2948" w14:textId="77777777" w:rsidR="005409D0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409D0" w14:paraId="0DE4525F" w14:textId="77777777" w:rsidTr="00392C2A">
        <w:trPr>
          <w:trHeight w:val="576"/>
          <w:jc w:val="center"/>
        </w:trPr>
        <w:tc>
          <w:tcPr>
            <w:tcW w:w="4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8B5672" w14:textId="77777777" w:rsidR="005409D0" w:rsidRPr="00BF06FE" w:rsidRDefault="005409D0" w:rsidP="00565F5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מהדירה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801A39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88.5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7AC922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88.9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8301AF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86.8</w:t>
            </w:r>
          </w:p>
        </w:tc>
      </w:tr>
      <w:tr w:rsidR="005409D0" w14:paraId="664311A7" w14:textId="77777777" w:rsidTr="00392C2A">
        <w:trPr>
          <w:trHeight w:val="579"/>
          <w:jc w:val="center"/>
        </w:trPr>
        <w:tc>
          <w:tcPr>
            <w:tcW w:w="4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38B80B" w14:textId="77777777" w:rsidR="005409D0" w:rsidRPr="00BF06FE" w:rsidRDefault="005409D0" w:rsidP="00565F5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מאזור המגורים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F933F2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85.6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4A9C5D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88.3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5D6045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74.5</w:t>
            </w:r>
          </w:p>
        </w:tc>
      </w:tr>
      <w:tr w:rsidR="005409D0" w14:paraId="038B98DB" w14:textId="77777777" w:rsidTr="00392C2A">
        <w:trPr>
          <w:trHeight w:val="545"/>
          <w:jc w:val="center"/>
        </w:trPr>
        <w:tc>
          <w:tcPr>
            <w:tcW w:w="4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0924A9" w14:textId="77777777" w:rsidR="005409D0" w:rsidRPr="00BF06FE" w:rsidRDefault="005409D0" w:rsidP="00565F5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מהתחבורה הציבורית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D03DF1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40.8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E4F229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41.0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2ADDCC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39.8</w:t>
            </w:r>
          </w:p>
        </w:tc>
      </w:tr>
      <w:tr w:rsidR="005409D0" w14:paraId="60F5CBEC" w14:textId="77777777" w:rsidTr="00392C2A">
        <w:trPr>
          <w:trHeight w:val="553"/>
          <w:jc w:val="center"/>
        </w:trPr>
        <w:tc>
          <w:tcPr>
            <w:tcW w:w="4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73B073" w14:textId="15D5A1FA" w:rsidR="005409D0" w:rsidRPr="00BF06FE" w:rsidRDefault="005409D0" w:rsidP="00565F5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צפיפות דיור</w:t>
            </w:r>
            <w:r w:rsidR="00BF06FE" w:rsidRPr="00BF06FE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**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44E9AA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0.83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C5204F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0.76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7552C9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1.24</w:t>
            </w:r>
          </w:p>
        </w:tc>
      </w:tr>
      <w:tr w:rsidR="005409D0" w14:paraId="21D88A5C" w14:textId="77777777" w:rsidTr="00392C2A">
        <w:trPr>
          <w:trHeight w:val="689"/>
          <w:jc w:val="center"/>
        </w:trPr>
        <w:tc>
          <w:tcPr>
            <w:tcW w:w="42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9D13F2" w14:textId="77777777" w:rsidR="005409D0" w:rsidRPr="00BF06FE" w:rsidRDefault="005409D0" w:rsidP="00565F5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חוסר שביעות רצון ממשך ההגעה לעבודה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130461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45.5</w:t>
            </w:r>
          </w:p>
        </w:tc>
        <w:tc>
          <w:tcPr>
            <w:tcW w:w="100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9BD26F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45.8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E4B3F5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43.7</w:t>
            </w:r>
          </w:p>
        </w:tc>
      </w:tr>
      <w:tr w:rsidR="005409D0" w14:paraId="674C1CD0" w14:textId="77777777" w:rsidTr="00392C2A">
        <w:trPr>
          <w:trHeight w:val="557"/>
          <w:jc w:val="center"/>
        </w:trPr>
        <w:tc>
          <w:tcPr>
            <w:tcW w:w="42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0A26C" w14:textId="32C58464" w:rsidR="005409D0" w:rsidRPr="00BF06FE" w:rsidRDefault="005409D0" w:rsidP="00565F5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הוצאה לדיור*</w:t>
            </w:r>
          </w:p>
        </w:tc>
        <w:tc>
          <w:tcPr>
            <w:tcW w:w="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C926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23.9</w:t>
            </w:r>
          </w:p>
        </w:tc>
        <w:tc>
          <w:tcPr>
            <w:tcW w:w="10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8E53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19.9</w:t>
            </w:r>
          </w:p>
        </w:tc>
        <w:tc>
          <w:tcPr>
            <w:tcW w:w="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8BF9F" w14:textId="77777777" w:rsidR="005409D0" w:rsidRPr="00BF06FE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BF06FE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15.1</w:t>
            </w:r>
          </w:p>
        </w:tc>
      </w:tr>
    </w:tbl>
    <w:p w14:paraId="6DFA4089" w14:textId="77777777" w:rsidR="0073426A" w:rsidRPr="00AA372F" w:rsidRDefault="0073426A" w:rsidP="00565F56">
      <w:pPr>
        <w:ind w:left="1500"/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*מעודכן ל-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2022.</w:t>
      </w:r>
    </w:p>
    <w:p w14:paraId="348AB3F8" w14:textId="77777777" w:rsidR="00DF796D" w:rsidRPr="00AA372F" w:rsidRDefault="001655BA" w:rsidP="00565F56">
      <w:pPr>
        <w:ind w:left="1500"/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*</w:t>
      </w:r>
      <w:r w:rsidR="0073426A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*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 xml:space="preserve"> </w:t>
      </w:r>
      <w:r w:rsidR="00DF796D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מספר נפשות לחדר</w:t>
      </w:r>
      <w:r w:rsidR="00575569"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.</w:t>
      </w:r>
    </w:p>
    <w:p w14:paraId="4826EFA9" w14:textId="77777777" w:rsidR="009C5B88" w:rsidRPr="00AA372F" w:rsidRDefault="009C5B88">
      <w:pPr>
        <w:bidi w:val="0"/>
        <w:rPr>
          <w:rFonts w:ascii="Arial" w:hAnsi="Arial" w:cs="Arial"/>
          <w:color w:val="00B0F0"/>
          <w:sz w:val="28"/>
          <w:szCs w:val="28"/>
        </w:rPr>
      </w:pPr>
      <w:r w:rsidRPr="00AA372F">
        <w:rPr>
          <w:rtl/>
        </w:rPr>
        <w:br w:type="page"/>
      </w:r>
    </w:p>
    <w:p w14:paraId="18C4F393" w14:textId="77777777" w:rsidR="00AA42C8" w:rsidRPr="00AA372F" w:rsidRDefault="00EF5CB3" w:rsidP="00943547">
      <w:pPr>
        <w:pStyle w:val="2"/>
        <w:rPr>
          <w:rtl/>
        </w:rPr>
      </w:pPr>
      <w:r w:rsidRPr="00AA372F">
        <w:rPr>
          <w:rFonts w:hint="cs"/>
          <w:rtl/>
        </w:rPr>
        <w:t>חינוך, השכלה וכישורים</w:t>
      </w:r>
    </w:p>
    <w:p w14:paraId="56C10553" w14:textId="77777777" w:rsidR="00133569" w:rsidRPr="00AA372F" w:rsidRDefault="003E4B20" w:rsidP="00995079">
      <w:pPr>
        <w:spacing w:before="60" w:line="360" w:lineRule="auto"/>
        <w:jc w:val="center"/>
        <w:rPr>
          <w:rFonts w:ascii="Arial" w:hAnsi="Arial" w:cs="Arial"/>
          <w:sz w:val="28"/>
          <w:szCs w:val="28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10 - </w:t>
      </w:r>
      <w:r w:rsidR="00133569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133569" w:rsidRPr="00AA372F">
        <w:rPr>
          <w:rFonts w:asciiTheme="minorBidi" w:hAnsiTheme="minorBidi" w:cstheme="minorBidi"/>
          <w:szCs w:val="24"/>
          <w:rtl/>
        </w:rPr>
        <w:t xml:space="preserve"> </w:t>
      </w:r>
      <w:r w:rsidR="00133569" w:rsidRPr="00AA372F">
        <w:rPr>
          <w:rFonts w:asciiTheme="minorBidi" w:hAnsiTheme="minorBidi" w:cstheme="minorBidi" w:hint="cs"/>
          <w:szCs w:val="24"/>
          <w:rtl/>
        </w:rPr>
        <w:t xml:space="preserve">בפערים 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133569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133569" w:rsidRPr="00AA372F">
        <w:rPr>
          <w:rFonts w:asciiTheme="minorBidi" w:hAnsiTheme="minorBidi" w:cstheme="minorBidi" w:hint="cs"/>
          <w:szCs w:val="24"/>
          <w:rtl/>
        </w:rPr>
        <w:t xml:space="preserve"> חינוך, השכלה וכישורים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, </w:t>
      </w:r>
      <w:r w:rsidR="006B7249" w:rsidRPr="00AA372F">
        <w:rPr>
          <w:rFonts w:asciiTheme="minorBidi" w:hAnsiTheme="minorBidi" w:cstheme="minorBidi" w:hint="cs"/>
          <w:szCs w:val="24"/>
          <w:rtl/>
        </w:rPr>
        <w:t>2024</w:t>
      </w:r>
      <w:r w:rsidR="00323FE9" w:rsidRPr="00AA372F">
        <w:rPr>
          <w:rFonts w:asciiTheme="minorBidi" w:hAnsiTheme="minorBidi" w:cstheme="minorBidi" w:hint="cs"/>
          <w:szCs w:val="24"/>
          <w:rtl/>
        </w:rPr>
        <w:t>-2002</w:t>
      </w:r>
    </w:p>
    <w:p w14:paraId="45F62076" w14:textId="66E3C5C0" w:rsidR="004B4C42" w:rsidRPr="00AA372F" w:rsidRDefault="001543AF" w:rsidP="00537026">
      <w:pPr>
        <w:spacing w:after="120"/>
        <w:rPr>
          <w:rFonts w:ascii="Arial" w:hAnsi="Arial" w:cs="Arial"/>
          <w:b w:val="0"/>
          <w:bCs w:val="0"/>
          <w:szCs w:val="24"/>
          <w:rtl/>
        </w:rPr>
      </w:pPr>
      <w:r w:rsidRPr="001543AF">
        <w:rPr>
          <w:noProof/>
          <w:szCs w:val="24"/>
          <w:rtl/>
        </w:rPr>
        <w:drawing>
          <wp:inline distT="0" distB="0" distL="0" distR="0" wp14:anchorId="6866BD15" wp14:editId="4D1E7A60">
            <wp:extent cx="6263640" cy="2847109"/>
            <wp:effectExtent l="0" t="0" r="3810" b="0"/>
            <wp:docPr id="6" name="Picture 6" descr="תרשים 10 - מגמות בפערים בין יהודים לערבים בתחום חינוך, השכלה וכישורים, 2024-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8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82A82" w14:textId="77777777" w:rsidR="004B4C42" w:rsidRPr="00AA372F" w:rsidRDefault="004B4C42" w:rsidP="004B4C42">
      <w:pPr>
        <w:ind w:left="567" w:hanging="567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ערבים </w:t>
      </w:r>
    </w:p>
    <w:p w14:paraId="01937653" w14:textId="77777777" w:rsidR="00126202" w:rsidRPr="00AA372F" w:rsidRDefault="00126202" w:rsidP="00941737">
      <w:pPr>
        <w:spacing w:before="120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*מעודכן ל-2022.</w:t>
      </w:r>
    </w:p>
    <w:p w14:paraId="112F115E" w14:textId="7837CC1F" w:rsidR="00FC2884" w:rsidRPr="00AA372F" w:rsidRDefault="00FC2884" w:rsidP="00941737">
      <w:pPr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="00126202"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בשנת הלימודים תשס"ט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(</w:t>
      </w:r>
      <w:r w:rsidR="002452D9" w:rsidRPr="00AA372F">
        <w:rPr>
          <w:rFonts w:ascii="Arial" w:hAnsi="Arial" w:cs="Arial"/>
          <w:b w:val="0"/>
          <w:bCs w:val="0"/>
          <w:szCs w:val="24"/>
          <w:rtl/>
        </w:rPr>
        <w:t>20</w:t>
      </w:r>
      <w:r w:rsidR="002452D9" w:rsidRPr="00AA372F">
        <w:rPr>
          <w:rFonts w:ascii="Arial" w:hAnsi="Arial" w:cs="Arial" w:hint="cs"/>
          <w:b w:val="0"/>
          <w:bCs w:val="0"/>
          <w:szCs w:val="24"/>
          <w:rtl/>
        </w:rPr>
        <w:t>1</w:t>
      </w:r>
      <w:r w:rsidR="002452D9" w:rsidRPr="00AA372F">
        <w:rPr>
          <w:rFonts w:ascii="Arial" w:hAnsi="Arial" w:cs="Arial"/>
          <w:b w:val="0"/>
          <w:bCs w:val="0"/>
          <w:szCs w:val="24"/>
          <w:rtl/>
        </w:rPr>
        <w:t>8</w:t>
      </w:r>
      <w:r w:rsidRPr="00AA372F">
        <w:rPr>
          <w:rFonts w:ascii="Arial" w:hAnsi="Arial" w:cs="Arial"/>
          <w:b w:val="0"/>
          <w:bCs w:val="0"/>
          <w:szCs w:val="24"/>
          <w:rtl/>
        </w:rPr>
        <w:t>/</w:t>
      </w:r>
      <w:r w:rsidR="002452D9" w:rsidRPr="00AA372F">
        <w:rPr>
          <w:rFonts w:ascii="Arial" w:hAnsi="Arial" w:cs="Arial" w:hint="cs"/>
          <w:b w:val="0"/>
          <w:bCs w:val="0"/>
          <w:szCs w:val="24"/>
          <w:rtl/>
        </w:rPr>
        <w:t>1</w:t>
      </w:r>
      <w:r w:rsidR="002452D9" w:rsidRPr="00AA372F">
        <w:rPr>
          <w:rFonts w:ascii="Arial" w:hAnsi="Arial" w:cs="Arial"/>
          <w:b w:val="0"/>
          <w:bCs w:val="0"/>
          <w:szCs w:val="24"/>
          <w:rtl/>
        </w:rPr>
        <w:t>9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)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נעשה שימוש באומדני אוכלוסייה ברמת פרט לצורך חישוב שיעורי למידה. עד שנה זו נעשה שימוש באומדני אוכלוסייה אגרגטיביים לפי מין, גיל ודת.</w:t>
      </w:r>
    </w:p>
    <w:p w14:paraId="55B9F400" w14:textId="77777777" w:rsidR="00CE183B" w:rsidRPr="00AA372F" w:rsidRDefault="00CE183B" w:rsidP="00941737">
      <w:pPr>
        <w:spacing w:after="120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**</w:t>
      </w:r>
      <w:r w:rsidR="00126202"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מעודכן ל-</w:t>
      </w:r>
      <w:r w:rsidR="00327F63" w:rsidRPr="00AA372F">
        <w:rPr>
          <w:rFonts w:ascii="Arial" w:hAnsi="Arial" w:cs="Arial" w:hint="cs"/>
          <w:b w:val="0"/>
          <w:bCs w:val="0"/>
          <w:szCs w:val="24"/>
          <w:rtl/>
        </w:rPr>
        <w:t>202</w:t>
      </w:r>
      <w:r w:rsidR="001230BB" w:rsidRPr="00AA372F">
        <w:rPr>
          <w:rFonts w:ascii="Arial" w:hAnsi="Arial" w:cs="Arial" w:hint="cs"/>
          <w:b w:val="0"/>
          <w:bCs w:val="0"/>
          <w:szCs w:val="24"/>
          <w:rtl/>
        </w:rPr>
        <w:t>3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59D299D3" w14:textId="77777777" w:rsidR="00B62621" w:rsidRPr="00AA372F" w:rsidRDefault="00B62621" w:rsidP="004E53FD">
      <w:pPr>
        <w:spacing w:line="360" w:lineRule="auto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ש"ר </w:t>
      </w:r>
      <w:r w:rsidRPr="00AA372F">
        <w:rPr>
          <w:rFonts w:ascii="Arial" w:hAnsi="Arial" w:cs="Arial"/>
          <w:b w:val="0"/>
          <w:bCs w:val="0"/>
          <w:szCs w:val="24"/>
          <w:rtl/>
        </w:rPr>
        <w:t>–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שביעות רצון</w:t>
      </w:r>
    </w:p>
    <w:p w14:paraId="7F641282" w14:textId="77777777" w:rsidR="00636C14" w:rsidRPr="00AA372F" w:rsidRDefault="00636C14" w:rsidP="0003402A">
      <w:pPr>
        <w:rPr>
          <w:rFonts w:asciiTheme="minorBidi" w:hAnsiTheme="minorBidi" w:cstheme="minorBidi"/>
          <w:sz w:val="2"/>
          <w:szCs w:val="2"/>
          <w:rtl/>
        </w:rPr>
      </w:pPr>
    </w:p>
    <w:p w14:paraId="3D2703C8" w14:textId="77777777" w:rsidR="002123B1" w:rsidRPr="00AA372F" w:rsidRDefault="003E4B20" w:rsidP="00995079">
      <w:pPr>
        <w:spacing w:before="36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11 - 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בתחום חינוך, השכלה וכישורים, </w:t>
      </w:r>
      <w:r w:rsidR="006B7249" w:rsidRPr="00AA372F">
        <w:rPr>
          <w:rFonts w:asciiTheme="minorBidi" w:hAnsiTheme="minorBidi" w:cstheme="minorBidi" w:hint="cs"/>
          <w:szCs w:val="24"/>
          <w:rtl/>
        </w:rPr>
        <w:t>2024</w:t>
      </w:r>
    </w:p>
    <w:p w14:paraId="1CC8E18E" w14:textId="77777777" w:rsidR="00D8558D" w:rsidRDefault="003E4778" w:rsidP="009364FD">
      <w:pPr>
        <w:jc w:val="center"/>
        <w:rPr>
          <w:rtl/>
        </w:rPr>
      </w:pPr>
      <w:r w:rsidRPr="003E4778">
        <w:rPr>
          <w:noProof/>
          <w:szCs w:val="24"/>
          <w:rtl/>
        </w:rPr>
        <w:drawing>
          <wp:inline distT="0" distB="0" distL="0" distR="0" wp14:anchorId="6F99000E" wp14:editId="396F2797">
            <wp:extent cx="6558770" cy="2171700"/>
            <wp:effectExtent l="0" t="0" r="0" b="0"/>
            <wp:docPr id="4" name="Picture 4" descr="תרשים 11 - פערים בין יהודים לערבים בתחום חינוך, השכלה וכישורים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640" cy="218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CC2E" w14:textId="77777777" w:rsidR="00126202" w:rsidRPr="00AA372F" w:rsidRDefault="00126202" w:rsidP="003E4778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 מעודכן ל-2022.</w:t>
      </w:r>
    </w:p>
    <w:p w14:paraId="6698CD96" w14:textId="3F210074" w:rsidR="004C614A" w:rsidRPr="00AA372F" w:rsidRDefault="004C614A" w:rsidP="003E4778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</w:t>
      </w:r>
      <w:r w:rsidR="00126202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בשנת הלימודים תשס"ט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(</w:t>
      </w:r>
      <w:r w:rsidRPr="00AA372F">
        <w:rPr>
          <w:rFonts w:ascii="Arial" w:hAnsi="Arial" w:cs="Arial"/>
          <w:b w:val="0"/>
          <w:bCs w:val="0"/>
          <w:szCs w:val="24"/>
          <w:rtl/>
        </w:rPr>
        <w:t>20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1</w:t>
      </w:r>
      <w:r w:rsidRPr="00AA372F">
        <w:rPr>
          <w:rFonts w:ascii="Arial" w:hAnsi="Arial" w:cs="Arial"/>
          <w:b w:val="0"/>
          <w:bCs w:val="0"/>
          <w:szCs w:val="24"/>
          <w:rtl/>
        </w:rPr>
        <w:t>8/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1</w:t>
      </w:r>
      <w:r w:rsidRPr="00AA372F">
        <w:rPr>
          <w:rFonts w:ascii="Arial" w:hAnsi="Arial" w:cs="Arial"/>
          <w:b w:val="0"/>
          <w:bCs w:val="0"/>
          <w:szCs w:val="24"/>
          <w:rtl/>
        </w:rPr>
        <w:t>9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)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נעשה שימוש באומדני אוכלוסייה ברמת פרט לצורך חישוב שיעורי למידה. עד שנה זו נעשה שימוש באומדני אוכלוסייה אגרגטיביים לפי מין, גיל ודת.</w:t>
      </w:r>
    </w:p>
    <w:p w14:paraId="0F13DB45" w14:textId="77777777" w:rsidR="00442FFB" w:rsidRDefault="00442FFB" w:rsidP="003E4778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**</w:t>
      </w:r>
      <w:r w:rsidR="00126202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מעודכן ל-202</w:t>
      </w:r>
      <w:r w:rsidR="001230BB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3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.</w:t>
      </w:r>
    </w:p>
    <w:p w14:paraId="458C7547" w14:textId="77777777" w:rsidR="00FF0187" w:rsidRPr="00AA372F" w:rsidRDefault="00FF0187" w:rsidP="006C75A3">
      <w:pPr>
        <w:spacing w:before="240"/>
        <w:ind w:left="51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387BEBFA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05189EBB" w14:textId="629CE2FD" w:rsidR="00FF0187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65E9C585" w14:textId="77777777" w:rsidR="00941737" w:rsidRPr="00AA372F" w:rsidRDefault="00941737" w:rsidP="00984DEC">
      <w:pPr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ש"ר </w:t>
      </w:r>
      <w:r w:rsidRPr="00AA372F">
        <w:rPr>
          <w:rFonts w:ascii="Arial" w:hAnsi="Arial" w:cs="Arial"/>
          <w:b w:val="0"/>
          <w:bCs w:val="0"/>
          <w:szCs w:val="24"/>
          <w:rtl/>
        </w:rPr>
        <w:t>–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שביעות רצון</w:t>
      </w:r>
    </w:p>
    <w:p w14:paraId="11D3C247" w14:textId="701B2A98" w:rsidR="000D675A" w:rsidRDefault="000D675A" w:rsidP="000D675A">
      <w:pPr>
        <w:spacing w:before="240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>
        <w:rPr>
          <w:rFonts w:asciiTheme="minorBidi" w:hAnsiTheme="minorBidi" w:cstheme="minorBidi" w:hint="cs"/>
          <w:szCs w:val="24"/>
          <w:rtl/>
        </w:rPr>
        <w:t>ה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Pr="00AA372F">
        <w:rPr>
          <w:rFonts w:asciiTheme="minorBidi" w:hAnsiTheme="minorBidi" w:cstheme="minorBidi" w:hint="eastAsia"/>
          <w:szCs w:val="24"/>
          <w:rtl/>
        </w:rPr>
        <w:t>מדדי</w:t>
      </w:r>
      <w:r w:rsidRPr="00AA372F">
        <w:rPr>
          <w:rFonts w:asciiTheme="minorBidi" w:hAnsiTheme="minorBidi" w:cstheme="minorBidi"/>
          <w:szCs w:val="24"/>
          <w:rtl/>
        </w:rPr>
        <w:t xml:space="preserve"> </w:t>
      </w:r>
      <w:r w:rsidRPr="00AA372F">
        <w:rPr>
          <w:rFonts w:asciiTheme="minorBidi" w:hAnsiTheme="minorBidi" w:cstheme="minorBidi" w:hint="eastAsia"/>
          <w:szCs w:val="24"/>
          <w:rtl/>
        </w:rPr>
        <w:t>איכות</w:t>
      </w:r>
      <w:r w:rsidRPr="00AA372F">
        <w:rPr>
          <w:rFonts w:asciiTheme="minorBidi" w:hAnsiTheme="minorBidi" w:cstheme="minorBidi"/>
          <w:szCs w:val="24"/>
          <w:rtl/>
        </w:rPr>
        <w:t xml:space="preserve"> </w:t>
      </w:r>
      <w:r w:rsidRPr="00AA372F">
        <w:rPr>
          <w:rFonts w:asciiTheme="minorBidi" w:hAnsiTheme="minorBidi" w:cstheme="minorBidi" w:hint="eastAsia"/>
          <w:szCs w:val="24"/>
          <w:rtl/>
        </w:rPr>
        <w:t>חיים</w:t>
      </w:r>
      <w:r w:rsidRPr="00AA372F">
        <w:rPr>
          <w:rFonts w:asciiTheme="minorBidi" w:hAnsiTheme="minorBidi" w:cstheme="minorBidi"/>
          <w:szCs w:val="24"/>
          <w:rtl/>
        </w:rPr>
        <w:t xml:space="preserve"> </w:t>
      </w:r>
      <w:r w:rsidRPr="00AA372F">
        <w:rPr>
          <w:rFonts w:asciiTheme="minorBidi" w:hAnsiTheme="minorBidi" w:cstheme="minorBidi" w:hint="eastAsia"/>
          <w:szCs w:val="24"/>
          <w:rtl/>
        </w:rPr>
        <w:t>בתחו</w:t>
      </w:r>
      <w:r w:rsidRPr="00AA372F">
        <w:rPr>
          <w:rFonts w:asciiTheme="minorBidi" w:hAnsiTheme="minorBidi" w:cstheme="minorBidi" w:hint="cs"/>
          <w:szCs w:val="24"/>
          <w:rtl/>
        </w:rPr>
        <w:t xml:space="preserve">ם חינוך, השכלה וכישורים </w:t>
      </w:r>
      <w:r w:rsidRPr="00AA372F">
        <w:rPr>
          <w:rFonts w:asciiTheme="minorBidi" w:hAnsiTheme="minorBidi" w:cstheme="minorBidi" w:hint="eastAsia"/>
          <w:szCs w:val="24"/>
          <w:rtl/>
        </w:rPr>
        <w:t>לפי</w:t>
      </w:r>
      <w:r w:rsidRPr="00AA372F">
        <w:rPr>
          <w:rFonts w:asciiTheme="minorBidi" w:hAnsiTheme="minorBidi" w:cstheme="minorBidi"/>
          <w:szCs w:val="24"/>
          <w:rtl/>
        </w:rPr>
        <w:t xml:space="preserve"> </w:t>
      </w:r>
      <w:r w:rsidRPr="00AA372F">
        <w:rPr>
          <w:rFonts w:asciiTheme="minorBidi" w:hAnsiTheme="minorBidi" w:cstheme="minorBidi" w:hint="eastAsia"/>
          <w:szCs w:val="24"/>
          <w:rtl/>
        </w:rPr>
        <w:t>קבוצת אוכלוסייה</w:t>
      </w:r>
    </w:p>
    <w:p w14:paraId="03D0E414" w14:textId="77777777" w:rsidR="000D675A" w:rsidRDefault="000D675A" w:rsidP="00782506">
      <w:pPr>
        <w:spacing w:before="240"/>
        <w:ind w:left="366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  <w:r w:rsidR="00782506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אלא אם כן צוין אחרת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61"/>
        <w:gridCol w:w="1408"/>
        <w:gridCol w:w="1427"/>
        <w:gridCol w:w="1418"/>
      </w:tblGrid>
      <w:tr w:rsidR="005409D0" w:rsidRPr="00E27C9F" w14:paraId="7D85F766" w14:textId="77777777" w:rsidTr="00E27C9F">
        <w:trPr>
          <w:trHeight w:val="698"/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7FCA9546" w14:textId="77777777" w:rsidR="005409D0" w:rsidRPr="00E27C9F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19CD9F9C" w14:textId="77777777" w:rsidR="005409D0" w:rsidRPr="00E27C9F" w:rsidRDefault="00565F56" w:rsidP="00565F5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0070DCD9" w14:textId="77777777" w:rsidR="005409D0" w:rsidRPr="00E27C9F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04D514A7" w14:textId="77777777" w:rsidR="005409D0" w:rsidRPr="00E27C9F" w:rsidRDefault="005409D0" w:rsidP="00565F5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409D0" w:rsidRPr="00E27C9F" w14:paraId="794CD26B" w14:textId="77777777" w:rsidTr="00E27C9F">
        <w:trPr>
          <w:trHeight w:val="604"/>
          <w:jc w:val="center"/>
        </w:trPr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70FA41" w14:textId="77777777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מתקשים במתמטיקה -פיזה*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3D3CF1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37.0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57E5A2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29.0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1149E5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68.0</w:t>
            </w:r>
          </w:p>
        </w:tc>
      </w:tr>
      <w:tr w:rsidR="005409D0" w:rsidRPr="00E27C9F" w14:paraId="07F8C169" w14:textId="77777777" w:rsidTr="00E27C9F">
        <w:trPr>
          <w:trHeight w:val="556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31595F" w14:textId="77777777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עמדו בדרישות הסף של האוניברסיטאות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3E46C9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44.2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2E6C7A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51.1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046DE6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29.3</w:t>
            </w:r>
          </w:p>
        </w:tc>
      </w:tr>
      <w:tr w:rsidR="005409D0" w:rsidRPr="00E27C9F" w14:paraId="2AA0FE78" w14:textId="77777777" w:rsidTr="00E27C9F">
        <w:trPr>
          <w:trHeight w:val="550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209D1A" w14:textId="77777777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השכלה על-תיכונית וגבוהה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37E4FC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53.8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858CF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58.6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53DF0F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39.1</w:t>
            </w:r>
          </w:p>
        </w:tc>
      </w:tr>
      <w:tr w:rsidR="005409D0" w:rsidRPr="00E27C9F" w14:paraId="08DFE2A5" w14:textId="77777777" w:rsidTr="00E27C9F">
        <w:trPr>
          <w:trHeight w:val="558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4F0806" w14:textId="77777777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זכאות לבגרות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F3C47D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55.5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C5E86C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61.7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723820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43.0</w:t>
            </w:r>
          </w:p>
        </w:tc>
      </w:tr>
      <w:tr w:rsidR="005409D0" w:rsidRPr="00E27C9F" w14:paraId="51BD6FAB" w14:textId="77777777" w:rsidTr="00E27C9F">
        <w:trPr>
          <w:trHeight w:val="552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067E34" w14:textId="5D3DFBDC" w:rsidR="005409D0" w:rsidRPr="00E27C9F" w:rsidRDefault="006C75A3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>זכאים לבגרות עם</w:t>
            </w: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</w:t>
            </w:r>
            <w:r w:rsidR="005409D0"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5 יחידות </w:t>
            </w:r>
            <w:r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>ב</w:t>
            </w:r>
            <w:r w:rsidR="005409D0"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מתמטיקה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245573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17.6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EEFE55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19.2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9FEFC0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12.2</w:t>
            </w:r>
          </w:p>
        </w:tc>
      </w:tr>
      <w:tr w:rsidR="005409D0" w:rsidRPr="00E27C9F" w14:paraId="38809161" w14:textId="77777777" w:rsidTr="00E27C9F">
        <w:trPr>
          <w:trHeight w:val="546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71C192" w14:textId="77777777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למידה בגיל 17-15**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1BDEB3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95.3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3B38CA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95.7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E8D53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95.1</w:t>
            </w:r>
          </w:p>
        </w:tc>
      </w:tr>
      <w:tr w:rsidR="005409D0" w:rsidRPr="00E27C9F" w14:paraId="5FDDF030" w14:textId="77777777" w:rsidTr="00E27C9F">
        <w:trPr>
          <w:trHeight w:val="490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56031E" w14:textId="3F7D08F6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מבית הספר היסודי</w:t>
            </w:r>
            <w:r w:rsidR="006C75A3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– </w:t>
            </w: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הורים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C2574F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76.0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9C617E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73.0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54F8EA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83.0</w:t>
            </w:r>
          </w:p>
        </w:tc>
      </w:tr>
      <w:tr w:rsidR="005409D0" w:rsidRPr="00E27C9F" w14:paraId="4502E058" w14:textId="77777777" w:rsidTr="00E27C9F">
        <w:trPr>
          <w:trHeight w:val="490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5450B4" w14:textId="6E4A9D2F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מחטיבת ביניים</w:t>
            </w:r>
            <w:r w:rsidR="006C75A3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– </w:t>
            </w: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הורים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A8FF7B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70.0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5DCF59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67.0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E875FA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81.0</w:t>
            </w:r>
          </w:p>
        </w:tc>
      </w:tr>
      <w:tr w:rsidR="005409D0" w:rsidRPr="00E27C9F" w14:paraId="2B196420" w14:textId="77777777" w:rsidTr="00E27C9F">
        <w:trPr>
          <w:trHeight w:val="490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6578B9" w14:textId="431741F8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מחטיבה עליונה</w:t>
            </w:r>
            <w:r w:rsidR="006C75A3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– </w:t>
            </w: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הורים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D50223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75.0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BFC3A5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72.0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C15CFF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84.0</w:t>
            </w:r>
          </w:p>
        </w:tc>
      </w:tr>
      <w:tr w:rsidR="005409D0" w:rsidRPr="00E27C9F" w14:paraId="2676D95C" w14:textId="77777777" w:rsidTr="00E27C9F">
        <w:trPr>
          <w:trHeight w:val="490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22F007" w14:textId="7D717ED9" w:rsidR="005409D0" w:rsidRPr="00E27C9F" w:rsidRDefault="00E27C9F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שביעות רצון </w:t>
            </w:r>
            <w:r w:rsidR="005409D0"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מחטיבה עליונה</w:t>
            </w:r>
            <w:r w:rsidR="006C75A3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– </w:t>
            </w:r>
            <w:r w:rsidR="005409D0"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תלמידים***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5EEC33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53.0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982816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44.0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469960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75.0</w:t>
            </w:r>
          </w:p>
        </w:tc>
      </w:tr>
      <w:tr w:rsidR="005409D0" w:rsidRPr="00E27C9F" w14:paraId="157F27E2" w14:textId="77777777" w:rsidTr="00E27C9F">
        <w:trPr>
          <w:trHeight w:val="490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7D5DF6" w14:textId="08999173" w:rsidR="005409D0" w:rsidRPr="00E27C9F" w:rsidRDefault="00E27C9F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שביעות רצון </w:t>
            </w:r>
            <w:r w:rsidR="005409D0"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מבית ספר יסודי</w:t>
            </w:r>
            <w:r w:rsidR="006C75A3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– </w:t>
            </w:r>
            <w:r w:rsidR="005409D0"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תלמידים***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8A8168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74.0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9340DC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69.0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2BF5BD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88.0</w:t>
            </w:r>
          </w:p>
        </w:tc>
      </w:tr>
      <w:tr w:rsidR="005409D0" w:rsidRPr="00E27C9F" w14:paraId="608D7A85" w14:textId="77777777" w:rsidTr="00E27C9F">
        <w:trPr>
          <w:trHeight w:val="490"/>
          <w:jc w:val="center"/>
        </w:trPr>
        <w:tc>
          <w:tcPr>
            <w:tcW w:w="496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29C2DF" w14:textId="34AEAB31" w:rsidR="005409D0" w:rsidRPr="00E27C9F" w:rsidRDefault="00E27C9F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שביעות רצון </w:t>
            </w:r>
            <w:r w:rsidR="005409D0"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מחטיבת ביניים</w:t>
            </w:r>
            <w:r w:rsidR="006C75A3">
              <w:rPr>
                <w:rFonts w:asciiTheme="minorBidi" w:hAnsiTheme="minorBidi" w:cstheme="minorBidi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– </w:t>
            </w:r>
            <w:r w:rsidR="005409D0"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תלמידים***</w:t>
            </w:r>
          </w:p>
        </w:tc>
        <w:tc>
          <w:tcPr>
            <w:tcW w:w="14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25C093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51.0</w:t>
            </w:r>
          </w:p>
        </w:tc>
        <w:tc>
          <w:tcPr>
            <w:tcW w:w="142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599FE5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42.0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57DB86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76.0</w:t>
            </w:r>
          </w:p>
        </w:tc>
      </w:tr>
      <w:tr w:rsidR="005409D0" w:rsidRPr="00E27C9F" w14:paraId="6DF260F3" w14:textId="77777777" w:rsidTr="00E27C9F">
        <w:trPr>
          <w:trHeight w:val="490"/>
          <w:jc w:val="center"/>
        </w:trPr>
        <w:tc>
          <w:tcPr>
            <w:tcW w:w="49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22E2A" w14:textId="77777777" w:rsidR="005409D0" w:rsidRPr="00E27C9F" w:rsidRDefault="005409D0" w:rsidP="00565F56">
            <w:pPr>
              <w:autoSpaceDE w:val="0"/>
              <w:autoSpaceDN w:val="0"/>
              <w:adjustRightInd w:val="0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rtl/>
                <w:lang w:eastAsia="en-US"/>
              </w:rPr>
              <w:t>כישורי בוגרים: אוריינות מתמטית***</w:t>
            </w:r>
          </w:p>
        </w:tc>
        <w:tc>
          <w:tcPr>
            <w:tcW w:w="1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1BFAD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32.0</w:t>
            </w:r>
          </w:p>
        </w:tc>
        <w:tc>
          <w:tcPr>
            <w:tcW w:w="1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0F16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37.0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A485" w14:textId="77777777" w:rsidR="005409D0" w:rsidRPr="00E27C9F" w:rsidRDefault="005409D0" w:rsidP="00565F56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Theme="minorBidi" w:hAnsiTheme="minorBidi" w:cstheme="minorBidi"/>
                <w:b w:val="0"/>
                <w:bCs w:val="0"/>
                <w:color w:val="000000"/>
                <w:szCs w:val="24"/>
                <w:lang w:eastAsia="en-US"/>
              </w:rPr>
              <w:t>16.0</w:t>
            </w:r>
          </w:p>
        </w:tc>
      </w:tr>
    </w:tbl>
    <w:p w14:paraId="067E33EE" w14:textId="77777777" w:rsidR="001C45E3" w:rsidRPr="00AA372F" w:rsidRDefault="001C45E3" w:rsidP="00E27C9F">
      <w:pPr>
        <w:spacing w:after="120"/>
        <w:ind w:left="366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="00B30F6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מעודכן ל-2022.</w:t>
      </w:r>
    </w:p>
    <w:p w14:paraId="329AE96F" w14:textId="0F9EAFA2" w:rsidR="001C45E3" w:rsidRPr="00AA372F" w:rsidRDefault="001C45E3" w:rsidP="00E27C9F">
      <w:pPr>
        <w:spacing w:after="120"/>
        <w:ind w:left="366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**</w:t>
      </w:r>
      <w:r w:rsidR="00B30F6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בשנת הלימודים תשס"ט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(</w:t>
      </w:r>
      <w:r w:rsidRPr="00AA372F">
        <w:rPr>
          <w:rFonts w:ascii="Arial" w:hAnsi="Arial" w:cs="Arial"/>
          <w:b w:val="0"/>
          <w:bCs w:val="0"/>
          <w:szCs w:val="24"/>
          <w:rtl/>
        </w:rPr>
        <w:t>20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1</w:t>
      </w:r>
      <w:r w:rsidRPr="00AA372F">
        <w:rPr>
          <w:rFonts w:ascii="Arial" w:hAnsi="Arial" w:cs="Arial"/>
          <w:b w:val="0"/>
          <w:bCs w:val="0"/>
          <w:szCs w:val="24"/>
          <w:rtl/>
        </w:rPr>
        <w:t>8/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1</w:t>
      </w:r>
      <w:r w:rsidRPr="00AA372F">
        <w:rPr>
          <w:rFonts w:ascii="Arial" w:hAnsi="Arial" w:cs="Arial"/>
          <w:b w:val="0"/>
          <w:bCs w:val="0"/>
          <w:szCs w:val="24"/>
          <w:rtl/>
        </w:rPr>
        <w:t>9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)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 נעשה שימוש באומדני אוכלוסייה ברמת פרט לצורך חישוב שיעורי למידה. עד שנה זו נעשה שימוש באומדני אוכלוסייה אגרגטיביים לפי מין, גיל ודת.</w:t>
      </w:r>
    </w:p>
    <w:p w14:paraId="7BFA1519" w14:textId="77777777" w:rsidR="001C45E3" w:rsidRPr="00AA372F" w:rsidRDefault="001C45E3" w:rsidP="00E27C9F">
      <w:pPr>
        <w:ind w:left="366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***</w:t>
      </w:r>
      <w:r w:rsidR="00B30F6D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מעודכן ל-202</w:t>
      </w:r>
      <w:r w:rsidR="000143E4" w:rsidRPr="00AA372F">
        <w:rPr>
          <w:rFonts w:ascii="Arial" w:hAnsi="Arial" w:cs="Arial" w:hint="cs"/>
          <w:b w:val="0"/>
          <w:bCs w:val="0"/>
          <w:szCs w:val="24"/>
          <w:rtl/>
        </w:rPr>
        <w:t>3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44084EC0" w14:textId="77777777" w:rsidR="00F25965" w:rsidRPr="00AA372F" w:rsidRDefault="00F25965" w:rsidP="00F25965">
      <w:pPr>
        <w:spacing w:before="120"/>
        <w:rPr>
          <w:rFonts w:ascii="Arial" w:hAnsi="Arial" w:cs="Arial"/>
          <w:color w:val="00B0F0"/>
          <w:sz w:val="28"/>
          <w:szCs w:val="28"/>
          <w:rtl/>
        </w:rPr>
      </w:pPr>
      <w:r w:rsidRPr="00AA372F">
        <w:rPr>
          <w:rtl/>
        </w:rPr>
        <w:br w:type="page"/>
      </w:r>
    </w:p>
    <w:p w14:paraId="0DC20088" w14:textId="77777777" w:rsidR="00DB456B" w:rsidRPr="00AA372F" w:rsidRDefault="00F02118" w:rsidP="00943547">
      <w:pPr>
        <w:pStyle w:val="2"/>
        <w:rPr>
          <w:rtl/>
        </w:rPr>
      </w:pPr>
      <w:r w:rsidRPr="00AA372F">
        <w:rPr>
          <w:rFonts w:hint="cs"/>
          <w:rtl/>
        </w:rPr>
        <w:t>מעורבות אזרחית וממשל</w:t>
      </w:r>
    </w:p>
    <w:p w14:paraId="669B20A5" w14:textId="77777777" w:rsidR="00174696" w:rsidRPr="00AA372F" w:rsidRDefault="003E4B20" w:rsidP="00995079">
      <w:pPr>
        <w:spacing w:before="60" w:line="360" w:lineRule="auto"/>
        <w:jc w:val="center"/>
        <w:rPr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12 - </w:t>
      </w:r>
      <w:r w:rsidR="00411EFD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411EFD" w:rsidRPr="00AA372F">
        <w:rPr>
          <w:rFonts w:asciiTheme="minorBidi" w:hAnsiTheme="minorBidi" w:cstheme="minorBidi"/>
          <w:szCs w:val="24"/>
          <w:rtl/>
        </w:rPr>
        <w:t xml:space="preserve"> </w:t>
      </w:r>
      <w:r w:rsidR="00411EFD" w:rsidRPr="00AA372F">
        <w:rPr>
          <w:rFonts w:asciiTheme="minorBidi" w:hAnsiTheme="minorBidi" w:cstheme="minorBidi" w:hint="cs"/>
          <w:szCs w:val="24"/>
          <w:rtl/>
        </w:rPr>
        <w:t xml:space="preserve">בפערים 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323FE9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411EFD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411EFD" w:rsidRPr="00AA372F">
        <w:rPr>
          <w:rFonts w:asciiTheme="minorBidi" w:hAnsiTheme="minorBidi" w:cstheme="minorBidi" w:hint="cs"/>
          <w:szCs w:val="24"/>
          <w:rtl/>
        </w:rPr>
        <w:t xml:space="preserve"> מעורבות אזרחית וממשל</w:t>
      </w:r>
      <w:r w:rsidR="00323FE9" w:rsidRPr="00AA372F">
        <w:rPr>
          <w:rFonts w:asciiTheme="minorBidi" w:hAnsiTheme="minorBidi" w:cstheme="minorBidi" w:hint="cs"/>
          <w:szCs w:val="24"/>
          <w:rtl/>
        </w:rPr>
        <w:t>,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253A38" w:rsidRPr="00AA372F">
        <w:rPr>
          <w:rFonts w:asciiTheme="minorBidi" w:hAnsiTheme="minorBidi" w:cstheme="minorBidi" w:hint="cs"/>
          <w:szCs w:val="24"/>
          <w:rtl/>
        </w:rPr>
        <w:t>2024</w:t>
      </w:r>
      <w:r w:rsidR="009C4611" w:rsidRPr="00AA372F">
        <w:rPr>
          <w:rFonts w:asciiTheme="minorBidi" w:hAnsiTheme="minorBidi" w:cstheme="minorBidi" w:hint="cs"/>
          <w:szCs w:val="24"/>
          <w:rtl/>
        </w:rPr>
        <w:t>-20</w:t>
      </w:r>
      <w:r w:rsidR="000846E7" w:rsidRPr="00AA372F">
        <w:rPr>
          <w:rFonts w:asciiTheme="minorBidi" w:hAnsiTheme="minorBidi" w:cstheme="minorBidi" w:hint="cs"/>
          <w:szCs w:val="24"/>
          <w:rtl/>
        </w:rPr>
        <w:t>1</w:t>
      </w:r>
      <w:r w:rsidR="009C4611" w:rsidRPr="00AA372F">
        <w:rPr>
          <w:rFonts w:asciiTheme="minorBidi" w:hAnsiTheme="minorBidi" w:cstheme="minorBidi" w:hint="cs"/>
          <w:szCs w:val="24"/>
          <w:rtl/>
        </w:rPr>
        <w:t>2</w:t>
      </w:r>
    </w:p>
    <w:p w14:paraId="68403F78" w14:textId="77777777" w:rsidR="000E4A95" w:rsidRPr="00AA372F" w:rsidRDefault="00C86FE0" w:rsidP="001655BA">
      <w:pPr>
        <w:jc w:val="center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hint="cs"/>
          <w:noProof/>
          <w:szCs w:val="24"/>
          <w:rtl/>
        </w:rPr>
        <w:drawing>
          <wp:inline distT="0" distB="0" distL="0" distR="0" wp14:anchorId="3D492D39" wp14:editId="75D62CCF">
            <wp:extent cx="6263640" cy="3152289"/>
            <wp:effectExtent l="0" t="0" r="3810" b="0"/>
            <wp:docPr id="36" name="Picture 36" descr="תרשים 12 - מגמות בפערים בין יהודים לערבים בתחום מעורבות אזרחית וממשל, 2024-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15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5E24" w14:textId="77777777" w:rsidR="00CD5FFD" w:rsidRPr="00AA372F" w:rsidRDefault="00CD5FFD" w:rsidP="006C75A3">
      <w:pPr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ערבים </w:t>
      </w:r>
    </w:p>
    <w:p w14:paraId="6E2D8081" w14:textId="77777777" w:rsidR="006C75A3" w:rsidRPr="00AA372F" w:rsidRDefault="006C75A3" w:rsidP="006C75A3">
      <w:pPr>
        <w:spacing w:before="120"/>
        <w:ind w:left="227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 בחירות לכנסת ה-25 (ב-2022).</w:t>
      </w:r>
    </w:p>
    <w:p w14:paraId="38974A8B" w14:textId="77777777" w:rsidR="002123B1" w:rsidRPr="00AA372F" w:rsidRDefault="003E4B20" w:rsidP="00995079">
      <w:pPr>
        <w:spacing w:before="24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13 - 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בתחום מעורבות אזרחית וממשל, </w:t>
      </w:r>
      <w:r w:rsidR="00144538" w:rsidRPr="00AA372F">
        <w:rPr>
          <w:rFonts w:asciiTheme="minorBidi" w:hAnsiTheme="minorBidi" w:cstheme="minorBidi" w:hint="cs"/>
          <w:szCs w:val="24"/>
          <w:rtl/>
        </w:rPr>
        <w:t>2024</w:t>
      </w:r>
    </w:p>
    <w:p w14:paraId="1F138A91" w14:textId="77777777" w:rsidR="000E4A95" w:rsidRPr="00AA372F" w:rsidRDefault="00144538" w:rsidP="001655BA">
      <w:pPr>
        <w:jc w:val="center"/>
        <w:rPr>
          <w:rFonts w:ascii="Arial" w:hAnsi="Arial" w:cs="Arial"/>
          <w:b w:val="0"/>
          <w:bCs w:val="0"/>
          <w:color w:val="000000"/>
          <w:sz w:val="22"/>
          <w:szCs w:val="22"/>
          <w:lang w:eastAsia="en-US"/>
        </w:rPr>
      </w:pPr>
      <w:r w:rsidRPr="00AA372F">
        <w:rPr>
          <w:noProof/>
          <w:szCs w:val="24"/>
          <w:rtl/>
        </w:rPr>
        <w:drawing>
          <wp:inline distT="0" distB="0" distL="0" distR="0" wp14:anchorId="54B4A951" wp14:editId="6074AFD6">
            <wp:extent cx="6248400" cy="2733675"/>
            <wp:effectExtent l="0" t="0" r="0" b="9525"/>
            <wp:docPr id="37" name="Picture 37" descr="תרשים 13 - פערים בין יהודים לערבים בתחום מעורבות אזרחית וממשל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AEDF" w14:textId="77777777" w:rsidR="001C3725" w:rsidRPr="00AA372F" w:rsidRDefault="001C3725" w:rsidP="001C3725">
      <w:pPr>
        <w:spacing w:before="60"/>
        <w:ind w:left="227"/>
        <w:rPr>
          <w:rFonts w:ascii="Arial" w:hAnsi="Arial" w:cs="Arial"/>
          <w:b w:val="0"/>
          <w:bCs w:val="0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 בחירות לכנסת ה-25 (ב-2022).</w:t>
      </w:r>
    </w:p>
    <w:p w14:paraId="60BC84D1" w14:textId="77777777" w:rsidR="001C3725" w:rsidRPr="00AA372F" w:rsidRDefault="001C3725" w:rsidP="001C3725">
      <w:pPr>
        <w:jc w:val="center"/>
        <w:rPr>
          <w:rFonts w:asciiTheme="minorBidi" w:hAnsiTheme="minorBidi" w:cstheme="minorBidi"/>
          <w:b w:val="0"/>
          <w:bCs w:val="0"/>
          <w:szCs w:val="24"/>
          <w:rtl/>
        </w:rPr>
      </w:pPr>
    </w:p>
    <w:p w14:paraId="3B401DAB" w14:textId="77777777" w:rsidR="00FF0187" w:rsidRPr="00AA372F" w:rsidRDefault="00FF0187" w:rsidP="00FF0187">
      <w:pPr>
        <w:ind w:left="52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25BEF77F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2A299CD4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197234C1" w14:textId="77777777" w:rsidR="004C0297" w:rsidRPr="00AA372F" w:rsidRDefault="004C0297" w:rsidP="00D726B9">
      <w:pPr>
        <w:spacing w:line="360" w:lineRule="auto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Cs w:val="24"/>
          <w:rtl/>
        </w:rPr>
        <w:br w:type="page"/>
      </w:r>
    </w:p>
    <w:p w14:paraId="4D5E8B62" w14:textId="55C4A2C1" w:rsidR="00E27C9F" w:rsidRDefault="001039AC" w:rsidP="0065164F">
      <w:pPr>
        <w:spacing w:before="240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>
        <w:rPr>
          <w:rFonts w:asciiTheme="minorBidi" w:hAnsiTheme="minorBidi" w:cstheme="minorBidi" w:hint="cs"/>
          <w:szCs w:val="24"/>
          <w:rtl/>
        </w:rPr>
        <w:t>ו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E97BE9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E97BE9" w:rsidRPr="00AA372F">
        <w:rPr>
          <w:rFonts w:asciiTheme="minorBidi" w:hAnsiTheme="minorBidi" w:cstheme="minorBidi"/>
          <w:szCs w:val="24"/>
          <w:rtl/>
        </w:rPr>
        <w:t xml:space="preserve"> </w:t>
      </w:r>
      <w:r w:rsidR="00E97BE9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E97BE9" w:rsidRPr="00AA372F">
        <w:rPr>
          <w:rFonts w:asciiTheme="minorBidi" w:hAnsiTheme="minorBidi" w:cstheme="minorBidi"/>
          <w:szCs w:val="24"/>
          <w:rtl/>
        </w:rPr>
        <w:t xml:space="preserve"> </w:t>
      </w:r>
      <w:r w:rsidR="00E97BE9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E97BE9" w:rsidRPr="00AA372F">
        <w:rPr>
          <w:rFonts w:asciiTheme="minorBidi" w:hAnsiTheme="minorBidi" w:cstheme="minorBidi"/>
          <w:szCs w:val="24"/>
          <w:rtl/>
        </w:rPr>
        <w:t xml:space="preserve"> </w:t>
      </w:r>
      <w:r w:rsidR="00E97BE9" w:rsidRPr="00AA372F">
        <w:rPr>
          <w:rFonts w:asciiTheme="minorBidi" w:hAnsiTheme="minorBidi" w:cstheme="minorBidi" w:hint="eastAsia"/>
          <w:szCs w:val="24"/>
          <w:rtl/>
        </w:rPr>
        <w:t>בתחו</w:t>
      </w:r>
      <w:r w:rsidR="00E97BE9" w:rsidRPr="00AA372F">
        <w:rPr>
          <w:rFonts w:asciiTheme="minorBidi" w:hAnsiTheme="minorBidi" w:cstheme="minorBidi" w:hint="cs"/>
          <w:szCs w:val="24"/>
          <w:rtl/>
        </w:rPr>
        <w:t xml:space="preserve">ם מעורבות אזרחית וממשל 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לפי </w:t>
      </w:r>
      <w:r w:rsidR="007D1724" w:rsidRPr="00AA372F">
        <w:rPr>
          <w:rFonts w:asciiTheme="minorBidi" w:hAnsiTheme="minorBidi" w:cstheme="minorBidi" w:hint="cs"/>
          <w:szCs w:val="24"/>
          <w:rtl/>
        </w:rPr>
        <w:t>קבוצת אוכלוסייה</w:t>
      </w:r>
    </w:p>
    <w:p w14:paraId="3F15FC14" w14:textId="56DBF7AE" w:rsidR="00B106EF" w:rsidRDefault="002F0A35" w:rsidP="00E27C9F">
      <w:pPr>
        <w:spacing w:before="240"/>
        <w:ind w:left="1075"/>
        <w:rPr>
          <w:rFonts w:ascii="Arial" w:hAnsi="Arial" w:cs="Arial"/>
          <w:sz w:val="28"/>
          <w:szCs w:val="28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3"/>
        <w:gridCol w:w="1119"/>
        <w:gridCol w:w="1139"/>
        <w:gridCol w:w="1129"/>
      </w:tblGrid>
      <w:tr w:rsidR="005409D0" w:rsidRPr="00E27C9F" w14:paraId="36D9A20E" w14:textId="77777777" w:rsidTr="00E27C9F">
        <w:trPr>
          <w:trHeight w:val="608"/>
          <w:jc w:val="center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49745E10" w14:textId="77777777" w:rsidR="005409D0" w:rsidRPr="00E27C9F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10495AA4" w14:textId="77777777" w:rsidR="005409D0" w:rsidRPr="00E27C9F" w:rsidRDefault="00E27C9F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6926FC59" w14:textId="77777777" w:rsidR="005409D0" w:rsidRPr="00E27C9F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17ABDA12" w14:textId="77777777" w:rsidR="005409D0" w:rsidRPr="00E27C9F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409D0" w:rsidRPr="00E27C9F" w14:paraId="2CAFA62C" w14:textId="77777777" w:rsidTr="00E27C9F">
        <w:trPr>
          <w:trHeight w:val="576"/>
          <w:jc w:val="center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2AD1CB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מעורבות אזרחית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BF495D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13.6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E4EDA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16.4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D3C169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1.9</w:t>
            </w:r>
          </w:p>
        </w:tc>
      </w:tr>
      <w:tr w:rsidR="005409D0" w:rsidRPr="00E27C9F" w14:paraId="0A71E72D" w14:textId="77777777" w:rsidTr="00E27C9F">
        <w:trPr>
          <w:trHeight w:val="668"/>
          <w:jc w:val="center"/>
        </w:trPr>
        <w:tc>
          <w:tcPr>
            <w:tcW w:w="44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86B555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תחושת יכולת להשפיע על מדיניות הממשלה</w:t>
            </w:r>
          </w:p>
        </w:tc>
        <w:tc>
          <w:tcPr>
            <w:tcW w:w="1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E7656D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10.0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2B07DA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11.4</w:t>
            </w:r>
          </w:p>
        </w:tc>
        <w:tc>
          <w:tcPr>
            <w:tcW w:w="112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D8F668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4.1</w:t>
            </w:r>
          </w:p>
        </w:tc>
      </w:tr>
      <w:tr w:rsidR="005409D0" w:rsidRPr="00E27C9F" w14:paraId="2D04142C" w14:textId="77777777" w:rsidTr="00E27C9F">
        <w:trPr>
          <w:trHeight w:val="705"/>
          <w:jc w:val="center"/>
        </w:trPr>
        <w:tc>
          <w:tcPr>
            <w:tcW w:w="44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BE5255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נשים בתפקידי ניהול במגזר הציבורי</w:t>
            </w:r>
          </w:p>
        </w:tc>
        <w:tc>
          <w:tcPr>
            <w:tcW w:w="1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696E6D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42.6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BE4CD9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44.1</w:t>
            </w:r>
          </w:p>
        </w:tc>
        <w:tc>
          <w:tcPr>
            <w:tcW w:w="112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970769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12.0</w:t>
            </w:r>
          </w:p>
        </w:tc>
      </w:tr>
      <w:tr w:rsidR="005409D0" w:rsidRPr="00E27C9F" w14:paraId="1D60DD4D" w14:textId="77777777" w:rsidTr="00E27C9F">
        <w:trPr>
          <w:trHeight w:val="687"/>
          <w:jc w:val="center"/>
        </w:trPr>
        <w:tc>
          <w:tcPr>
            <w:tcW w:w="44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86AB56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אמון בממשלה</w:t>
            </w:r>
          </w:p>
        </w:tc>
        <w:tc>
          <w:tcPr>
            <w:tcW w:w="1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67C36F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24.6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C12DD9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25.6</w:t>
            </w:r>
          </w:p>
        </w:tc>
        <w:tc>
          <w:tcPr>
            <w:tcW w:w="112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08C455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20.6</w:t>
            </w:r>
          </w:p>
        </w:tc>
      </w:tr>
      <w:tr w:rsidR="005409D0" w:rsidRPr="00E27C9F" w14:paraId="48F79238" w14:textId="77777777" w:rsidTr="00E27C9F">
        <w:trPr>
          <w:trHeight w:val="697"/>
          <w:jc w:val="center"/>
        </w:trPr>
        <w:tc>
          <w:tcPr>
            <w:tcW w:w="44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16A672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אמון במערכת המשפט</w:t>
            </w:r>
          </w:p>
        </w:tc>
        <w:tc>
          <w:tcPr>
            <w:tcW w:w="111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FC243B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42.2</w:t>
            </w:r>
          </w:p>
        </w:tc>
        <w:tc>
          <w:tcPr>
            <w:tcW w:w="11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06A37A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43.0</w:t>
            </w:r>
          </w:p>
        </w:tc>
        <w:tc>
          <w:tcPr>
            <w:tcW w:w="112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A7A6D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38.8</w:t>
            </w:r>
          </w:p>
        </w:tc>
      </w:tr>
      <w:tr w:rsidR="005409D0" w:rsidRPr="00E27C9F" w14:paraId="77C86C1A" w14:textId="77777777" w:rsidTr="00E27C9F">
        <w:trPr>
          <w:trHeight w:val="694"/>
          <w:jc w:val="center"/>
        </w:trPr>
        <w:tc>
          <w:tcPr>
            <w:tcW w:w="44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15A77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שיעור הצבעה בבחירות לכנסת*</w:t>
            </w:r>
          </w:p>
        </w:tc>
        <w:tc>
          <w:tcPr>
            <w:tcW w:w="1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6531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70.6</w:t>
            </w:r>
          </w:p>
        </w:tc>
        <w:tc>
          <w:tcPr>
            <w:tcW w:w="1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DA19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74.2</w:t>
            </w:r>
          </w:p>
        </w:tc>
        <w:tc>
          <w:tcPr>
            <w:tcW w:w="11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CDFD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52.3</w:t>
            </w:r>
          </w:p>
        </w:tc>
      </w:tr>
    </w:tbl>
    <w:p w14:paraId="5EE811C3" w14:textId="77777777" w:rsidR="00DE0068" w:rsidRPr="00AA372F" w:rsidRDefault="00B106EF" w:rsidP="00E27C9F">
      <w:pPr>
        <w:spacing w:before="60"/>
        <w:ind w:left="1075"/>
        <w:rPr>
          <w:rFonts w:ascii="Arial" w:hAnsi="Arial" w:cs="Arial"/>
          <w:color w:val="00B0F0"/>
          <w:sz w:val="28"/>
          <w:szCs w:val="28"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="003C6F22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בחירות לכנסת ה-</w:t>
      </w:r>
      <w:r w:rsidR="00D5695B" w:rsidRPr="00AA372F">
        <w:rPr>
          <w:rFonts w:ascii="Arial" w:hAnsi="Arial" w:cs="Arial" w:hint="cs"/>
          <w:b w:val="0"/>
          <w:bCs w:val="0"/>
          <w:szCs w:val="24"/>
          <w:rtl/>
        </w:rPr>
        <w:t>25</w:t>
      </w:r>
      <w:r w:rsidR="00465ACB" w:rsidRPr="00AA372F">
        <w:rPr>
          <w:rFonts w:ascii="Arial" w:hAnsi="Arial" w:cs="Arial" w:hint="cs"/>
          <w:b w:val="0"/>
          <w:bCs w:val="0"/>
          <w:szCs w:val="24"/>
          <w:rtl/>
        </w:rPr>
        <w:t xml:space="preserve"> (ב-</w:t>
      </w:r>
      <w:r w:rsidR="00D5695B" w:rsidRPr="00AA372F">
        <w:rPr>
          <w:rFonts w:ascii="Arial" w:hAnsi="Arial" w:cs="Arial" w:hint="cs"/>
          <w:b w:val="0"/>
          <w:bCs w:val="0"/>
          <w:szCs w:val="24"/>
          <w:rtl/>
        </w:rPr>
        <w:t>2022</w:t>
      </w:r>
      <w:r w:rsidR="00465ACB" w:rsidRPr="00AA372F">
        <w:rPr>
          <w:rFonts w:ascii="Arial" w:hAnsi="Arial" w:cs="Arial" w:hint="cs"/>
          <w:b w:val="0"/>
          <w:bCs w:val="0"/>
          <w:szCs w:val="24"/>
          <w:rtl/>
        </w:rPr>
        <w:t>)</w:t>
      </w:r>
      <w:r w:rsidR="001E3BD6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  <w:r w:rsidR="00DE0068" w:rsidRPr="00AA372F">
        <w:rPr>
          <w:rtl/>
        </w:rPr>
        <w:br w:type="page"/>
      </w:r>
    </w:p>
    <w:p w14:paraId="07FE4A79" w14:textId="77777777" w:rsidR="005644F1" w:rsidRPr="00AA372F" w:rsidRDefault="00383573" w:rsidP="00943547">
      <w:pPr>
        <w:pStyle w:val="2"/>
        <w:rPr>
          <w:rtl/>
        </w:rPr>
      </w:pPr>
      <w:r w:rsidRPr="00AA372F">
        <w:rPr>
          <w:rFonts w:hint="cs"/>
          <w:rtl/>
        </w:rPr>
        <w:t>סביבה</w:t>
      </w:r>
    </w:p>
    <w:p w14:paraId="417BB543" w14:textId="77777777" w:rsidR="005D3C1A" w:rsidRPr="00AA372F" w:rsidRDefault="005D3C1A" w:rsidP="00373297">
      <w:pPr>
        <w:spacing w:after="12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14 - </w:t>
      </w:r>
      <w:r w:rsidRPr="00AA372F">
        <w:rPr>
          <w:rFonts w:asciiTheme="minorBidi" w:hAnsiTheme="minorBidi" w:cstheme="minorBidi"/>
          <w:szCs w:val="24"/>
          <w:rtl/>
        </w:rPr>
        <w:t xml:space="preserve">מגמות בפערים </w:t>
      </w:r>
      <w:r w:rsidRPr="00AA372F">
        <w:rPr>
          <w:rFonts w:asciiTheme="minorBidi" w:hAnsiTheme="minorBidi" w:cstheme="minorBidi" w:hint="cs"/>
          <w:szCs w:val="24"/>
          <w:rtl/>
        </w:rPr>
        <w:t>בין יהודים לערבים</w:t>
      </w:r>
      <w:r w:rsidRPr="00AA372F">
        <w:rPr>
          <w:rFonts w:asciiTheme="minorBidi" w:hAnsiTheme="minorBidi" w:cstheme="minorBidi"/>
          <w:szCs w:val="24"/>
          <w:rtl/>
        </w:rPr>
        <w:t xml:space="preserve"> </w:t>
      </w:r>
      <w:r w:rsidR="00A41F65" w:rsidRPr="00AA372F">
        <w:rPr>
          <w:rFonts w:asciiTheme="minorBidi" w:hAnsiTheme="minorBidi" w:cstheme="minorBidi" w:hint="cs"/>
          <w:szCs w:val="24"/>
          <w:rtl/>
        </w:rPr>
        <w:t xml:space="preserve">בתחום סביבה, </w:t>
      </w:r>
      <w:r w:rsidR="00374064" w:rsidRPr="00AA372F">
        <w:rPr>
          <w:rFonts w:asciiTheme="minorBidi" w:hAnsiTheme="minorBidi" w:cstheme="minorBidi" w:hint="cs"/>
          <w:szCs w:val="24"/>
          <w:rtl/>
        </w:rPr>
        <w:t>2024</w:t>
      </w:r>
      <w:r w:rsidR="00A41F65" w:rsidRPr="00AA372F">
        <w:rPr>
          <w:rFonts w:asciiTheme="minorBidi" w:hAnsiTheme="minorBidi" w:cstheme="minorBidi" w:hint="cs"/>
          <w:szCs w:val="24"/>
          <w:rtl/>
        </w:rPr>
        <w:t>-2002</w:t>
      </w:r>
      <w:r w:rsidR="008332A4" w:rsidRPr="00AA372F">
        <w:rPr>
          <w:noProof/>
          <w:szCs w:val="24"/>
          <w:rtl/>
        </w:rPr>
        <w:drawing>
          <wp:inline distT="0" distB="0" distL="0" distR="0" wp14:anchorId="24C66050" wp14:editId="36B6AB17">
            <wp:extent cx="6263640" cy="1972740"/>
            <wp:effectExtent l="0" t="0" r="3810" b="8890"/>
            <wp:docPr id="41" name="Picture 41" descr="תרשים 14 - מגמות בפערים בין יהודים לערבים בתחום סביבה, 2024-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9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B8733" w14:textId="77777777" w:rsidR="002452D9" w:rsidRPr="00AA372F" w:rsidRDefault="002452D9" w:rsidP="00A8208E">
      <w:pPr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ערבים </w:t>
      </w:r>
    </w:p>
    <w:p w14:paraId="49BE72E3" w14:textId="77777777" w:rsidR="005D3C1A" w:rsidRPr="00AA372F" w:rsidRDefault="005D3C1A" w:rsidP="00BE62D1">
      <w:pPr>
        <w:spacing w:before="24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15 - </w:t>
      </w:r>
      <w:r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Pr="00AA372F">
        <w:rPr>
          <w:rFonts w:asciiTheme="minorBidi" w:hAnsiTheme="minorBidi" w:cstheme="minorBidi" w:hint="cs"/>
          <w:szCs w:val="24"/>
          <w:rtl/>
        </w:rPr>
        <w:t xml:space="preserve">בין יהודים לערבים בתחום סביבה, </w:t>
      </w:r>
      <w:r w:rsidR="00374064" w:rsidRPr="00AA372F">
        <w:rPr>
          <w:rFonts w:asciiTheme="minorBidi" w:hAnsiTheme="minorBidi" w:cstheme="minorBidi" w:hint="cs"/>
          <w:szCs w:val="24"/>
          <w:rtl/>
        </w:rPr>
        <w:t>2024</w:t>
      </w:r>
      <w:r w:rsidR="008332A4" w:rsidRPr="00AA372F">
        <w:rPr>
          <w:noProof/>
          <w:szCs w:val="24"/>
          <w:rtl/>
        </w:rPr>
        <w:drawing>
          <wp:inline distT="0" distB="0" distL="0" distR="0" wp14:anchorId="15C042EE" wp14:editId="59E86468">
            <wp:extent cx="4562475" cy="2200275"/>
            <wp:effectExtent l="0" t="0" r="9525" b="9525"/>
            <wp:docPr id="38" name="Picture 38" descr="תרשים 15 - פערים בין יהודים לערבים בתחום סביבה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539F" w14:textId="77777777" w:rsidR="00FF0187" w:rsidRPr="00AA372F" w:rsidRDefault="00FF0187" w:rsidP="0051133C">
      <w:pPr>
        <w:spacing w:before="240"/>
        <w:ind w:left="51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0076B67C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65435D9B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646AE3BE" w14:textId="4FB9A4E7" w:rsidR="00B30F6D" w:rsidRDefault="001039AC" w:rsidP="0065164F">
      <w:pPr>
        <w:spacing w:before="24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>
        <w:rPr>
          <w:rFonts w:asciiTheme="minorBidi" w:hAnsiTheme="minorBidi" w:cstheme="minorBidi" w:hint="cs"/>
          <w:szCs w:val="24"/>
          <w:rtl/>
        </w:rPr>
        <w:t>ז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E9383C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E9383C" w:rsidRPr="00AA372F">
        <w:rPr>
          <w:rFonts w:asciiTheme="minorBidi" w:hAnsiTheme="minorBidi" w:cstheme="minorBidi"/>
          <w:szCs w:val="24"/>
          <w:rtl/>
        </w:rPr>
        <w:t xml:space="preserve"> </w:t>
      </w:r>
      <w:r w:rsidR="00E9383C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E9383C" w:rsidRPr="00AA372F">
        <w:rPr>
          <w:rFonts w:asciiTheme="minorBidi" w:hAnsiTheme="minorBidi" w:cstheme="minorBidi"/>
          <w:szCs w:val="24"/>
          <w:rtl/>
        </w:rPr>
        <w:t xml:space="preserve"> </w:t>
      </w:r>
      <w:r w:rsidR="00E9383C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E9383C" w:rsidRPr="00AA372F">
        <w:rPr>
          <w:rFonts w:asciiTheme="minorBidi" w:hAnsiTheme="minorBidi" w:cstheme="minorBidi"/>
          <w:szCs w:val="24"/>
          <w:rtl/>
        </w:rPr>
        <w:t xml:space="preserve"> </w:t>
      </w:r>
      <w:r w:rsidR="00E9383C" w:rsidRPr="00AA372F">
        <w:rPr>
          <w:rFonts w:asciiTheme="minorBidi" w:hAnsiTheme="minorBidi" w:cstheme="minorBidi" w:hint="eastAsia"/>
          <w:szCs w:val="24"/>
          <w:rtl/>
        </w:rPr>
        <w:t>בתחו</w:t>
      </w:r>
      <w:r w:rsidR="00E9383C" w:rsidRPr="00AA372F">
        <w:rPr>
          <w:rFonts w:asciiTheme="minorBidi" w:hAnsiTheme="minorBidi" w:cstheme="minorBidi" w:hint="cs"/>
          <w:szCs w:val="24"/>
          <w:rtl/>
        </w:rPr>
        <w:t>ם סביבה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לפי </w:t>
      </w:r>
      <w:r w:rsidR="007D1724" w:rsidRPr="00AA372F">
        <w:rPr>
          <w:rFonts w:asciiTheme="minorBidi" w:hAnsiTheme="minorBidi" w:cstheme="minorBidi" w:hint="cs"/>
          <w:szCs w:val="24"/>
          <w:rtl/>
        </w:rPr>
        <w:t>קבוצת אוכלוסייה</w:t>
      </w:r>
    </w:p>
    <w:p w14:paraId="73AFCC8F" w14:textId="134066D1" w:rsidR="005D3C1A" w:rsidRPr="00AA372F" w:rsidRDefault="002F0A35" w:rsidP="00A8208E">
      <w:pPr>
        <w:ind w:left="652"/>
        <w:rPr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99"/>
        <w:gridCol w:w="1133"/>
        <w:gridCol w:w="993"/>
        <w:gridCol w:w="1125"/>
      </w:tblGrid>
      <w:tr w:rsidR="005409D0" w:rsidRPr="00E27C9F" w14:paraId="15882BA5" w14:textId="77777777" w:rsidTr="00E27C9F">
        <w:trPr>
          <w:trHeight w:val="534"/>
          <w:jc w:val="center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3A47704D" w14:textId="77777777" w:rsidR="005409D0" w:rsidRPr="00E27C9F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61AC189B" w14:textId="77777777" w:rsidR="005409D0" w:rsidRPr="00E27C9F" w:rsidRDefault="00E27C9F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2238DBF6" w14:textId="77777777" w:rsidR="005409D0" w:rsidRPr="00E27C9F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7A5B242F" w14:textId="77777777" w:rsidR="005409D0" w:rsidRPr="00E27C9F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409D0" w:rsidRPr="00E27C9F" w14:paraId="36842D4C" w14:textId="77777777" w:rsidTr="00E27C9F">
        <w:trPr>
          <w:trHeight w:val="634"/>
          <w:jc w:val="center"/>
        </w:trPr>
        <w:tc>
          <w:tcPr>
            <w:tcW w:w="5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FF0321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מהניקיון באזור המגורים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27C695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58.3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FA0171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61.8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16388B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43.9</w:t>
            </w:r>
          </w:p>
        </w:tc>
      </w:tr>
      <w:tr w:rsidR="005409D0" w:rsidRPr="00E27C9F" w14:paraId="0509B958" w14:textId="77777777" w:rsidTr="00E27C9F">
        <w:trPr>
          <w:trHeight w:val="691"/>
          <w:jc w:val="center"/>
        </w:trPr>
        <w:tc>
          <w:tcPr>
            <w:tcW w:w="53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CA9FBE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רעש חיצוני המפריע בדירה</w:t>
            </w:r>
          </w:p>
        </w:tc>
        <w:tc>
          <w:tcPr>
            <w:tcW w:w="113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EFB6B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30.9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DFDE9B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29.6</w:t>
            </w:r>
          </w:p>
        </w:tc>
        <w:tc>
          <w:tcPr>
            <w:tcW w:w="11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6BDCFD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36.2</w:t>
            </w:r>
          </w:p>
        </w:tc>
      </w:tr>
      <w:tr w:rsidR="005409D0" w:rsidRPr="00E27C9F" w14:paraId="0C061DC9" w14:textId="77777777" w:rsidTr="00E27C9F">
        <w:trPr>
          <w:trHeight w:val="647"/>
          <w:jc w:val="center"/>
        </w:trPr>
        <w:tc>
          <w:tcPr>
            <w:tcW w:w="5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19DE" w14:textId="77777777" w:rsidR="005409D0" w:rsidRPr="00E27C9F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מפארקים ומשטחים ירוקים באזור המגורים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3CA0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61.9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C44F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71.2</w:t>
            </w:r>
          </w:p>
        </w:tc>
        <w:tc>
          <w:tcPr>
            <w:tcW w:w="11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EB9AE" w14:textId="77777777" w:rsidR="005409D0" w:rsidRPr="00E27C9F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27C9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23.3</w:t>
            </w:r>
          </w:p>
        </w:tc>
      </w:tr>
    </w:tbl>
    <w:p w14:paraId="61B15CC4" w14:textId="77777777" w:rsidR="00DE0068" w:rsidRPr="00AA372F" w:rsidRDefault="00DE0068" w:rsidP="005409D0">
      <w:pPr>
        <w:ind w:left="5040"/>
        <w:rPr>
          <w:rFonts w:ascii="Arial" w:hAnsi="Arial" w:cs="Arial"/>
          <w:color w:val="00B0F0"/>
          <w:sz w:val="28"/>
          <w:szCs w:val="28"/>
          <w:rtl/>
        </w:rPr>
      </w:pPr>
      <w:r w:rsidRPr="00AA372F">
        <w:rPr>
          <w:rtl/>
        </w:rPr>
        <w:br w:type="page"/>
      </w:r>
    </w:p>
    <w:p w14:paraId="6C40C69C" w14:textId="77777777" w:rsidR="00DB456B" w:rsidRPr="00AA372F" w:rsidRDefault="00F02118" w:rsidP="00943547">
      <w:pPr>
        <w:pStyle w:val="2"/>
        <w:rPr>
          <w:rtl/>
        </w:rPr>
      </w:pPr>
      <w:r w:rsidRPr="00AA372F">
        <w:rPr>
          <w:rFonts w:hint="cs"/>
          <w:rtl/>
        </w:rPr>
        <w:t>רווחה אישית וחברתית</w:t>
      </w:r>
      <w:r w:rsidR="00C1370E" w:rsidRPr="00AA372F">
        <w:rPr>
          <w:rStyle w:val="af3"/>
          <w:rtl/>
        </w:rPr>
        <w:footnoteReference w:id="5"/>
      </w:r>
    </w:p>
    <w:p w14:paraId="0C102EBC" w14:textId="77777777" w:rsidR="00E9383C" w:rsidRPr="00AA372F" w:rsidRDefault="003E4B20" w:rsidP="00BE62D1">
      <w:pPr>
        <w:spacing w:before="60" w:line="360" w:lineRule="auto"/>
        <w:jc w:val="center"/>
        <w:rPr>
          <w:rFonts w:ascii="Arial" w:hAnsi="Arial" w:cs="Arial"/>
          <w:sz w:val="28"/>
          <w:szCs w:val="28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>תרשים 1</w:t>
      </w:r>
      <w:r w:rsidR="00A51089" w:rsidRPr="00AA372F">
        <w:rPr>
          <w:rFonts w:asciiTheme="minorBidi" w:hAnsiTheme="minorBidi" w:cstheme="minorBidi" w:hint="cs"/>
          <w:szCs w:val="24"/>
          <w:rtl/>
        </w:rPr>
        <w:t>6</w:t>
      </w:r>
      <w:r w:rsidRPr="00AA372F">
        <w:rPr>
          <w:rFonts w:asciiTheme="minorBidi" w:hAnsiTheme="minorBidi" w:cstheme="minorBidi" w:hint="cs"/>
          <w:szCs w:val="24"/>
          <w:rtl/>
        </w:rPr>
        <w:t xml:space="preserve"> - </w:t>
      </w:r>
      <w:r w:rsidR="00E9383C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E9383C" w:rsidRPr="00AA372F">
        <w:rPr>
          <w:rFonts w:asciiTheme="minorBidi" w:hAnsiTheme="minorBidi" w:cstheme="minorBidi"/>
          <w:szCs w:val="24"/>
          <w:rtl/>
        </w:rPr>
        <w:t xml:space="preserve"> </w:t>
      </w:r>
      <w:r w:rsidR="00E9383C" w:rsidRPr="00AA372F">
        <w:rPr>
          <w:rFonts w:asciiTheme="minorBidi" w:hAnsiTheme="minorBidi" w:cstheme="minorBidi" w:hint="cs"/>
          <w:szCs w:val="24"/>
          <w:rtl/>
        </w:rPr>
        <w:t xml:space="preserve">בפערים 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E9383C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E9383C" w:rsidRPr="00AA372F">
        <w:rPr>
          <w:rFonts w:asciiTheme="minorBidi" w:hAnsiTheme="minorBidi" w:cstheme="minorBidi" w:hint="cs"/>
          <w:szCs w:val="24"/>
          <w:rtl/>
        </w:rPr>
        <w:t xml:space="preserve"> רווחה אישית וחברתית</w:t>
      </w:r>
      <w:r w:rsidR="009C4611" w:rsidRPr="00AA372F">
        <w:rPr>
          <w:rFonts w:ascii="Arial" w:hAnsi="Arial" w:cs="Arial" w:hint="cs"/>
          <w:szCs w:val="24"/>
          <w:rtl/>
        </w:rPr>
        <w:t xml:space="preserve">, </w:t>
      </w:r>
      <w:r w:rsidR="008332A4" w:rsidRPr="00AA372F">
        <w:rPr>
          <w:rFonts w:ascii="Arial" w:hAnsi="Arial" w:cs="Arial" w:hint="cs"/>
          <w:szCs w:val="24"/>
          <w:rtl/>
        </w:rPr>
        <w:t>2024</w:t>
      </w:r>
      <w:r w:rsidR="009C4611" w:rsidRPr="00AA372F">
        <w:rPr>
          <w:rFonts w:ascii="Arial" w:hAnsi="Arial" w:cs="Arial" w:hint="cs"/>
          <w:szCs w:val="24"/>
          <w:rtl/>
        </w:rPr>
        <w:t>-</w:t>
      </w:r>
      <w:r w:rsidR="000C5A71" w:rsidRPr="00AA372F">
        <w:rPr>
          <w:rFonts w:ascii="Arial" w:hAnsi="Arial" w:cs="Arial" w:hint="cs"/>
          <w:szCs w:val="24"/>
          <w:rtl/>
        </w:rPr>
        <w:t>2002</w:t>
      </w:r>
      <w:r w:rsidR="00ED2D74" w:rsidRPr="00AA372F">
        <w:rPr>
          <w:noProof/>
          <w:szCs w:val="24"/>
          <w:rtl/>
        </w:rPr>
        <w:drawing>
          <wp:inline distT="0" distB="0" distL="0" distR="0" wp14:anchorId="705794A7" wp14:editId="07087721">
            <wp:extent cx="6263640" cy="3110515"/>
            <wp:effectExtent l="0" t="0" r="3810" b="0"/>
            <wp:docPr id="56" name="Picture 56" descr="תרשים 16 - מגמות בפערים בין יהודים לערבים בתחום רווחה אישית וחברתית, 2024-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1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D90AD" w14:textId="77777777" w:rsidR="00CD5FFD" w:rsidRPr="00AA372F" w:rsidRDefault="00CD5FFD" w:rsidP="00CD5FFD">
      <w:pPr>
        <w:ind w:left="567" w:hanging="567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ערבים</w:t>
      </w:r>
    </w:p>
    <w:p w14:paraId="46042765" w14:textId="77777777" w:rsidR="002123B1" w:rsidRPr="00AA372F" w:rsidRDefault="003E4B20" w:rsidP="00BE62D1">
      <w:pPr>
        <w:spacing w:before="24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>תרשים 1</w:t>
      </w:r>
      <w:r w:rsidR="00A51089" w:rsidRPr="00AA372F">
        <w:rPr>
          <w:rFonts w:asciiTheme="minorBidi" w:hAnsiTheme="minorBidi" w:cstheme="minorBidi" w:hint="cs"/>
          <w:szCs w:val="24"/>
          <w:rtl/>
        </w:rPr>
        <w:t>7</w:t>
      </w:r>
      <w:r w:rsidRPr="00AA372F">
        <w:rPr>
          <w:rFonts w:asciiTheme="minorBidi" w:hAnsiTheme="minorBidi" w:cstheme="minorBidi" w:hint="cs"/>
          <w:szCs w:val="24"/>
          <w:rtl/>
        </w:rPr>
        <w:t xml:space="preserve"> - 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בתחום רווחה אישית וחברתית, </w:t>
      </w:r>
      <w:r w:rsidR="008332A4" w:rsidRPr="00AA372F">
        <w:rPr>
          <w:rFonts w:asciiTheme="minorBidi" w:hAnsiTheme="minorBidi" w:cstheme="minorBidi" w:hint="cs"/>
          <w:szCs w:val="24"/>
          <w:rtl/>
        </w:rPr>
        <w:t>2024</w:t>
      </w:r>
    </w:p>
    <w:p w14:paraId="286832C5" w14:textId="77777777" w:rsidR="00634A25" w:rsidRPr="00AA372F" w:rsidRDefault="00ED2D74" w:rsidP="004C5852">
      <w:pPr>
        <w:pStyle w:val="a0"/>
        <w:ind w:left="366"/>
        <w:jc w:val="center"/>
        <w:rPr>
          <w:rFonts w:ascii="Arial" w:hAnsi="Arial" w:cs="Arial"/>
          <w:color w:val="FF0000"/>
          <w:szCs w:val="24"/>
        </w:rPr>
      </w:pPr>
      <w:r w:rsidRPr="00AA372F">
        <w:rPr>
          <w:noProof/>
          <w:szCs w:val="24"/>
          <w:rtl/>
        </w:rPr>
        <w:drawing>
          <wp:inline distT="0" distB="0" distL="0" distR="0" wp14:anchorId="64A4CD72" wp14:editId="112EE4C9">
            <wp:extent cx="5248275" cy="3467100"/>
            <wp:effectExtent l="0" t="0" r="9525" b="0"/>
            <wp:docPr id="55" name="Picture 55" descr="תרשים 17 - פערים בין יהודים לערבים בתחום רווחה אישית וחברתית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8AAE" w14:textId="77777777" w:rsidR="00FF0187" w:rsidRPr="00AA372F" w:rsidRDefault="00FF0187" w:rsidP="00FF0187">
      <w:pPr>
        <w:ind w:left="52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38850A41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62E73FAB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5C827E14" w14:textId="77777777" w:rsidR="00A41F65" w:rsidRPr="00AA372F" w:rsidRDefault="00A41F65">
      <w:pPr>
        <w:bidi w:val="0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szCs w:val="24"/>
          <w:rtl/>
        </w:rPr>
        <w:br w:type="page"/>
      </w:r>
    </w:p>
    <w:p w14:paraId="152BA1E1" w14:textId="1CCC8F22" w:rsidR="00E27C9F" w:rsidRDefault="001039AC" w:rsidP="0065164F">
      <w:pPr>
        <w:spacing w:before="240"/>
        <w:jc w:val="center"/>
        <w:rPr>
          <w:rFonts w:asciiTheme="minorBidi" w:hAnsiTheme="minorBidi" w:cstheme="minorBidi"/>
          <w:szCs w:val="24"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>
        <w:rPr>
          <w:rFonts w:asciiTheme="minorBidi" w:hAnsiTheme="minorBidi" w:cstheme="minorBidi" w:hint="cs"/>
          <w:szCs w:val="24"/>
          <w:rtl/>
        </w:rPr>
        <w:t>ח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3F719B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3F719B" w:rsidRPr="00AA372F">
        <w:rPr>
          <w:rFonts w:asciiTheme="minorBidi" w:hAnsiTheme="minorBidi" w:cstheme="minorBidi"/>
          <w:szCs w:val="24"/>
          <w:rtl/>
        </w:rPr>
        <w:t xml:space="preserve"> </w:t>
      </w:r>
      <w:r w:rsidR="003F719B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3F719B" w:rsidRPr="00AA372F">
        <w:rPr>
          <w:rFonts w:asciiTheme="minorBidi" w:hAnsiTheme="minorBidi" w:cstheme="minorBidi"/>
          <w:szCs w:val="24"/>
          <w:rtl/>
        </w:rPr>
        <w:t xml:space="preserve"> </w:t>
      </w:r>
      <w:r w:rsidR="003F719B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3F719B" w:rsidRPr="00AA372F">
        <w:rPr>
          <w:rFonts w:asciiTheme="minorBidi" w:hAnsiTheme="minorBidi" w:cstheme="minorBidi"/>
          <w:szCs w:val="24"/>
          <w:rtl/>
        </w:rPr>
        <w:t xml:space="preserve"> </w:t>
      </w:r>
      <w:r w:rsidR="003F719B" w:rsidRPr="00AA372F">
        <w:rPr>
          <w:rFonts w:asciiTheme="minorBidi" w:hAnsiTheme="minorBidi" w:cstheme="minorBidi" w:hint="eastAsia"/>
          <w:szCs w:val="24"/>
          <w:rtl/>
        </w:rPr>
        <w:t>בתחו</w:t>
      </w:r>
      <w:r w:rsidR="003F719B" w:rsidRPr="00AA372F">
        <w:rPr>
          <w:rFonts w:asciiTheme="minorBidi" w:hAnsiTheme="minorBidi" w:cstheme="minorBidi" w:hint="cs"/>
          <w:szCs w:val="24"/>
          <w:rtl/>
        </w:rPr>
        <w:t xml:space="preserve">ם רווחה אישית וחברתית 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לפי </w:t>
      </w:r>
      <w:r w:rsidR="007D1724" w:rsidRPr="00AA372F">
        <w:rPr>
          <w:rFonts w:asciiTheme="minorBidi" w:hAnsiTheme="minorBidi" w:cstheme="minorBidi" w:hint="cs"/>
          <w:szCs w:val="24"/>
          <w:rtl/>
        </w:rPr>
        <w:t>קבוצת אוכלוסייה</w:t>
      </w:r>
    </w:p>
    <w:p w14:paraId="45EDFBB2" w14:textId="40222EA7" w:rsidR="003F719B" w:rsidRDefault="003F719B" w:rsidP="00392C2A">
      <w:pPr>
        <w:spacing w:before="240" w:line="360" w:lineRule="auto"/>
        <w:ind w:left="792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4"/>
        <w:gridCol w:w="1101"/>
        <w:gridCol w:w="1102"/>
        <w:gridCol w:w="1101"/>
      </w:tblGrid>
      <w:tr w:rsidR="005409D0" w14:paraId="25624799" w14:textId="77777777" w:rsidTr="00ED781D">
        <w:trPr>
          <w:trHeight w:val="608"/>
          <w:jc w:val="center"/>
        </w:trPr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55DDB607" w14:textId="77777777" w:rsidR="005409D0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359D06A1" w14:textId="77777777" w:rsidR="005409D0" w:rsidRDefault="00E27C9F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64143164" w14:textId="77777777" w:rsidR="005409D0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75B7C089" w14:textId="77777777" w:rsidR="005409D0" w:rsidRDefault="005409D0" w:rsidP="00E27C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409D0" w14:paraId="6DB3D2BA" w14:textId="77777777" w:rsidTr="00ED781D">
        <w:trPr>
          <w:trHeight w:val="559"/>
          <w:jc w:val="center"/>
        </w:trPr>
        <w:tc>
          <w:tcPr>
            <w:tcW w:w="5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618DED" w14:textId="77777777" w:rsidR="005409D0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אמון כללי (ביטחון בזולת)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E92AB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38.3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9D6E3C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45.9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9AAB8B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7.1</w:t>
            </w:r>
          </w:p>
        </w:tc>
      </w:tr>
      <w:tr w:rsidR="005409D0" w14:paraId="416BA74B" w14:textId="77777777" w:rsidTr="00ED781D">
        <w:trPr>
          <w:trHeight w:val="540"/>
          <w:jc w:val="center"/>
        </w:trPr>
        <w:tc>
          <w:tcPr>
            <w:tcW w:w="50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A8249B" w14:textId="77777777" w:rsidR="005409D0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תחושה שאין על מי לסמוך בשעת משבר או מצוקה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10BAD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5.7</w:t>
            </w:r>
          </w:p>
        </w:tc>
        <w:tc>
          <w:tcPr>
            <w:tcW w:w="11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79BC9F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3.6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45F242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14.2</w:t>
            </w:r>
          </w:p>
        </w:tc>
      </w:tr>
      <w:tr w:rsidR="005409D0" w14:paraId="2388D905" w14:textId="77777777" w:rsidTr="00ED781D">
        <w:trPr>
          <w:trHeight w:val="576"/>
          <w:jc w:val="center"/>
        </w:trPr>
        <w:tc>
          <w:tcPr>
            <w:tcW w:w="50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FDAF80" w14:textId="77777777" w:rsidR="005409D0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תחושת אפליה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2B7BC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22.1</w:t>
            </w:r>
          </w:p>
        </w:tc>
        <w:tc>
          <w:tcPr>
            <w:tcW w:w="11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8F9943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20.5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F783D2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28.8</w:t>
            </w:r>
          </w:p>
        </w:tc>
      </w:tr>
      <w:tr w:rsidR="005409D0" w14:paraId="55DBD3AB" w14:textId="77777777" w:rsidTr="00ED781D">
        <w:trPr>
          <w:trHeight w:val="544"/>
          <w:jc w:val="center"/>
        </w:trPr>
        <w:tc>
          <w:tcPr>
            <w:tcW w:w="50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FA6477" w14:textId="77777777" w:rsidR="005409D0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תחושת יכולת להתמודד עם בעיות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ED064B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71.7</w:t>
            </w:r>
          </w:p>
        </w:tc>
        <w:tc>
          <w:tcPr>
            <w:tcW w:w="11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1735A6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74.5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72094D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60.0</w:t>
            </w:r>
          </w:p>
        </w:tc>
      </w:tr>
      <w:tr w:rsidR="005409D0" w14:paraId="5EBB2733" w14:textId="77777777" w:rsidTr="00ED781D">
        <w:trPr>
          <w:trHeight w:val="553"/>
          <w:jc w:val="center"/>
        </w:trPr>
        <w:tc>
          <w:tcPr>
            <w:tcW w:w="50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543B55" w14:textId="77777777" w:rsidR="005409D0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ציפיות ביחס לעתיד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752184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56.6</w:t>
            </w:r>
          </w:p>
        </w:tc>
        <w:tc>
          <w:tcPr>
            <w:tcW w:w="11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93A5AF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55.9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81784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59.4</w:t>
            </w:r>
          </w:p>
        </w:tc>
      </w:tr>
      <w:tr w:rsidR="005409D0" w14:paraId="57CFD55A" w14:textId="77777777" w:rsidTr="00ED781D">
        <w:trPr>
          <w:trHeight w:val="544"/>
          <w:jc w:val="center"/>
        </w:trPr>
        <w:tc>
          <w:tcPr>
            <w:tcW w:w="50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BC04B" w14:textId="77777777" w:rsidR="005409D0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מהחיים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6CE540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91.1</w:t>
            </w:r>
          </w:p>
        </w:tc>
        <w:tc>
          <w:tcPr>
            <w:tcW w:w="11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A38038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92.4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7AD87B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85.5</w:t>
            </w:r>
          </w:p>
        </w:tc>
      </w:tr>
      <w:tr w:rsidR="005409D0" w14:paraId="3A34410D" w14:textId="77777777" w:rsidTr="00ED781D">
        <w:trPr>
          <w:trHeight w:val="576"/>
          <w:jc w:val="center"/>
        </w:trPr>
        <w:tc>
          <w:tcPr>
            <w:tcW w:w="50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38C266" w14:textId="77777777" w:rsidR="005409D0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תחושת בדידות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86A1B1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21.6</w:t>
            </w:r>
          </w:p>
        </w:tc>
        <w:tc>
          <w:tcPr>
            <w:tcW w:w="11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F5C696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20.5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D046AC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26.2</w:t>
            </w:r>
          </w:p>
        </w:tc>
      </w:tr>
      <w:tr w:rsidR="005409D0" w14:paraId="435D93CD" w14:textId="77777777" w:rsidTr="00ED781D">
        <w:trPr>
          <w:trHeight w:val="532"/>
          <w:jc w:val="center"/>
        </w:trPr>
        <w:tc>
          <w:tcPr>
            <w:tcW w:w="50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6046" w14:textId="77777777" w:rsidR="005409D0" w:rsidRDefault="005409D0" w:rsidP="00E27C9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תחושת הערכה מבני המשפחה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A1B05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85.5</w:t>
            </w:r>
          </w:p>
        </w:tc>
        <w:tc>
          <w:tcPr>
            <w:tcW w:w="1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7480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86.3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10945" w14:textId="77777777" w:rsidR="005409D0" w:rsidRDefault="005409D0" w:rsidP="00E27C9F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82.4</w:t>
            </w:r>
          </w:p>
        </w:tc>
      </w:tr>
    </w:tbl>
    <w:p w14:paraId="1A197268" w14:textId="77777777" w:rsidR="00A41F65" w:rsidRPr="00AA372F" w:rsidRDefault="00A41F65" w:rsidP="009F2A85">
      <w:pPr>
        <w:bidi w:val="0"/>
        <w:ind w:left="5040"/>
        <w:rPr>
          <w:rFonts w:ascii="Arial" w:hAnsi="Arial" w:cs="Arial"/>
          <w:color w:val="00B0F0"/>
          <w:sz w:val="28"/>
          <w:szCs w:val="28"/>
        </w:rPr>
      </w:pPr>
      <w:r w:rsidRPr="00AA372F">
        <w:rPr>
          <w:rtl/>
        </w:rPr>
        <w:br w:type="page"/>
      </w:r>
    </w:p>
    <w:p w14:paraId="5D46CA09" w14:textId="77777777" w:rsidR="00DB456B" w:rsidRPr="00AA372F" w:rsidRDefault="00704707" w:rsidP="00943547">
      <w:pPr>
        <w:pStyle w:val="2"/>
        <w:rPr>
          <w:rtl/>
        </w:rPr>
      </w:pPr>
      <w:r w:rsidRPr="00AA372F">
        <w:rPr>
          <w:rFonts w:hint="cs"/>
          <w:rtl/>
        </w:rPr>
        <w:t>ר</w:t>
      </w:r>
      <w:r w:rsidR="00E56A5C" w:rsidRPr="00AA372F">
        <w:rPr>
          <w:rFonts w:hint="cs"/>
          <w:rtl/>
        </w:rPr>
        <w:t>מת חיים חומרית</w:t>
      </w:r>
      <w:r w:rsidR="00C1370E" w:rsidRPr="00AA372F">
        <w:rPr>
          <w:rStyle w:val="af3"/>
          <w:rtl/>
        </w:rPr>
        <w:footnoteReference w:id="6"/>
      </w:r>
    </w:p>
    <w:p w14:paraId="7FC19554" w14:textId="77777777" w:rsidR="0068599E" w:rsidRPr="00AA372F" w:rsidRDefault="003E4B20" w:rsidP="00BE62D1">
      <w:pPr>
        <w:spacing w:line="360" w:lineRule="auto"/>
        <w:jc w:val="center"/>
        <w:rPr>
          <w:noProof/>
          <w:rtl/>
          <w:lang w:eastAsia="en-US"/>
        </w:rPr>
      </w:pPr>
      <w:r w:rsidRPr="00AA372F">
        <w:rPr>
          <w:rFonts w:asciiTheme="minorBidi" w:hAnsiTheme="minorBidi" w:cstheme="minorBidi" w:hint="cs"/>
          <w:szCs w:val="24"/>
          <w:rtl/>
        </w:rPr>
        <w:t>תרשים 1</w:t>
      </w:r>
      <w:r w:rsidR="00A51089" w:rsidRPr="00AA372F">
        <w:rPr>
          <w:rFonts w:asciiTheme="minorBidi" w:hAnsiTheme="minorBidi" w:cstheme="minorBidi" w:hint="cs"/>
          <w:szCs w:val="24"/>
          <w:rtl/>
        </w:rPr>
        <w:t>8</w:t>
      </w:r>
      <w:r w:rsidRPr="00AA372F">
        <w:rPr>
          <w:rFonts w:asciiTheme="minorBidi" w:hAnsiTheme="minorBidi" w:cstheme="minorBidi" w:hint="cs"/>
          <w:szCs w:val="24"/>
          <w:rtl/>
        </w:rPr>
        <w:t xml:space="preserve"> - 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מגמות בפערים 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9C4611" w:rsidRPr="00AA372F">
        <w:rPr>
          <w:rFonts w:asciiTheme="minorBidi" w:hAnsiTheme="minorBidi" w:cstheme="minorBidi"/>
          <w:szCs w:val="24"/>
          <w:rtl/>
        </w:rPr>
        <w:t xml:space="preserve"> </w:t>
      </w:r>
      <w:r w:rsidR="002A2C9B" w:rsidRPr="00AA372F">
        <w:rPr>
          <w:rFonts w:asciiTheme="minorBidi" w:hAnsiTheme="minorBidi" w:cstheme="minorBidi" w:hint="cs"/>
          <w:szCs w:val="24"/>
          <w:rtl/>
        </w:rPr>
        <w:t>בתחום רמת חיים חומרית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, </w:t>
      </w:r>
      <w:r w:rsidR="007D5E2A" w:rsidRPr="00AA372F">
        <w:rPr>
          <w:rFonts w:asciiTheme="minorBidi" w:hAnsiTheme="minorBidi" w:cstheme="minorBidi" w:hint="cs"/>
          <w:szCs w:val="24"/>
          <w:rtl/>
        </w:rPr>
        <w:t>2024</w:t>
      </w:r>
      <w:r w:rsidR="009C4611" w:rsidRPr="00AA372F">
        <w:rPr>
          <w:rFonts w:asciiTheme="minorBidi" w:hAnsiTheme="minorBidi" w:cstheme="minorBidi" w:hint="cs"/>
          <w:szCs w:val="24"/>
          <w:rtl/>
        </w:rPr>
        <w:t>-201</w:t>
      </w:r>
      <w:r w:rsidR="002A2C9B" w:rsidRPr="00AA372F">
        <w:rPr>
          <w:rFonts w:asciiTheme="minorBidi" w:hAnsiTheme="minorBidi" w:cstheme="minorBidi" w:hint="cs"/>
          <w:szCs w:val="24"/>
          <w:rtl/>
        </w:rPr>
        <w:t>2</w:t>
      </w:r>
    </w:p>
    <w:p w14:paraId="408AC475" w14:textId="77777777" w:rsidR="00A51089" w:rsidRPr="00AA372F" w:rsidRDefault="007F4655" w:rsidP="00A41F65">
      <w:pPr>
        <w:spacing w:line="360" w:lineRule="auto"/>
        <w:jc w:val="center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Style w:val="ad"/>
          <w:noProof/>
          <w:sz w:val="24"/>
          <w:szCs w:val="24"/>
          <w:rtl/>
        </w:rPr>
        <w:drawing>
          <wp:inline distT="0" distB="0" distL="0" distR="0" wp14:anchorId="0D02B6B3" wp14:editId="4173BA77">
            <wp:extent cx="6263640" cy="2111339"/>
            <wp:effectExtent l="0" t="0" r="3810" b="3810"/>
            <wp:docPr id="57" name="Picture 57" descr="תרשים 18 - מגמות בפערים בין יהודים לערבים בתחום רמת חיים חומרית, 2024-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11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523" w:rsidRPr="00AA372F">
        <w:rPr>
          <w:rStyle w:val="ad"/>
          <w:rtl/>
        </w:rPr>
        <w:t xml:space="preserve"> </w:t>
      </w:r>
    </w:p>
    <w:p w14:paraId="269F899B" w14:textId="77777777" w:rsidR="00CD5FFD" w:rsidRPr="00AA372F" w:rsidRDefault="00CD5FFD" w:rsidP="00193EA4">
      <w:pPr>
        <w:spacing w:line="360" w:lineRule="auto"/>
        <w:ind w:left="792" w:hanging="567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ערבים </w:t>
      </w:r>
    </w:p>
    <w:p w14:paraId="516ED5A0" w14:textId="77777777" w:rsidR="00A51089" w:rsidRPr="00AA372F" w:rsidRDefault="00A51089" w:rsidP="00193EA4">
      <w:pPr>
        <w:ind w:left="225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*מעודכן ל-</w:t>
      </w:r>
      <w:r w:rsidR="005B547B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</w:p>
    <w:p w14:paraId="24063E8F" w14:textId="77777777" w:rsidR="00A51089" w:rsidRPr="00AA372F" w:rsidRDefault="00A51089" w:rsidP="00BE62D1">
      <w:pPr>
        <w:spacing w:before="24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19 - </w:t>
      </w:r>
      <w:r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Pr="00AA372F">
        <w:rPr>
          <w:rFonts w:asciiTheme="minorBidi" w:hAnsiTheme="minorBidi" w:cstheme="minorBidi" w:hint="cs"/>
          <w:szCs w:val="24"/>
          <w:rtl/>
        </w:rPr>
        <w:t xml:space="preserve">בין יהודים לערבים בתחום רמת חיים חומרית, </w:t>
      </w:r>
      <w:r w:rsidR="007D5E2A" w:rsidRPr="00AA372F">
        <w:rPr>
          <w:rFonts w:asciiTheme="minorBidi" w:hAnsiTheme="minorBidi" w:cstheme="minorBidi" w:hint="cs"/>
          <w:szCs w:val="24"/>
          <w:rtl/>
        </w:rPr>
        <w:t>2024</w:t>
      </w:r>
    </w:p>
    <w:p w14:paraId="1E9AA8DA" w14:textId="77777777" w:rsidR="00A51089" w:rsidRPr="00AA372F" w:rsidRDefault="007F4655" w:rsidP="00A41F65">
      <w:pPr>
        <w:spacing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5765FFF7" wp14:editId="3F8A4554">
            <wp:extent cx="5581650" cy="1828800"/>
            <wp:effectExtent l="0" t="0" r="0" b="0"/>
            <wp:docPr id="58" name="Picture 58" descr="תרשים 19 - פערים בין יהודים לערבים בתחום רמת חיים חומרית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C6FD0" w14:textId="77777777" w:rsidR="00E0092F" w:rsidRPr="00BA436C" w:rsidRDefault="00E0092F" w:rsidP="007805E9">
      <w:pPr>
        <w:spacing w:after="120"/>
        <w:ind w:left="290"/>
        <w:rPr>
          <w:rFonts w:asciiTheme="minorBidi" w:hAnsiTheme="minorBidi" w:cstheme="minorBidi"/>
          <w:b w:val="0"/>
          <w:bCs w:val="0"/>
          <w:szCs w:val="24"/>
          <w:rtl/>
        </w:rPr>
      </w:pPr>
      <w:r w:rsidRPr="00BA436C">
        <w:rPr>
          <w:rFonts w:asciiTheme="minorBidi" w:hAnsiTheme="minorBidi" w:cstheme="minorBidi" w:hint="cs"/>
          <w:b w:val="0"/>
          <w:bCs w:val="0"/>
          <w:szCs w:val="24"/>
          <w:rtl/>
        </w:rPr>
        <w:t>*מעודכן ל-</w:t>
      </w:r>
      <w:r w:rsidR="005B547B" w:rsidRPr="00BA436C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  <w:r w:rsidRPr="00BA436C">
        <w:rPr>
          <w:rFonts w:asciiTheme="minorBidi" w:hAnsiTheme="minorBidi" w:cstheme="minorBidi" w:hint="cs"/>
          <w:b w:val="0"/>
          <w:bCs w:val="0"/>
          <w:szCs w:val="24"/>
          <w:rtl/>
        </w:rPr>
        <w:t>.</w:t>
      </w:r>
    </w:p>
    <w:p w14:paraId="456A5661" w14:textId="77777777" w:rsidR="00FF0187" w:rsidRPr="00AA372F" w:rsidRDefault="00FF0187" w:rsidP="00FF0187">
      <w:pPr>
        <w:ind w:left="52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1B809C96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3003D5B3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1E29F824" w14:textId="7A649CF3" w:rsidR="00B30F6D" w:rsidRDefault="001039AC" w:rsidP="001655BA">
      <w:pPr>
        <w:spacing w:before="240" w:after="40" w:line="360" w:lineRule="atLeast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>
        <w:rPr>
          <w:rFonts w:asciiTheme="minorBidi" w:hAnsiTheme="minorBidi" w:cstheme="minorBidi" w:hint="cs"/>
          <w:szCs w:val="24"/>
          <w:rtl/>
        </w:rPr>
        <w:t>ט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בתחו</w:t>
      </w:r>
      <w:r w:rsidR="00010649" w:rsidRPr="00AA372F">
        <w:rPr>
          <w:rFonts w:asciiTheme="minorBidi" w:hAnsiTheme="minorBidi" w:cstheme="minorBidi" w:hint="cs"/>
          <w:szCs w:val="24"/>
          <w:rtl/>
        </w:rPr>
        <w:t>ם רמת חיים חומרית</w:t>
      </w:r>
      <w:r w:rsidR="009C4611" w:rsidRPr="00AA372F">
        <w:rPr>
          <w:rFonts w:asciiTheme="minorBidi" w:hAnsiTheme="minorBidi" w:cstheme="minorBidi" w:hint="cs"/>
          <w:szCs w:val="24"/>
          <w:rtl/>
        </w:rPr>
        <w:t xml:space="preserve"> לפי </w:t>
      </w:r>
      <w:r w:rsidR="007D1724" w:rsidRPr="00AA372F">
        <w:rPr>
          <w:rFonts w:asciiTheme="minorBidi" w:hAnsiTheme="minorBidi" w:cstheme="minorBidi" w:hint="cs"/>
          <w:szCs w:val="24"/>
          <w:rtl/>
        </w:rPr>
        <w:t>קבוצת אוכלוסייה</w:t>
      </w:r>
    </w:p>
    <w:p w14:paraId="4B2134D3" w14:textId="77777777" w:rsidR="00010649" w:rsidRPr="00AA372F" w:rsidRDefault="002F0A35" w:rsidP="00B30F6D">
      <w:pPr>
        <w:spacing w:after="40" w:line="360" w:lineRule="atLeast"/>
        <w:ind w:left="1359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  <w:r w:rsidR="00B30F6D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אלא אם</w:t>
      </w:r>
      <w:r w:rsidR="006F64D2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כן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צוין אחרת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2"/>
        <w:gridCol w:w="1102"/>
        <w:gridCol w:w="1101"/>
        <w:gridCol w:w="1102"/>
      </w:tblGrid>
      <w:tr w:rsidR="005649CB" w14:paraId="78071621" w14:textId="77777777" w:rsidTr="00ED781D">
        <w:trPr>
          <w:trHeight w:val="581"/>
          <w:jc w:val="center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53F461E3" w14:textId="77777777" w:rsidR="005649CB" w:rsidRPr="00ED781D" w:rsidRDefault="005649CB" w:rsidP="00ED78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615C1622" w14:textId="77777777" w:rsidR="005649CB" w:rsidRPr="00ED781D" w:rsidRDefault="00B30F6D" w:rsidP="00ED78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24C9F9EF" w14:textId="77777777" w:rsidR="005649CB" w:rsidRPr="00ED781D" w:rsidRDefault="005649CB" w:rsidP="00ED78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738608A8" w14:textId="77777777" w:rsidR="005649CB" w:rsidRPr="00ED781D" w:rsidRDefault="005649CB" w:rsidP="00ED78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5649CB" w14:paraId="4908B7BE" w14:textId="77777777" w:rsidTr="00B30F6D">
        <w:trPr>
          <w:trHeight w:val="430"/>
          <w:jc w:val="center"/>
        </w:trPr>
        <w:tc>
          <w:tcPr>
            <w:tcW w:w="37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E8EEFE" w14:textId="267A2A05" w:rsidR="005649CB" w:rsidRPr="00ED781D" w:rsidRDefault="005649CB" w:rsidP="00ED78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הכנסה כלכלית</w:t>
            </w:r>
            <w:r w:rsidR="00E62651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</w:t>
            </w: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(ש"ח במחירי 2022)*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255B9D" w14:textId="77777777" w:rsidR="005649CB" w:rsidRPr="00ED781D" w:rsidRDefault="005649CB" w:rsidP="00B30F6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136,446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3891F8" w14:textId="77777777" w:rsidR="005649CB" w:rsidRPr="00ED781D" w:rsidRDefault="005649CB" w:rsidP="00ED781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152,782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449B5B" w14:textId="77777777" w:rsidR="005649CB" w:rsidRPr="00ED781D" w:rsidRDefault="005649CB" w:rsidP="00ED781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75,765</w:t>
            </w:r>
          </w:p>
        </w:tc>
      </w:tr>
      <w:tr w:rsidR="005649CB" w14:paraId="592032F9" w14:textId="77777777" w:rsidTr="00B30F6D">
        <w:trPr>
          <w:trHeight w:val="409"/>
          <w:jc w:val="center"/>
        </w:trPr>
        <w:tc>
          <w:tcPr>
            <w:tcW w:w="378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DCB03" w14:textId="37AADAD5" w:rsidR="005649CB" w:rsidRPr="00ED781D" w:rsidRDefault="005649CB" w:rsidP="00ED78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הכנסה כספית</w:t>
            </w:r>
            <w:r w:rsidR="00E62651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</w:t>
            </w: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(ש"ח במחירי 2022)*</w:t>
            </w:r>
          </w:p>
        </w:tc>
        <w:tc>
          <w:tcPr>
            <w:tcW w:w="11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E22DDE" w14:textId="77777777" w:rsidR="005649CB" w:rsidRPr="00ED781D" w:rsidRDefault="005649CB" w:rsidP="00B30F6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115,632</w:t>
            </w:r>
          </w:p>
        </w:tc>
        <w:tc>
          <w:tcPr>
            <w:tcW w:w="11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06A08D" w14:textId="77777777" w:rsidR="005649CB" w:rsidRPr="00ED781D" w:rsidRDefault="005649CB" w:rsidP="00ED781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 xml:space="preserve">126,668 </w:t>
            </w:r>
          </w:p>
        </w:tc>
        <w:tc>
          <w:tcPr>
            <w:tcW w:w="110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4A0149" w14:textId="77777777" w:rsidR="005649CB" w:rsidRPr="00ED781D" w:rsidRDefault="005649CB" w:rsidP="00ED781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73,058</w:t>
            </w:r>
          </w:p>
        </w:tc>
      </w:tr>
      <w:tr w:rsidR="005649CB" w14:paraId="62627DB2" w14:textId="77777777" w:rsidTr="00B30F6D">
        <w:trPr>
          <w:trHeight w:val="404"/>
          <w:jc w:val="center"/>
        </w:trPr>
        <w:tc>
          <w:tcPr>
            <w:tcW w:w="3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0690D" w14:textId="77777777" w:rsidR="005649CB" w:rsidRPr="00ED781D" w:rsidRDefault="005649CB" w:rsidP="00ED78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מהמצב הכלכלי</w:t>
            </w:r>
          </w:p>
        </w:tc>
        <w:tc>
          <w:tcPr>
            <w:tcW w:w="1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F574" w14:textId="77777777" w:rsidR="005649CB" w:rsidRPr="00ED781D" w:rsidRDefault="005649CB" w:rsidP="00B30F6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66.1</w:t>
            </w:r>
          </w:p>
        </w:tc>
        <w:tc>
          <w:tcPr>
            <w:tcW w:w="1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76C43" w14:textId="77777777" w:rsidR="005649CB" w:rsidRPr="00ED781D" w:rsidRDefault="005649CB" w:rsidP="00ED781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69.3</w:t>
            </w:r>
          </w:p>
        </w:tc>
        <w:tc>
          <w:tcPr>
            <w:tcW w:w="1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0968" w14:textId="77777777" w:rsidR="005649CB" w:rsidRPr="00ED781D" w:rsidRDefault="005649CB" w:rsidP="00ED781D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ED781D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53.3</w:t>
            </w:r>
          </w:p>
        </w:tc>
      </w:tr>
    </w:tbl>
    <w:p w14:paraId="777D083A" w14:textId="77777777" w:rsidR="00957434" w:rsidRPr="00AA372F" w:rsidRDefault="001737F8" w:rsidP="00ED781D">
      <w:pPr>
        <w:spacing w:before="120" w:line="360" w:lineRule="auto"/>
        <w:ind w:left="1359"/>
        <w:rPr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*מעודכן ל-</w:t>
      </w:r>
      <w:r w:rsidR="00193EA4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  <w:r w:rsidR="008873AF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.</w:t>
      </w:r>
    </w:p>
    <w:p w14:paraId="12B18EDC" w14:textId="77777777" w:rsidR="006D6266" w:rsidRPr="00AA372F" w:rsidRDefault="00F02118" w:rsidP="00943547">
      <w:pPr>
        <w:pStyle w:val="2"/>
        <w:rPr>
          <w:rtl/>
        </w:rPr>
      </w:pPr>
      <w:r w:rsidRPr="00AA372F">
        <w:rPr>
          <w:rFonts w:hint="cs"/>
          <w:rtl/>
        </w:rPr>
        <w:t>פנאי, תרבות וקהילה</w:t>
      </w:r>
    </w:p>
    <w:p w14:paraId="40C25614" w14:textId="77777777" w:rsidR="00174696" w:rsidRPr="00AA372F" w:rsidRDefault="003E4B20" w:rsidP="00BE62D1">
      <w:pPr>
        <w:spacing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</w:t>
      </w:r>
      <w:r w:rsidR="002A2C9B" w:rsidRPr="00AA372F">
        <w:rPr>
          <w:rFonts w:asciiTheme="minorBidi" w:hAnsiTheme="minorBidi" w:cstheme="minorBidi" w:hint="cs"/>
          <w:szCs w:val="24"/>
          <w:rtl/>
        </w:rPr>
        <w:t>20</w:t>
      </w:r>
      <w:r w:rsidR="00CB6E28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cs"/>
          <w:szCs w:val="24"/>
          <w:rtl/>
        </w:rPr>
        <w:t xml:space="preserve">בפערים 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010649" w:rsidRPr="00AA372F">
        <w:rPr>
          <w:rFonts w:asciiTheme="minorBidi" w:hAnsiTheme="minorBidi" w:cstheme="minorBidi" w:hint="cs"/>
          <w:szCs w:val="24"/>
          <w:rtl/>
        </w:rPr>
        <w:t xml:space="preserve"> פנאי, תרבות וקהילה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, </w:t>
      </w:r>
      <w:r w:rsidR="002716D0" w:rsidRPr="00AA372F">
        <w:rPr>
          <w:rFonts w:asciiTheme="minorBidi" w:hAnsiTheme="minorBidi" w:cstheme="minorBidi" w:hint="cs"/>
          <w:szCs w:val="24"/>
          <w:rtl/>
        </w:rPr>
        <w:t>2024</w:t>
      </w:r>
      <w:r w:rsidR="004D63AC" w:rsidRPr="00AA372F">
        <w:rPr>
          <w:rFonts w:asciiTheme="minorBidi" w:hAnsiTheme="minorBidi" w:cstheme="minorBidi" w:hint="cs"/>
          <w:szCs w:val="24"/>
          <w:rtl/>
        </w:rPr>
        <w:t>-</w:t>
      </w:r>
      <w:r w:rsidR="00CB6E28" w:rsidRPr="00AA372F">
        <w:rPr>
          <w:rFonts w:asciiTheme="minorBidi" w:hAnsiTheme="minorBidi" w:cstheme="minorBidi" w:hint="cs"/>
          <w:szCs w:val="24"/>
          <w:rtl/>
        </w:rPr>
        <w:t>2015</w:t>
      </w:r>
    </w:p>
    <w:p w14:paraId="7A6D1408" w14:textId="77777777" w:rsidR="000C318D" w:rsidRPr="00AA372F" w:rsidRDefault="002716D0" w:rsidP="00A41F65">
      <w:pPr>
        <w:jc w:val="center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1346119B" wp14:editId="791973E9">
            <wp:extent cx="6257925" cy="2647950"/>
            <wp:effectExtent l="0" t="0" r="9525" b="0"/>
            <wp:docPr id="59" name="Picture 59" descr="תרשים 20 - מגמות בפערים בין יהודים לערבים בתחום פנאי, תרבות וקהילה, 2024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5DC8" w14:textId="77777777" w:rsidR="00CD5FFD" w:rsidRPr="00AA372F" w:rsidRDefault="00CD5FFD" w:rsidP="00CD5FFD">
      <w:pPr>
        <w:ind w:left="1217" w:hanging="567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ערבים </w:t>
      </w:r>
    </w:p>
    <w:p w14:paraId="1A68AAA2" w14:textId="77777777" w:rsidR="002123B1" w:rsidRPr="00AA372F" w:rsidRDefault="003E4B20" w:rsidP="00F73CA3">
      <w:pPr>
        <w:spacing w:before="480"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תרשים </w:t>
      </w:r>
      <w:r w:rsidR="002A2C9B" w:rsidRPr="00AA372F">
        <w:rPr>
          <w:rFonts w:asciiTheme="minorBidi" w:hAnsiTheme="minorBidi" w:cstheme="minorBidi" w:hint="cs"/>
          <w:szCs w:val="24"/>
          <w:rtl/>
        </w:rPr>
        <w:t>21</w:t>
      </w:r>
      <w:r w:rsidRPr="00AA372F">
        <w:rPr>
          <w:rFonts w:asciiTheme="minorBidi" w:hAnsiTheme="minorBidi" w:cstheme="minorBidi" w:hint="cs"/>
          <w:szCs w:val="24"/>
          <w:rtl/>
        </w:rPr>
        <w:t xml:space="preserve"> - 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בתחום פנאי, תרבות וקהילה, </w:t>
      </w:r>
      <w:r w:rsidR="002716D0" w:rsidRPr="00AA372F">
        <w:rPr>
          <w:rFonts w:asciiTheme="minorBidi" w:hAnsiTheme="minorBidi" w:cstheme="minorBidi" w:hint="cs"/>
          <w:szCs w:val="24"/>
          <w:rtl/>
        </w:rPr>
        <w:t>2024</w:t>
      </w:r>
      <w:r w:rsidR="004C614A" w:rsidRPr="00AA372F">
        <w:rPr>
          <w:rFonts w:asciiTheme="minorBidi" w:hAnsiTheme="minorBidi" w:cstheme="minorBidi"/>
          <w:szCs w:val="24"/>
        </w:rPr>
        <w:t xml:space="preserve"> </w:t>
      </w:r>
    </w:p>
    <w:p w14:paraId="3C66CEAF" w14:textId="77777777" w:rsidR="00957434" w:rsidRPr="00AA372F" w:rsidRDefault="002716D0" w:rsidP="00EB6673">
      <w:pPr>
        <w:spacing w:line="360" w:lineRule="auto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5ACAC21A" wp14:editId="068495EA">
            <wp:extent cx="6263640" cy="2784829"/>
            <wp:effectExtent l="0" t="0" r="3810" b="0"/>
            <wp:docPr id="60" name="Picture 60" descr="תרשים 21 - פערים בין יהודים לערבים בתחום פנאי, תרבות וקהילה, 202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78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F481" w14:textId="77777777" w:rsidR="00B31F86" w:rsidRPr="00AA372F" w:rsidRDefault="00B31F86" w:rsidP="00943BB8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*מעודכן ל-</w:t>
      </w:r>
      <w:r w:rsidR="00E65725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2021</w:t>
      </w:r>
    </w:p>
    <w:p w14:paraId="4B97C60A" w14:textId="77777777" w:rsidR="006D3ABB" w:rsidRPr="00AA372F" w:rsidRDefault="006D3ABB" w:rsidP="00943BB8">
      <w:pPr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**מעודכן ל-2022</w:t>
      </w:r>
    </w:p>
    <w:p w14:paraId="18954AEC" w14:textId="77777777" w:rsidR="00FF0187" w:rsidRPr="00AA372F" w:rsidRDefault="00FF0187" w:rsidP="00ED781D">
      <w:pPr>
        <w:spacing w:before="240"/>
        <w:ind w:left="51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3267F8AE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59BC06D9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1D5F924B" w14:textId="77777777" w:rsidR="009D7566" w:rsidRPr="00AA372F" w:rsidRDefault="009D7566" w:rsidP="00D71909">
      <w:pPr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szCs w:val="24"/>
          <w:rtl/>
        </w:rPr>
        <w:br w:type="page"/>
      </w:r>
    </w:p>
    <w:p w14:paraId="767C0A74" w14:textId="00E5FFC8" w:rsidR="00826341" w:rsidRDefault="001039AC" w:rsidP="00477F15">
      <w:pPr>
        <w:spacing w:after="120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י -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בתחו</w:t>
      </w:r>
      <w:r w:rsidR="00010649" w:rsidRPr="00AA372F">
        <w:rPr>
          <w:rFonts w:asciiTheme="minorBidi" w:hAnsiTheme="minorBidi" w:cstheme="minorBidi" w:hint="cs"/>
          <w:szCs w:val="24"/>
          <w:rtl/>
        </w:rPr>
        <w:t xml:space="preserve">ם </w:t>
      </w:r>
      <w:r w:rsidR="002123B1" w:rsidRPr="00AA372F">
        <w:rPr>
          <w:rFonts w:asciiTheme="minorBidi" w:hAnsiTheme="minorBidi" w:cstheme="minorBidi" w:hint="cs"/>
          <w:szCs w:val="24"/>
          <w:rtl/>
        </w:rPr>
        <w:t>פנאי, תרבות וקהילה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לפי </w:t>
      </w:r>
      <w:r w:rsidR="007D1724" w:rsidRPr="00AA372F">
        <w:rPr>
          <w:rFonts w:asciiTheme="minorBidi" w:hAnsiTheme="minorBidi" w:cstheme="minorBidi" w:hint="cs"/>
          <w:szCs w:val="24"/>
          <w:rtl/>
        </w:rPr>
        <w:t>קבוצת אוכלוסייה</w:t>
      </w:r>
    </w:p>
    <w:p w14:paraId="0FAA01B9" w14:textId="77777777" w:rsidR="00FE45B4" w:rsidRPr="00AA372F" w:rsidRDefault="00010649" w:rsidP="00826341">
      <w:pPr>
        <w:spacing w:after="120"/>
        <w:ind w:left="650"/>
        <w:rPr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  <w:r w:rsidR="00A624B5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אלא אם</w:t>
      </w:r>
      <w:r w:rsidR="006F64D2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כן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צוין אחרת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6"/>
        <w:gridCol w:w="1075"/>
        <w:gridCol w:w="1005"/>
        <w:gridCol w:w="980"/>
      </w:tblGrid>
      <w:tr w:rsidR="003E2794" w14:paraId="1EC774C0" w14:textId="77777777" w:rsidTr="00362E5B">
        <w:trPr>
          <w:trHeight w:val="720"/>
          <w:jc w:val="center"/>
        </w:trPr>
        <w:tc>
          <w:tcPr>
            <w:tcW w:w="5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0810DA2C" w14:textId="77777777" w:rsidR="003E2794" w:rsidRDefault="003E2794" w:rsidP="00362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098E73CC" w14:textId="77777777" w:rsidR="003E2794" w:rsidRDefault="00362E5B" w:rsidP="00362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38FD1A39" w14:textId="77777777" w:rsidR="003E2794" w:rsidRDefault="003E2794" w:rsidP="00362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60E3D0A0" w14:textId="77777777" w:rsidR="003E2794" w:rsidRDefault="003E2794" w:rsidP="00362E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3E2794" w14:paraId="4BB96FB7" w14:textId="77777777" w:rsidTr="00362E5B">
        <w:trPr>
          <w:trHeight w:val="585"/>
          <w:jc w:val="center"/>
        </w:trPr>
        <w:tc>
          <w:tcPr>
            <w:tcW w:w="54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6AF6E" w14:textId="77777777" w:rsidR="003E2794" w:rsidRDefault="003E2794" w:rsidP="00362E5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שביעות רצון מהאיזון בין העבודה לתחומי חיים אחרים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50C52" w14:textId="024B591C" w:rsidR="003E2794" w:rsidRDefault="00F337DF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68.4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8654D9" w14:textId="46ABA589" w:rsidR="003E2794" w:rsidRDefault="00F337DF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67.2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71BF01" w14:textId="33B54EF7" w:rsidR="003E2794" w:rsidRDefault="00F337DF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74.9</w:t>
            </w:r>
          </w:p>
        </w:tc>
      </w:tr>
      <w:tr w:rsidR="003E2794" w14:paraId="78E4A185" w14:textId="77777777" w:rsidTr="00362E5B">
        <w:trPr>
          <w:trHeight w:val="551"/>
          <w:jc w:val="center"/>
        </w:trPr>
        <w:tc>
          <w:tcPr>
            <w:tcW w:w="54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FF9DF8" w14:textId="77777777" w:rsidR="003E2794" w:rsidRDefault="003E2794" w:rsidP="00362E5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מעורבים בפעילות התנדבותית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5BE872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30.0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F11D7B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35.3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04B6C6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8.3</w:t>
            </w:r>
          </w:p>
        </w:tc>
      </w:tr>
      <w:tr w:rsidR="003E2794" w14:paraId="71E9D8BD" w14:textId="77777777" w:rsidTr="00362E5B">
        <w:trPr>
          <w:trHeight w:val="559"/>
          <w:jc w:val="center"/>
        </w:trPr>
        <w:tc>
          <w:tcPr>
            <w:tcW w:w="54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155D94" w14:textId="0447C00B" w:rsidR="003E2794" w:rsidRDefault="003E2794" w:rsidP="00362E5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יציאה לאירועי תרבות, אמנות או ספורט</w:t>
            </w:r>
            <w:r w:rsidR="00096909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*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B3F71F" w14:textId="09ECCEFB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</w:t>
            </w:r>
            <w:r w:rsidR="00F337DF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3</w:t>
            </w: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.1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C1996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32.4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0E413F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58.3</w:t>
            </w:r>
          </w:p>
        </w:tc>
      </w:tr>
      <w:tr w:rsidR="003E2794" w14:paraId="4A346F64" w14:textId="77777777" w:rsidTr="00362E5B">
        <w:trPr>
          <w:trHeight w:val="553"/>
          <w:jc w:val="center"/>
        </w:trPr>
        <w:tc>
          <w:tcPr>
            <w:tcW w:w="54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2CB61C" w14:textId="4F9F2349" w:rsidR="003E2794" w:rsidRDefault="003E2794" w:rsidP="00362E5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ביקור ביערות, שמורות טבע וגנים לאומיים</w:t>
            </w:r>
            <w:r w:rsidR="00096909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*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5315EE" w14:textId="50DCE34E" w:rsidR="003E2794" w:rsidRDefault="00F337DF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59.2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7D296B" w14:textId="4F9E2E68" w:rsidR="003E2794" w:rsidRDefault="00F337DF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59.5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AAE588" w14:textId="4D42D218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58.</w:t>
            </w:r>
            <w:r w:rsidR="00F337DF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0</w:t>
            </w:r>
          </w:p>
        </w:tc>
      </w:tr>
      <w:tr w:rsidR="003E2794" w14:paraId="01FB697A" w14:textId="77777777" w:rsidTr="00362E5B">
        <w:trPr>
          <w:trHeight w:val="533"/>
          <w:jc w:val="center"/>
        </w:trPr>
        <w:tc>
          <w:tcPr>
            <w:tcW w:w="54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A23920" w14:textId="1782B4FF" w:rsidR="003E2794" w:rsidRDefault="00096909" w:rsidP="00362E5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אי</w:t>
            </w: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-</w:t>
            </w:r>
            <w:r w:rsidR="003E2794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השתתפות בפעילויות פנאי- חסמים כלכליים</w:t>
            </w: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**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766CBF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36.1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36B958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32.4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715CA0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58.3</w:t>
            </w:r>
          </w:p>
        </w:tc>
      </w:tr>
      <w:tr w:rsidR="003E2794" w14:paraId="59302EA4" w14:textId="77777777" w:rsidTr="00362E5B">
        <w:trPr>
          <w:trHeight w:val="547"/>
          <w:jc w:val="center"/>
        </w:trPr>
        <w:tc>
          <w:tcPr>
            <w:tcW w:w="54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A30D5" w14:textId="0AF74D88" w:rsidR="003E2794" w:rsidRDefault="003E2794" w:rsidP="00362E5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ארוחות בקרב בני המשפחה</w:t>
            </w:r>
            <w:r w:rsidR="00096909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*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00281C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70.9</w:t>
            </w:r>
          </w:p>
        </w:tc>
        <w:tc>
          <w:tcPr>
            <w:tcW w:w="100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0F84A8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67.9</w:t>
            </w:r>
          </w:p>
        </w:tc>
        <w:tc>
          <w:tcPr>
            <w:tcW w:w="9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60C346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84.0</w:t>
            </w:r>
          </w:p>
        </w:tc>
      </w:tr>
      <w:tr w:rsidR="003E2794" w14:paraId="32D9A54A" w14:textId="77777777" w:rsidTr="00362E5B">
        <w:trPr>
          <w:trHeight w:val="577"/>
          <w:jc w:val="center"/>
        </w:trPr>
        <w:tc>
          <w:tcPr>
            <w:tcW w:w="54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3E18" w14:textId="4C65FED2" w:rsidR="003E2794" w:rsidRDefault="003E2794" w:rsidP="00362E5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חוסר שביעות רצון מהשתתפות בפעילויות פנאי</w:t>
            </w:r>
            <w:r w:rsidR="00096909"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*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CE380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24.3</w:t>
            </w:r>
          </w:p>
        </w:tc>
        <w:tc>
          <w:tcPr>
            <w:tcW w:w="10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9BF7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20.4</w:t>
            </w:r>
          </w:p>
        </w:tc>
        <w:tc>
          <w:tcPr>
            <w:tcW w:w="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C0CF3" w14:textId="77777777" w:rsidR="003E2794" w:rsidRDefault="003E2794" w:rsidP="00362E5B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41.2</w:t>
            </w:r>
          </w:p>
        </w:tc>
      </w:tr>
    </w:tbl>
    <w:p w14:paraId="62A6C7A5" w14:textId="77777777" w:rsidR="006706FB" w:rsidRPr="00AA372F" w:rsidRDefault="00245546" w:rsidP="00826341">
      <w:pPr>
        <w:ind w:left="650"/>
        <w:jc w:val="both"/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*מעודכן ל-2021</w:t>
      </w:r>
    </w:p>
    <w:p w14:paraId="3345F4E3" w14:textId="77777777" w:rsidR="006D3ABB" w:rsidRPr="00AA372F" w:rsidRDefault="006D3ABB" w:rsidP="00826341">
      <w:pPr>
        <w:ind w:left="650"/>
        <w:jc w:val="both"/>
        <w:rPr>
          <w:rFonts w:asciiTheme="minorBidi" w:hAnsiTheme="minorBidi" w:cstheme="minorBidi"/>
          <w:b w:val="0"/>
          <w:bCs w:val="0"/>
          <w:sz w:val="22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**מעודכן ל-2022</w:t>
      </w:r>
    </w:p>
    <w:p w14:paraId="1DD06A2E" w14:textId="77777777" w:rsidR="009D7566" w:rsidRPr="00AA372F" w:rsidRDefault="009D7566" w:rsidP="009C4885">
      <w:pPr>
        <w:spacing w:before="120"/>
        <w:jc w:val="both"/>
        <w:rPr>
          <w:rFonts w:asciiTheme="minorBidi" w:hAnsiTheme="minorBidi" w:cstheme="minorBidi"/>
          <w:b w:val="0"/>
          <w:bCs w:val="0"/>
          <w:color w:val="009AD0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br w:type="page"/>
      </w:r>
    </w:p>
    <w:p w14:paraId="5F8625A6" w14:textId="77777777" w:rsidR="006D6266" w:rsidRPr="00AA372F" w:rsidRDefault="006D6266" w:rsidP="00943547">
      <w:pPr>
        <w:pStyle w:val="2"/>
        <w:rPr>
          <w:rtl/>
        </w:rPr>
      </w:pPr>
      <w:r w:rsidRPr="00AA372F">
        <w:rPr>
          <w:rFonts w:hint="cs"/>
          <w:rtl/>
        </w:rPr>
        <w:t>טכנולוגיות המידע</w:t>
      </w:r>
    </w:p>
    <w:p w14:paraId="385F4153" w14:textId="77777777" w:rsidR="00010649" w:rsidRPr="00AA372F" w:rsidRDefault="003E4B20" w:rsidP="00BE62D1">
      <w:pPr>
        <w:spacing w:line="360" w:lineRule="auto"/>
        <w:jc w:val="center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 w:hint="cs"/>
          <w:szCs w:val="24"/>
          <w:rtl/>
        </w:rPr>
        <w:t>תרשים 2</w:t>
      </w:r>
      <w:r w:rsidR="000C318D" w:rsidRPr="00AA372F">
        <w:rPr>
          <w:rFonts w:asciiTheme="minorBidi" w:hAnsiTheme="minorBidi" w:cstheme="minorBidi" w:hint="cs"/>
          <w:szCs w:val="24"/>
          <w:rtl/>
        </w:rPr>
        <w:t>2</w:t>
      </w:r>
      <w:r w:rsidRPr="00AA372F">
        <w:rPr>
          <w:rFonts w:asciiTheme="minorBidi" w:hAnsiTheme="minorBidi" w:cstheme="minorBidi" w:hint="cs"/>
          <w:szCs w:val="24"/>
          <w:rtl/>
        </w:rPr>
        <w:t xml:space="preserve"> -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מגמות</w:t>
      </w:r>
      <w:r w:rsidR="00010649" w:rsidRPr="00AA372F">
        <w:rPr>
          <w:rFonts w:asciiTheme="minorBidi" w:hAnsiTheme="minorBidi" w:cstheme="minorBidi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cs"/>
          <w:szCs w:val="24"/>
          <w:rtl/>
        </w:rPr>
        <w:t xml:space="preserve">בפערים 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="00010649" w:rsidRPr="00AA372F">
        <w:rPr>
          <w:rFonts w:asciiTheme="minorBidi" w:hAnsiTheme="minorBidi" w:cstheme="minorBidi" w:hint="eastAsia"/>
          <w:szCs w:val="24"/>
          <w:rtl/>
        </w:rPr>
        <w:t>בתחום</w:t>
      </w:r>
      <w:r w:rsidR="00010649" w:rsidRPr="00AA372F">
        <w:rPr>
          <w:rFonts w:asciiTheme="minorBidi" w:hAnsiTheme="minorBidi" w:cstheme="minorBidi" w:hint="cs"/>
          <w:szCs w:val="24"/>
          <w:rtl/>
        </w:rPr>
        <w:t xml:space="preserve"> טכנולוגיות המידע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, </w:t>
      </w:r>
      <w:r w:rsidR="00F94EC8" w:rsidRPr="00AA372F">
        <w:rPr>
          <w:rFonts w:asciiTheme="minorBidi" w:hAnsiTheme="minorBidi" w:cstheme="minorBidi" w:hint="cs"/>
          <w:szCs w:val="24"/>
          <w:rtl/>
        </w:rPr>
        <w:t>2024</w:t>
      </w:r>
      <w:r w:rsidR="004D63AC" w:rsidRPr="00AA372F">
        <w:rPr>
          <w:rFonts w:asciiTheme="minorBidi" w:hAnsiTheme="minorBidi" w:cstheme="minorBidi" w:hint="cs"/>
          <w:szCs w:val="24"/>
          <w:rtl/>
        </w:rPr>
        <w:t>-201</w:t>
      </w:r>
      <w:r w:rsidR="001B0D0B" w:rsidRPr="00AA372F">
        <w:rPr>
          <w:rFonts w:asciiTheme="minorBidi" w:hAnsiTheme="minorBidi" w:cstheme="minorBidi" w:hint="cs"/>
          <w:szCs w:val="24"/>
          <w:rtl/>
        </w:rPr>
        <w:t>3</w:t>
      </w:r>
    </w:p>
    <w:p w14:paraId="3959D5D5" w14:textId="77777777" w:rsidR="003401E6" w:rsidRPr="00AA372F" w:rsidRDefault="006B7740" w:rsidP="00073BA7">
      <w:pPr>
        <w:ind w:left="508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noProof/>
          <w:szCs w:val="24"/>
          <w:rtl/>
        </w:rPr>
        <w:drawing>
          <wp:inline distT="0" distB="0" distL="0" distR="0" wp14:anchorId="247AD3A1" wp14:editId="51C06ED2">
            <wp:extent cx="6263640" cy="2381850"/>
            <wp:effectExtent l="0" t="0" r="3810" b="0"/>
            <wp:docPr id="61" name="Picture 61" descr="תרשים 22 - מגמות בפערים בין יהודים לערבים בתחום טכנולוגיות המידע, 2024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3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2D90" w14:textId="77777777" w:rsidR="003401E6" w:rsidRPr="00AA372F" w:rsidRDefault="003401E6" w:rsidP="003401E6">
      <w:pPr>
        <w:ind w:left="508"/>
        <w:rPr>
          <w:rFonts w:asciiTheme="minorBidi" w:hAnsiTheme="minorBidi" w:cstheme="minorBidi"/>
          <w:szCs w:val="24"/>
          <w:rtl/>
        </w:rPr>
      </w:pP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יחס נמוך מ-1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יהודים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,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יחס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גבוה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מ-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 xml:space="preserve">1 – פער לטובת </w:t>
      </w:r>
      <w:r w:rsidRPr="00AA372F">
        <w:rPr>
          <w:rFonts w:asciiTheme="minorBidi" w:hAnsiTheme="minorBidi" w:cstheme="minorBidi" w:hint="cs"/>
          <w:b w:val="0"/>
          <w:bCs w:val="0"/>
          <w:sz w:val="22"/>
          <w:szCs w:val="24"/>
          <w:rtl/>
        </w:rPr>
        <w:t>ה</w:t>
      </w:r>
      <w:r w:rsidRPr="00AA372F">
        <w:rPr>
          <w:rFonts w:asciiTheme="minorBidi" w:hAnsiTheme="minorBidi" w:cstheme="minorBidi"/>
          <w:b w:val="0"/>
          <w:bCs w:val="0"/>
          <w:sz w:val="22"/>
          <w:szCs w:val="24"/>
          <w:rtl/>
        </w:rPr>
        <w:t>ערבים</w:t>
      </w:r>
    </w:p>
    <w:p w14:paraId="6579B757" w14:textId="77777777" w:rsidR="000C318D" w:rsidRPr="00AA372F" w:rsidRDefault="001B0D0B" w:rsidP="00073BA7">
      <w:pPr>
        <w:ind w:left="508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*מעודכן ל-</w:t>
      </w:r>
      <w:r w:rsidR="00CC038A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</w:p>
    <w:p w14:paraId="097B7022" w14:textId="77777777" w:rsidR="000C318D" w:rsidRPr="00AA372F" w:rsidRDefault="003E4B20" w:rsidP="00BE62D1">
      <w:pPr>
        <w:spacing w:before="240" w:line="360" w:lineRule="auto"/>
        <w:jc w:val="center"/>
        <w:rPr>
          <w:rFonts w:asciiTheme="minorBidi" w:hAnsiTheme="minorBidi" w:cstheme="minorBidi"/>
          <w:szCs w:val="24"/>
        </w:rPr>
      </w:pPr>
      <w:r w:rsidRPr="00AA372F">
        <w:rPr>
          <w:rFonts w:asciiTheme="minorBidi" w:hAnsiTheme="minorBidi" w:cstheme="minorBidi" w:hint="cs"/>
          <w:szCs w:val="24"/>
          <w:rtl/>
        </w:rPr>
        <w:t>תרשים 2</w:t>
      </w:r>
      <w:r w:rsidR="000C318D" w:rsidRPr="00AA372F">
        <w:rPr>
          <w:rFonts w:asciiTheme="minorBidi" w:hAnsiTheme="minorBidi" w:cstheme="minorBidi" w:hint="cs"/>
          <w:szCs w:val="24"/>
          <w:rtl/>
        </w:rPr>
        <w:t>3</w:t>
      </w:r>
      <w:r w:rsidRPr="00AA372F">
        <w:rPr>
          <w:rFonts w:asciiTheme="minorBidi" w:hAnsiTheme="minorBidi" w:cstheme="minorBidi" w:hint="cs"/>
          <w:szCs w:val="24"/>
          <w:rtl/>
        </w:rPr>
        <w:t xml:space="preserve"> - 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פערים 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בין </w:t>
      </w:r>
      <w:r w:rsidR="00580066" w:rsidRPr="00AA372F">
        <w:rPr>
          <w:rFonts w:asciiTheme="minorBidi" w:hAnsiTheme="minorBidi" w:cstheme="minorBidi" w:hint="cs"/>
          <w:szCs w:val="24"/>
          <w:rtl/>
        </w:rPr>
        <w:t>יהודים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ל</w:t>
      </w:r>
      <w:r w:rsidR="00580066" w:rsidRPr="00AA372F">
        <w:rPr>
          <w:rFonts w:asciiTheme="minorBidi" w:hAnsiTheme="minorBidi" w:cstheme="minorBidi" w:hint="cs"/>
          <w:szCs w:val="24"/>
          <w:rtl/>
        </w:rPr>
        <w:t>ערבים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בתחום טכנולוגיות המידע, </w:t>
      </w:r>
      <w:r w:rsidR="00F94EC8" w:rsidRPr="00AA372F">
        <w:rPr>
          <w:rFonts w:asciiTheme="minorBidi" w:hAnsiTheme="minorBidi" w:cstheme="minorBidi" w:hint="cs"/>
          <w:szCs w:val="24"/>
          <w:rtl/>
        </w:rPr>
        <w:t>2024</w:t>
      </w:r>
    </w:p>
    <w:p w14:paraId="5F896E90" w14:textId="4B3BE6AB" w:rsidR="000C318D" w:rsidRPr="00AA372F" w:rsidRDefault="00F7341A" w:rsidP="007378CC">
      <w:pPr>
        <w:ind w:left="366"/>
        <w:rPr>
          <w:rFonts w:asciiTheme="minorBidi" w:hAnsiTheme="minorBidi" w:cstheme="minorBidi"/>
          <w:b w:val="0"/>
          <w:bCs w:val="0"/>
          <w:szCs w:val="24"/>
          <w:rtl/>
        </w:rPr>
      </w:pPr>
      <w:r w:rsidRPr="00F7341A">
        <w:rPr>
          <w:rFonts w:hint="cs"/>
          <w:noProof/>
          <w:szCs w:val="24"/>
          <w:rtl/>
        </w:rPr>
        <w:drawing>
          <wp:inline distT="0" distB="0" distL="0" distR="0" wp14:anchorId="2FAB874B" wp14:editId="6FD2C4B7">
            <wp:extent cx="6256020" cy="2293620"/>
            <wp:effectExtent l="0" t="0" r="0" b="0"/>
            <wp:docPr id="9" name="Picture 9" descr="תרשים 23 - פערים בין יהודים לערבים בתחום טכנולוגיות המידע,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18D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*מעודכן ל-</w:t>
      </w:r>
      <w:r w:rsidR="00CC038A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  <w:r w:rsidR="007378CC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.</w:t>
      </w:r>
    </w:p>
    <w:p w14:paraId="36637C94" w14:textId="77777777" w:rsidR="00FF0187" w:rsidRPr="00AA372F" w:rsidRDefault="00FF0187" w:rsidP="00FF0187">
      <w:pPr>
        <w:ind w:left="52"/>
        <w:rPr>
          <w:rFonts w:ascii="Arial" w:hAnsi="Arial" w:cs="Arial"/>
          <w:color w:val="C00000"/>
          <w:szCs w:val="24"/>
          <w:rtl/>
        </w:rPr>
      </w:pPr>
      <w:r w:rsidRPr="00AA372F">
        <w:rPr>
          <w:rFonts w:ascii="Arial" w:hAnsi="Arial" w:cs="Arial" w:hint="cs"/>
          <w:color w:val="C00000"/>
          <w:szCs w:val="24"/>
          <w:rtl/>
        </w:rPr>
        <w:t>פער לטובת הערבים (גבוה מ-1.03)</w:t>
      </w:r>
    </w:p>
    <w:p w14:paraId="21AF13AF" w14:textId="77777777" w:rsidR="00FF0187" w:rsidRPr="00AA372F" w:rsidRDefault="00FF0187" w:rsidP="00FF0187">
      <w:pPr>
        <w:ind w:left="52"/>
        <w:rPr>
          <w:rFonts w:ascii="Arial" w:hAnsi="Arial" w:cs="Arial"/>
          <w:color w:val="1F497D" w:themeColor="text2"/>
          <w:szCs w:val="24"/>
          <w:rtl/>
        </w:rPr>
      </w:pPr>
      <w:r w:rsidRPr="00AA372F">
        <w:rPr>
          <w:rFonts w:ascii="Arial" w:hAnsi="Arial" w:cs="Arial" w:hint="cs"/>
          <w:color w:val="1F497D" w:themeColor="text2"/>
          <w:szCs w:val="24"/>
          <w:rtl/>
        </w:rPr>
        <w:t>פער לטובת היהודים (נמוך מ-0.97)</w:t>
      </w:r>
    </w:p>
    <w:p w14:paraId="5492D2DA" w14:textId="77777777" w:rsidR="00FF0187" w:rsidRPr="00AA372F" w:rsidRDefault="00FF0187" w:rsidP="00FF0187">
      <w:pPr>
        <w:ind w:left="52"/>
        <w:rPr>
          <w:rFonts w:ascii="Arial" w:hAnsi="Arial" w:cs="Arial"/>
          <w:color w:val="007A37"/>
          <w:szCs w:val="24"/>
          <w:rtl/>
        </w:rPr>
      </w:pPr>
      <w:r w:rsidRPr="00AA372F">
        <w:rPr>
          <w:rFonts w:ascii="Arial" w:hAnsi="Arial" w:cs="Arial" w:hint="cs"/>
          <w:color w:val="007A37"/>
          <w:szCs w:val="24"/>
          <w:rtl/>
        </w:rPr>
        <w:t>שוויון בין הקבוצות</w:t>
      </w:r>
    </w:p>
    <w:p w14:paraId="1FAFCA77" w14:textId="0C664FB0" w:rsidR="00826341" w:rsidRDefault="001039AC" w:rsidP="00826341">
      <w:pPr>
        <w:spacing w:before="120" w:after="60" w:line="360" w:lineRule="atLeast"/>
        <w:jc w:val="center"/>
        <w:rPr>
          <w:rFonts w:asciiTheme="minorBidi" w:hAnsiTheme="minorBidi" w:cstheme="minorBidi"/>
          <w:szCs w:val="24"/>
        </w:rPr>
      </w:pPr>
      <w:r w:rsidRPr="00AA372F">
        <w:rPr>
          <w:rFonts w:asciiTheme="minorBidi" w:hAnsiTheme="minorBidi" w:cstheme="minorBidi" w:hint="cs"/>
          <w:szCs w:val="24"/>
          <w:rtl/>
        </w:rPr>
        <w:t xml:space="preserve">לוח </w:t>
      </w:r>
      <w:r w:rsidR="00392C2A" w:rsidRPr="00AA372F">
        <w:rPr>
          <w:rFonts w:asciiTheme="minorBidi" w:hAnsiTheme="minorBidi" w:cstheme="minorBidi" w:hint="cs"/>
          <w:szCs w:val="24"/>
          <w:rtl/>
        </w:rPr>
        <w:t>י</w:t>
      </w:r>
      <w:r w:rsidR="00392C2A">
        <w:rPr>
          <w:rFonts w:asciiTheme="minorBidi" w:hAnsiTheme="minorBidi" w:cstheme="minorBidi" w:hint="cs"/>
          <w:szCs w:val="24"/>
          <w:rtl/>
        </w:rPr>
        <w:t>א</w:t>
      </w:r>
      <w:r w:rsidR="00392C2A" w:rsidRPr="00AA372F">
        <w:rPr>
          <w:rFonts w:asciiTheme="minorBidi" w:hAnsiTheme="minorBidi" w:cstheme="minorBidi" w:hint="cs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szCs w:val="24"/>
          <w:rtl/>
        </w:rPr>
        <w:t xml:space="preserve">- </w:t>
      </w:r>
      <w:r w:rsidR="002123B1" w:rsidRPr="00AA372F">
        <w:rPr>
          <w:rFonts w:asciiTheme="minorBidi" w:hAnsiTheme="minorBidi" w:cstheme="minorBidi" w:hint="eastAsia"/>
          <w:szCs w:val="24"/>
          <w:rtl/>
        </w:rPr>
        <w:t>מדדי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23B1" w:rsidRPr="00AA372F">
        <w:rPr>
          <w:rFonts w:asciiTheme="minorBidi" w:hAnsiTheme="minorBidi" w:cstheme="minorBidi" w:hint="eastAsia"/>
          <w:szCs w:val="24"/>
          <w:rtl/>
        </w:rPr>
        <w:t>איכות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23B1" w:rsidRPr="00AA372F">
        <w:rPr>
          <w:rFonts w:asciiTheme="minorBidi" w:hAnsiTheme="minorBidi" w:cstheme="minorBidi" w:hint="eastAsia"/>
          <w:szCs w:val="24"/>
          <w:rtl/>
        </w:rPr>
        <w:t>חיים</w:t>
      </w:r>
      <w:r w:rsidR="002123B1" w:rsidRPr="00AA372F">
        <w:rPr>
          <w:rFonts w:asciiTheme="minorBidi" w:hAnsiTheme="minorBidi" w:cstheme="minorBidi"/>
          <w:szCs w:val="24"/>
          <w:rtl/>
        </w:rPr>
        <w:t xml:space="preserve"> </w:t>
      </w:r>
      <w:r w:rsidR="002123B1" w:rsidRPr="00AA372F">
        <w:rPr>
          <w:rFonts w:asciiTheme="minorBidi" w:hAnsiTheme="minorBidi" w:cstheme="minorBidi" w:hint="eastAsia"/>
          <w:szCs w:val="24"/>
          <w:rtl/>
        </w:rPr>
        <w:t>בתחו</w:t>
      </w:r>
      <w:r w:rsidR="002123B1" w:rsidRPr="00AA372F">
        <w:rPr>
          <w:rFonts w:asciiTheme="minorBidi" w:hAnsiTheme="minorBidi" w:cstheme="minorBidi" w:hint="cs"/>
          <w:szCs w:val="24"/>
          <w:rtl/>
        </w:rPr>
        <w:t>ם טכנולוגיות המידע</w:t>
      </w:r>
      <w:r w:rsidR="004D63AC" w:rsidRPr="00AA372F">
        <w:rPr>
          <w:rFonts w:asciiTheme="minorBidi" w:hAnsiTheme="minorBidi" w:cstheme="minorBidi" w:hint="cs"/>
          <w:szCs w:val="24"/>
          <w:rtl/>
        </w:rPr>
        <w:t xml:space="preserve"> לפי </w:t>
      </w:r>
      <w:r w:rsidR="007D1724" w:rsidRPr="00AA372F">
        <w:rPr>
          <w:rFonts w:asciiTheme="minorBidi" w:hAnsiTheme="minorBidi" w:cstheme="minorBidi" w:hint="cs"/>
          <w:szCs w:val="24"/>
          <w:rtl/>
        </w:rPr>
        <w:t>קבוצת אוכלוסייה</w:t>
      </w:r>
    </w:p>
    <w:p w14:paraId="35F705D5" w14:textId="77777777" w:rsidR="003E2794" w:rsidRDefault="002F0A35" w:rsidP="00826341">
      <w:pPr>
        <w:spacing w:after="60" w:line="360" w:lineRule="atLeast"/>
        <w:ind w:left="933"/>
        <w:rPr>
          <w:rFonts w:asciiTheme="minorBidi" w:hAnsiTheme="minorBidi" w:cstheme="minorBidi"/>
          <w:b w:val="0"/>
          <w:bCs w:val="0"/>
          <w:szCs w:val="24"/>
          <w:rtl/>
        </w:r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אחוזים</w:t>
      </w:r>
      <w:r w:rsidR="00826341">
        <w:rPr>
          <w:rFonts w:asciiTheme="minorBidi" w:hAnsiTheme="minorBidi" w:cstheme="minorBidi" w:hint="cs"/>
          <w:b w:val="0"/>
          <w:bCs w:val="0"/>
          <w:szCs w:val="24"/>
          <w:rtl/>
        </w:rPr>
        <w:t>,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אלא אם </w:t>
      </w:r>
      <w:r w:rsidR="007D1B7F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כן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צוין אחרת</w:t>
      </w:r>
    </w:p>
    <w:tbl>
      <w:tblPr>
        <w:bidiVisual/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40"/>
        <w:gridCol w:w="959"/>
        <w:gridCol w:w="997"/>
        <w:gridCol w:w="988"/>
      </w:tblGrid>
      <w:tr w:rsidR="003E2794" w:rsidRPr="00826341" w14:paraId="03F0C6B5" w14:textId="77777777" w:rsidTr="00096909">
        <w:trPr>
          <w:trHeight w:val="502"/>
          <w:jc w:val="center"/>
        </w:trPr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60A7849C" w14:textId="77777777" w:rsidR="003E2794" w:rsidRPr="00826341" w:rsidRDefault="003E2794" w:rsidP="0082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2024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15973269" w14:textId="77777777" w:rsidR="003E2794" w:rsidRPr="00826341" w:rsidRDefault="00A624B5" w:rsidP="0082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>סך הכל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6475A289" w14:textId="77777777" w:rsidR="003E2794" w:rsidRPr="00826341" w:rsidRDefault="003E2794" w:rsidP="0082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יהודים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14:paraId="0FE94B0C" w14:textId="77777777" w:rsidR="003E2794" w:rsidRPr="00826341" w:rsidRDefault="003E2794" w:rsidP="008263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ערבים</w:t>
            </w:r>
          </w:p>
        </w:tc>
      </w:tr>
      <w:tr w:rsidR="003E2794" w:rsidRPr="00826341" w14:paraId="0CCA1A2C" w14:textId="77777777" w:rsidTr="00096909">
        <w:trPr>
          <w:trHeight w:val="440"/>
          <w:jc w:val="center"/>
        </w:trPr>
        <w:tc>
          <w:tcPr>
            <w:tcW w:w="5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03BBD6" w14:textId="77777777" w:rsidR="003E2794" w:rsidRPr="00826341" w:rsidRDefault="003E2794" w:rsidP="0082634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תחושת ביטחון בסביבה מקוונת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49CF6A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44.1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A70B12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38.6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608B3A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67.8</w:t>
            </w:r>
          </w:p>
        </w:tc>
      </w:tr>
      <w:tr w:rsidR="003E2794" w:rsidRPr="00826341" w14:paraId="57BDD447" w14:textId="77777777" w:rsidTr="00096909">
        <w:trPr>
          <w:trHeight w:val="404"/>
          <w:jc w:val="center"/>
        </w:trPr>
        <w:tc>
          <w:tcPr>
            <w:tcW w:w="5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5AC541" w14:textId="77777777" w:rsidR="003E2794" w:rsidRPr="00826341" w:rsidRDefault="003E2794" w:rsidP="0082634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שימוש באינטרנט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4E1C16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88.2</w:t>
            </w:r>
          </w:p>
        </w:tc>
        <w:tc>
          <w:tcPr>
            <w:tcW w:w="99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987127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90.1</w:t>
            </w:r>
          </w:p>
        </w:tc>
        <w:tc>
          <w:tcPr>
            <w:tcW w:w="98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39B412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80.1</w:t>
            </w:r>
          </w:p>
        </w:tc>
      </w:tr>
      <w:tr w:rsidR="003E2794" w:rsidRPr="00826341" w14:paraId="7E60E723" w14:textId="77777777" w:rsidTr="00096909">
        <w:trPr>
          <w:trHeight w:val="394"/>
          <w:jc w:val="center"/>
        </w:trPr>
        <w:tc>
          <w:tcPr>
            <w:tcW w:w="5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59B69" w14:textId="77777777" w:rsidR="003E2794" w:rsidRPr="00826341" w:rsidRDefault="003E2794" w:rsidP="0082634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נגישות למחשב ביתי, נישא או טאבלט*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A7E00A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 xml:space="preserve">79.8 </w:t>
            </w:r>
          </w:p>
        </w:tc>
        <w:tc>
          <w:tcPr>
            <w:tcW w:w="99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AB1C1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 xml:space="preserve">83.5 </w:t>
            </w:r>
          </w:p>
        </w:tc>
        <w:tc>
          <w:tcPr>
            <w:tcW w:w="98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9215F4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 xml:space="preserve">60.3 </w:t>
            </w:r>
          </w:p>
        </w:tc>
      </w:tr>
      <w:tr w:rsidR="003E2794" w:rsidRPr="00826341" w14:paraId="03CB7875" w14:textId="77777777" w:rsidTr="00096909">
        <w:trPr>
          <w:trHeight w:val="430"/>
          <w:jc w:val="center"/>
        </w:trPr>
        <w:tc>
          <w:tcPr>
            <w:tcW w:w="58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901E14" w14:textId="77777777" w:rsidR="003E2794" w:rsidRPr="00826341" w:rsidRDefault="003E2794" w:rsidP="0082634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שימוש בשירותי ממשל מקוונים (</w:t>
            </w: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e-Gov</w:t>
            </w: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)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DEC28D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60.4</w:t>
            </w:r>
          </w:p>
        </w:tc>
        <w:tc>
          <w:tcPr>
            <w:tcW w:w="99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A7A89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65.2</w:t>
            </w:r>
          </w:p>
        </w:tc>
        <w:tc>
          <w:tcPr>
            <w:tcW w:w="98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9B8F0B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40.2</w:t>
            </w:r>
          </w:p>
        </w:tc>
      </w:tr>
      <w:tr w:rsidR="003E2794" w:rsidRPr="00826341" w14:paraId="6FB5B5D7" w14:textId="77777777" w:rsidTr="00096909">
        <w:trPr>
          <w:trHeight w:val="413"/>
          <w:jc w:val="center"/>
        </w:trPr>
        <w:tc>
          <w:tcPr>
            <w:tcW w:w="5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8E3DE" w14:textId="2A2370AB" w:rsidR="003E2794" w:rsidRPr="00826341" w:rsidRDefault="00096909" w:rsidP="0082634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מועסקים בתחום </w:t>
            </w:r>
            <w:r w:rsidR="003E2794"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טכנולוגיות המידע והתקשורת (</w:t>
            </w:r>
            <w:r w:rsidR="003E2794"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ICT</w:t>
            </w:r>
            <w:r w:rsidR="003E2794"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rtl/>
                <w:lang w:eastAsia="en-US"/>
              </w:rPr>
              <w:t>)</w:t>
            </w:r>
            <w:r>
              <w:rPr>
                <w:rFonts w:ascii="Arial" w:hAnsi="Arial" w:cs="Arial" w:hint="cs"/>
                <w:b w:val="0"/>
                <w:bCs w:val="0"/>
                <w:color w:val="000000"/>
                <w:szCs w:val="24"/>
                <w:rtl/>
                <w:lang w:eastAsia="en-US"/>
              </w:rPr>
              <w:t xml:space="preserve"> (אלפים)</w:t>
            </w:r>
          </w:p>
        </w:tc>
        <w:tc>
          <w:tcPr>
            <w:tcW w:w="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A7A71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294.6</w:t>
            </w:r>
          </w:p>
        </w:tc>
        <w:tc>
          <w:tcPr>
            <w:tcW w:w="9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FCC4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277.6</w:t>
            </w:r>
          </w:p>
        </w:tc>
        <w:tc>
          <w:tcPr>
            <w:tcW w:w="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E27D" w14:textId="77777777" w:rsidR="003E2794" w:rsidRPr="00826341" w:rsidRDefault="003E2794" w:rsidP="00826341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</w:pPr>
            <w:r w:rsidRPr="00826341">
              <w:rPr>
                <w:rFonts w:ascii="Arial" w:hAnsi="Arial" w:cs="Arial"/>
                <w:b w:val="0"/>
                <w:bCs w:val="0"/>
                <w:color w:val="000000"/>
                <w:szCs w:val="24"/>
                <w:lang w:eastAsia="en-US"/>
              </w:rPr>
              <w:t>7.6</w:t>
            </w:r>
          </w:p>
        </w:tc>
      </w:tr>
    </w:tbl>
    <w:p w14:paraId="290DF08B" w14:textId="77777777" w:rsidR="0051133C" w:rsidRDefault="001B0D0B" w:rsidP="00984DEC">
      <w:pPr>
        <w:ind w:left="936"/>
        <w:rPr>
          <w:rFonts w:asciiTheme="minorBidi" w:hAnsiTheme="minorBidi" w:cstheme="minorBidi"/>
          <w:sz w:val="28"/>
          <w:szCs w:val="28"/>
          <w:rtl/>
        </w:rPr>
        <w:sectPr w:rsidR="0051133C" w:rsidSect="00867CD7">
          <w:footerReference w:type="default" r:id="rId38"/>
          <w:headerReference w:type="first" r:id="rId39"/>
          <w:footerReference w:type="first" r:id="rId40"/>
          <w:pgSz w:w="11906" w:h="16838" w:code="9"/>
          <w:pgMar w:top="851" w:right="1021" w:bottom="964" w:left="1021" w:header="709" w:footer="709" w:gutter="0"/>
          <w:cols w:space="708"/>
          <w:titlePg/>
          <w:bidi/>
          <w:rtlGutter/>
          <w:docGrid w:linePitch="360"/>
        </w:sectPr>
      </w:pP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*</w:t>
      </w:r>
      <w:r w:rsidR="00826341">
        <w:rPr>
          <w:rFonts w:asciiTheme="minorBidi" w:hAnsiTheme="minorBidi" w:cstheme="minorBidi" w:hint="cs"/>
          <w:b w:val="0"/>
          <w:bCs w:val="0"/>
          <w:szCs w:val="24"/>
          <w:rtl/>
        </w:rPr>
        <w:t xml:space="preserve"> </w:t>
      </w:r>
      <w:r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מעודכן ל-</w:t>
      </w:r>
      <w:r w:rsidR="00F031AB" w:rsidRPr="00AA372F">
        <w:rPr>
          <w:rFonts w:asciiTheme="minorBidi" w:hAnsiTheme="minorBidi" w:cstheme="minorBidi" w:hint="cs"/>
          <w:b w:val="0"/>
          <w:bCs w:val="0"/>
          <w:szCs w:val="24"/>
          <w:rtl/>
        </w:rPr>
        <w:t>2022</w:t>
      </w:r>
      <w:r w:rsidR="007378CC" w:rsidRPr="00AA372F">
        <w:rPr>
          <w:rFonts w:ascii="Arial" w:hAnsi="Arial" w:cs="Arial" w:hint="cs"/>
          <w:b w:val="0"/>
          <w:bCs w:val="0"/>
          <w:szCs w:val="24"/>
          <w:rtl/>
        </w:rPr>
        <w:t>.</w:t>
      </w:r>
    </w:p>
    <w:p w14:paraId="16D1CCA8" w14:textId="346A3254" w:rsidR="0051133C" w:rsidRPr="00AA372F" w:rsidRDefault="0051133C" w:rsidP="0051133C">
      <w:pPr>
        <w:spacing w:line="360" w:lineRule="auto"/>
        <w:jc w:val="center"/>
        <w:rPr>
          <w:rFonts w:ascii="Arial" w:hAnsi="Arial" w:cs="Arial"/>
          <w:szCs w:val="24"/>
          <w:rtl/>
        </w:rPr>
      </w:pPr>
      <w:r w:rsidRPr="00AA372F">
        <w:rPr>
          <w:rFonts w:ascii="Arial" w:hAnsi="Arial" w:cs="Arial"/>
          <w:szCs w:val="24"/>
          <w:rtl/>
        </w:rPr>
        <w:t xml:space="preserve">תרשים </w:t>
      </w:r>
      <w:r w:rsidR="00F10E6D">
        <w:rPr>
          <w:rFonts w:ascii="Arial" w:hAnsi="Arial" w:cs="Arial" w:hint="cs"/>
          <w:szCs w:val="24"/>
          <w:rtl/>
        </w:rPr>
        <w:t>24</w:t>
      </w:r>
      <w:r w:rsidRPr="00AA372F">
        <w:rPr>
          <w:rFonts w:ascii="Arial" w:hAnsi="Arial" w:cs="Arial"/>
          <w:szCs w:val="24"/>
          <w:rtl/>
        </w:rPr>
        <w:t xml:space="preserve"> - יחס בין ה</w:t>
      </w:r>
      <w:r w:rsidRPr="00AA372F">
        <w:rPr>
          <w:rFonts w:ascii="Arial" w:hAnsi="Arial" w:cs="Arial" w:hint="cs"/>
          <w:szCs w:val="24"/>
          <w:rtl/>
        </w:rPr>
        <w:t xml:space="preserve">קבוצות </w:t>
      </w:r>
      <w:r w:rsidRPr="00AA372F">
        <w:rPr>
          <w:rFonts w:ascii="Arial" w:hAnsi="Arial" w:cs="Arial"/>
          <w:szCs w:val="24"/>
          <w:rtl/>
        </w:rPr>
        <w:t>במדדי איכות חיים</w:t>
      </w:r>
    </w:p>
    <w:p w14:paraId="09A4F970" w14:textId="77777777" w:rsidR="0051133C" w:rsidRPr="00AA372F" w:rsidRDefault="0051133C" w:rsidP="0051133C">
      <w:pPr>
        <w:jc w:val="center"/>
        <w:rPr>
          <w:rFonts w:ascii="Arial" w:hAnsi="Arial" w:cs="Arial"/>
          <w:szCs w:val="24"/>
          <w:rtl/>
        </w:rPr>
      </w:pPr>
      <w:r w:rsidRPr="00AA372F">
        <w:rPr>
          <w:rFonts w:ascii="Arial" w:hAnsi="Arial" w:cs="Arial"/>
          <w:b w:val="0"/>
          <w:bCs w:val="0"/>
          <w:szCs w:val="24"/>
          <w:rtl/>
        </w:rPr>
        <w:t xml:space="preserve">(יחס גבוה מ-1 – פער לטובת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ערבים</w:t>
      </w:r>
      <w:r w:rsidRPr="00AA372F">
        <w:rPr>
          <w:rFonts w:ascii="Arial" w:hAnsi="Arial" w:cs="Arial"/>
          <w:b w:val="0"/>
          <w:bCs w:val="0"/>
          <w:szCs w:val="24"/>
          <w:rtl/>
        </w:rPr>
        <w:t>. יחס נמוך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/>
          <w:b w:val="0"/>
          <w:bCs w:val="0"/>
          <w:szCs w:val="24"/>
          <w:rtl/>
        </w:rPr>
        <w:t xml:space="preserve">מ-1 – פער לטובת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יהודים</w:t>
      </w:r>
      <w:r w:rsidRPr="00AA372F">
        <w:rPr>
          <w:rFonts w:ascii="Arial" w:hAnsi="Arial" w:cs="Arial"/>
          <w:b w:val="0"/>
          <w:bCs w:val="0"/>
          <w:szCs w:val="24"/>
          <w:rtl/>
        </w:rPr>
        <w:t>)</w:t>
      </w:r>
    </w:p>
    <w:p w14:paraId="1901FE34" w14:textId="77777777" w:rsidR="0051133C" w:rsidRDefault="0051133C" w:rsidP="0051133C">
      <w:pPr>
        <w:jc w:val="center"/>
        <w:rPr>
          <w:rFonts w:asciiTheme="minorBidi" w:hAnsiTheme="minorBidi" w:cstheme="minorBidi"/>
          <w:sz w:val="28"/>
          <w:szCs w:val="28"/>
          <w:rtl/>
        </w:rPr>
        <w:sectPr w:rsidR="0051133C" w:rsidSect="0051133C">
          <w:footerReference w:type="default" r:id="rId41"/>
          <w:headerReference w:type="first" r:id="rId42"/>
          <w:footerReference w:type="first" r:id="rId43"/>
          <w:pgSz w:w="16838" w:h="11906" w:orient="landscape" w:code="9"/>
          <w:pgMar w:top="1021" w:right="851" w:bottom="1021" w:left="964" w:header="709" w:footer="709" w:gutter="0"/>
          <w:cols w:space="708"/>
          <w:bidi/>
          <w:rtlGutter/>
          <w:docGrid w:linePitch="360"/>
        </w:sectPr>
      </w:pPr>
      <w:r w:rsidRPr="00126EB1">
        <w:rPr>
          <w:noProof/>
          <w:szCs w:val="24"/>
          <w:rtl/>
        </w:rPr>
        <w:drawing>
          <wp:inline distT="0" distB="0" distL="0" distR="0" wp14:anchorId="3C7CE5CC" wp14:editId="1FBA70B6">
            <wp:extent cx="8623729" cy="5295900"/>
            <wp:effectExtent l="0" t="0" r="6350" b="0"/>
            <wp:docPr id="1" name="Picture 64" descr="תרשים 1 - יחס בין הקבוצות במדדי איכות ח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335" cy="531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72F">
        <w:rPr>
          <w:rFonts w:ascii="Arial" w:hAnsi="Arial" w:cs="Arial"/>
          <w:szCs w:val="24"/>
          <w:rtl/>
        </w:rPr>
        <w:t xml:space="preserve"> </w:t>
      </w:r>
    </w:p>
    <w:p w14:paraId="7C81D36C" w14:textId="77777777" w:rsidR="000576DA" w:rsidRPr="00AA372F" w:rsidRDefault="000576DA" w:rsidP="00922613">
      <w:pPr>
        <w:spacing w:before="120" w:after="120" w:line="360" w:lineRule="exact"/>
        <w:jc w:val="center"/>
        <w:rPr>
          <w:rFonts w:asciiTheme="minorBidi" w:hAnsiTheme="minorBidi" w:cstheme="minorBidi"/>
          <w:b w:val="0"/>
          <w:bCs w:val="0"/>
          <w:sz w:val="28"/>
          <w:szCs w:val="28"/>
          <w:rtl/>
        </w:rPr>
      </w:pPr>
      <w:r w:rsidRPr="00AA372F">
        <w:rPr>
          <w:rFonts w:asciiTheme="minorBidi" w:hAnsiTheme="minorBidi" w:cstheme="minorBidi"/>
          <w:sz w:val="28"/>
          <w:szCs w:val="28"/>
          <w:rtl/>
        </w:rPr>
        <w:t>נספח א - שמות המדדים המלאים המופיעים בהודעה</w:t>
      </w:r>
    </w:p>
    <w:tbl>
      <w:tblPr>
        <w:tblStyle w:val="af5"/>
        <w:bidiVisual/>
        <w:tblW w:w="9639" w:type="dxa"/>
        <w:jc w:val="center"/>
        <w:tblLook w:val="04A0" w:firstRow="1" w:lastRow="0" w:firstColumn="1" w:lastColumn="0" w:noHBand="0" w:noVBand="1"/>
        <w:tblCaption w:val="נספח א - שמות המדדים המלאים המופיעים בהודעה"/>
        <w:tblDescription w:val="נספח א - שמות המדדים המלאים המופיעים בהודעה"/>
      </w:tblPr>
      <w:tblGrid>
        <w:gridCol w:w="3415"/>
        <w:gridCol w:w="6217"/>
        <w:gridCol w:w="7"/>
      </w:tblGrid>
      <w:tr w:rsidR="000576DA" w:rsidRPr="00AA372F" w14:paraId="7E875A0F" w14:textId="77777777" w:rsidTr="00D2044A">
        <w:trPr>
          <w:trHeight w:val="558"/>
          <w:tblHeader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B98E1D4" w14:textId="77777777" w:rsidR="000576DA" w:rsidRPr="00AA372F" w:rsidRDefault="000576DA" w:rsidP="00740940">
            <w:pPr>
              <w:jc w:val="center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שם המדד בהודעה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31C44C7" w14:textId="77777777" w:rsidR="000576DA" w:rsidRPr="00AA372F" w:rsidRDefault="000576DA" w:rsidP="00740940">
            <w:pPr>
              <w:jc w:val="center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שם המדד המלא (אם נעשה קיצור)</w:t>
            </w:r>
          </w:p>
        </w:tc>
      </w:tr>
      <w:tr w:rsidR="000576DA" w:rsidRPr="00AA372F" w14:paraId="5AD02BB6" w14:textId="77777777" w:rsidTr="00E55DF3">
        <w:trPr>
          <w:trHeight w:val="503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996F480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איכות התעסוקה</w:t>
            </w:r>
          </w:p>
        </w:tc>
        <w:tc>
          <w:tcPr>
            <w:tcW w:w="6224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1F2EA081" w14:textId="77777777" w:rsidR="000576DA" w:rsidRPr="00AA372F" w:rsidRDefault="00AA419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0576DA" w:rsidRPr="00AA372F" w14:paraId="23E11693" w14:textId="77777777" w:rsidTr="00E55DF3">
        <w:trPr>
          <w:trHeight w:val="425"/>
          <w:jc w:val="center"/>
        </w:trPr>
        <w:tc>
          <w:tcPr>
            <w:tcW w:w="3415" w:type="dxa"/>
            <w:vAlign w:val="center"/>
          </w:tcPr>
          <w:p w14:paraId="7F29BD74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שיעור התעסוקה</w:t>
            </w:r>
          </w:p>
        </w:tc>
        <w:tc>
          <w:tcPr>
            <w:tcW w:w="6224" w:type="dxa"/>
            <w:gridSpan w:val="2"/>
            <w:vAlign w:val="center"/>
          </w:tcPr>
          <w:p w14:paraId="7F561142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0BA579FE" w14:textId="77777777" w:rsidTr="00E55DF3">
        <w:trPr>
          <w:trHeight w:val="403"/>
          <w:jc w:val="center"/>
        </w:trPr>
        <w:tc>
          <w:tcPr>
            <w:tcW w:w="3415" w:type="dxa"/>
            <w:vAlign w:val="center"/>
          </w:tcPr>
          <w:p w14:paraId="0D2BDA26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מועסקים במשרה חלקית*</w:t>
            </w:r>
          </w:p>
        </w:tc>
        <w:tc>
          <w:tcPr>
            <w:tcW w:w="6224" w:type="dxa"/>
            <w:gridSpan w:val="2"/>
            <w:vAlign w:val="center"/>
          </w:tcPr>
          <w:p w14:paraId="665CA7FD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שיעור המועסקים במשרה חלקית שלא מרצון</w:t>
            </w:r>
          </w:p>
        </w:tc>
      </w:tr>
      <w:tr w:rsidR="000576DA" w:rsidRPr="00AA372F" w14:paraId="05E563C5" w14:textId="77777777" w:rsidTr="00E55DF3">
        <w:trPr>
          <w:trHeight w:val="422"/>
          <w:jc w:val="center"/>
        </w:trPr>
        <w:tc>
          <w:tcPr>
            <w:tcW w:w="3415" w:type="dxa"/>
            <w:vAlign w:val="center"/>
          </w:tcPr>
          <w:p w14:paraId="6645BA05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הכנסה חציונית</w:t>
            </w:r>
          </w:p>
        </w:tc>
        <w:tc>
          <w:tcPr>
            <w:tcW w:w="6224" w:type="dxa"/>
            <w:gridSpan w:val="2"/>
            <w:vAlign w:val="center"/>
          </w:tcPr>
          <w:p w14:paraId="1BFE4D3A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הכנסה חציונית ברוטו מעבודה של משקי בית</w:t>
            </w:r>
          </w:p>
        </w:tc>
      </w:tr>
      <w:tr w:rsidR="000576DA" w:rsidRPr="00AA372F" w14:paraId="60DF702A" w14:textId="77777777" w:rsidTr="00E55DF3">
        <w:trPr>
          <w:trHeight w:val="401"/>
          <w:jc w:val="center"/>
        </w:trPr>
        <w:tc>
          <w:tcPr>
            <w:tcW w:w="3415" w:type="dxa"/>
            <w:vAlign w:val="center"/>
          </w:tcPr>
          <w:p w14:paraId="4C312ACC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מהעבודה</w:t>
            </w:r>
          </w:p>
        </w:tc>
        <w:tc>
          <w:tcPr>
            <w:tcW w:w="6224" w:type="dxa"/>
            <w:gridSpan w:val="2"/>
            <w:vAlign w:val="center"/>
          </w:tcPr>
          <w:p w14:paraId="1543B0B9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2CB137D0" w14:textId="77777777" w:rsidTr="00E55DF3">
        <w:trPr>
          <w:trHeight w:val="435"/>
          <w:jc w:val="center"/>
        </w:trPr>
        <w:tc>
          <w:tcPr>
            <w:tcW w:w="3415" w:type="dxa"/>
            <w:vAlign w:val="center"/>
          </w:tcPr>
          <w:p w14:paraId="76DED59E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מההכנסה</w:t>
            </w:r>
          </w:p>
        </w:tc>
        <w:tc>
          <w:tcPr>
            <w:tcW w:w="6224" w:type="dxa"/>
            <w:gridSpan w:val="2"/>
            <w:vAlign w:val="center"/>
          </w:tcPr>
          <w:p w14:paraId="5DB610D9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3C3BBDB3" w14:textId="77777777" w:rsidTr="00E55DF3">
        <w:trPr>
          <w:trHeight w:val="413"/>
          <w:jc w:val="center"/>
        </w:trPr>
        <w:tc>
          <w:tcPr>
            <w:tcW w:w="3415" w:type="dxa"/>
            <w:vAlign w:val="center"/>
          </w:tcPr>
          <w:p w14:paraId="25B6FE61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תפקיד מאפשר קידום</w:t>
            </w:r>
          </w:p>
        </w:tc>
        <w:tc>
          <w:tcPr>
            <w:tcW w:w="6224" w:type="dxa"/>
            <w:gridSpan w:val="2"/>
            <w:vAlign w:val="center"/>
          </w:tcPr>
          <w:p w14:paraId="7849A494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מועסקים החושבים שתפקידם מאפשר קידום בעבודה</w:t>
            </w:r>
          </w:p>
        </w:tc>
      </w:tr>
      <w:tr w:rsidR="000576DA" w:rsidRPr="00AA372F" w14:paraId="52D8BDAB" w14:textId="77777777" w:rsidTr="00E55DF3">
        <w:trPr>
          <w:trHeight w:val="404"/>
          <w:jc w:val="center"/>
        </w:trPr>
        <w:tc>
          <w:tcPr>
            <w:tcW w:w="3415" w:type="dxa"/>
            <w:vAlign w:val="center"/>
          </w:tcPr>
          <w:p w14:paraId="5AE94049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תפקיד תואם </w:t>
            </w:r>
            <w:r w:rsidR="00A86B23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לימודים</w:t>
            </w:r>
          </w:p>
        </w:tc>
        <w:tc>
          <w:tcPr>
            <w:tcW w:w="6224" w:type="dxa"/>
            <w:gridSpan w:val="2"/>
            <w:vAlign w:val="center"/>
          </w:tcPr>
          <w:p w14:paraId="41541C91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מועסקים שתפקידם בעבודה תואם את תחום לימודיהם</w:t>
            </w:r>
          </w:p>
        </w:tc>
      </w:tr>
      <w:tr w:rsidR="000576DA" w:rsidRPr="00AA372F" w14:paraId="2A48367A" w14:textId="77777777" w:rsidTr="00E55DF3">
        <w:trPr>
          <w:trHeight w:val="425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5FF11E8A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אבטלה ממושכת*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</w:tcBorders>
            <w:vAlign w:val="center"/>
          </w:tcPr>
          <w:p w14:paraId="402D70AB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שיעור </w:t>
            </w:r>
            <w:r w:rsidR="00386AD6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ה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אבטלה </w:t>
            </w:r>
            <w:r w:rsidR="00386AD6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ה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ממושכת</w:t>
            </w:r>
            <w:r w:rsidR="00386AD6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(מעבר ל-6 חודשים)</w:t>
            </w:r>
          </w:p>
        </w:tc>
      </w:tr>
      <w:tr w:rsidR="000576DA" w:rsidRPr="00AA372F" w14:paraId="4EE88F44" w14:textId="77777777" w:rsidTr="00E55DF3">
        <w:trPr>
          <w:trHeight w:val="417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F5E9E71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ביטחון אישי</w:t>
            </w:r>
          </w:p>
        </w:tc>
        <w:tc>
          <w:tcPr>
            <w:tcW w:w="6224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5BF130C3" w14:textId="77777777" w:rsidR="000576DA" w:rsidRPr="00AA372F" w:rsidRDefault="00AA419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0576DA" w:rsidRPr="00AA372F" w14:paraId="0E4E5B11" w14:textId="77777777" w:rsidTr="00E55DF3">
        <w:trPr>
          <w:trHeight w:val="551"/>
          <w:jc w:val="center"/>
        </w:trPr>
        <w:tc>
          <w:tcPr>
            <w:tcW w:w="3415" w:type="dxa"/>
            <w:vAlign w:val="center"/>
          </w:tcPr>
          <w:p w14:paraId="4ACD0928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ביטחון </w:t>
            </w:r>
            <w:r w:rsidR="00A86B23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בשעות החשכה</w:t>
            </w:r>
          </w:p>
        </w:tc>
        <w:tc>
          <w:tcPr>
            <w:tcW w:w="6224" w:type="dxa"/>
            <w:gridSpan w:val="2"/>
            <w:vAlign w:val="center"/>
          </w:tcPr>
          <w:p w14:paraId="36E51B20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חשים בטוחים ללכת לבד באזור המגורים בשעות החשכה</w:t>
            </w:r>
          </w:p>
        </w:tc>
      </w:tr>
      <w:tr w:rsidR="00A84EB5" w:rsidRPr="00AA372F" w14:paraId="1CB94557" w14:textId="77777777" w:rsidTr="00E55DF3">
        <w:trPr>
          <w:trHeight w:val="416"/>
          <w:jc w:val="center"/>
        </w:trPr>
        <w:tc>
          <w:tcPr>
            <w:tcW w:w="3415" w:type="dxa"/>
            <w:vAlign w:val="center"/>
          </w:tcPr>
          <w:p w14:paraId="6F0856BE" w14:textId="77777777" w:rsidR="00A84EB5" w:rsidRPr="00AA372F" w:rsidRDefault="00860E78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שיעור </w:t>
            </w:r>
            <w:r w:rsidR="00A84EB5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מקרי רצח</w:t>
            </w:r>
            <w:r w:rsidR="00A907A6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24" w:type="dxa"/>
            <w:gridSpan w:val="2"/>
            <w:vAlign w:val="center"/>
          </w:tcPr>
          <w:p w14:paraId="2DF4A060" w14:textId="77777777" w:rsidR="00A84EB5" w:rsidRPr="00AA372F" w:rsidRDefault="00386AD6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מקרי רצח (ל-100,000 תושבים)</w:t>
            </w:r>
          </w:p>
        </w:tc>
      </w:tr>
      <w:tr w:rsidR="000576DA" w:rsidRPr="00AA372F" w14:paraId="300E43EA" w14:textId="77777777" w:rsidTr="00D95027">
        <w:trPr>
          <w:trHeight w:val="422"/>
          <w:jc w:val="center"/>
        </w:trPr>
        <w:tc>
          <w:tcPr>
            <w:tcW w:w="3415" w:type="dxa"/>
            <w:vAlign w:val="center"/>
          </w:tcPr>
          <w:p w14:paraId="0AA5D281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פצועים קשה בתאונות דרכים*</w:t>
            </w:r>
          </w:p>
        </w:tc>
        <w:tc>
          <w:tcPr>
            <w:tcW w:w="6224" w:type="dxa"/>
            <w:gridSpan w:val="2"/>
            <w:vAlign w:val="center"/>
          </w:tcPr>
          <w:p w14:paraId="168965AC" w14:textId="77777777" w:rsidR="000576DA" w:rsidRPr="00AA372F" w:rsidRDefault="00386AD6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שיעור </w:t>
            </w:r>
            <w:r w:rsidR="000576DA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פצועים קשה בתאונות דרכים 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(</w:t>
            </w:r>
            <w:r w:rsidR="000576DA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ל-100,000 תושבים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)</w:t>
            </w:r>
          </w:p>
        </w:tc>
      </w:tr>
      <w:tr w:rsidR="000576DA" w:rsidRPr="00AA372F" w14:paraId="130A95EE" w14:textId="77777777" w:rsidTr="00D95027">
        <w:trPr>
          <w:trHeight w:val="40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2E5025FA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הרוגים בתאונות דרכים*</w:t>
            </w:r>
          </w:p>
        </w:tc>
        <w:tc>
          <w:tcPr>
            <w:tcW w:w="6224" w:type="dxa"/>
            <w:gridSpan w:val="2"/>
            <w:vAlign w:val="center"/>
          </w:tcPr>
          <w:p w14:paraId="53CDA39D" w14:textId="77777777" w:rsidR="000576DA" w:rsidRPr="00AA372F" w:rsidRDefault="00386AD6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שיעור </w:t>
            </w:r>
            <w:r w:rsidR="000576DA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הרוגים בתאונות דרכים 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(</w:t>
            </w:r>
            <w:r w:rsidR="000576DA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ל-100,000 תושבים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)</w:t>
            </w:r>
          </w:p>
        </w:tc>
      </w:tr>
      <w:tr w:rsidR="000576DA" w:rsidRPr="00AA372F" w14:paraId="53E90DB4" w14:textId="77777777" w:rsidTr="00D95027">
        <w:trPr>
          <w:trHeight w:val="42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18268169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התנהגות אלימה בכביש</w:t>
            </w:r>
            <w:r w:rsidR="00783110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24" w:type="dxa"/>
            <w:gridSpan w:val="2"/>
            <w:vAlign w:val="center"/>
          </w:tcPr>
          <w:p w14:paraId="183F6A98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תדירות היפגעות מהתנהגות אלימה בכביש</w:t>
            </w:r>
          </w:p>
        </w:tc>
      </w:tr>
      <w:tr w:rsidR="00A84EB5" w:rsidRPr="00AA372F" w14:paraId="0A86591C" w14:textId="77777777" w:rsidTr="00E55DF3">
        <w:trPr>
          <w:trHeight w:val="136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2EBF8CFB" w14:textId="77777777" w:rsidR="00A84EB5" w:rsidRPr="00AA372F" w:rsidRDefault="00A84EB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נפגעו מעבירות רכוש –</w:t>
            </w:r>
            <w:r w:rsidR="00386AD6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כלפי מכונית</w:t>
            </w:r>
            <w:r w:rsidR="00386AD6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</w:tcBorders>
            <w:vAlign w:val="center"/>
          </w:tcPr>
          <w:p w14:paraId="059043D1" w14:textId="77777777" w:rsidR="00A84EB5" w:rsidRPr="00AA372F" w:rsidRDefault="00860E78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6EC4B8B0" w14:textId="77777777" w:rsidTr="00D95027">
        <w:trPr>
          <w:trHeight w:val="49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5F1532C7" w14:textId="77777777" w:rsidR="000576DA" w:rsidRPr="00AA372F" w:rsidRDefault="00A84EB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נפגעו מעבירות רכוש –</w:t>
            </w:r>
            <w:r w:rsidR="00386AD6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כלפי </w:t>
            </w:r>
            <w:r w:rsidR="000576DA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דירה</w:t>
            </w:r>
            <w:r w:rsidR="00386AD6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</w:tcBorders>
            <w:vAlign w:val="center"/>
          </w:tcPr>
          <w:p w14:paraId="4B49F18E" w14:textId="77777777" w:rsidR="000576DA" w:rsidRPr="00AA372F" w:rsidRDefault="00A84EB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4BFA9761" w14:textId="77777777" w:rsidTr="00E55DF3">
        <w:trPr>
          <w:trHeight w:val="136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BEE2B8E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szCs w:val="24"/>
                <w:u w:val="single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בריאות</w:t>
            </w:r>
          </w:p>
        </w:tc>
        <w:tc>
          <w:tcPr>
            <w:tcW w:w="6224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B09A48D" w14:textId="77777777" w:rsidR="000576DA" w:rsidRPr="00AA372F" w:rsidRDefault="00F3320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0576DA" w:rsidRPr="00AA372F" w14:paraId="2A1D4D6C" w14:textId="77777777" w:rsidTr="00D95027">
        <w:trPr>
          <w:trHeight w:val="462"/>
          <w:jc w:val="center"/>
        </w:trPr>
        <w:tc>
          <w:tcPr>
            <w:tcW w:w="3415" w:type="dxa"/>
            <w:vAlign w:val="center"/>
          </w:tcPr>
          <w:p w14:paraId="678E3C21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תמותת תינוקות*</w:t>
            </w:r>
          </w:p>
        </w:tc>
        <w:tc>
          <w:tcPr>
            <w:tcW w:w="6224" w:type="dxa"/>
            <w:gridSpan w:val="2"/>
            <w:vAlign w:val="center"/>
          </w:tcPr>
          <w:p w14:paraId="56A59A4D" w14:textId="77777777" w:rsidR="000576DA" w:rsidRPr="00AA372F" w:rsidRDefault="00A534C9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תמותת תינוקות (שיעור ל-100,000 לידות חי)</w:t>
            </w:r>
          </w:p>
        </w:tc>
      </w:tr>
      <w:tr w:rsidR="000576DA" w:rsidRPr="00AA372F" w14:paraId="1CD751F5" w14:textId="77777777" w:rsidTr="00D95027">
        <w:trPr>
          <w:trHeight w:val="555"/>
          <w:jc w:val="center"/>
        </w:trPr>
        <w:tc>
          <w:tcPr>
            <w:tcW w:w="3415" w:type="dxa"/>
            <w:vAlign w:val="center"/>
          </w:tcPr>
          <w:p w14:paraId="412FECB8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תוחלת חיים (גברים/נשים)</w:t>
            </w:r>
          </w:p>
        </w:tc>
        <w:tc>
          <w:tcPr>
            <w:tcW w:w="6224" w:type="dxa"/>
            <w:gridSpan w:val="2"/>
            <w:vAlign w:val="center"/>
          </w:tcPr>
          <w:p w14:paraId="6699296E" w14:textId="237F9210" w:rsidR="000576DA" w:rsidRPr="00AA372F" w:rsidRDefault="00A534C9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תוחלת חי</w:t>
            </w:r>
            <w:r w:rsidR="00442A12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י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ם (שנות חיים)</w:t>
            </w:r>
          </w:p>
        </w:tc>
      </w:tr>
      <w:tr w:rsidR="000576DA" w:rsidRPr="00AA372F" w14:paraId="1A655843" w14:textId="77777777" w:rsidTr="00D95027">
        <w:trPr>
          <w:trHeight w:val="421"/>
          <w:jc w:val="center"/>
        </w:trPr>
        <w:tc>
          <w:tcPr>
            <w:tcW w:w="3415" w:type="dxa"/>
            <w:vAlign w:val="center"/>
          </w:tcPr>
          <w:p w14:paraId="0B6FD430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הערכה עצמית של בריאות</w:t>
            </w:r>
          </w:p>
        </w:tc>
        <w:tc>
          <w:tcPr>
            <w:tcW w:w="6224" w:type="dxa"/>
            <w:gridSpan w:val="2"/>
            <w:vAlign w:val="center"/>
          </w:tcPr>
          <w:p w14:paraId="5C2BE10B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552B45FE" w14:textId="77777777" w:rsidTr="00D95027">
        <w:trPr>
          <w:trHeight w:val="413"/>
          <w:jc w:val="center"/>
        </w:trPr>
        <w:tc>
          <w:tcPr>
            <w:tcW w:w="3415" w:type="dxa"/>
            <w:vAlign w:val="center"/>
          </w:tcPr>
          <w:p w14:paraId="3CF7C015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אורח חיים בריא</w:t>
            </w:r>
          </w:p>
        </w:tc>
        <w:tc>
          <w:tcPr>
            <w:tcW w:w="6224" w:type="dxa"/>
            <w:gridSpan w:val="2"/>
            <w:vAlign w:val="center"/>
          </w:tcPr>
          <w:p w14:paraId="0790B2E2" w14:textId="77777777" w:rsidR="000576DA" w:rsidRPr="00AA372F" w:rsidRDefault="00947BEB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קידום בריאות</w:t>
            </w:r>
          </w:p>
        </w:tc>
      </w:tr>
      <w:tr w:rsidR="000576DA" w:rsidRPr="00AA372F" w14:paraId="1BFC91AE" w14:textId="77777777" w:rsidTr="00D95027">
        <w:trPr>
          <w:trHeight w:val="419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7828FC75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עודף משקל (כיתה ז)*</w:t>
            </w:r>
          </w:p>
        </w:tc>
        <w:tc>
          <w:tcPr>
            <w:tcW w:w="6224" w:type="dxa"/>
            <w:gridSpan w:val="2"/>
            <w:tcBorders>
              <w:bottom w:val="single" w:sz="4" w:space="0" w:color="auto"/>
            </w:tcBorders>
            <w:vAlign w:val="center"/>
          </w:tcPr>
          <w:p w14:paraId="576A16E1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עודף משקל בקרב ילדים בכיתה ז</w:t>
            </w:r>
          </w:p>
        </w:tc>
      </w:tr>
      <w:tr w:rsidR="001103FC" w:rsidRPr="00AA372F" w14:paraId="559C6F2B" w14:textId="77777777" w:rsidTr="00D95027">
        <w:trPr>
          <w:gridAfter w:val="1"/>
          <w:wAfter w:w="7" w:type="dxa"/>
          <w:trHeight w:val="410"/>
          <w:jc w:val="center"/>
        </w:trPr>
        <w:tc>
          <w:tcPr>
            <w:tcW w:w="3415" w:type="dxa"/>
            <w:vAlign w:val="center"/>
          </w:tcPr>
          <w:p w14:paraId="436D6ED1" w14:textId="77777777" w:rsidR="001103FC" w:rsidRPr="00AA372F" w:rsidRDefault="001103FC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חשים דיכאון*</w:t>
            </w:r>
          </w:p>
        </w:tc>
        <w:tc>
          <w:tcPr>
            <w:tcW w:w="6217" w:type="dxa"/>
            <w:vAlign w:val="center"/>
          </w:tcPr>
          <w:p w14:paraId="58412104" w14:textId="77777777" w:rsidR="001103FC" w:rsidRPr="00AA372F" w:rsidRDefault="001103FC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תחושת דיכאון (לעיתים קרובות)</w:t>
            </w:r>
          </w:p>
        </w:tc>
      </w:tr>
      <w:tr w:rsidR="000576DA" w:rsidRPr="00AA372F" w14:paraId="1A4E522D" w14:textId="77777777" w:rsidTr="00D95027">
        <w:trPr>
          <w:gridAfter w:val="1"/>
          <w:wAfter w:w="7" w:type="dxa"/>
          <w:trHeight w:val="417"/>
          <w:jc w:val="center"/>
        </w:trPr>
        <w:tc>
          <w:tcPr>
            <w:tcW w:w="3415" w:type="dxa"/>
            <w:vAlign w:val="center"/>
          </w:tcPr>
          <w:p w14:paraId="6D61A0DB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שאתות ממאירות</w:t>
            </w:r>
            <w:r w:rsidR="003F027F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</w:t>
            </w:r>
            <w:r w:rsidR="00826341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–</w:t>
            </w:r>
            <w:r w:rsidR="003F027F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גברים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5564E266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מקרים חדשים של שאתות ממאירות (סרטן) - גברים</w:t>
            </w:r>
          </w:p>
        </w:tc>
      </w:tr>
      <w:tr w:rsidR="000576DA" w:rsidRPr="00AA372F" w14:paraId="0EAF4DA9" w14:textId="77777777" w:rsidTr="00D95027">
        <w:trPr>
          <w:gridAfter w:val="1"/>
          <w:wAfter w:w="7" w:type="dxa"/>
          <w:trHeight w:val="409"/>
          <w:jc w:val="center"/>
        </w:trPr>
        <w:tc>
          <w:tcPr>
            <w:tcW w:w="3415" w:type="dxa"/>
            <w:vAlign w:val="center"/>
          </w:tcPr>
          <w:p w14:paraId="49B34A22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שאתות ממאירות</w:t>
            </w:r>
            <w:r w:rsidR="003F027F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</w:t>
            </w:r>
            <w:r w:rsidR="00826341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–</w:t>
            </w:r>
            <w:r w:rsidR="003F027F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נשים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7E2FE69F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מקרים חדשים של שאתות ממאירות (סרטן) - נשים</w:t>
            </w:r>
          </w:p>
        </w:tc>
      </w:tr>
      <w:tr w:rsidR="000576DA" w:rsidRPr="00AA372F" w14:paraId="78EF369F" w14:textId="77777777" w:rsidTr="00D95027">
        <w:trPr>
          <w:gridAfter w:val="1"/>
          <w:wAfter w:w="7" w:type="dxa"/>
          <w:trHeight w:val="428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76431572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אמון במערכת הבריאות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069ABA71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0F863FA9" w14:textId="77777777" w:rsidTr="00D95027">
        <w:trPr>
          <w:gridAfter w:val="1"/>
          <w:wAfter w:w="7" w:type="dxa"/>
          <w:trHeight w:val="406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0C0F6D19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u w:val="single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דיור ותשתיות</w:t>
            </w:r>
          </w:p>
        </w:tc>
        <w:tc>
          <w:tcPr>
            <w:tcW w:w="6217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6D90AF5" w14:textId="77777777" w:rsidR="000576DA" w:rsidRPr="00AA372F" w:rsidRDefault="00F3320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0576DA" w:rsidRPr="00AA372F" w14:paraId="37868C7E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vAlign w:val="center"/>
          </w:tcPr>
          <w:p w14:paraId="2C44E407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מהדירה</w:t>
            </w:r>
          </w:p>
        </w:tc>
        <w:tc>
          <w:tcPr>
            <w:tcW w:w="6217" w:type="dxa"/>
            <w:vAlign w:val="center"/>
          </w:tcPr>
          <w:p w14:paraId="69ECABC5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7A51D9C0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vAlign w:val="center"/>
          </w:tcPr>
          <w:p w14:paraId="3FC89524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מאזור המגורים</w:t>
            </w:r>
          </w:p>
        </w:tc>
        <w:tc>
          <w:tcPr>
            <w:tcW w:w="6217" w:type="dxa"/>
            <w:vAlign w:val="center"/>
          </w:tcPr>
          <w:p w14:paraId="0D0E57FA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4DF1DD4F" w14:textId="77777777" w:rsidTr="00D95027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311B82FA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מהתחבורה הציבורית</w:t>
            </w:r>
          </w:p>
        </w:tc>
        <w:tc>
          <w:tcPr>
            <w:tcW w:w="6217" w:type="dxa"/>
            <w:vAlign w:val="center"/>
          </w:tcPr>
          <w:p w14:paraId="077C7DC7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665ACE34" w14:textId="77777777" w:rsidTr="00D95027">
        <w:trPr>
          <w:gridAfter w:val="1"/>
          <w:wAfter w:w="7" w:type="dxa"/>
          <w:trHeight w:val="405"/>
          <w:jc w:val="center"/>
        </w:trPr>
        <w:tc>
          <w:tcPr>
            <w:tcW w:w="3415" w:type="dxa"/>
            <w:vAlign w:val="center"/>
          </w:tcPr>
          <w:p w14:paraId="52C40B5F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צפיפות דיור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45F51606" w14:textId="77777777" w:rsidR="000576DA" w:rsidRPr="00AA372F" w:rsidRDefault="00A534C9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צפיפות דיור (מספר נפשות לחדר)</w:t>
            </w:r>
          </w:p>
        </w:tc>
      </w:tr>
      <w:tr w:rsidR="000576DA" w:rsidRPr="00AA372F" w14:paraId="5CE9857E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vAlign w:val="center"/>
          </w:tcPr>
          <w:p w14:paraId="44A57B8E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חוסר שביעות רצון </w:t>
            </w:r>
            <w:r w:rsidR="00947BEB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ממשך</w:t>
            </w:r>
            <w:r w:rsidR="00947BEB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</w:t>
            </w:r>
            <w:r w:rsidR="00947BEB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ה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הגעה לעבודה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1B81C82F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732EC818" w14:textId="77777777" w:rsidTr="00E55DF3">
        <w:trPr>
          <w:gridAfter w:val="1"/>
          <w:wAfter w:w="7" w:type="dxa"/>
          <w:trHeight w:val="484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05B32B7D" w14:textId="77777777" w:rsidR="000576DA" w:rsidRPr="00AA372F" w:rsidRDefault="004F2930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הוצאה</w:t>
            </w:r>
            <w:r w:rsidR="000576DA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ל</w:t>
            </w:r>
            <w:r w:rsidR="000576DA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דיור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4597FF6D" w14:textId="77777777" w:rsidR="000576DA" w:rsidRPr="00AA372F" w:rsidRDefault="004F2930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="Arial"/>
                <w:b w:val="0"/>
                <w:bCs w:val="0"/>
                <w:szCs w:val="24"/>
                <w:rtl/>
              </w:rPr>
              <w:t>הוצאה לדיור מתוך ההכנסה הפנויה לחודש</w:t>
            </w:r>
          </w:p>
        </w:tc>
      </w:tr>
      <w:tr w:rsidR="000576DA" w:rsidRPr="00AA372F" w14:paraId="15AB9BCF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64BF3634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חינוך השכלה וכישורים</w:t>
            </w:r>
          </w:p>
        </w:tc>
        <w:tc>
          <w:tcPr>
            <w:tcW w:w="6217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168F61E7" w14:textId="77777777" w:rsidR="000576DA" w:rsidRPr="00AA372F" w:rsidRDefault="00F3320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0576DA" w:rsidRPr="00AA372F" w14:paraId="3160FFDF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73851336" w14:textId="2BDB616C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מתקשים במתמטיקה-פיזה</w:t>
            </w:r>
            <w:r w:rsidR="00442A12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533EF59A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שיעור המתקשים במתמטיקה במבחן פיזה</w:t>
            </w:r>
          </w:p>
        </w:tc>
      </w:tr>
      <w:tr w:rsidR="000576DA" w:rsidRPr="00AA372F" w14:paraId="33415BD5" w14:textId="77777777" w:rsidTr="00E55DF3">
        <w:trPr>
          <w:gridAfter w:val="1"/>
          <w:wAfter w:w="7" w:type="dxa"/>
          <w:trHeight w:val="487"/>
          <w:jc w:val="center"/>
        </w:trPr>
        <w:tc>
          <w:tcPr>
            <w:tcW w:w="3415" w:type="dxa"/>
            <w:vAlign w:val="center"/>
          </w:tcPr>
          <w:p w14:paraId="7144C934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השכלה על-תיכונית וגבוהה</w:t>
            </w:r>
          </w:p>
        </w:tc>
        <w:tc>
          <w:tcPr>
            <w:tcW w:w="6217" w:type="dxa"/>
            <w:vAlign w:val="center"/>
          </w:tcPr>
          <w:p w14:paraId="76E7BCC2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שיעור בעלי השכלה על-תיכונית והשכלה גבוהה בקרב בני 30</w:t>
            </w:r>
          </w:p>
        </w:tc>
      </w:tr>
      <w:tr w:rsidR="000576DA" w:rsidRPr="00AA372F" w14:paraId="0AC88730" w14:textId="77777777" w:rsidTr="00E55DF3">
        <w:trPr>
          <w:gridAfter w:val="1"/>
          <w:wAfter w:w="7" w:type="dxa"/>
          <w:trHeight w:val="548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6D6CCFDF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למידה בגיל 17-15</w:t>
            </w:r>
          </w:p>
        </w:tc>
        <w:tc>
          <w:tcPr>
            <w:tcW w:w="6217" w:type="dxa"/>
            <w:vAlign w:val="center"/>
          </w:tcPr>
          <w:p w14:paraId="026F8185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שיעורי למידה בגיל 17-15</w:t>
            </w:r>
          </w:p>
        </w:tc>
      </w:tr>
      <w:tr w:rsidR="000576DA" w:rsidRPr="00AA372F" w14:paraId="294C8090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49F6F4EF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ש"ר מבית ספר יסודי</w:t>
            </w:r>
          </w:p>
        </w:tc>
        <w:tc>
          <w:tcPr>
            <w:tcW w:w="6217" w:type="dxa"/>
            <w:vAlign w:val="center"/>
          </w:tcPr>
          <w:p w14:paraId="221F6403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שביעות רצון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של התלמידים ממערכת החינוך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בבתי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הספר היסודי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ים</w:t>
            </w:r>
            <w:r w:rsidR="003F027F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</w:t>
            </w:r>
          </w:p>
        </w:tc>
      </w:tr>
      <w:tr w:rsidR="000576DA" w:rsidRPr="00AA372F" w14:paraId="3DC8F8BB" w14:textId="77777777" w:rsidTr="00E55DF3">
        <w:trPr>
          <w:gridAfter w:val="1"/>
          <w:wAfter w:w="7" w:type="dxa"/>
          <w:trHeight w:val="52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76ECD400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ש"ר מחטיבת ביניים</w:t>
            </w:r>
          </w:p>
        </w:tc>
        <w:tc>
          <w:tcPr>
            <w:tcW w:w="6217" w:type="dxa"/>
            <w:vAlign w:val="center"/>
          </w:tcPr>
          <w:p w14:paraId="768DECF9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שביעות רצון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של התלמידים ממערכת החינוך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ב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חטיב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ו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ת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ה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ביניים</w:t>
            </w:r>
          </w:p>
        </w:tc>
      </w:tr>
      <w:tr w:rsidR="000576DA" w:rsidRPr="00AA372F" w14:paraId="794496DA" w14:textId="77777777" w:rsidTr="00E55DF3">
        <w:trPr>
          <w:gridAfter w:val="1"/>
          <w:wAfter w:w="7" w:type="dxa"/>
          <w:trHeight w:val="44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61FAE38A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ש"ר מחטיבה עליונה</w:t>
            </w:r>
          </w:p>
        </w:tc>
        <w:tc>
          <w:tcPr>
            <w:tcW w:w="6217" w:type="dxa"/>
            <w:vAlign w:val="center"/>
          </w:tcPr>
          <w:p w14:paraId="70F81B84" w14:textId="1A354494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שביעות רצון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של התלמ</w:t>
            </w:r>
            <w:r w:rsidR="00442A12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י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דים ממערכת החינוך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בחטיבות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ה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עליונ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ות</w:t>
            </w:r>
          </w:p>
        </w:tc>
      </w:tr>
      <w:tr w:rsidR="00A86B23" w:rsidRPr="00AA372F" w14:paraId="21AB7855" w14:textId="77777777" w:rsidTr="00E55DF3">
        <w:trPr>
          <w:gridAfter w:val="1"/>
          <w:wAfter w:w="7" w:type="dxa"/>
          <w:trHeight w:val="502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575C2BCB" w14:textId="77777777" w:rsidR="00A86B23" w:rsidRPr="00AA372F" w:rsidRDefault="00A86B23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נבחנים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ב-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5 יחידות מתמטיקה</w:t>
            </w:r>
          </w:p>
        </w:tc>
        <w:tc>
          <w:tcPr>
            <w:tcW w:w="6217" w:type="dxa"/>
            <w:vAlign w:val="center"/>
          </w:tcPr>
          <w:p w14:paraId="0608FBAB" w14:textId="77777777" w:rsidR="00A86B23" w:rsidRPr="00AA372F" w:rsidRDefault="00A86B23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זכאים לבגרות שנבחנו ברמת חמש יחידות לימוד במתמטיקה</w:t>
            </w:r>
          </w:p>
        </w:tc>
      </w:tr>
      <w:tr w:rsidR="00C24885" w:rsidRPr="00AA372F" w14:paraId="08D264D0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4A342AF9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="Arial"/>
                <w:b w:val="0"/>
                <w:bCs w:val="0"/>
                <w:szCs w:val="24"/>
                <w:rtl/>
              </w:rPr>
              <w:t xml:space="preserve">עמדו בדרישות הסף של האוניברסיטאות 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4E6160FB" w14:textId="77777777" w:rsidR="00C24885" w:rsidRPr="00AA372F" w:rsidRDefault="00FA6034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="Arial"/>
                <w:b w:val="0"/>
                <w:bCs w:val="0"/>
                <w:szCs w:val="24"/>
                <w:rtl/>
              </w:rPr>
              <w:t>עמדו בדרישות הסף של האוניברסיטאות בקרב בני 26</w:t>
            </w:r>
          </w:p>
        </w:tc>
      </w:tr>
      <w:tr w:rsidR="000576DA" w:rsidRPr="00AA372F" w14:paraId="37114407" w14:textId="77777777" w:rsidTr="00E55DF3">
        <w:trPr>
          <w:gridAfter w:val="1"/>
          <w:wAfter w:w="7" w:type="dxa"/>
          <w:trHeight w:val="475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0A723B0F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זכאות לבגרות 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5B506A77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שיעור הזכאות לתעודת בגרות בקרב בני 26</w:t>
            </w:r>
          </w:p>
        </w:tc>
      </w:tr>
      <w:tr w:rsidR="000576DA" w:rsidRPr="00AA372F" w14:paraId="641A8440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2C6B907E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מעורבות אזרחית וממשל</w:t>
            </w:r>
          </w:p>
        </w:tc>
        <w:tc>
          <w:tcPr>
            <w:tcW w:w="6217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35930458" w14:textId="77777777" w:rsidR="000576DA" w:rsidRPr="00AA372F" w:rsidRDefault="00F3320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0576DA" w:rsidRPr="00AA372F" w14:paraId="7E3B5A14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vAlign w:val="center"/>
          </w:tcPr>
          <w:p w14:paraId="685074BF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מעורבות אזרחית</w:t>
            </w:r>
          </w:p>
        </w:tc>
        <w:tc>
          <w:tcPr>
            <w:tcW w:w="6217" w:type="dxa"/>
            <w:vAlign w:val="center"/>
          </w:tcPr>
          <w:p w14:paraId="719BB9FF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0576DA" w:rsidRPr="00AA372F" w14:paraId="7EB4C264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vAlign w:val="center"/>
          </w:tcPr>
          <w:p w14:paraId="45FBA794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הצבעה בבחירות לכנסת</w:t>
            </w:r>
          </w:p>
        </w:tc>
        <w:tc>
          <w:tcPr>
            <w:tcW w:w="6217" w:type="dxa"/>
            <w:vAlign w:val="center"/>
          </w:tcPr>
          <w:p w14:paraId="6258AB69" w14:textId="77777777" w:rsidR="000576DA" w:rsidRPr="00AA372F" w:rsidRDefault="000576D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שיעור ההצבעה בבחירות לכנסת ה-2</w:t>
            </w:r>
            <w:r w:rsidR="00E721A5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4</w:t>
            </w:r>
          </w:p>
        </w:tc>
      </w:tr>
      <w:tr w:rsidR="009D7566" w:rsidRPr="00AA372F" w14:paraId="472C98C3" w14:textId="77777777" w:rsidTr="001A1A8E">
        <w:trPr>
          <w:gridAfter w:val="1"/>
          <w:wAfter w:w="7" w:type="dxa"/>
          <w:trHeight w:val="43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77928211" w14:textId="77777777" w:rsidR="009D7566" w:rsidRPr="00AA372F" w:rsidRDefault="009D7566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אמון בממשלה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4A94BD3D" w14:textId="77777777" w:rsidR="009D7566" w:rsidRPr="00AA372F" w:rsidRDefault="009D7566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4EE0F813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14ED553F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נשים בתפקידי ניהול במגזר הציבורי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6FEC14A5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</w:p>
        </w:tc>
      </w:tr>
      <w:tr w:rsidR="00C24885" w:rsidRPr="00AA372F" w14:paraId="2D058DAE" w14:textId="77777777" w:rsidTr="001A1A8E">
        <w:trPr>
          <w:gridAfter w:val="1"/>
          <w:wAfter w:w="7" w:type="dxa"/>
          <w:trHeight w:val="419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2799CDBE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אמון במערכת המשפט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5276A785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52BEA329" w14:textId="77777777" w:rsidTr="001A1A8E">
        <w:trPr>
          <w:gridAfter w:val="1"/>
          <w:wAfter w:w="7" w:type="dxa"/>
          <w:trHeight w:val="41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4919296C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השפעה על מדיניות 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6556EC93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תחושת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יכולת השפעה על מדיניות הממשלה</w:t>
            </w:r>
          </w:p>
        </w:tc>
      </w:tr>
      <w:tr w:rsidR="00C24885" w:rsidRPr="00AA372F" w14:paraId="65657DD4" w14:textId="77777777" w:rsidTr="00E55DF3">
        <w:trPr>
          <w:gridAfter w:val="1"/>
          <w:wAfter w:w="7" w:type="dxa"/>
          <w:trHeight w:val="136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76863AFA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סביבה</w:t>
            </w:r>
          </w:p>
        </w:tc>
        <w:tc>
          <w:tcPr>
            <w:tcW w:w="6217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169175EB" w14:textId="77777777" w:rsidR="00C24885" w:rsidRPr="00AA372F" w:rsidRDefault="00F3320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C24885" w:rsidRPr="00AA372F" w14:paraId="34D00F81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01991678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שביעות רצון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מהניקיון באזור המגורים</w:t>
            </w:r>
          </w:p>
        </w:tc>
        <w:tc>
          <w:tcPr>
            <w:tcW w:w="6217" w:type="dxa"/>
            <w:vAlign w:val="center"/>
          </w:tcPr>
          <w:p w14:paraId="68FFB502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39A14EC7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2CEF9DE2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רעש חיצוני המפריע בדירה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7F88AEA8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7E7A5858" w14:textId="77777777" w:rsidTr="00E55DF3">
        <w:trPr>
          <w:gridAfter w:val="1"/>
          <w:wAfter w:w="7" w:type="dxa"/>
          <w:trHeight w:val="554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7C5809EC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מפארקים ומשטחים ירוקים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58819693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מפארקים ומשטחים ירוקים באזור המגורים</w:t>
            </w:r>
          </w:p>
        </w:tc>
      </w:tr>
      <w:tr w:rsidR="00C24885" w:rsidRPr="00AA372F" w14:paraId="21AC74E6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369C2B18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רווחה אישית וחברתית</w:t>
            </w:r>
          </w:p>
        </w:tc>
        <w:tc>
          <w:tcPr>
            <w:tcW w:w="6217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202E0CC4" w14:textId="77777777" w:rsidR="00C24885" w:rsidRPr="00AA372F" w:rsidRDefault="00F3320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C24885" w:rsidRPr="00AA372F" w14:paraId="282B55D4" w14:textId="77777777" w:rsidTr="00E55DF3">
        <w:trPr>
          <w:gridAfter w:val="1"/>
          <w:wAfter w:w="7" w:type="dxa"/>
          <w:trHeight w:val="554"/>
          <w:jc w:val="center"/>
        </w:trPr>
        <w:tc>
          <w:tcPr>
            <w:tcW w:w="3415" w:type="dxa"/>
            <w:vAlign w:val="center"/>
          </w:tcPr>
          <w:p w14:paraId="700D7025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שביעות רצון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מהחיים</w:t>
            </w:r>
          </w:p>
        </w:tc>
        <w:tc>
          <w:tcPr>
            <w:tcW w:w="6217" w:type="dxa"/>
            <w:vAlign w:val="center"/>
          </w:tcPr>
          <w:p w14:paraId="4E943E6A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1FB7840F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21888062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ציפיות ביחס לעתיד</w:t>
            </w:r>
          </w:p>
        </w:tc>
        <w:tc>
          <w:tcPr>
            <w:tcW w:w="6217" w:type="dxa"/>
            <w:vAlign w:val="center"/>
          </w:tcPr>
          <w:p w14:paraId="0CB1E554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2344FB19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5E52044C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יכולת להתמודד עם בעיות</w:t>
            </w:r>
          </w:p>
        </w:tc>
        <w:tc>
          <w:tcPr>
            <w:tcW w:w="6217" w:type="dxa"/>
            <w:vAlign w:val="center"/>
          </w:tcPr>
          <w:p w14:paraId="0B7BB114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תחושת יכולת להתמודד עם בעיות</w:t>
            </w:r>
          </w:p>
        </w:tc>
      </w:tr>
      <w:tr w:rsidR="00C24885" w:rsidRPr="00AA372F" w14:paraId="53713DBD" w14:textId="77777777" w:rsidTr="00E55DF3">
        <w:trPr>
          <w:gridAfter w:val="1"/>
          <w:wAfter w:w="7" w:type="dxa"/>
          <w:trHeight w:val="554"/>
          <w:jc w:val="center"/>
        </w:trPr>
        <w:tc>
          <w:tcPr>
            <w:tcW w:w="3415" w:type="dxa"/>
            <w:vAlign w:val="center"/>
          </w:tcPr>
          <w:p w14:paraId="2861B5B7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תחושת בדידות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4784F9D5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2409D83A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3A5A61F0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תחושת אפליה</w:t>
            </w:r>
            <w:r w:rsidR="00A534C9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386C0BB4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49167EF9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28B8E8C3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אמון כללי</w:t>
            </w:r>
            <w:r w:rsidR="009400FD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בזולת</w:t>
            </w:r>
          </w:p>
        </w:tc>
        <w:tc>
          <w:tcPr>
            <w:tcW w:w="6217" w:type="dxa"/>
            <w:vAlign w:val="center"/>
          </w:tcPr>
          <w:p w14:paraId="58C64373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אמון כללי 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(ביטחון בזולת)</w:t>
            </w:r>
          </w:p>
        </w:tc>
      </w:tr>
      <w:tr w:rsidR="00C24885" w:rsidRPr="00AA372F" w14:paraId="5EBB8C83" w14:textId="77777777" w:rsidTr="00E55DF3">
        <w:trPr>
          <w:gridAfter w:val="1"/>
          <w:wAfter w:w="7" w:type="dxa"/>
          <w:trHeight w:val="554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7F11FB62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אין על מי לסמוך בשעת משבר או מצוקה</w:t>
            </w:r>
            <w:r w:rsidR="00A534C9"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vAlign w:val="center"/>
          </w:tcPr>
          <w:p w14:paraId="6FE5D223" w14:textId="77777777" w:rsidR="00C24885" w:rsidRPr="00AA372F" w:rsidRDefault="00627F0C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תחושה שאין</w:t>
            </w:r>
            <w:r w:rsidR="00C24885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על מי לסמוך בשעת משבר או מצוקה</w:t>
            </w:r>
          </w:p>
        </w:tc>
      </w:tr>
      <w:tr w:rsidR="00C24885" w:rsidRPr="00AA372F" w14:paraId="1D14F3D1" w14:textId="77777777" w:rsidTr="00E55DF3">
        <w:trPr>
          <w:gridAfter w:val="1"/>
          <w:wAfter w:w="7" w:type="dxa"/>
          <w:trHeight w:val="554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5C0A6AE9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הערכה מבני המשפחה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16B44703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תחושת הערכה מבני המשפחה</w:t>
            </w:r>
          </w:p>
        </w:tc>
      </w:tr>
      <w:tr w:rsidR="00C24885" w:rsidRPr="00AA372F" w14:paraId="0DC3A185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47DA5578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רמת חיים חומרית</w:t>
            </w:r>
          </w:p>
        </w:tc>
        <w:tc>
          <w:tcPr>
            <w:tcW w:w="6217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1E0DAD72" w14:textId="77777777" w:rsidR="00C24885" w:rsidRPr="00AA372F" w:rsidRDefault="00F3320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C24885" w:rsidRPr="00AA372F" w14:paraId="7FE7F409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25181A26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מהמצב הכלכלי</w:t>
            </w:r>
          </w:p>
        </w:tc>
        <w:tc>
          <w:tcPr>
            <w:tcW w:w="6217" w:type="dxa"/>
            <w:vAlign w:val="center"/>
          </w:tcPr>
          <w:p w14:paraId="28AFEB70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5B89167B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008A00FF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הכנסה כספית</w:t>
            </w:r>
          </w:p>
        </w:tc>
        <w:tc>
          <w:tcPr>
            <w:tcW w:w="6217" w:type="dxa"/>
            <w:vAlign w:val="center"/>
          </w:tcPr>
          <w:p w14:paraId="4954F6B3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הכנסה כספית נטו לנפש סטנדרטית (במחירים קבועים)</w:t>
            </w:r>
          </w:p>
        </w:tc>
      </w:tr>
      <w:tr w:rsidR="00C24885" w:rsidRPr="00AA372F" w14:paraId="749BBAA2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35304FBD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הכנסה כלכלית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196FE472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הכנסה כלכלית נטו לנפש סטנדרטית (במחירים קבועים)</w:t>
            </w:r>
          </w:p>
        </w:tc>
      </w:tr>
      <w:tr w:rsidR="00C24885" w:rsidRPr="00AA372F" w14:paraId="4D10AC6C" w14:textId="77777777" w:rsidTr="00E55DF3">
        <w:trPr>
          <w:gridAfter w:val="1"/>
          <w:wAfter w:w="7" w:type="dxa"/>
          <w:trHeight w:val="554"/>
          <w:jc w:val="center"/>
        </w:trPr>
        <w:tc>
          <w:tcPr>
            <w:tcW w:w="3415" w:type="dxa"/>
            <w:tcBorders>
              <w:right w:val="nil"/>
            </w:tcBorders>
            <w:shd w:val="clear" w:color="auto" w:fill="DAEEF3" w:themeFill="accent5" w:themeFillTint="33"/>
            <w:vAlign w:val="center"/>
          </w:tcPr>
          <w:p w14:paraId="1553D529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פנאי תרבות וקהילה</w:t>
            </w:r>
          </w:p>
        </w:tc>
        <w:tc>
          <w:tcPr>
            <w:tcW w:w="6217" w:type="dxa"/>
            <w:tcBorders>
              <w:left w:val="nil"/>
            </w:tcBorders>
            <w:shd w:val="clear" w:color="auto" w:fill="DAEEF3" w:themeFill="accent5" w:themeFillTint="33"/>
            <w:vAlign w:val="center"/>
          </w:tcPr>
          <w:p w14:paraId="4C25468F" w14:textId="77777777" w:rsidR="00C24885" w:rsidRPr="00AA372F" w:rsidRDefault="00F3320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C24885" w:rsidRPr="00AA372F" w14:paraId="16C16F34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13B38839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מהאיזון בין עבודה לתחומי חיים אחרים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697DB624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16F915AB" w14:textId="77777777" w:rsidTr="001A1A8E">
        <w:trPr>
          <w:gridAfter w:val="1"/>
          <w:wAfter w:w="7" w:type="dxa"/>
          <w:trHeight w:val="476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15D3D57E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מעורבים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 בפעילות התנדבותית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7AB1EDB4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344B87" w:rsidRPr="00AA372F" w14:paraId="5A123108" w14:textId="77777777" w:rsidTr="00E55DF3">
        <w:trPr>
          <w:gridAfter w:val="1"/>
          <w:wAfter w:w="7" w:type="dxa"/>
          <w:trHeight w:val="124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6CC0FD96" w14:textId="77777777" w:rsidR="00344B87" w:rsidRPr="00AA372F" w:rsidRDefault="00344B87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יציאה לאירועי תרבות, אמנות או ספורט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42CD53BC" w14:textId="77777777" w:rsidR="00344B87" w:rsidRPr="00AA372F" w:rsidRDefault="00344B87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344B87" w:rsidRPr="00AA372F" w14:paraId="4F24BFD4" w14:textId="77777777" w:rsidTr="00E55DF3">
        <w:trPr>
          <w:gridAfter w:val="1"/>
          <w:wAfter w:w="7" w:type="dxa"/>
          <w:trHeight w:val="124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06EFE2AA" w14:textId="77777777" w:rsidR="00344B87" w:rsidRPr="00AA372F" w:rsidRDefault="00344B87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ביקור ביערות, שמורות טבע וגנים לאומיים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3BD756AB" w14:textId="77777777" w:rsidR="00344B87" w:rsidRPr="00AA372F" w:rsidRDefault="00344B87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344B87" w:rsidRPr="00AA372F" w14:paraId="13ABE8B3" w14:textId="77777777" w:rsidTr="00E55DF3">
        <w:trPr>
          <w:gridAfter w:val="1"/>
          <w:wAfter w:w="7" w:type="dxa"/>
          <w:trHeight w:val="124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4FDFFC76" w14:textId="77777777" w:rsidR="00344B87" w:rsidRPr="00AA372F" w:rsidRDefault="00A534C9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אי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-</w:t>
            </w:r>
            <w:r w:rsidR="00344B87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השתתפות בפעילויות פנאי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 </w:t>
            </w:r>
            <w:r w:rsidR="00344B87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 חסמים כלכליים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*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5EE5098A" w14:textId="77777777" w:rsidR="00344B87" w:rsidRPr="00AA372F" w:rsidRDefault="00344B87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344B87" w:rsidRPr="00AA372F" w14:paraId="5231AF7C" w14:textId="77777777" w:rsidTr="00E55DF3">
        <w:trPr>
          <w:gridAfter w:val="1"/>
          <w:wAfter w:w="7" w:type="dxa"/>
          <w:trHeight w:val="558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450ACE47" w14:textId="77777777" w:rsidR="00344B87" w:rsidRPr="00AA372F" w:rsidRDefault="00344B87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ארוחות בקרב בני המשפחה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4A985CEC" w14:textId="77777777" w:rsidR="00344B87" w:rsidRPr="00AA372F" w:rsidRDefault="00344B87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344B87" w:rsidRPr="00AA372F" w14:paraId="7B7F15B5" w14:textId="77777777" w:rsidTr="00E55DF3">
        <w:trPr>
          <w:gridAfter w:val="1"/>
          <w:wAfter w:w="7" w:type="dxa"/>
          <w:trHeight w:val="124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57261B83" w14:textId="77777777" w:rsidR="00344B87" w:rsidRPr="00AA372F" w:rsidRDefault="00945CBA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חוסר </w:t>
            </w:r>
            <w:r w:rsidR="00344B87"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שביעות רצון מהשתתפות בפעילויות פנאי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vAlign w:val="center"/>
          </w:tcPr>
          <w:p w14:paraId="6BFA46E8" w14:textId="77777777" w:rsidR="00344B87" w:rsidRPr="00AA372F" w:rsidRDefault="00344B87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071F13ED" w14:textId="77777777" w:rsidTr="00E55DF3">
        <w:trPr>
          <w:gridAfter w:val="1"/>
          <w:wAfter w:w="7" w:type="dxa"/>
          <w:trHeight w:val="361"/>
          <w:jc w:val="center"/>
        </w:trPr>
        <w:tc>
          <w:tcPr>
            <w:tcW w:w="3415" w:type="dxa"/>
            <w:tcBorders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14:paraId="5570C274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szCs w:val="24"/>
                <w:rtl/>
              </w:rPr>
              <w:t>טכנולוגיות המידע</w:t>
            </w:r>
          </w:p>
        </w:tc>
        <w:tc>
          <w:tcPr>
            <w:tcW w:w="6217" w:type="dxa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E0C62A" w14:textId="77777777" w:rsidR="00C24885" w:rsidRPr="00AA372F" w:rsidRDefault="00AA419D" w:rsidP="00E55DF3">
            <w:pPr>
              <w:spacing w:before="40" w:after="40"/>
              <w:rPr>
                <w:rFonts w:asciiTheme="minorBidi" w:hAnsiTheme="minorBidi" w:cstheme="minorBidi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color w:val="DAEEF3" w:themeColor="accent5" w:themeTint="33"/>
                <w:szCs w:val="24"/>
                <w:rtl/>
              </w:rPr>
              <w:t>-</w:t>
            </w:r>
          </w:p>
        </w:tc>
      </w:tr>
      <w:tr w:rsidR="00AC7893" w:rsidRPr="00AA372F" w14:paraId="4E969551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4E4C1655" w14:textId="77777777" w:rsidR="00AC7893" w:rsidRPr="00AA372F" w:rsidRDefault="00AC7893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 xml:space="preserve">טכנולוגיות המידע והתקשורת 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</w:rPr>
              <w:t>ICT</w:t>
            </w:r>
          </w:p>
        </w:tc>
        <w:tc>
          <w:tcPr>
            <w:tcW w:w="6217" w:type="dxa"/>
            <w:vAlign w:val="center"/>
          </w:tcPr>
          <w:p w14:paraId="58018D4D" w14:textId="77777777" w:rsidR="00AC7893" w:rsidRPr="00AA372F" w:rsidRDefault="00AC7893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מועסקים בתחום טכנולוגיות המידע והתקשורת (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</w:rPr>
              <w:t>ICT</w:t>
            </w: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)</w:t>
            </w:r>
          </w:p>
        </w:tc>
      </w:tr>
      <w:tr w:rsidR="00C24885" w:rsidRPr="00AA372F" w14:paraId="3F417764" w14:textId="77777777" w:rsidTr="00E55DF3">
        <w:trPr>
          <w:gridAfter w:val="1"/>
          <w:wAfter w:w="7" w:type="dxa"/>
          <w:trHeight w:val="568"/>
          <w:jc w:val="center"/>
        </w:trPr>
        <w:tc>
          <w:tcPr>
            <w:tcW w:w="3415" w:type="dxa"/>
            <w:vAlign w:val="center"/>
          </w:tcPr>
          <w:p w14:paraId="01EB362C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ביטחון בסביבה מקוונת</w:t>
            </w:r>
          </w:p>
        </w:tc>
        <w:tc>
          <w:tcPr>
            <w:tcW w:w="6217" w:type="dxa"/>
            <w:vAlign w:val="center"/>
          </w:tcPr>
          <w:p w14:paraId="3789DF1F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תחושת ביטחון בסביבה מקוונת</w:t>
            </w:r>
          </w:p>
        </w:tc>
      </w:tr>
      <w:tr w:rsidR="00C24885" w:rsidRPr="00AA372F" w14:paraId="1A57458C" w14:textId="77777777" w:rsidTr="001A1A8E">
        <w:trPr>
          <w:gridAfter w:val="1"/>
          <w:wAfter w:w="7" w:type="dxa"/>
          <w:trHeight w:val="548"/>
          <w:jc w:val="center"/>
        </w:trPr>
        <w:tc>
          <w:tcPr>
            <w:tcW w:w="3415" w:type="dxa"/>
            <w:vAlign w:val="center"/>
          </w:tcPr>
          <w:p w14:paraId="4D8DFA9D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נגישות למחשב</w:t>
            </w:r>
          </w:p>
        </w:tc>
        <w:tc>
          <w:tcPr>
            <w:tcW w:w="6217" w:type="dxa"/>
            <w:vAlign w:val="center"/>
          </w:tcPr>
          <w:p w14:paraId="5AD43738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 w:hint="cs"/>
                <w:b w:val="0"/>
                <w:bCs w:val="0"/>
                <w:szCs w:val="24"/>
                <w:rtl/>
              </w:rPr>
              <w:t>נגישות למחשב ביתי, נישא או טאבלט</w:t>
            </w:r>
          </w:p>
        </w:tc>
      </w:tr>
      <w:tr w:rsidR="00C24885" w:rsidRPr="00AA372F" w14:paraId="747AC2F9" w14:textId="77777777" w:rsidTr="00E55DF3">
        <w:trPr>
          <w:gridAfter w:val="1"/>
          <w:wAfter w:w="7" w:type="dxa"/>
          <w:trHeight w:val="558"/>
          <w:jc w:val="center"/>
        </w:trPr>
        <w:tc>
          <w:tcPr>
            <w:tcW w:w="3415" w:type="dxa"/>
            <w:vAlign w:val="center"/>
          </w:tcPr>
          <w:p w14:paraId="2113DC69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שימוש באינטרנט</w:t>
            </w:r>
          </w:p>
        </w:tc>
        <w:tc>
          <w:tcPr>
            <w:tcW w:w="6217" w:type="dxa"/>
            <w:vAlign w:val="center"/>
          </w:tcPr>
          <w:p w14:paraId="11FB65BD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-</w:t>
            </w:r>
          </w:p>
        </w:tc>
      </w:tr>
      <w:tr w:rsidR="00C24885" w:rsidRPr="00AA372F" w14:paraId="1A98A753" w14:textId="77777777" w:rsidTr="00E55DF3">
        <w:trPr>
          <w:gridAfter w:val="1"/>
          <w:wAfter w:w="7" w:type="dxa"/>
          <w:trHeight w:val="553"/>
          <w:jc w:val="center"/>
        </w:trPr>
        <w:tc>
          <w:tcPr>
            <w:tcW w:w="3415" w:type="dxa"/>
            <w:vAlign w:val="center"/>
          </w:tcPr>
          <w:p w14:paraId="2496B6F5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 xml:space="preserve">שימוש בשירותי 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</w:rPr>
              <w:t>e-Gov)</w:t>
            </w: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)</w:t>
            </w:r>
          </w:p>
        </w:tc>
        <w:tc>
          <w:tcPr>
            <w:tcW w:w="6217" w:type="dxa"/>
            <w:vAlign w:val="center"/>
          </w:tcPr>
          <w:p w14:paraId="44F58914" w14:textId="77777777" w:rsidR="00C24885" w:rsidRPr="00AA372F" w:rsidRDefault="00C24885" w:rsidP="00E55DF3">
            <w:pPr>
              <w:spacing w:before="40" w:after="40"/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</w:pPr>
            <w:r w:rsidRPr="00AA372F">
              <w:rPr>
                <w:rFonts w:asciiTheme="minorBidi" w:hAnsiTheme="minorBidi" w:cstheme="minorBidi"/>
                <w:b w:val="0"/>
                <w:bCs w:val="0"/>
                <w:szCs w:val="24"/>
                <w:rtl/>
              </w:rPr>
              <w:t>שימוש בשירותי ממשל מקוונים</w:t>
            </w:r>
          </w:p>
        </w:tc>
      </w:tr>
    </w:tbl>
    <w:p w14:paraId="6D57D392" w14:textId="77777777" w:rsidR="000576DA" w:rsidRPr="000576DA" w:rsidRDefault="000576DA" w:rsidP="007C29B9">
      <w:pPr>
        <w:spacing w:before="60"/>
        <w:rPr>
          <w:rFonts w:ascii="Arial" w:hAnsi="Arial" w:cs="Arial"/>
          <w:szCs w:val="24"/>
          <w:rtl/>
        </w:rPr>
      </w:pPr>
      <w:r w:rsidRPr="00AA372F">
        <w:rPr>
          <w:rFonts w:ascii="Arial" w:hAnsi="Arial" w:cs="Arial" w:hint="cs"/>
          <w:b w:val="0"/>
          <w:bCs w:val="0"/>
          <w:szCs w:val="24"/>
          <w:rtl/>
        </w:rPr>
        <w:t>*</w:t>
      </w:r>
      <w:r w:rsidR="00386AD6" w:rsidRPr="00AA372F">
        <w:rPr>
          <w:rFonts w:ascii="Arial" w:hAnsi="Arial" w:cs="Arial" w:hint="cs"/>
          <w:b w:val="0"/>
          <w:bCs w:val="0"/>
          <w:szCs w:val="24"/>
          <w:rtl/>
        </w:rPr>
        <w:t xml:space="preserve"> </w:t>
      </w:r>
      <w:r w:rsidRPr="00AA372F">
        <w:rPr>
          <w:rFonts w:ascii="Arial" w:hAnsi="Arial" w:cs="Arial" w:hint="cs"/>
          <w:b w:val="0"/>
          <w:bCs w:val="0"/>
          <w:szCs w:val="24"/>
          <w:rtl/>
        </w:rPr>
        <w:t>המגמה הרצויה למדד היא ירידה.</w:t>
      </w:r>
    </w:p>
    <w:sectPr w:rsidR="000576DA" w:rsidRPr="000576DA" w:rsidSect="0072461F">
      <w:pgSz w:w="11906" w:h="16838" w:code="9"/>
      <w:pgMar w:top="851" w:right="1021" w:bottom="964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A336" w14:textId="77777777" w:rsidR="00814B5B" w:rsidRDefault="00814B5B">
      <w:r>
        <w:separator/>
      </w:r>
    </w:p>
  </w:endnote>
  <w:endnote w:type="continuationSeparator" w:id="0">
    <w:p w14:paraId="094B0A96" w14:textId="77777777" w:rsidR="00814B5B" w:rsidRDefault="0081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ttman Hatzvi"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b w:val="0"/>
        <w:bCs w:val="0"/>
        <w:szCs w:val="24"/>
        <w:rtl/>
      </w:rPr>
      <w:id w:val="-1075668595"/>
      <w:docPartObj>
        <w:docPartGallery w:val="Page Numbers (Bottom of Page)"/>
        <w:docPartUnique/>
      </w:docPartObj>
    </w:sdtPr>
    <w:sdtEndPr>
      <w:rPr>
        <w:cs/>
      </w:rPr>
    </w:sdtEndPr>
    <w:sdtContent>
      <w:p w14:paraId="57C910B4" w14:textId="77777777" w:rsidR="00814B5B" w:rsidRPr="00F302F3" w:rsidRDefault="00814B5B" w:rsidP="00965C6F">
        <w:pPr>
          <w:pStyle w:val="a6"/>
          <w:jc w:val="right"/>
          <w:rPr>
            <w:rFonts w:asciiTheme="minorBidi" w:hAnsiTheme="minorBidi" w:cstheme="minorBidi"/>
            <w:b w:val="0"/>
            <w:bCs w:val="0"/>
            <w:szCs w:val="24"/>
            <w:rtl/>
          </w:rPr>
        </w:pPr>
        <w:r w:rsidRPr="00F302F3">
          <w:rPr>
            <w:rFonts w:asciiTheme="minorBidi" w:hAnsiTheme="minorBidi" w:cstheme="minorBidi"/>
            <w:b w:val="0"/>
            <w:bCs w:val="0"/>
            <w:szCs w:val="24"/>
          </w:rPr>
          <w:fldChar w:fldCharType="begin"/>
        </w:r>
        <w:r w:rsidRPr="00F302F3">
          <w:rPr>
            <w:rFonts w:asciiTheme="minorBidi" w:hAnsiTheme="minorBidi" w:cstheme="minorBidi"/>
            <w:b w:val="0"/>
            <w:bCs w:val="0"/>
            <w:szCs w:val="24"/>
            <w:rtl/>
            <w:cs/>
          </w:rPr>
          <w:instrText>PAGE   \* MERGEFORMAT</w:instrText>
        </w:r>
        <w:r w:rsidRPr="00F302F3">
          <w:rPr>
            <w:rFonts w:asciiTheme="minorBidi" w:hAnsiTheme="minorBidi" w:cstheme="minorBidi"/>
            <w:b w:val="0"/>
            <w:bCs w:val="0"/>
            <w:szCs w:val="24"/>
          </w:rPr>
          <w:fldChar w:fldCharType="separate"/>
        </w:r>
        <w:r w:rsidRPr="00FE45B4">
          <w:rPr>
            <w:rFonts w:asciiTheme="minorBidi" w:hAnsiTheme="minorBidi" w:cstheme="minorBidi"/>
            <w:b w:val="0"/>
            <w:bCs w:val="0"/>
            <w:noProof/>
            <w:szCs w:val="24"/>
            <w:rtl/>
            <w:lang w:val="he-IL"/>
          </w:rPr>
          <w:t>24</w:t>
        </w:r>
        <w:r w:rsidRPr="00F302F3">
          <w:rPr>
            <w:rFonts w:asciiTheme="minorBidi" w:hAnsiTheme="minorBidi" w:cstheme="minorBidi"/>
            <w:b w:val="0"/>
            <w:bCs w:val="0"/>
            <w:szCs w:val="24"/>
          </w:rPr>
          <w:fldChar w:fldCharType="end"/>
        </w:r>
      </w:p>
    </w:sdtContent>
  </w:sdt>
  <w:p w14:paraId="5792BA3B" w14:textId="037DFF2F" w:rsidR="00814B5B" w:rsidRPr="00FB0857" w:rsidRDefault="00814B5B" w:rsidP="0080402C">
    <w:pPr>
      <w:rPr>
        <w:rFonts w:ascii="Arial" w:hAnsi="Arial" w:cs="Arial"/>
        <w:szCs w:val="24"/>
        <w:rtl/>
      </w:rPr>
    </w:pPr>
    <w:r w:rsidRPr="00FB0857">
      <w:rPr>
        <w:rFonts w:ascii="Arial" w:hAnsi="Arial" w:cs="Arial"/>
        <w:szCs w:val="24"/>
        <w:rtl/>
      </w:rPr>
      <w:t xml:space="preserve">פערים בין </w:t>
    </w:r>
    <w:r>
      <w:rPr>
        <w:rFonts w:ascii="Arial" w:hAnsi="Arial" w:cs="Arial" w:hint="cs"/>
        <w:szCs w:val="24"/>
        <w:rtl/>
      </w:rPr>
      <w:t>יהודים</w:t>
    </w:r>
    <w:r w:rsidRPr="00FB0857">
      <w:rPr>
        <w:rFonts w:ascii="Arial" w:hAnsi="Arial" w:cs="Arial"/>
        <w:szCs w:val="24"/>
        <w:rtl/>
      </w:rPr>
      <w:t xml:space="preserve"> ל</w:t>
    </w:r>
    <w:r>
      <w:rPr>
        <w:rFonts w:ascii="Arial" w:hAnsi="Arial" w:cs="Arial" w:hint="cs"/>
        <w:szCs w:val="24"/>
        <w:rtl/>
      </w:rPr>
      <w:t>ערבים</w:t>
    </w:r>
    <w:r w:rsidRPr="00FB0857">
      <w:rPr>
        <w:rFonts w:ascii="Arial" w:hAnsi="Arial" w:cs="Arial"/>
        <w:szCs w:val="24"/>
        <w:rtl/>
      </w:rPr>
      <w:t xml:space="preserve"> במדדי איכות חיים בישראל, </w:t>
    </w:r>
    <w:r>
      <w:rPr>
        <w:rFonts w:ascii="Arial" w:hAnsi="Arial" w:cs="Arial"/>
        <w:szCs w:val="24"/>
      </w:rPr>
      <w:t>2024</w:t>
    </w:r>
    <w:r>
      <w:rPr>
        <w:rFonts w:ascii="Arial" w:hAnsi="Arial" w:cs="Arial" w:hint="cs"/>
        <w:szCs w:val="24"/>
        <w:rtl/>
      </w:rPr>
      <w:br/>
    </w:r>
    <w:r>
      <w:rPr>
        <w:rFonts w:ascii="Arial" w:hAnsi="Arial" w:cs="Arial"/>
        <w:szCs w:val="24"/>
      </w:rPr>
      <w:t>1</w:t>
    </w:r>
    <w:r w:rsidR="00080A99">
      <w:rPr>
        <w:rFonts w:ascii="Arial" w:hAnsi="Arial" w:cs="Arial"/>
        <w:szCs w:val="24"/>
      </w:rPr>
      <w:t>7</w:t>
    </w:r>
    <w:r>
      <w:rPr>
        <w:rFonts w:ascii="Arial" w:hAnsi="Arial" w:cs="Arial"/>
        <w:szCs w:val="24"/>
      </w:rPr>
      <w:t>/02/2026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25A3" w14:textId="77777777" w:rsidR="00814B5B" w:rsidRPr="00721581" w:rsidRDefault="00814B5B" w:rsidP="002921F6">
    <w:pPr>
      <w:pStyle w:val="a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 w:cs="Arial"/>
        <w:szCs w:val="24"/>
        <w:rtl/>
      </w:rPr>
    </w:pPr>
    <w:r w:rsidRPr="00721581">
      <w:rPr>
        <w:rFonts w:ascii="Arial" w:hAnsi="Arial" w:cs="Arial"/>
        <w:szCs w:val="24"/>
        <w:rtl/>
      </w:rPr>
      <w:t>כתב</w:t>
    </w:r>
    <w:r w:rsidRPr="00721581">
      <w:rPr>
        <w:rFonts w:ascii="Arial" w:hAnsi="Arial" w:cs="Arial" w:hint="cs"/>
        <w:szCs w:val="24"/>
        <w:rtl/>
      </w:rPr>
      <w:t xml:space="preserve">ו </w:t>
    </w:r>
    <w:r>
      <w:rPr>
        <w:rFonts w:ascii="Arial" w:hAnsi="Arial" w:cs="Arial" w:hint="cs"/>
        <w:szCs w:val="24"/>
        <w:rtl/>
      </w:rPr>
      <w:t>עדי בשור</w:t>
    </w:r>
    <w:r w:rsidRPr="00721581">
      <w:rPr>
        <w:rFonts w:ascii="Arial" w:hAnsi="Arial" w:cs="Arial" w:hint="cs"/>
        <w:szCs w:val="24"/>
        <w:rtl/>
      </w:rPr>
      <w:t xml:space="preserve"> ועמית יגור-קרול </w:t>
    </w:r>
    <w:r>
      <w:rPr>
        <w:rFonts w:ascii="Arial" w:hAnsi="Arial" w:cs="Arial" w:hint="cs"/>
        <w:szCs w:val="24"/>
        <w:rtl/>
      </w:rPr>
      <w:t xml:space="preserve">- </w:t>
    </w:r>
    <w:r w:rsidRPr="00721581">
      <w:rPr>
        <w:rFonts w:ascii="Arial" w:hAnsi="Arial" w:cs="Arial" w:hint="cs"/>
        <w:szCs w:val="24"/>
        <w:rtl/>
      </w:rPr>
      <w:t>תחום מדדי איכות חיים ותוצרים סטטיסטיים רוחביים</w:t>
    </w:r>
  </w:p>
  <w:p w14:paraId="56E7C876" w14:textId="77777777" w:rsidR="00814B5B" w:rsidRDefault="00814B5B" w:rsidP="00721581">
    <w:pPr>
      <w:pStyle w:val="a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 w:cs="Arial"/>
        <w:szCs w:val="24"/>
        <w:rtl/>
      </w:rPr>
    </w:pPr>
    <w:r w:rsidRPr="009E792E">
      <w:rPr>
        <w:rFonts w:ascii="Arial" w:hAnsi="Arial" w:cs="Arial"/>
        <w:szCs w:val="24"/>
        <w:rtl/>
      </w:rPr>
      <w:t>לקבלת הסברים נ</w:t>
    </w:r>
    <w:r w:rsidRPr="009E792E">
      <w:rPr>
        <w:rFonts w:ascii="Arial" w:hAnsi="Arial" w:cs="Arial" w:hint="cs"/>
        <w:szCs w:val="24"/>
        <w:rtl/>
      </w:rPr>
      <w:t>א</w:t>
    </w:r>
    <w:r w:rsidRPr="009E792E">
      <w:rPr>
        <w:rFonts w:ascii="Arial" w:hAnsi="Arial" w:cs="Arial"/>
        <w:szCs w:val="24"/>
        <w:rtl/>
      </w:rPr>
      <w:t xml:space="preserve"> לפנות </w:t>
    </w:r>
    <w:r w:rsidRPr="009E792E">
      <w:rPr>
        <w:rFonts w:ascii="Arial" w:hAnsi="Arial" w:cs="Arial" w:hint="cs"/>
        <w:szCs w:val="24"/>
        <w:rtl/>
      </w:rPr>
      <w:t>למרכז למידע סטטיסטי</w:t>
    </w:r>
    <w:r w:rsidRPr="009E792E">
      <w:rPr>
        <w:rFonts w:ascii="Arial" w:hAnsi="Arial" w:cs="Arial"/>
        <w:szCs w:val="24"/>
        <w:rtl/>
      </w:rPr>
      <w:t xml:space="preserve"> בטל</w:t>
    </w:r>
    <w:r w:rsidRPr="009E792E">
      <w:rPr>
        <w:rFonts w:ascii="Arial" w:hAnsi="Arial" w:cs="Arial" w:hint="cs"/>
        <w:szCs w:val="24"/>
        <w:rtl/>
      </w:rPr>
      <w:t>'</w:t>
    </w:r>
    <w:r w:rsidRPr="009E792E">
      <w:rPr>
        <w:rFonts w:ascii="Arial" w:hAnsi="Arial" w:cs="Arial"/>
        <w:szCs w:val="24"/>
        <w:rtl/>
      </w:rPr>
      <w:t xml:space="preserve"> 02-65</w:t>
    </w:r>
    <w:r w:rsidRPr="009E792E">
      <w:rPr>
        <w:rFonts w:ascii="Arial" w:hAnsi="Arial" w:cs="Arial" w:hint="cs"/>
        <w:szCs w:val="24"/>
        <w:rtl/>
      </w:rPr>
      <w:t>92666</w:t>
    </w:r>
  </w:p>
  <w:p w14:paraId="15024670" w14:textId="5303CE6A" w:rsidR="00814B5B" w:rsidRPr="00721581" w:rsidRDefault="00814B5B" w:rsidP="00721581">
    <w:pPr>
      <w:pStyle w:val="a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sz w:val="28"/>
        <w:szCs w:val="28"/>
      </w:rPr>
    </w:pPr>
    <w:r w:rsidRPr="00924B66">
      <w:rPr>
        <w:rFonts w:asciiTheme="minorBidi" w:hAnsiTheme="minorBidi" w:cstheme="minorBidi"/>
        <w:szCs w:val="24"/>
        <w:rtl/>
      </w:rPr>
      <w:t>או באמצעות </w:t>
    </w:r>
    <w:hyperlink r:id="rId1" w:history="1">
      <w:r w:rsidRPr="00924B66">
        <w:rPr>
          <w:rStyle w:val="Hyperlink"/>
          <w:rFonts w:asciiTheme="minorBidi" w:hAnsiTheme="minorBidi" w:cstheme="minorBidi"/>
          <w:szCs w:val="24"/>
          <w:rtl/>
        </w:rPr>
        <w:t>טופס פנייה מקוון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b w:val="0"/>
        <w:bCs w:val="0"/>
        <w:szCs w:val="24"/>
        <w:rtl/>
      </w:rPr>
      <w:id w:val="-319432370"/>
      <w:docPartObj>
        <w:docPartGallery w:val="Page Numbers (Bottom of Page)"/>
        <w:docPartUnique/>
      </w:docPartObj>
    </w:sdtPr>
    <w:sdtEndPr>
      <w:rPr>
        <w:cs/>
      </w:rPr>
    </w:sdtEndPr>
    <w:sdtContent>
      <w:p w14:paraId="3E516048" w14:textId="77777777" w:rsidR="00814B5B" w:rsidRPr="00F302F3" w:rsidRDefault="00814B5B" w:rsidP="00965C6F">
        <w:pPr>
          <w:pStyle w:val="a6"/>
          <w:jc w:val="right"/>
          <w:rPr>
            <w:rFonts w:asciiTheme="minorBidi" w:hAnsiTheme="minorBidi" w:cstheme="minorBidi"/>
            <w:b w:val="0"/>
            <w:bCs w:val="0"/>
            <w:szCs w:val="24"/>
            <w:rtl/>
          </w:rPr>
        </w:pPr>
        <w:r w:rsidRPr="00F302F3">
          <w:rPr>
            <w:rFonts w:asciiTheme="minorBidi" w:hAnsiTheme="minorBidi" w:cstheme="minorBidi"/>
            <w:b w:val="0"/>
            <w:bCs w:val="0"/>
            <w:szCs w:val="24"/>
          </w:rPr>
          <w:fldChar w:fldCharType="begin"/>
        </w:r>
        <w:r w:rsidRPr="00F302F3">
          <w:rPr>
            <w:rFonts w:asciiTheme="minorBidi" w:hAnsiTheme="minorBidi" w:cstheme="minorBidi"/>
            <w:b w:val="0"/>
            <w:bCs w:val="0"/>
            <w:szCs w:val="24"/>
            <w:rtl/>
            <w:cs/>
          </w:rPr>
          <w:instrText>PAGE   \* MERGEFORMAT</w:instrText>
        </w:r>
        <w:r w:rsidRPr="00F302F3">
          <w:rPr>
            <w:rFonts w:asciiTheme="minorBidi" w:hAnsiTheme="minorBidi" w:cstheme="minorBidi"/>
            <w:b w:val="0"/>
            <w:bCs w:val="0"/>
            <w:szCs w:val="24"/>
          </w:rPr>
          <w:fldChar w:fldCharType="separate"/>
        </w:r>
        <w:r w:rsidRPr="00FE45B4">
          <w:rPr>
            <w:rFonts w:asciiTheme="minorBidi" w:hAnsiTheme="minorBidi" w:cstheme="minorBidi"/>
            <w:b w:val="0"/>
            <w:bCs w:val="0"/>
            <w:noProof/>
            <w:szCs w:val="24"/>
            <w:rtl/>
            <w:lang w:val="he-IL"/>
          </w:rPr>
          <w:t>24</w:t>
        </w:r>
        <w:r w:rsidRPr="00F302F3">
          <w:rPr>
            <w:rFonts w:asciiTheme="minorBidi" w:hAnsiTheme="minorBidi" w:cstheme="minorBidi"/>
            <w:b w:val="0"/>
            <w:bCs w:val="0"/>
            <w:szCs w:val="24"/>
          </w:rPr>
          <w:fldChar w:fldCharType="end"/>
        </w:r>
      </w:p>
    </w:sdtContent>
  </w:sdt>
  <w:p w14:paraId="52E771F0" w14:textId="77777777" w:rsidR="00814B5B" w:rsidRPr="00FB0857" w:rsidRDefault="00814B5B" w:rsidP="0080402C">
    <w:pPr>
      <w:rPr>
        <w:rFonts w:ascii="Arial" w:hAnsi="Arial" w:cs="Arial"/>
        <w:szCs w:val="24"/>
        <w:rtl/>
      </w:rPr>
    </w:pPr>
    <w:r w:rsidRPr="00FB0857">
      <w:rPr>
        <w:rFonts w:ascii="Arial" w:hAnsi="Arial" w:cs="Arial"/>
        <w:szCs w:val="24"/>
        <w:rtl/>
      </w:rPr>
      <w:t xml:space="preserve">פערים בין </w:t>
    </w:r>
    <w:r>
      <w:rPr>
        <w:rFonts w:ascii="Arial" w:hAnsi="Arial" w:cs="Arial" w:hint="cs"/>
        <w:szCs w:val="24"/>
        <w:rtl/>
      </w:rPr>
      <w:t>יהודים</w:t>
    </w:r>
    <w:r w:rsidRPr="00FB0857">
      <w:rPr>
        <w:rFonts w:ascii="Arial" w:hAnsi="Arial" w:cs="Arial"/>
        <w:szCs w:val="24"/>
        <w:rtl/>
      </w:rPr>
      <w:t xml:space="preserve"> ל</w:t>
    </w:r>
    <w:r>
      <w:rPr>
        <w:rFonts w:ascii="Arial" w:hAnsi="Arial" w:cs="Arial" w:hint="cs"/>
        <w:szCs w:val="24"/>
        <w:rtl/>
      </w:rPr>
      <w:t>ערבים</w:t>
    </w:r>
    <w:r w:rsidRPr="00FB0857">
      <w:rPr>
        <w:rFonts w:ascii="Arial" w:hAnsi="Arial" w:cs="Arial"/>
        <w:szCs w:val="24"/>
        <w:rtl/>
      </w:rPr>
      <w:t xml:space="preserve"> במדדי איכות חיים בישראל, </w:t>
    </w:r>
    <w:r>
      <w:rPr>
        <w:rFonts w:ascii="Arial" w:hAnsi="Arial" w:cs="Arial"/>
        <w:szCs w:val="24"/>
      </w:rPr>
      <w:t>2024</w:t>
    </w:r>
    <w:r>
      <w:rPr>
        <w:rFonts w:ascii="Arial" w:hAnsi="Arial" w:cs="Arial" w:hint="cs"/>
        <w:szCs w:val="24"/>
        <w:rtl/>
      </w:rPr>
      <w:br/>
    </w:r>
    <w:r>
      <w:rPr>
        <w:rFonts w:ascii="Arial" w:hAnsi="Arial" w:cs="Arial"/>
        <w:szCs w:val="24"/>
      </w:rPr>
      <w:t>16/02/2026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D7AB" w14:textId="77777777" w:rsidR="00814B5B" w:rsidRPr="00721581" w:rsidRDefault="00814B5B" w:rsidP="002921F6">
    <w:pPr>
      <w:pStyle w:val="a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 w:cs="Arial"/>
        <w:szCs w:val="24"/>
        <w:rtl/>
      </w:rPr>
    </w:pPr>
    <w:r w:rsidRPr="00721581">
      <w:rPr>
        <w:rFonts w:ascii="Arial" w:hAnsi="Arial" w:cs="Arial"/>
        <w:szCs w:val="24"/>
        <w:rtl/>
      </w:rPr>
      <w:t>כתב</w:t>
    </w:r>
    <w:r w:rsidRPr="00721581">
      <w:rPr>
        <w:rFonts w:ascii="Arial" w:hAnsi="Arial" w:cs="Arial" w:hint="cs"/>
        <w:szCs w:val="24"/>
        <w:rtl/>
      </w:rPr>
      <w:t xml:space="preserve">ו </w:t>
    </w:r>
    <w:r>
      <w:rPr>
        <w:rFonts w:ascii="Arial" w:hAnsi="Arial" w:cs="Arial" w:hint="cs"/>
        <w:szCs w:val="24"/>
        <w:rtl/>
      </w:rPr>
      <w:t>עדי בשור</w:t>
    </w:r>
    <w:r w:rsidRPr="00721581">
      <w:rPr>
        <w:rFonts w:ascii="Arial" w:hAnsi="Arial" w:cs="Arial" w:hint="cs"/>
        <w:szCs w:val="24"/>
        <w:rtl/>
      </w:rPr>
      <w:t xml:space="preserve"> ועמית יגור-קרול </w:t>
    </w:r>
    <w:r>
      <w:rPr>
        <w:rFonts w:ascii="Arial" w:hAnsi="Arial" w:cs="Arial" w:hint="cs"/>
        <w:szCs w:val="24"/>
        <w:rtl/>
      </w:rPr>
      <w:t xml:space="preserve">- </w:t>
    </w:r>
    <w:r w:rsidRPr="00721581">
      <w:rPr>
        <w:rFonts w:ascii="Arial" w:hAnsi="Arial" w:cs="Arial" w:hint="cs"/>
        <w:szCs w:val="24"/>
        <w:rtl/>
      </w:rPr>
      <w:t>תחום מדדי איכות חיים ותוצרים סטטיסטיים רוחביים</w:t>
    </w:r>
  </w:p>
  <w:p w14:paraId="23AE9FFA" w14:textId="77777777" w:rsidR="00814B5B" w:rsidRDefault="00814B5B" w:rsidP="00721581">
    <w:pPr>
      <w:pStyle w:val="a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rFonts w:ascii="Arial" w:hAnsi="Arial" w:cs="Arial"/>
        <w:szCs w:val="24"/>
        <w:rtl/>
      </w:rPr>
    </w:pPr>
    <w:r w:rsidRPr="009E792E">
      <w:rPr>
        <w:rFonts w:ascii="Arial" w:hAnsi="Arial" w:cs="Arial"/>
        <w:szCs w:val="24"/>
        <w:rtl/>
      </w:rPr>
      <w:t>לקבלת הסברים נ</w:t>
    </w:r>
    <w:r w:rsidRPr="009E792E">
      <w:rPr>
        <w:rFonts w:ascii="Arial" w:hAnsi="Arial" w:cs="Arial" w:hint="cs"/>
        <w:szCs w:val="24"/>
        <w:rtl/>
      </w:rPr>
      <w:t>א</w:t>
    </w:r>
    <w:r w:rsidRPr="009E792E">
      <w:rPr>
        <w:rFonts w:ascii="Arial" w:hAnsi="Arial" w:cs="Arial"/>
        <w:szCs w:val="24"/>
        <w:rtl/>
      </w:rPr>
      <w:t xml:space="preserve"> לפנות </w:t>
    </w:r>
    <w:r w:rsidRPr="009E792E">
      <w:rPr>
        <w:rFonts w:ascii="Arial" w:hAnsi="Arial" w:cs="Arial" w:hint="cs"/>
        <w:szCs w:val="24"/>
        <w:rtl/>
      </w:rPr>
      <w:t>למרכז למידע סטטיסטי</w:t>
    </w:r>
    <w:r w:rsidRPr="009E792E">
      <w:rPr>
        <w:rFonts w:ascii="Arial" w:hAnsi="Arial" w:cs="Arial"/>
        <w:szCs w:val="24"/>
        <w:rtl/>
      </w:rPr>
      <w:t xml:space="preserve"> בטל</w:t>
    </w:r>
    <w:r w:rsidRPr="009E792E">
      <w:rPr>
        <w:rFonts w:ascii="Arial" w:hAnsi="Arial" w:cs="Arial" w:hint="cs"/>
        <w:szCs w:val="24"/>
        <w:rtl/>
      </w:rPr>
      <w:t>'</w:t>
    </w:r>
    <w:r w:rsidRPr="009E792E">
      <w:rPr>
        <w:rFonts w:ascii="Arial" w:hAnsi="Arial" w:cs="Arial"/>
        <w:szCs w:val="24"/>
        <w:rtl/>
      </w:rPr>
      <w:t xml:space="preserve"> 02-65</w:t>
    </w:r>
    <w:r w:rsidRPr="009E792E">
      <w:rPr>
        <w:rFonts w:ascii="Arial" w:hAnsi="Arial" w:cs="Arial" w:hint="cs"/>
        <w:szCs w:val="24"/>
        <w:rtl/>
      </w:rPr>
      <w:t>92666</w:t>
    </w:r>
  </w:p>
  <w:p w14:paraId="7D3C0006" w14:textId="77777777" w:rsidR="00814B5B" w:rsidRPr="00721581" w:rsidRDefault="00814B5B" w:rsidP="00721581">
    <w:pPr>
      <w:pStyle w:val="a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153"/>
        <w:tab w:val="clear" w:pos="8306"/>
        <w:tab w:val="left" w:pos="3193"/>
      </w:tabs>
      <w:jc w:val="center"/>
      <w:rPr>
        <w:sz w:val="28"/>
        <w:szCs w:val="28"/>
      </w:rPr>
    </w:pPr>
    <w:r w:rsidRPr="00924B66">
      <w:rPr>
        <w:rFonts w:asciiTheme="minorBidi" w:hAnsiTheme="minorBidi" w:cstheme="minorBidi"/>
        <w:szCs w:val="24"/>
        <w:rtl/>
      </w:rPr>
      <w:t>או באמצעות </w:t>
    </w:r>
    <w:hyperlink r:id="rId1" w:history="1">
      <w:r w:rsidRPr="00924B66">
        <w:rPr>
          <w:rStyle w:val="Hyperlink"/>
          <w:rFonts w:asciiTheme="minorBidi" w:hAnsiTheme="minorBidi" w:cstheme="minorBidi"/>
          <w:szCs w:val="24"/>
          <w:rtl/>
        </w:rPr>
        <w:t>טופס פנייה מקוון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BFCC" w14:textId="77777777" w:rsidR="00814B5B" w:rsidRDefault="00814B5B">
      <w:r>
        <w:separator/>
      </w:r>
    </w:p>
  </w:footnote>
  <w:footnote w:type="continuationSeparator" w:id="0">
    <w:p w14:paraId="47979363" w14:textId="77777777" w:rsidR="00814B5B" w:rsidRDefault="00814B5B">
      <w:r>
        <w:continuationSeparator/>
      </w:r>
    </w:p>
  </w:footnote>
  <w:footnote w:id="1">
    <w:p w14:paraId="31E825AB" w14:textId="77777777" w:rsidR="00814B5B" w:rsidRPr="00385FA0" w:rsidRDefault="00814B5B" w:rsidP="00E853C4">
      <w:pPr>
        <w:ind w:left="227" w:hanging="227"/>
        <w:rPr>
          <w:rFonts w:asciiTheme="minorBidi" w:hAnsiTheme="minorBidi" w:cstheme="minorBidi"/>
          <w:b w:val="0"/>
          <w:bCs w:val="0"/>
          <w:szCs w:val="24"/>
        </w:rPr>
      </w:pPr>
      <w:r w:rsidRPr="00583FB6">
        <w:rPr>
          <w:rStyle w:val="af3"/>
          <w:rFonts w:asciiTheme="minorBidi" w:hAnsiTheme="minorBidi" w:cstheme="minorBidi"/>
          <w:b w:val="0"/>
          <w:bCs w:val="0"/>
          <w:szCs w:val="24"/>
        </w:rPr>
        <w:footnoteRef/>
      </w:r>
      <w:r w:rsidRPr="00583FB6">
        <w:rPr>
          <w:rFonts w:asciiTheme="minorBidi" w:hAnsiTheme="minorBidi" w:cstheme="minorBidi"/>
          <w:b w:val="0"/>
          <w:bCs w:val="0"/>
          <w:szCs w:val="24"/>
          <w:rtl/>
        </w:rPr>
        <w:t xml:space="preserve"> 'יהודים' כולל 'אחרים': נוצרים לא ערבים ואנשים שלא סווגו לפי דת במרשם האוכלוסין. </w:t>
      </w:r>
      <w:r>
        <w:rPr>
          <w:rFonts w:asciiTheme="minorBidi" w:hAnsiTheme="minorBidi" w:cstheme="minorBidi"/>
          <w:b w:val="0"/>
          <w:bCs w:val="0"/>
          <w:szCs w:val="24"/>
          <w:rtl/>
        </w:rPr>
        <w:br/>
      </w:r>
      <w:r w:rsidRPr="00385FA0">
        <w:rPr>
          <w:rFonts w:asciiTheme="minorBidi" w:hAnsiTheme="minorBidi" w:cstheme="minorBidi"/>
          <w:b w:val="0"/>
          <w:bCs w:val="0"/>
          <w:szCs w:val="24"/>
          <w:rtl/>
        </w:rPr>
        <w:t>ערבים: מוסלמים, נוצרים ערבים ודרוזים</w:t>
      </w:r>
      <w:r w:rsidRPr="00385FA0">
        <w:rPr>
          <w:rFonts w:asciiTheme="minorBidi" w:hAnsiTheme="minorBidi" w:cstheme="minorBidi"/>
          <w:b w:val="0"/>
          <w:bCs w:val="0"/>
          <w:szCs w:val="24"/>
        </w:rPr>
        <w:t>.</w:t>
      </w:r>
    </w:p>
  </w:footnote>
  <w:footnote w:id="2">
    <w:p w14:paraId="31F9D0F6" w14:textId="77777777" w:rsidR="00814B5B" w:rsidRDefault="00814B5B" w:rsidP="00E30502">
      <w:pPr>
        <w:pStyle w:val="af1"/>
        <w:ind w:left="170" w:hanging="170"/>
        <w:rPr>
          <w:rFonts w:ascii="Arial" w:hAnsi="Arial" w:cs="Arial"/>
          <w:b w:val="0"/>
          <w:bCs w:val="0"/>
          <w:sz w:val="24"/>
          <w:szCs w:val="24"/>
        </w:rPr>
      </w:pPr>
      <w:r w:rsidRPr="005E654F">
        <w:rPr>
          <w:rStyle w:val="af3"/>
          <w:rFonts w:asciiTheme="minorBidi" w:hAnsiTheme="minorBidi" w:cstheme="minorBidi"/>
          <w:b w:val="0"/>
          <w:bCs w:val="0"/>
          <w:sz w:val="24"/>
          <w:szCs w:val="24"/>
        </w:rPr>
        <w:footnoteRef/>
      </w:r>
      <w:r w:rsidRPr="005E654F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 xml:space="preserve"> </w:t>
      </w:r>
      <w:r w:rsidRPr="00BC019D">
        <w:rPr>
          <w:rFonts w:ascii="Arial" w:hAnsi="Arial" w:cs="Arial"/>
          <w:b w:val="0"/>
          <w:bCs w:val="0"/>
          <w:sz w:val="24"/>
          <w:szCs w:val="24"/>
          <w:rtl/>
        </w:rPr>
        <w:t xml:space="preserve">הנתונים מתייחסים לשנת </w:t>
      </w:r>
      <w:r>
        <w:rPr>
          <w:rFonts w:ascii="Arial" w:hAnsi="Arial" w:cs="Arial" w:hint="cs"/>
          <w:b w:val="0"/>
          <w:bCs w:val="0"/>
          <w:sz w:val="24"/>
          <w:szCs w:val="24"/>
          <w:rtl/>
        </w:rPr>
        <w:t>2024</w:t>
      </w:r>
      <w:r w:rsidRPr="00BC019D">
        <w:rPr>
          <w:rFonts w:ascii="Arial" w:hAnsi="Arial" w:cs="Arial"/>
          <w:b w:val="0"/>
          <w:bCs w:val="0"/>
          <w:sz w:val="24"/>
          <w:szCs w:val="24"/>
          <w:rtl/>
        </w:rPr>
        <w:t xml:space="preserve"> אלא אם כן צוין אחרת</w:t>
      </w:r>
      <w:r w:rsidRPr="00BC019D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57D23DEA" w14:textId="77777777" w:rsidR="00814B5B" w:rsidRPr="00385FA0" w:rsidRDefault="00814B5B" w:rsidP="00E30502">
      <w:pPr>
        <w:pStyle w:val="af1"/>
        <w:spacing w:after="120"/>
        <w:ind w:left="340" w:hanging="170"/>
        <w:rPr>
          <w:rStyle w:val="af3"/>
          <w:rFonts w:asciiTheme="minorBidi" w:hAnsiTheme="minorBidi" w:cstheme="minorBidi"/>
          <w:b w:val="0"/>
          <w:bCs w:val="0"/>
          <w:sz w:val="24"/>
          <w:szCs w:val="24"/>
          <w:vertAlign w:val="baseline"/>
          <w:rtl/>
        </w:rPr>
      </w:pPr>
      <w:r w:rsidRPr="005E654F">
        <w:rPr>
          <w:rFonts w:ascii="Arial" w:hAnsi="Arial" w:cs="Arial"/>
          <w:b w:val="0"/>
          <w:bCs w:val="0"/>
          <w:sz w:val="24"/>
          <w:szCs w:val="24"/>
          <w:rtl/>
        </w:rPr>
        <w:t xml:space="preserve">רשימת המדדים בשנת </w:t>
      </w:r>
      <w:r>
        <w:rPr>
          <w:rFonts w:ascii="Arial" w:hAnsi="Arial" w:cs="Arial" w:hint="cs"/>
          <w:b w:val="0"/>
          <w:bCs w:val="0"/>
          <w:sz w:val="24"/>
          <w:szCs w:val="24"/>
          <w:rtl/>
        </w:rPr>
        <w:t>2024</w:t>
      </w:r>
      <w:r w:rsidRPr="005E654F">
        <w:rPr>
          <w:rFonts w:ascii="Arial" w:hAnsi="Arial" w:cs="Arial" w:hint="cs"/>
          <w:b w:val="0"/>
          <w:bCs w:val="0"/>
          <w:sz w:val="24"/>
          <w:szCs w:val="24"/>
          <w:rtl/>
        </w:rPr>
        <w:t xml:space="preserve"> </w:t>
      </w:r>
      <w:r w:rsidRPr="005E654F">
        <w:rPr>
          <w:rFonts w:ascii="Arial" w:hAnsi="Arial" w:cs="Arial"/>
          <w:b w:val="0"/>
          <w:bCs w:val="0"/>
          <w:sz w:val="24"/>
          <w:szCs w:val="24"/>
          <w:rtl/>
        </w:rPr>
        <w:t xml:space="preserve">כוללת </w:t>
      </w:r>
      <w:r w:rsidRPr="005E654F">
        <w:rPr>
          <w:rFonts w:ascii="Arial" w:hAnsi="Arial" w:cs="Arial" w:hint="cs"/>
          <w:b w:val="0"/>
          <w:bCs w:val="0"/>
          <w:sz w:val="24"/>
          <w:szCs w:val="24"/>
          <w:rtl/>
        </w:rPr>
        <w:t>מדדים שחולקו לתתי-מדדים</w:t>
      </w:r>
      <w:r w:rsidRPr="005E654F">
        <w:rPr>
          <w:rFonts w:asciiTheme="minorBidi" w:hAnsiTheme="minorBidi" w:cstheme="minorBidi" w:hint="cs"/>
          <w:b w:val="0"/>
          <w:bCs w:val="0"/>
          <w:sz w:val="24"/>
          <w:szCs w:val="24"/>
          <w:rtl/>
        </w:rPr>
        <w:t>.</w:t>
      </w:r>
    </w:p>
  </w:footnote>
  <w:footnote w:id="3">
    <w:p w14:paraId="1782F789" w14:textId="5A265ED7" w:rsidR="00814B5B" w:rsidRPr="00574CAD" w:rsidRDefault="00814B5B">
      <w:pPr>
        <w:pStyle w:val="af1"/>
        <w:rPr>
          <w:rFonts w:asciiTheme="minorBidi" w:hAnsiTheme="minorBidi" w:cstheme="minorBidi"/>
          <w:b w:val="0"/>
          <w:bCs w:val="0"/>
          <w:sz w:val="24"/>
          <w:szCs w:val="24"/>
          <w:rtl/>
        </w:rPr>
      </w:pPr>
      <w:r w:rsidRPr="00574CAD">
        <w:rPr>
          <w:rStyle w:val="af3"/>
          <w:rFonts w:asciiTheme="minorBidi" w:hAnsiTheme="minorBidi" w:cstheme="minorBidi"/>
          <w:b w:val="0"/>
          <w:bCs w:val="0"/>
          <w:sz w:val="24"/>
          <w:szCs w:val="24"/>
        </w:rPr>
        <w:footnoteRef/>
      </w:r>
      <w:r w:rsidRPr="00574CAD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</w:t>
      </w:r>
      <w:hyperlink r:id="rId1" w:history="1">
        <w:r w:rsidRPr="00887F02">
          <w:rPr>
            <w:rStyle w:val="Hyperlink"/>
            <w:rFonts w:ascii="Arial" w:hAnsi="Arial" w:cs="Arial"/>
            <w:b w:val="0"/>
            <w:bCs w:val="0"/>
            <w:sz w:val="24"/>
            <w:szCs w:val="24"/>
            <w:lang w:eastAsia="en-US"/>
          </w:rPr>
          <w:t>How’s Life? 2020 MEASURING WELL</w:t>
        </w:r>
        <w:r w:rsidRPr="00887F02">
          <w:rPr>
            <w:rStyle w:val="Hyperlink"/>
            <w:rFonts w:ascii="Cambria Math" w:hAnsi="Cambria Math" w:cs="Cambria Math"/>
            <w:b w:val="0"/>
            <w:bCs w:val="0"/>
            <w:sz w:val="24"/>
            <w:szCs w:val="24"/>
            <w:lang w:eastAsia="en-US"/>
          </w:rPr>
          <w:t>‑</w:t>
        </w:r>
        <w:r w:rsidRPr="00887F02">
          <w:rPr>
            <w:rStyle w:val="Hyperlink"/>
            <w:rFonts w:ascii="Arial" w:hAnsi="Arial" w:cs="Arial"/>
            <w:b w:val="0"/>
            <w:bCs w:val="0"/>
            <w:sz w:val="24"/>
            <w:szCs w:val="24"/>
            <w:lang w:eastAsia="en-US"/>
          </w:rPr>
          <w:t>BEING</w:t>
        </w:r>
      </w:hyperlink>
    </w:p>
  </w:footnote>
  <w:footnote w:id="4">
    <w:p w14:paraId="47F04C0B" w14:textId="77777777" w:rsidR="00814B5B" w:rsidRPr="003E2794" w:rsidRDefault="00814B5B" w:rsidP="003B7663">
      <w:pPr>
        <w:pStyle w:val="af1"/>
        <w:ind w:left="170" w:hanging="170"/>
        <w:rPr>
          <w:b w:val="0"/>
          <w:bCs w:val="0"/>
          <w:rtl/>
        </w:rPr>
      </w:pPr>
      <w:r w:rsidRPr="003E2794">
        <w:rPr>
          <w:rStyle w:val="af3"/>
          <w:rFonts w:asciiTheme="minorBidi" w:hAnsiTheme="minorBidi" w:cstheme="minorBidi"/>
          <w:b w:val="0"/>
          <w:bCs w:val="0"/>
          <w:sz w:val="24"/>
          <w:szCs w:val="24"/>
        </w:rPr>
        <w:footnoteRef/>
      </w:r>
      <w:r w:rsidRPr="003E2794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בתחום תעסוקה המדד שביעות רצון כללית מהעבודה חולק לארבעה תתי-מדדים (שביעות רצון מהעבודה,</w:t>
      </w:r>
      <w:r w:rsidRPr="003E2794">
        <w:rPr>
          <w:rFonts w:ascii="Arial" w:hAnsi="Arial" w:cs="Arial"/>
          <w:b w:val="0"/>
          <w:bCs w:val="0"/>
          <w:sz w:val="24"/>
          <w:szCs w:val="24"/>
          <w:rtl/>
        </w:rPr>
        <w:t xml:space="preserve"> שביעות רצון מההכנסה, מועסקים שתפקידם מאפשר קידום בעבודה ומועסקים שתפקידם בעבודה תואם את תחום לימודיהם).</w:t>
      </w:r>
    </w:p>
  </w:footnote>
  <w:footnote w:id="5">
    <w:p w14:paraId="68A22E7D" w14:textId="77777777" w:rsidR="00814B5B" w:rsidRPr="00A2046A" w:rsidRDefault="00814B5B" w:rsidP="00A2046A">
      <w:pPr>
        <w:pStyle w:val="af1"/>
        <w:ind w:left="170" w:hanging="170"/>
        <w:rPr>
          <w:rFonts w:asciiTheme="minorBidi" w:hAnsiTheme="minorBidi" w:cstheme="minorBidi"/>
          <w:b w:val="0"/>
          <w:bCs w:val="0"/>
          <w:sz w:val="24"/>
          <w:szCs w:val="24"/>
          <w:rtl/>
        </w:rPr>
      </w:pPr>
      <w:r w:rsidRPr="00A2046A">
        <w:rPr>
          <w:rStyle w:val="af3"/>
          <w:rFonts w:asciiTheme="minorBidi" w:hAnsiTheme="minorBidi" w:cstheme="minorBidi"/>
          <w:b w:val="0"/>
          <w:bCs w:val="0"/>
          <w:sz w:val="24"/>
          <w:szCs w:val="24"/>
        </w:rPr>
        <w:footnoteRef/>
      </w:r>
      <w:r w:rsidRPr="00A2046A">
        <w:rPr>
          <w:rFonts w:asciiTheme="minorBidi" w:hAnsiTheme="minorBidi" w:cstheme="minorBidi"/>
          <w:b w:val="0"/>
          <w:bCs w:val="0"/>
          <w:sz w:val="24"/>
          <w:szCs w:val="24"/>
          <w:rtl/>
        </w:rPr>
        <w:t xml:space="preserve"> בתחום רווחה אישית וחברתית המדד תחושת יכולת ומסוגלות אישית חולק לשני תתי-מדדים (ציפיות ביחס לעתיד ותחושת יכולת להתמודד עם בעיות).</w:t>
      </w:r>
    </w:p>
  </w:footnote>
  <w:footnote w:id="6">
    <w:p w14:paraId="30DE7237" w14:textId="77777777" w:rsidR="00814B5B" w:rsidRDefault="00814B5B" w:rsidP="00ED781D">
      <w:pPr>
        <w:pStyle w:val="af1"/>
        <w:ind w:left="170" w:hanging="170"/>
        <w:rPr>
          <w:rtl/>
        </w:rPr>
      </w:pPr>
      <w:r w:rsidRPr="00ED781D">
        <w:rPr>
          <w:rStyle w:val="af3"/>
          <w:rFonts w:ascii="Arial" w:hAnsi="Arial" w:cs="Arial"/>
          <w:b w:val="0"/>
          <w:bCs w:val="0"/>
          <w:sz w:val="24"/>
          <w:szCs w:val="24"/>
        </w:rPr>
        <w:footnoteRef/>
      </w:r>
      <w:r w:rsidRPr="00ED781D">
        <w:rPr>
          <w:b w:val="0"/>
          <w:bCs w:val="0"/>
          <w:sz w:val="24"/>
          <w:szCs w:val="24"/>
          <w:rtl/>
        </w:rPr>
        <w:t xml:space="preserve"> </w:t>
      </w:r>
      <w:r w:rsidRPr="00ED781D">
        <w:rPr>
          <w:rFonts w:ascii="Arial" w:hAnsi="Arial" w:cs="Arial"/>
          <w:b w:val="0"/>
          <w:bCs w:val="0"/>
          <w:sz w:val="24"/>
          <w:szCs w:val="24"/>
          <w:rtl/>
        </w:rPr>
        <w:t xml:space="preserve">בתחום רמת חיים חומרית </w:t>
      </w:r>
      <w:r w:rsidRPr="00ED781D">
        <w:rPr>
          <w:rFonts w:ascii="Arial" w:hAnsi="Arial" w:cs="Arial" w:hint="cs"/>
          <w:b w:val="0"/>
          <w:bCs w:val="0"/>
          <w:sz w:val="24"/>
          <w:szCs w:val="24"/>
          <w:rtl/>
        </w:rPr>
        <w:t>ה</w:t>
      </w:r>
      <w:r w:rsidRPr="00ED781D">
        <w:rPr>
          <w:rFonts w:ascii="Arial" w:hAnsi="Arial" w:cs="Arial"/>
          <w:b w:val="0"/>
          <w:bCs w:val="0"/>
          <w:sz w:val="24"/>
          <w:szCs w:val="24"/>
          <w:rtl/>
        </w:rPr>
        <w:t>מדד חוב ציבורי ופרטי לנפש כאחוז מהתמ"ג</w:t>
      </w:r>
      <w:r w:rsidRPr="00ED781D">
        <w:rPr>
          <w:rFonts w:ascii="Arial" w:hAnsi="Arial" w:cs="Arial" w:hint="cs"/>
          <w:b w:val="0"/>
          <w:bCs w:val="0"/>
          <w:sz w:val="24"/>
          <w:szCs w:val="24"/>
          <w:rtl/>
        </w:rPr>
        <w:t xml:space="preserve"> חולק לשני</w:t>
      </w:r>
      <w:r w:rsidRPr="00ED781D">
        <w:rPr>
          <w:rFonts w:ascii="Arial" w:hAnsi="Arial" w:cs="Arial"/>
          <w:b w:val="0"/>
          <w:bCs w:val="0"/>
          <w:sz w:val="24"/>
          <w:szCs w:val="24"/>
          <w:rtl/>
        </w:rPr>
        <w:t xml:space="preserve"> תתי</w:t>
      </w:r>
      <w:r w:rsidRPr="00ED781D">
        <w:rPr>
          <w:rFonts w:ascii="Arial" w:hAnsi="Arial" w:cs="Arial" w:hint="cs"/>
          <w:b w:val="0"/>
          <w:bCs w:val="0"/>
          <w:sz w:val="24"/>
          <w:szCs w:val="24"/>
          <w:rtl/>
        </w:rPr>
        <w:t>-</w:t>
      </w:r>
      <w:r w:rsidRPr="00ED781D">
        <w:rPr>
          <w:rFonts w:ascii="Arial" w:hAnsi="Arial" w:cs="Arial"/>
          <w:b w:val="0"/>
          <w:bCs w:val="0"/>
          <w:sz w:val="24"/>
          <w:szCs w:val="24"/>
          <w:rtl/>
        </w:rPr>
        <w:t>מדדים (חוב משקי</w:t>
      </w:r>
      <w:r w:rsidRPr="00B14854">
        <w:rPr>
          <w:rFonts w:ascii="Arial" w:hAnsi="Arial" w:cs="Arial"/>
          <w:b w:val="0"/>
          <w:bCs w:val="0"/>
          <w:sz w:val="24"/>
          <w:szCs w:val="24"/>
          <w:rtl/>
        </w:rPr>
        <w:t xml:space="preserve"> בית </w:t>
      </w:r>
      <w:r w:rsidRPr="00B14854">
        <w:rPr>
          <w:rFonts w:ascii="Arial" w:hAnsi="Arial" w:cs="Arial" w:hint="cs"/>
          <w:b w:val="0"/>
          <w:bCs w:val="0"/>
          <w:sz w:val="24"/>
          <w:szCs w:val="24"/>
          <w:rtl/>
        </w:rPr>
        <w:t xml:space="preserve">כאחוז מהתמ"ג </w:t>
      </w:r>
      <w:r w:rsidRPr="00B14854">
        <w:rPr>
          <w:rFonts w:ascii="Arial" w:hAnsi="Arial" w:cs="Arial"/>
          <w:b w:val="0"/>
          <w:bCs w:val="0"/>
          <w:sz w:val="24"/>
          <w:szCs w:val="24"/>
          <w:rtl/>
        </w:rPr>
        <w:t>וחוב ממשלתי כאחוז מהתמ"ג)</w:t>
      </w:r>
      <w:r w:rsidRPr="00B14854">
        <w:rPr>
          <w:rFonts w:ascii="Arial" w:hAnsi="Arial" w:cs="Arial" w:hint="cs"/>
          <w:b w:val="0"/>
          <w:bCs w:val="0"/>
          <w:sz w:val="24"/>
          <w:szCs w:val="24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41A3" w14:textId="77777777" w:rsidR="00814B5B" w:rsidRDefault="00814B5B" w:rsidP="00B91CFE">
    <w:pPr>
      <w:tabs>
        <w:tab w:val="left" w:pos="7990"/>
      </w:tabs>
      <w:rPr>
        <w:rFonts w:ascii="Arial" w:hAnsi="Arial" w:cs="Arial"/>
        <w:szCs w:val="24"/>
        <w:rtl/>
      </w:rPr>
    </w:pPr>
    <w:r w:rsidRPr="00BD72B2">
      <w:rPr>
        <w:rFonts w:ascii="Arial" w:hAnsi="Arial" w:cs="Arial"/>
        <w:b w:val="0"/>
        <w:bCs w:val="0"/>
        <w:noProof/>
        <w:szCs w:val="24"/>
        <w:lang w:eastAsia="en-US"/>
      </w:rPr>
      <w:drawing>
        <wp:inline distT="0" distB="0" distL="0" distR="0" wp14:anchorId="62A0DA5D" wp14:editId="4FE60F8E">
          <wp:extent cx="1140460" cy="1045845"/>
          <wp:effectExtent l="0" t="0" r="2540" b="1905"/>
          <wp:docPr id="2" name="Picture 1" descr="לוגו לשכה מרכזית לסטטיסטיקה" title="לוגו לשכה מרכזית לסטטיסטיק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mas+eng&amp;ar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B5B200" w14:textId="77777777" w:rsidR="00814B5B" w:rsidRPr="00BD72B2" w:rsidRDefault="00814B5B" w:rsidP="00B91CFE">
    <w:pPr>
      <w:tabs>
        <w:tab w:val="center" w:pos="4153"/>
        <w:tab w:val="right" w:pos="8306"/>
      </w:tabs>
      <w:jc w:val="right"/>
      <w:rPr>
        <w:rFonts w:ascii="Arial" w:hAnsi="Arial" w:cs="Arial"/>
        <w:b w:val="0"/>
        <w:bCs w:val="0"/>
        <w:szCs w:val="24"/>
        <w:rtl/>
      </w:rPr>
    </w:pPr>
    <w:r w:rsidRPr="00BD72B2">
      <w:rPr>
        <w:rFonts w:ascii="Arial" w:hAnsi="Arial" w:cs="Arial"/>
        <w:szCs w:val="24"/>
        <w:rtl/>
      </w:rPr>
      <w:t>מדינת ישראל</w:t>
    </w:r>
  </w:p>
  <w:p w14:paraId="1E7A9526" w14:textId="77777777" w:rsidR="00814B5B" w:rsidRPr="00BD72B2" w:rsidRDefault="00814B5B" w:rsidP="00B91CFE">
    <w:pPr>
      <w:tabs>
        <w:tab w:val="center" w:pos="4153"/>
        <w:tab w:val="right" w:pos="8306"/>
      </w:tabs>
      <w:jc w:val="center"/>
      <w:rPr>
        <w:rFonts w:ascii="Arial" w:hAnsi="Arial" w:cs="Guttman Hatzvi"/>
        <w:b w:val="0"/>
        <w:bCs w:val="0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D72B2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הודעה ל</w:t>
    </w:r>
    <w:r w:rsidRPr="00BD72B2">
      <w:rPr>
        <w:rFonts w:ascii="Arial" w:hAnsi="Arial" w:cs="Guttman Hatzvi" w:hint="cs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תקשור</w:t>
    </w:r>
    <w:r w:rsidRPr="00BD72B2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</w:t>
    </w:r>
  </w:p>
  <w:p w14:paraId="5FB8A2E7" w14:textId="77777777" w:rsidR="00814B5B" w:rsidRPr="00BD72B2" w:rsidRDefault="00814B5B" w:rsidP="00B91CFE">
    <w:pPr>
      <w:tabs>
        <w:tab w:val="center" w:pos="4153"/>
        <w:tab w:val="right" w:pos="8306"/>
      </w:tabs>
      <w:jc w:val="center"/>
      <w:rPr>
        <w:rFonts w:ascii="Arial" w:hAnsi="Arial" w:cs="Arial"/>
        <w:szCs w:val="24"/>
        <w:rtl/>
      </w:rPr>
    </w:pPr>
    <w:r w:rsidRPr="00BD72B2">
      <w:rPr>
        <w:rFonts w:ascii="Arial" w:hAnsi="Arial" w:cs="Arial" w:hint="cs"/>
        <w:szCs w:val="24"/>
        <w:rtl/>
      </w:rPr>
      <w:t xml:space="preserve">אתר: </w:t>
    </w:r>
    <w:hyperlink r:id="rId2" w:history="1">
      <w:r w:rsidRPr="00BD72B2">
        <w:rPr>
          <w:rFonts w:ascii="Arial" w:hAnsi="Arial" w:cs="Arial"/>
          <w:color w:val="0000FF"/>
          <w:szCs w:val="24"/>
          <w:u w:val="single"/>
        </w:rPr>
        <w:t>www.cbs.gov.il</w:t>
      </w:r>
    </w:hyperlink>
    <w:r>
      <w:rPr>
        <w:rFonts w:ascii="Arial" w:hAnsi="Arial" w:cs="Arial" w:hint="cs"/>
        <w:szCs w:val="24"/>
        <w:rtl/>
      </w:rPr>
      <w:t xml:space="preserve">; </w:t>
    </w:r>
    <w:r w:rsidRPr="00BD72B2">
      <w:rPr>
        <w:rFonts w:ascii="Arial" w:hAnsi="Arial" w:cs="Arial" w:hint="cs"/>
        <w:szCs w:val="24"/>
        <w:rtl/>
      </w:rPr>
      <w:t xml:space="preserve">דוא"ל: </w:t>
    </w:r>
    <w:hyperlink r:id="rId3" w:history="1">
      <w:r w:rsidRPr="00F20AA6">
        <w:rPr>
          <w:rStyle w:val="Hyperlink"/>
          <w:rFonts w:ascii="Arial" w:hAnsi="Arial" w:cs="Arial"/>
          <w:szCs w:val="24"/>
        </w:rPr>
        <w:t>info@cbs.gov.il</w:t>
      </w:r>
    </w:hyperlink>
    <w:r>
      <w:rPr>
        <w:rFonts w:ascii="Arial" w:hAnsi="Arial" w:cs="Arial" w:hint="cs"/>
        <w:szCs w:val="24"/>
        <w:rtl/>
      </w:rPr>
      <w:t xml:space="preserve">; </w:t>
    </w:r>
    <w:r w:rsidRPr="00BD72B2">
      <w:rPr>
        <w:rFonts w:ascii="Arial" w:hAnsi="Arial" w:cs="Arial" w:hint="cs"/>
        <w:szCs w:val="24"/>
        <w:rtl/>
      </w:rPr>
      <w:t>פקס: 02-6521340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C371" w14:textId="77777777" w:rsidR="00814B5B" w:rsidRDefault="00814B5B" w:rsidP="00B91CFE">
    <w:pPr>
      <w:tabs>
        <w:tab w:val="left" w:pos="7990"/>
      </w:tabs>
      <w:rPr>
        <w:rFonts w:ascii="Arial" w:hAnsi="Arial" w:cs="Arial"/>
        <w:szCs w:val="24"/>
        <w:rtl/>
      </w:rPr>
    </w:pPr>
    <w:r w:rsidRPr="00BD72B2">
      <w:rPr>
        <w:rFonts w:ascii="Arial" w:hAnsi="Arial" w:cs="Arial"/>
        <w:b w:val="0"/>
        <w:bCs w:val="0"/>
        <w:noProof/>
        <w:szCs w:val="24"/>
        <w:lang w:eastAsia="en-US"/>
      </w:rPr>
      <w:drawing>
        <wp:inline distT="0" distB="0" distL="0" distR="0" wp14:anchorId="1D124346" wp14:editId="60AB97B7">
          <wp:extent cx="1140460" cy="1045845"/>
          <wp:effectExtent l="0" t="0" r="2540" b="1905"/>
          <wp:docPr id="8" name="Picture 1" descr="לוגו לשכה מרכזית לסטטיסטיקה" title="לוגו לשכה מרכזית לסטטיסטיק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mas+eng&amp;ar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786B6" w14:textId="77777777" w:rsidR="00814B5B" w:rsidRPr="00BD72B2" w:rsidRDefault="00814B5B" w:rsidP="00B91CFE">
    <w:pPr>
      <w:tabs>
        <w:tab w:val="center" w:pos="4153"/>
        <w:tab w:val="right" w:pos="8306"/>
      </w:tabs>
      <w:jc w:val="right"/>
      <w:rPr>
        <w:rFonts w:ascii="Arial" w:hAnsi="Arial" w:cs="Arial"/>
        <w:b w:val="0"/>
        <w:bCs w:val="0"/>
        <w:szCs w:val="24"/>
        <w:rtl/>
      </w:rPr>
    </w:pPr>
    <w:r w:rsidRPr="00BD72B2">
      <w:rPr>
        <w:rFonts w:ascii="Arial" w:hAnsi="Arial" w:cs="Arial"/>
        <w:szCs w:val="24"/>
        <w:rtl/>
      </w:rPr>
      <w:t>מדינת ישראל</w:t>
    </w:r>
  </w:p>
  <w:p w14:paraId="1F67EAF5" w14:textId="77777777" w:rsidR="00814B5B" w:rsidRPr="00BD72B2" w:rsidRDefault="00814B5B" w:rsidP="00B91CFE">
    <w:pPr>
      <w:tabs>
        <w:tab w:val="center" w:pos="4153"/>
        <w:tab w:val="right" w:pos="8306"/>
      </w:tabs>
      <w:jc w:val="center"/>
      <w:rPr>
        <w:rFonts w:ascii="Arial" w:hAnsi="Arial" w:cs="Guttman Hatzvi"/>
        <w:b w:val="0"/>
        <w:bCs w:val="0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D72B2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הודעה ל</w:t>
    </w:r>
    <w:r w:rsidRPr="00BD72B2">
      <w:rPr>
        <w:rFonts w:ascii="Arial" w:hAnsi="Arial" w:cs="Guttman Hatzvi" w:hint="cs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תקשור</w:t>
    </w:r>
    <w:r w:rsidRPr="00BD72B2"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ת</w:t>
    </w:r>
  </w:p>
  <w:p w14:paraId="70AD7D90" w14:textId="77777777" w:rsidR="00814B5B" w:rsidRPr="00BD72B2" w:rsidRDefault="00814B5B" w:rsidP="00B91CFE">
    <w:pPr>
      <w:tabs>
        <w:tab w:val="center" w:pos="4153"/>
        <w:tab w:val="right" w:pos="8306"/>
      </w:tabs>
      <w:jc w:val="center"/>
      <w:rPr>
        <w:rFonts w:ascii="Arial" w:hAnsi="Arial" w:cs="Arial"/>
        <w:szCs w:val="24"/>
        <w:rtl/>
      </w:rPr>
    </w:pPr>
    <w:r w:rsidRPr="00BD72B2">
      <w:rPr>
        <w:rFonts w:ascii="Arial" w:hAnsi="Arial" w:cs="Arial" w:hint="cs"/>
        <w:szCs w:val="24"/>
        <w:rtl/>
      </w:rPr>
      <w:t xml:space="preserve">אתר: </w:t>
    </w:r>
    <w:hyperlink r:id="rId2" w:history="1">
      <w:r w:rsidRPr="00BD72B2">
        <w:rPr>
          <w:rFonts w:ascii="Arial" w:hAnsi="Arial" w:cs="Arial"/>
          <w:color w:val="0000FF"/>
          <w:szCs w:val="24"/>
          <w:u w:val="single"/>
        </w:rPr>
        <w:t>www.cbs.gov.il</w:t>
      </w:r>
    </w:hyperlink>
    <w:r>
      <w:rPr>
        <w:rFonts w:ascii="Arial" w:hAnsi="Arial" w:cs="Arial" w:hint="cs"/>
        <w:szCs w:val="24"/>
        <w:rtl/>
      </w:rPr>
      <w:t xml:space="preserve">; </w:t>
    </w:r>
    <w:r w:rsidRPr="00BD72B2">
      <w:rPr>
        <w:rFonts w:ascii="Arial" w:hAnsi="Arial" w:cs="Arial" w:hint="cs"/>
        <w:szCs w:val="24"/>
        <w:rtl/>
      </w:rPr>
      <w:t xml:space="preserve">דוא"ל: </w:t>
    </w:r>
    <w:hyperlink r:id="rId3" w:history="1">
      <w:r w:rsidRPr="00F20AA6">
        <w:rPr>
          <w:rStyle w:val="Hyperlink"/>
          <w:rFonts w:ascii="Arial" w:hAnsi="Arial" w:cs="Arial"/>
          <w:szCs w:val="24"/>
        </w:rPr>
        <w:t>info@cbs.gov.il</w:t>
      </w:r>
    </w:hyperlink>
    <w:r>
      <w:rPr>
        <w:rFonts w:ascii="Arial" w:hAnsi="Arial" w:cs="Arial" w:hint="cs"/>
        <w:szCs w:val="24"/>
        <w:rtl/>
      </w:rPr>
      <w:t xml:space="preserve">; </w:t>
    </w:r>
    <w:r w:rsidRPr="00BD72B2">
      <w:rPr>
        <w:rFonts w:ascii="Arial" w:hAnsi="Arial" w:cs="Arial" w:hint="cs"/>
        <w:szCs w:val="24"/>
        <w:rtl/>
      </w:rPr>
      <w:t>פקס: 02-6521340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835"/>
    <w:multiLevelType w:val="hybridMultilevel"/>
    <w:tmpl w:val="4A9EE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4310A"/>
    <w:multiLevelType w:val="hybridMultilevel"/>
    <w:tmpl w:val="0B7E5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C40A3"/>
    <w:multiLevelType w:val="hybridMultilevel"/>
    <w:tmpl w:val="98A8F998"/>
    <w:lvl w:ilvl="0" w:tplc="CE2290D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5965591"/>
    <w:multiLevelType w:val="multilevel"/>
    <w:tmpl w:val="F4121E5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631A47"/>
    <w:multiLevelType w:val="hybridMultilevel"/>
    <w:tmpl w:val="8D2C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645FE"/>
    <w:multiLevelType w:val="hybridMultilevel"/>
    <w:tmpl w:val="C67C198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6E33B3F"/>
    <w:multiLevelType w:val="hybridMultilevel"/>
    <w:tmpl w:val="361C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D68F9"/>
    <w:multiLevelType w:val="hybridMultilevel"/>
    <w:tmpl w:val="EDBA8C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10167AC"/>
    <w:multiLevelType w:val="hybridMultilevel"/>
    <w:tmpl w:val="ECA4E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C3421A"/>
    <w:multiLevelType w:val="hybridMultilevel"/>
    <w:tmpl w:val="E1029FAE"/>
    <w:lvl w:ilvl="0" w:tplc="A76C540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53F9"/>
    <w:multiLevelType w:val="hybridMultilevel"/>
    <w:tmpl w:val="09A4398E"/>
    <w:lvl w:ilvl="0" w:tplc="498ABC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B5A64"/>
    <w:multiLevelType w:val="hybridMultilevel"/>
    <w:tmpl w:val="823CBA4E"/>
    <w:lvl w:ilvl="0" w:tplc="FC0E34C6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2" w15:restartNumberingAfterBreak="0">
    <w:nsid w:val="36EF27EC"/>
    <w:multiLevelType w:val="hybridMultilevel"/>
    <w:tmpl w:val="624C7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7EDFA6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0919C5"/>
    <w:multiLevelType w:val="hybridMultilevel"/>
    <w:tmpl w:val="1212AB90"/>
    <w:lvl w:ilvl="0" w:tplc="58005D2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3E546189"/>
    <w:multiLevelType w:val="hybridMultilevel"/>
    <w:tmpl w:val="49E89BE8"/>
    <w:lvl w:ilvl="0" w:tplc="5CDA9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2A97"/>
    <w:multiLevelType w:val="hybridMultilevel"/>
    <w:tmpl w:val="AFF4B23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8AC6C68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43C93665"/>
    <w:multiLevelType w:val="hybridMultilevel"/>
    <w:tmpl w:val="097A0510"/>
    <w:lvl w:ilvl="0" w:tplc="7C80DFC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64D40"/>
    <w:multiLevelType w:val="hybridMultilevel"/>
    <w:tmpl w:val="6198589C"/>
    <w:lvl w:ilvl="0" w:tplc="212ACEC2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8" w15:restartNumberingAfterBreak="0">
    <w:nsid w:val="5D12421C"/>
    <w:multiLevelType w:val="hybridMultilevel"/>
    <w:tmpl w:val="F66A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E0C01"/>
    <w:multiLevelType w:val="hybridMultilevel"/>
    <w:tmpl w:val="DD4C6B0E"/>
    <w:lvl w:ilvl="0" w:tplc="ADA88460">
      <w:start w:val="1"/>
      <w:numFmt w:val="decimal"/>
      <w:lvlText w:val="(%1)"/>
      <w:lvlJc w:val="left"/>
      <w:pPr>
        <w:ind w:left="720" w:hanging="360"/>
      </w:pPr>
      <w:rPr>
        <w:rFonts w:asciiTheme="minorHAnsi" w:hAnsi="Calibri" w:cstheme="minorBidi" w:hint="default"/>
        <w:color w:val="000000" w:themeColor="dark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0501"/>
    <w:multiLevelType w:val="hybridMultilevel"/>
    <w:tmpl w:val="E52441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1" w15:restartNumberingAfterBreak="0">
    <w:nsid w:val="70570146"/>
    <w:multiLevelType w:val="hybridMultilevel"/>
    <w:tmpl w:val="B58E902E"/>
    <w:lvl w:ilvl="0" w:tplc="D5026972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  <w:color w:val="548DD4" w:themeColor="text2" w:themeTint="99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2" w15:restartNumberingAfterBreak="0">
    <w:nsid w:val="71D70417"/>
    <w:multiLevelType w:val="hybridMultilevel"/>
    <w:tmpl w:val="F4121E5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679418B"/>
    <w:multiLevelType w:val="hybridMultilevel"/>
    <w:tmpl w:val="E5EE79D2"/>
    <w:lvl w:ilvl="0" w:tplc="5FE43086">
      <w:start w:val="1"/>
      <w:numFmt w:val="decimal"/>
      <w:lvlText w:val="(%1)"/>
      <w:lvlJc w:val="left"/>
      <w:pPr>
        <w:ind w:left="3300" w:hanging="2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536BE"/>
    <w:multiLevelType w:val="hybridMultilevel"/>
    <w:tmpl w:val="E07440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 w16cid:durableId="1930038338">
    <w:abstractNumId w:val="13"/>
  </w:num>
  <w:num w:numId="2" w16cid:durableId="469631847">
    <w:abstractNumId w:val="22"/>
  </w:num>
  <w:num w:numId="3" w16cid:durableId="387727393">
    <w:abstractNumId w:val="3"/>
  </w:num>
  <w:num w:numId="4" w16cid:durableId="1587422428">
    <w:abstractNumId w:val="24"/>
  </w:num>
  <w:num w:numId="5" w16cid:durableId="1797720894">
    <w:abstractNumId w:val="20"/>
  </w:num>
  <w:num w:numId="6" w16cid:durableId="1662541920">
    <w:abstractNumId w:val="7"/>
  </w:num>
  <w:num w:numId="7" w16cid:durableId="1234045843">
    <w:abstractNumId w:val="5"/>
  </w:num>
  <w:num w:numId="8" w16cid:durableId="1133987692">
    <w:abstractNumId w:val="15"/>
  </w:num>
  <w:num w:numId="9" w16cid:durableId="2066373433">
    <w:abstractNumId w:val="0"/>
  </w:num>
  <w:num w:numId="10" w16cid:durableId="833687074">
    <w:abstractNumId w:val="1"/>
  </w:num>
  <w:num w:numId="11" w16cid:durableId="1271012947">
    <w:abstractNumId w:val="8"/>
  </w:num>
  <w:num w:numId="12" w16cid:durableId="1810632269">
    <w:abstractNumId w:val="16"/>
  </w:num>
  <w:num w:numId="13" w16cid:durableId="144206939">
    <w:abstractNumId w:val="4"/>
  </w:num>
  <w:num w:numId="14" w16cid:durableId="1550989379">
    <w:abstractNumId w:val="12"/>
  </w:num>
  <w:num w:numId="15" w16cid:durableId="1381977687">
    <w:abstractNumId w:val="9"/>
  </w:num>
  <w:num w:numId="16" w16cid:durableId="1860192497">
    <w:abstractNumId w:val="18"/>
  </w:num>
  <w:num w:numId="17" w16cid:durableId="79331014">
    <w:abstractNumId w:val="19"/>
  </w:num>
  <w:num w:numId="18" w16cid:durableId="499779094">
    <w:abstractNumId w:val="2"/>
  </w:num>
  <w:num w:numId="19" w16cid:durableId="1695302420">
    <w:abstractNumId w:val="17"/>
  </w:num>
  <w:num w:numId="20" w16cid:durableId="620960362">
    <w:abstractNumId w:val="21"/>
  </w:num>
  <w:num w:numId="21" w16cid:durableId="1059743298">
    <w:abstractNumId w:val="11"/>
  </w:num>
  <w:num w:numId="22" w16cid:durableId="1391928932">
    <w:abstractNumId w:val="6"/>
  </w:num>
  <w:num w:numId="23" w16cid:durableId="1253853413">
    <w:abstractNumId w:val="14"/>
  </w:num>
  <w:num w:numId="24" w16cid:durableId="1482768573">
    <w:abstractNumId w:val="23"/>
  </w:num>
  <w:num w:numId="25" w16cid:durableId="2005009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4C"/>
    <w:rsid w:val="0000235F"/>
    <w:rsid w:val="000046D9"/>
    <w:rsid w:val="00004815"/>
    <w:rsid w:val="00005D42"/>
    <w:rsid w:val="000064FB"/>
    <w:rsid w:val="00006533"/>
    <w:rsid w:val="000072D6"/>
    <w:rsid w:val="00007EDC"/>
    <w:rsid w:val="00007F4F"/>
    <w:rsid w:val="00010242"/>
    <w:rsid w:val="00010649"/>
    <w:rsid w:val="00012C02"/>
    <w:rsid w:val="000140EB"/>
    <w:rsid w:val="000143E4"/>
    <w:rsid w:val="00015B98"/>
    <w:rsid w:val="00015C3C"/>
    <w:rsid w:val="00015E72"/>
    <w:rsid w:val="000218BB"/>
    <w:rsid w:val="0002276F"/>
    <w:rsid w:val="00025AD6"/>
    <w:rsid w:val="0002620F"/>
    <w:rsid w:val="00031F2E"/>
    <w:rsid w:val="0003402A"/>
    <w:rsid w:val="000358CA"/>
    <w:rsid w:val="00035ACF"/>
    <w:rsid w:val="0004301F"/>
    <w:rsid w:val="000432BD"/>
    <w:rsid w:val="00044D7F"/>
    <w:rsid w:val="000455A4"/>
    <w:rsid w:val="000463BB"/>
    <w:rsid w:val="000467B8"/>
    <w:rsid w:val="00046976"/>
    <w:rsid w:val="00046DDE"/>
    <w:rsid w:val="00047A00"/>
    <w:rsid w:val="0005020A"/>
    <w:rsid w:val="0005114B"/>
    <w:rsid w:val="00052954"/>
    <w:rsid w:val="00052F52"/>
    <w:rsid w:val="00053178"/>
    <w:rsid w:val="0005521A"/>
    <w:rsid w:val="00056487"/>
    <w:rsid w:val="000576DA"/>
    <w:rsid w:val="00057D84"/>
    <w:rsid w:val="00060320"/>
    <w:rsid w:val="000605BD"/>
    <w:rsid w:val="00060A29"/>
    <w:rsid w:val="000619B5"/>
    <w:rsid w:val="00062AF8"/>
    <w:rsid w:val="00063C15"/>
    <w:rsid w:val="0006537C"/>
    <w:rsid w:val="00066309"/>
    <w:rsid w:val="00066341"/>
    <w:rsid w:val="00066721"/>
    <w:rsid w:val="000711EC"/>
    <w:rsid w:val="0007154C"/>
    <w:rsid w:val="00073BA7"/>
    <w:rsid w:val="00075302"/>
    <w:rsid w:val="000806D0"/>
    <w:rsid w:val="00080A99"/>
    <w:rsid w:val="00080F3F"/>
    <w:rsid w:val="000818AA"/>
    <w:rsid w:val="00081EA6"/>
    <w:rsid w:val="000820D8"/>
    <w:rsid w:val="00082188"/>
    <w:rsid w:val="00083370"/>
    <w:rsid w:val="00083435"/>
    <w:rsid w:val="0008438A"/>
    <w:rsid w:val="000846E7"/>
    <w:rsid w:val="0008495E"/>
    <w:rsid w:val="0008610E"/>
    <w:rsid w:val="0008688D"/>
    <w:rsid w:val="00086C30"/>
    <w:rsid w:val="00087A06"/>
    <w:rsid w:val="00087D78"/>
    <w:rsid w:val="000907D7"/>
    <w:rsid w:val="00094839"/>
    <w:rsid w:val="00095DAF"/>
    <w:rsid w:val="00096893"/>
    <w:rsid w:val="00096909"/>
    <w:rsid w:val="00096CD7"/>
    <w:rsid w:val="00097197"/>
    <w:rsid w:val="00097C71"/>
    <w:rsid w:val="000A0927"/>
    <w:rsid w:val="000A0E54"/>
    <w:rsid w:val="000A126E"/>
    <w:rsid w:val="000A19C7"/>
    <w:rsid w:val="000A19E6"/>
    <w:rsid w:val="000A1F65"/>
    <w:rsid w:val="000A38D7"/>
    <w:rsid w:val="000A46A6"/>
    <w:rsid w:val="000A666D"/>
    <w:rsid w:val="000A77F2"/>
    <w:rsid w:val="000B3883"/>
    <w:rsid w:val="000B4677"/>
    <w:rsid w:val="000B5366"/>
    <w:rsid w:val="000B7B6B"/>
    <w:rsid w:val="000B7FC7"/>
    <w:rsid w:val="000C0F6A"/>
    <w:rsid w:val="000C2200"/>
    <w:rsid w:val="000C318D"/>
    <w:rsid w:val="000C356B"/>
    <w:rsid w:val="000C5A71"/>
    <w:rsid w:val="000C5FD4"/>
    <w:rsid w:val="000C76DD"/>
    <w:rsid w:val="000D1B71"/>
    <w:rsid w:val="000D1CE5"/>
    <w:rsid w:val="000D5385"/>
    <w:rsid w:val="000D675A"/>
    <w:rsid w:val="000D6F1C"/>
    <w:rsid w:val="000E2685"/>
    <w:rsid w:val="000E48CF"/>
    <w:rsid w:val="000E4A95"/>
    <w:rsid w:val="000E6226"/>
    <w:rsid w:val="000E6578"/>
    <w:rsid w:val="000E6ED1"/>
    <w:rsid w:val="000E7A65"/>
    <w:rsid w:val="000F53C9"/>
    <w:rsid w:val="00100559"/>
    <w:rsid w:val="001005C4"/>
    <w:rsid w:val="00102110"/>
    <w:rsid w:val="0010255C"/>
    <w:rsid w:val="00103833"/>
    <w:rsid w:val="001039AC"/>
    <w:rsid w:val="00103E84"/>
    <w:rsid w:val="001045B6"/>
    <w:rsid w:val="001053B8"/>
    <w:rsid w:val="001103FC"/>
    <w:rsid w:val="001106AA"/>
    <w:rsid w:val="0011076A"/>
    <w:rsid w:val="00114B63"/>
    <w:rsid w:val="001151B1"/>
    <w:rsid w:val="00116A2A"/>
    <w:rsid w:val="00116FED"/>
    <w:rsid w:val="00117765"/>
    <w:rsid w:val="001177FC"/>
    <w:rsid w:val="00117895"/>
    <w:rsid w:val="00117D82"/>
    <w:rsid w:val="0012023C"/>
    <w:rsid w:val="00120C4C"/>
    <w:rsid w:val="001230BB"/>
    <w:rsid w:val="00123F55"/>
    <w:rsid w:val="00126202"/>
    <w:rsid w:val="00126476"/>
    <w:rsid w:val="0012672A"/>
    <w:rsid w:val="00126B98"/>
    <w:rsid w:val="00126C0F"/>
    <w:rsid w:val="00126EB1"/>
    <w:rsid w:val="0013112E"/>
    <w:rsid w:val="001315F5"/>
    <w:rsid w:val="00132BE5"/>
    <w:rsid w:val="00132E54"/>
    <w:rsid w:val="00132FC5"/>
    <w:rsid w:val="00133569"/>
    <w:rsid w:val="00135033"/>
    <w:rsid w:val="001356D4"/>
    <w:rsid w:val="00137F8F"/>
    <w:rsid w:val="00140275"/>
    <w:rsid w:val="00143911"/>
    <w:rsid w:val="0014448D"/>
    <w:rsid w:val="00144538"/>
    <w:rsid w:val="00146E76"/>
    <w:rsid w:val="00146E8C"/>
    <w:rsid w:val="00147AB5"/>
    <w:rsid w:val="001512FC"/>
    <w:rsid w:val="00151E24"/>
    <w:rsid w:val="00152D8D"/>
    <w:rsid w:val="001533DA"/>
    <w:rsid w:val="001543AF"/>
    <w:rsid w:val="00154580"/>
    <w:rsid w:val="001548F2"/>
    <w:rsid w:val="00155218"/>
    <w:rsid w:val="001563E8"/>
    <w:rsid w:val="00156B9C"/>
    <w:rsid w:val="0016165F"/>
    <w:rsid w:val="00162091"/>
    <w:rsid w:val="0016238A"/>
    <w:rsid w:val="00163985"/>
    <w:rsid w:val="00164FEF"/>
    <w:rsid w:val="0016539F"/>
    <w:rsid w:val="001655BA"/>
    <w:rsid w:val="00165BE5"/>
    <w:rsid w:val="001735DE"/>
    <w:rsid w:val="00173668"/>
    <w:rsid w:val="001737F8"/>
    <w:rsid w:val="00174696"/>
    <w:rsid w:val="00174882"/>
    <w:rsid w:val="00174AD6"/>
    <w:rsid w:val="00177876"/>
    <w:rsid w:val="00177F94"/>
    <w:rsid w:val="00180779"/>
    <w:rsid w:val="00180CAB"/>
    <w:rsid w:val="001854CD"/>
    <w:rsid w:val="00185EE5"/>
    <w:rsid w:val="00186901"/>
    <w:rsid w:val="00186A34"/>
    <w:rsid w:val="0018719A"/>
    <w:rsid w:val="001909FD"/>
    <w:rsid w:val="00191382"/>
    <w:rsid w:val="001921ED"/>
    <w:rsid w:val="001926C7"/>
    <w:rsid w:val="00192C24"/>
    <w:rsid w:val="00192E3A"/>
    <w:rsid w:val="00193EA4"/>
    <w:rsid w:val="00194676"/>
    <w:rsid w:val="001954E4"/>
    <w:rsid w:val="00196B48"/>
    <w:rsid w:val="00196D72"/>
    <w:rsid w:val="00197286"/>
    <w:rsid w:val="001977C2"/>
    <w:rsid w:val="001A0274"/>
    <w:rsid w:val="001A0EF3"/>
    <w:rsid w:val="001A167B"/>
    <w:rsid w:val="001A1A8E"/>
    <w:rsid w:val="001A2676"/>
    <w:rsid w:val="001A2FE5"/>
    <w:rsid w:val="001A4E5D"/>
    <w:rsid w:val="001A5D88"/>
    <w:rsid w:val="001A6431"/>
    <w:rsid w:val="001A6847"/>
    <w:rsid w:val="001B051E"/>
    <w:rsid w:val="001B0861"/>
    <w:rsid w:val="001B0D0B"/>
    <w:rsid w:val="001B319A"/>
    <w:rsid w:val="001B35D3"/>
    <w:rsid w:val="001B4A17"/>
    <w:rsid w:val="001B4E32"/>
    <w:rsid w:val="001C0205"/>
    <w:rsid w:val="001C17C3"/>
    <w:rsid w:val="001C3725"/>
    <w:rsid w:val="001C45E3"/>
    <w:rsid w:val="001C4B6F"/>
    <w:rsid w:val="001C5073"/>
    <w:rsid w:val="001C5A3B"/>
    <w:rsid w:val="001C6184"/>
    <w:rsid w:val="001C7EDA"/>
    <w:rsid w:val="001D0274"/>
    <w:rsid w:val="001D0DCC"/>
    <w:rsid w:val="001D103D"/>
    <w:rsid w:val="001D31F6"/>
    <w:rsid w:val="001D4AC7"/>
    <w:rsid w:val="001D59D3"/>
    <w:rsid w:val="001D5AED"/>
    <w:rsid w:val="001D5E49"/>
    <w:rsid w:val="001D7745"/>
    <w:rsid w:val="001E3BD6"/>
    <w:rsid w:val="001E43A9"/>
    <w:rsid w:val="001E5119"/>
    <w:rsid w:val="001E786A"/>
    <w:rsid w:val="001F045C"/>
    <w:rsid w:val="001F216E"/>
    <w:rsid w:val="001F4664"/>
    <w:rsid w:val="001F529E"/>
    <w:rsid w:val="001F64FE"/>
    <w:rsid w:val="001F6647"/>
    <w:rsid w:val="001F67A7"/>
    <w:rsid w:val="00201ECF"/>
    <w:rsid w:val="00201F45"/>
    <w:rsid w:val="00202D22"/>
    <w:rsid w:val="00203D81"/>
    <w:rsid w:val="00204AF0"/>
    <w:rsid w:val="0020667D"/>
    <w:rsid w:val="00206D45"/>
    <w:rsid w:val="00207609"/>
    <w:rsid w:val="00207686"/>
    <w:rsid w:val="00210306"/>
    <w:rsid w:val="00210AB8"/>
    <w:rsid w:val="0021104F"/>
    <w:rsid w:val="002123B1"/>
    <w:rsid w:val="002127EF"/>
    <w:rsid w:val="00212A40"/>
    <w:rsid w:val="00214CD7"/>
    <w:rsid w:val="00214EA7"/>
    <w:rsid w:val="00215007"/>
    <w:rsid w:val="00215247"/>
    <w:rsid w:val="00215D09"/>
    <w:rsid w:val="00217979"/>
    <w:rsid w:val="002211A7"/>
    <w:rsid w:val="00221CE1"/>
    <w:rsid w:val="00225CB9"/>
    <w:rsid w:val="0022613A"/>
    <w:rsid w:val="00227168"/>
    <w:rsid w:val="002273A0"/>
    <w:rsid w:val="00227894"/>
    <w:rsid w:val="00230274"/>
    <w:rsid w:val="0023077C"/>
    <w:rsid w:val="0023176B"/>
    <w:rsid w:val="00231B93"/>
    <w:rsid w:val="002324F2"/>
    <w:rsid w:val="00232CDB"/>
    <w:rsid w:val="0023562D"/>
    <w:rsid w:val="00235D91"/>
    <w:rsid w:val="0024056B"/>
    <w:rsid w:val="00240A21"/>
    <w:rsid w:val="0024168A"/>
    <w:rsid w:val="002419CE"/>
    <w:rsid w:val="00241C5E"/>
    <w:rsid w:val="00241C88"/>
    <w:rsid w:val="00242CED"/>
    <w:rsid w:val="002432DF"/>
    <w:rsid w:val="00243D00"/>
    <w:rsid w:val="0024512C"/>
    <w:rsid w:val="002452D9"/>
    <w:rsid w:val="00245546"/>
    <w:rsid w:val="00245F36"/>
    <w:rsid w:val="0024708A"/>
    <w:rsid w:val="00247F47"/>
    <w:rsid w:val="00250884"/>
    <w:rsid w:val="00253A38"/>
    <w:rsid w:val="00254DD3"/>
    <w:rsid w:val="00256689"/>
    <w:rsid w:val="00256DF7"/>
    <w:rsid w:val="00260249"/>
    <w:rsid w:val="00261AFC"/>
    <w:rsid w:val="00261C2A"/>
    <w:rsid w:val="002624CA"/>
    <w:rsid w:val="002624DB"/>
    <w:rsid w:val="002648ED"/>
    <w:rsid w:val="00264CCC"/>
    <w:rsid w:val="00265200"/>
    <w:rsid w:val="00266356"/>
    <w:rsid w:val="002664DC"/>
    <w:rsid w:val="002716D0"/>
    <w:rsid w:val="00272965"/>
    <w:rsid w:val="002741EE"/>
    <w:rsid w:val="00274E49"/>
    <w:rsid w:val="002752DA"/>
    <w:rsid w:val="0027557B"/>
    <w:rsid w:val="00275C0D"/>
    <w:rsid w:val="00275EBF"/>
    <w:rsid w:val="002802F4"/>
    <w:rsid w:val="002829AF"/>
    <w:rsid w:val="00284084"/>
    <w:rsid w:val="002842C0"/>
    <w:rsid w:val="00284CA3"/>
    <w:rsid w:val="002852DD"/>
    <w:rsid w:val="00287062"/>
    <w:rsid w:val="0028722C"/>
    <w:rsid w:val="00287818"/>
    <w:rsid w:val="00287A78"/>
    <w:rsid w:val="002902C8"/>
    <w:rsid w:val="002908D8"/>
    <w:rsid w:val="002921F6"/>
    <w:rsid w:val="00292896"/>
    <w:rsid w:val="00293C26"/>
    <w:rsid w:val="002943A0"/>
    <w:rsid w:val="00295308"/>
    <w:rsid w:val="00295C87"/>
    <w:rsid w:val="00297A14"/>
    <w:rsid w:val="002A0788"/>
    <w:rsid w:val="002A138F"/>
    <w:rsid w:val="002A2C9B"/>
    <w:rsid w:val="002A3169"/>
    <w:rsid w:val="002A4154"/>
    <w:rsid w:val="002B004F"/>
    <w:rsid w:val="002B0B90"/>
    <w:rsid w:val="002B2523"/>
    <w:rsid w:val="002B285C"/>
    <w:rsid w:val="002B469D"/>
    <w:rsid w:val="002B4904"/>
    <w:rsid w:val="002B6D81"/>
    <w:rsid w:val="002C0351"/>
    <w:rsid w:val="002C04D7"/>
    <w:rsid w:val="002C0910"/>
    <w:rsid w:val="002C1FD0"/>
    <w:rsid w:val="002C4BD5"/>
    <w:rsid w:val="002C4FDB"/>
    <w:rsid w:val="002C68D9"/>
    <w:rsid w:val="002C790D"/>
    <w:rsid w:val="002D0091"/>
    <w:rsid w:val="002D3002"/>
    <w:rsid w:val="002D32CD"/>
    <w:rsid w:val="002D4543"/>
    <w:rsid w:val="002D532D"/>
    <w:rsid w:val="002D5959"/>
    <w:rsid w:val="002D7437"/>
    <w:rsid w:val="002E1F53"/>
    <w:rsid w:val="002E2463"/>
    <w:rsid w:val="002E30B8"/>
    <w:rsid w:val="002E3880"/>
    <w:rsid w:val="002E7265"/>
    <w:rsid w:val="002F0A35"/>
    <w:rsid w:val="002F0F9D"/>
    <w:rsid w:val="002F17A4"/>
    <w:rsid w:val="002F3888"/>
    <w:rsid w:val="002F52EE"/>
    <w:rsid w:val="002F5B9F"/>
    <w:rsid w:val="002F690D"/>
    <w:rsid w:val="002F6E39"/>
    <w:rsid w:val="002F7B1B"/>
    <w:rsid w:val="002F7C40"/>
    <w:rsid w:val="002F7F4C"/>
    <w:rsid w:val="003005DA"/>
    <w:rsid w:val="00301347"/>
    <w:rsid w:val="0030180D"/>
    <w:rsid w:val="00304123"/>
    <w:rsid w:val="003052A3"/>
    <w:rsid w:val="00305596"/>
    <w:rsid w:val="003056D9"/>
    <w:rsid w:val="00306B35"/>
    <w:rsid w:val="00307D5A"/>
    <w:rsid w:val="003108EB"/>
    <w:rsid w:val="00310C05"/>
    <w:rsid w:val="003111DE"/>
    <w:rsid w:val="0031285E"/>
    <w:rsid w:val="00315D35"/>
    <w:rsid w:val="003162D7"/>
    <w:rsid w:val="003162FC"/>
    <w:rsid w:val="00317868"/>
    <w:rsid w:val="00321348"/>
    <w:rsid w:val="00323FE9"/>
    <w:rsid w:val="003244F8"/>
    <w:rsid w:val="00326032"/>
    <w:rsid w:val="0032713C"/>
    <w:rsid w:val="0032787B"/>
    <w:rsid w:val="00327F63"/>
    <w:rsid w:val="00331627"/>
    <w:rsid w:val="0033259A"/>
    <w:rsid w:val="00332885"/>
    <w:rsid w:val="00333CFD"/>
    <w:rsid w:val="00333D92"/>
    <w:rsid w:val="003373B6"/>
    <w:rsid w:val="00337DBB"/>
    <w:rsid w:val="00337F74"/>
    <w:rsid w:val="003401E6"/>
    <w:rsid w:val="0034041E"/>
    <w:rsid w:val="00341908"/>
    <w:rsid w:val="0034334E"/>
    <w:rsid w:val="003441F4"/>
    <w:rsid w:val="003448B0"/>
    <w:rsid w:val="00344B87"/>
    <w:rsid w:val="00345AC7"/>
    <w:rsid w:val="003468E8"/>
    <w:rsid w:val="003500B6"/>
    <w:rsid w:val="00353BA5"/>
    <w:rsid w:val="00355460"/>
    <w:rsid w:val="00356895"/>
    <w:rsid w:val="003579CB"/>
    <w:rsid w:val="00361146"/>
    <w:rsid w:val="00361DF5"/>
    <w:rsid w:val="00362E5B"/>
    <w:rsid w:val="003633DB"/>
    <w:rsid w:val="00363AFD"/>
    <w:rsid w:val="00363F64"/>
    <w:rsid w:val="003641EC"/>
    <w:rsid w:val="00364882"/>
    <w:rsid w:val="00365D95"/>
    <w:rsid w:val="0036690C"/>
    <w:rsid w:val="00366B05"/>
    <w:rsid w:val="003704EE"/>
    <w:rsid w:val="00371841"/>
    <w:rsid w:val="003727A9"/>
    <w:rsid w:val="00372878"/>
    <w:rsid w:val="00373297"/>
    <w:rsid w:val="00373DA1"/>
    <w:rsid w:val="00374064"/>
    <w:rsid w:val="003746BB"/>
    <w:rsid w:val="00374737"/>
    <w:rsid w:val="00377BCD"/>
    <w:rsid w:val="00381DA5"/>
    <w:rsid w:val="003827EB"/>
    <w:rsid w:val="00382863"/>
    <w:rsid w:val="00383573"/>
    <w:rsid w:val="00383874"/>
    <w:rsid w:val="00385CFD"/>
    <w:rsid w:val="00385FA0"/>
    <w:rsid w:val="00386A4A"/>
    <w:rsid w:val="00386AD6"/>
    <w:rsid w:val="00387536"/>
    <w:rsid w:val="00387AF7"/>
    <w:rsid w:val="00390F52"/>
    <w:rsid w:val="00392C2A"/>
    <w:rsid w:val="00395490"/>
    <w:rsid w:val="00395F5D"/>
    <w:rsid w:val="003A244E"/>
    <w:rsid w:val="003A55E2"/>
    <w:rsid w:val="003A57EE"/>
    <w:rsid w:val="003A6A21"/>
    <w:rsid w:val="003A6AF2"/>
    <w:rsid w:val="003A70A1"/>
    <w:rsid w:val="003A78AC"/>
    <w:rsid w:val="003B042B"/>
    <w:rsid w:val="003B0FEB"/>
    <w:rsid w:val="003B1577"/>
    <w:rsid w:val="003B198C"/>
    <w:rsid w:val="003B23BB"/>
    <w:rsid w:val="003B35B3"/>
    <w:rsid w:val="003B39DF"/>
    <w:rsid w:val="003B4419"/>
    <w:rsid w:val="003B4AC4"/>
    <w:rsid w:val="003B551B"/>
    <w:rsid w:val="003B5F3A"/>
    <w:rsid w:val="003B711D"/>
    <w:rsid w:val="003B7663"/>
    <w:rsid w:val="003C000C"/>
    <w:rsid w:val="003C06F3"/>
    <w:rsid w:val="003C1A88"/>
    <w:rsid w:val="003C2C6C"/>
    <w:rsid w:val="003C2F07"/>
    <w:rsid w:val="003C32D7"/>
    <w:rsid w:val="003C5A23"/>
    <w:rsid w:val="003C606E"/>
    <w:rsid w:val="003C66D5"/>
    <w:rsid w:val="003C6F22"/>
    <w:rsid w:val="003D0976"/>
    <w:rsid w:val="003D1545"/>
    <w:rsid w:val="003D4097"/>
    <w:rsid w:val="003D4522"/>
    <w:rsid w:val="003D5B96"/>
    <w:rsid w:val="003D6E80"/>
    <w:rsid w:val="003E0C16"/>
    <w:rsid w:val="003E16BD"/>
    <w:rsid w:val="003E1D47"/>
    <w:rsid w:val="003E2794"/>
    <w:rsid w:val="003E2F8A"/>
    <w:rsid w:val="003E3F30"/>
    <w:rsid w:val="003E4456"/>
    <w:rsid w:val="003E4778"/>
    <w:rsid w:val="003E4B20"/>
    <w:rsid w:val="003E4FD1"/>
    <w:rsid w:val="003E5803"/>
    <w:rsid w:val="003E5B9E"/>
    <w:rsid w:val="003E5D2A"/>
    <w:rsid w:val="003E5DF6"/>
    <w:rsid w:val="003E6CC6"/>
    <w:rsid w:val="003F027F"/>
    <w:rsid w:val="003F06A3"/>
    <w:rsid w:val="003F0F55"/>
    <w:rsid w:val="003F5E7A"/>
    <w:rsid w:val="003F62BE"/>
    <w:rsid w:val="003F6B94"/>
    <w:rsid w:val="003F6DF7"/>
    <w:rsid w:val="003F6EDB"/>
    <w:rsid w:val="003F719B"/>
    <w:rsid w:val="003F744D"/>
    <w:rsid w:val="00400F1B"/>
    <w:rsid w:val="00401418"/>
    <w:rsid w:val="004017EA"/>
    <w:rsid w:val="00402DF6"/>
    <w:rsid w:val="004040F5"/>
    <w:rsid w:val="00404EA2"/>
    <w:rsid w:val="00405CD2"/>
    <w:rsid w:val="004067C0"/>
    <w:rsid w:val="004107EF"/>
    <w:rsid w:val="00410E40"/>
    <w:rsid w:val="00411EFD"/>
    <w:rsid w:val="0041324A"/>
    <w:rsid w:val="00413613"/>
    <w:rsid w:val="004137A6"/>
    <w:rsid w:val="00413E83"/>
    <w:rsid w:val="00414066"/>
    <w:rsid w:val="00414768"/>
    <w:rsid w:val="004154B4"/>
    <w:rsid w:val="00416C07"/>
    <w:rsid w:val="00417F38"/>
    <w:rsid w:val="00420416"/>
    <w:rsid w:val="00421FF1"/>
    <w:rsid w:val="004220B3"/>
    <w:rsid w:val="004225DB"/>
    <w:rsid w:val="0042331E"/>
    <w:rsid w:val="00423F03"/>
    <w:rsid w:val="00424F87"/>
    <w:rsid w:val="00425F51"/>
    <w:rsid w:val="004268BE"/>
    <w:rsid w:val="00427708"/>
    <w:rsid w:val="004277D8"/>
    <w:rsid w:val="00431562"/>
    <w:rsid w:val="00433098"/>
    <w:rsid w:val="00434723"/>
    <w:rsid w:val="00436BFE"/>
    <w:rsid w:val="00437B7A"/>
    <w:rsid w:val="00441E63"/>
    <w:rsid w:val="00442A12"/>
    <w:rsid w:val="00442F0B"/>
    <w:rsid w:val="00442FFB"/>
    <w:rsid w:val="00443CAA"/>
    <w:rsid w:val="00444D87"/>
    <w:rsid w:val="004452BE"/>
    <w:rsid w:val="004506DC"/>
    <w:rsid w:val="0045117A"/>
    <w:rsid w:val="00452B5C"/>
    <w:rsid w:val="00453FB9"/>
    <w:rsid w:val="00457176"/>
    <w:rsid w:val="004571C2"/>
    <w:rsid w:val="00461FAA"/>
    <w:rsid w:val="00462C31"/>
    <w:rsid w:val="00463469"/>
    <w:rsid w:val="00463CC7"/>
    <w:rsid w:val="004647EA"/>
    <w:rsid w:val="00464A19"/>
    <w:rsid w:val="00465ACB"/>
    <w:rsid w:val="00466CFE"/>
    <w:rsid w:val="00467563"/>
    <w:rsid w:val="00471971"/>
    <w:rsid w:val="00476FB4"/>
    <w:rsid w:val="00477D46"/>
    <w:rsid w:val="00477F15"/>
    <w:rsid w:val="00481284"/>
    <w:rsid w:val="004816A9"/>
    <w:rsid w:val="00484637"/>
    <w:rsid w:val="00485550"/>
    <w:rsid w:val="004860B6"/>
    <w:rsid w:val="0049009D"/>
    <w:rsid w:val="00490BF5"/>
    <w:rsid w:val="00493A26"/>
    <w:rsid w:val="004949DA"/>
    <w:rsid w:val="004976AA"/>
    <w:rsid w:val="00497834"/>
    <w:rsid w:val="004A027C"/>
    <w:rsid w:val="004A088D"/>
    <w:rsid w:val="004A0E2F"/>
    <w:rsid w:val="004A2190"/>
    <w:rsid w:val="004A2BB3"/>
    <w:rsid w:val="004A437B"/>
    <w:rsid w:val="004A568E"/>
    <w:rsid w:val="004A67F3"/>
    <w:rsid w:val="004A6D78"/>
    <w:rsid w:val="004A709C"/>
    <w:rsid w:val="004B16DB"/>
    <w:rsid w:val="004B21DA"/>
    <w:rsid w:val="004B4103"/>
    <w:rsid w:val="004B4239"/>
    <w:rsid w:val="004B4C42"/>
    <w:rsid w:val="004B4E53"/>
    <w:rsid w:val="004B58F7"/>
    <w:rsid w:val="004B5F77"/>
    <w:rsid w:val="004B679B"/>
    <w:rsid w:val="004B7507"/>
    <w:rsid w:val="004B78E2"/>
    <w:rsid w:val="004C0297"/>
    <w:rsid w:val="004C07A8"/>
    <w:rsid w:val="004C2347"/>
    <w:rsid w:val="004C2B7E"/>
    <w:rsid w:val="004C3EC0"/>
    <w:rsid w:val="004C3FF6"/>
    <w:rsid w:val="004C4349"/>
    <w:rsid w:val="004C4650"/>
    <w:rsid w:val="004C5852"/>
    <w:rsid w:val="004C614A"/>
    <w:rsid w:val="004C6210"/>
    <w:rsid w:val="004C6C47"/>
    <w:rsid w:val="004C7D7E"/>
    <w:rsid w:val="004C7DD2"/>
    <w:rsid w:val="004D103A"/>
    <w:rsid w:val="004D4447"/>
    <w:rsid w:val="004D48F5"/>
    <w:rsid w:val="004D63AC"/>
    <w:rsid w:val="004D7960"/>
    <w:rsid w:val="004D7BBB"/>
    <w:rsid w:val="004E07B4"/>
    <w:rsid w:val="004E0862"/>
    <w:rsid w:val="004E331E"/>
    <w:rsid w:val="004E3A5D"/>
    <w:rsid w:val="004E53FD"/>
    <w:rsid w:val="004E5B9E"/>
    <w:rsid w:val="004E5D89"/>
    <w:rsid w:val="004E7BCA"/>
    <w:rsid w:val="004E7BE3"/>
    <w:rsid w:val="004F10F3"/>
    <w:rsid w:val="004F1F95"/>
    <w:rsid w:val="004F21BC"/>
    <w:rsid w:val="004F24D4"/>
    <w:rsid w:val="004F2930"/>
    <w:rsid w:val="004F5617"/>
    <w:rsid w:val="004F7B9F"/>
    <w:rsid w:val="005003F8"/>
    <w:rsid w:val="005014C7"/>
    <w:rsid w:val="005015D9"/>
    <w:rsid w:val="00501620"/>
    <w:rsid w:val="00501661"/>
    <w:rsid w:val="0050189B"/>
    <w:rsid w:val="00501B14"/>
    <w:rsid w:val="005021FB"/>
    <w:rsid w:val="005027A1"/>
    <w:rsid w:val="005045A9"/>
    <w:rsid w:val="0050647D"/>
    <w:rsid w:val="00507DF1"/>
    <w:rsid w:val="00510093"/>
    <w:rsid w:val="00510402"/>
    <w:rsid w:val="0051133C"/>
    <w:rsid w:val="00514D12"/>
    <w:rsid w:val="00514F0E"/>
    <w:rsid w:val="0051644C"/>
    <w:rsid w:val="00517C24"/>
    <w:rsid w:val="005207C7"/>
    <w:rsid w:val="005208C9"/>
    <w:rsid w:val="00520B5A"/>
    <w:rsid w:val="00522A69"/>
    <w:rsid w:val="005235D6"/>
    <w:rsid w:val="0052393F"/>
    <w:rsid w:val="005255D5"/>
    <w:rsid w:val="00525720"/>
    <w:rsid w:val="00531169"/>
    <w:rsid w:val="00532623"/>
    <w:rsid w:val="00532F5D"/>
    <w:rsid w:val="00535124"/>
    <w:rsid w:val="00536761"/>
    <w:rsid w:val="00537026"/>
    <w:rsid w:val="00537805"/>
    <w:rsid w:val="005409D0"/>
    <w:rsid w:val="0054132F"/>
    <w:rsid w:val="0054146A"/>
    <w:rsid w:val="00541954"/>
    <w:rsid w:val="005427CD"/>
    <w:rsid w:val="005449A7"/>
    <w:rsid w:val="00544F2C"/>
    <w:rsid w:val="00547235"/>
    <w:rsid w:val="00551198"/>
    <w:rsid w:val="00551B93"/>
    <w:rsid w:val="00552C2F"/>
    <w:rsid w:val="00552C6A"/>
    <w:rsid w:val="00554605"/>
    <w:rsid w:val="005553C9"/>
    <w:rsid w:val="0056097B"/>
    <w:rsid w:val="00561510"/>
    <w:rsid w:val="00562A2A"/>
    <w:rsid w:val="005644F1"/>
    <w:rsid w:val="005649CB"/>
    <w:rsid w:val="00565105"/>
    <w:rsid w:val="00565F56"/>
    <w:rsid w:val="00570A9A"/>
    <w:rsid w:val="005710F4"/>
    <w:rsid w:val="00572458"/>
    <w:rsid w:val="005725A5"/>
    <w:rsid w:val="00573504"/>
    <w:rsid w:val="00574091"/>
    <w:rsid w:val="00574CAD"/>
    <w:rsid w:val="00575569"/>
    <w:rsid w:val="00575C22"/>
    <w:rsid w:val="00575F7C"/>
    <w:rsid w:val="00580066"/>
    <w:rsid w:val="0058071D"/>
    <w:rsid w:val="00580A26"/>
    <w:rsid w:val="00580D30"/>
    <w:rsid w:val="00581402"/>
    <w:rsid w:val="005819AB"/>
    <w:rsid w:val="00581A0A"/>
    <w:rsid w:val="00581A0D"/>
    <w:rsid w:val="00582F2A"/>
    <w:rsid w:val="00583FB6"/>
    <w:rsid w:val="00584C26"/>
    <w:rsid w:val="005855BF"/>
    <w:rsid w:val="005911B5"/>
    <w:rsid w:val="00591759"/>
    <w:rsid w:val="00591BB9"/>
    <w:rsid w:val="00591E6E"/>
    <w:rsid w:val="00592DFC"/>
    <w:rsid w:val="0059493B"/>
    <w:rsid w:val="00596568"/>
    <w:rsid w:val="00596E93"/>
    <w:rsid w:val="005A1024"/>
    <w:rsid w:val="005A3B96"/>
    <w:rsid w:val="005A3E00"/>
    <w:rsid w:val="005A47F6"/>
    <w:rsid w:val="005A502A"/>
    <w:rsid w:val="005A5786"/>
    <w:rsid w:val="005B11AE"/>
    <w:rsid w:val="005B1753"/>
    <w:rsid w:val="005B1ECA"/>
    <w:rsid w:val="005B2ABA"/>
    <w:rsid w:val="005B3EEA"/>
    <w:rsid w:val="005B547B"/>
    <w:rsid w:val="005B6B01"/>
    <w:rsid w:val="005B6D3C"/>
    <w:rsid w:val="005B7299"/>
    <w:rsid w:val="005B7702"/>
    <w:rsid w:val="005C1A33"/>
    <w:rsid w:val="005C38F3"/>
    <w:rsid w:val="005C4EED"/>
    <w:rsid w:val="005C7056"/>
    <w:rsid w:val="005C7766"/>
    <w:rsid w:val="005C7912"/>
    <w:rsid w:val="005C7B3F"/>
    <w:rsid w:val="005D018E"/>
    <w:rsid w:val="005D1EEB"/>
    <w:rsid w:val="005D3C1A"/>
    <w:rsid w:val="005D4556"/>
    <w:rsid w:val="005D4C1E"/>
    <w:rsid w:val="005D4C59"/>
    <w:rsid w:val="005D50F2"/>
    <w:rsid w:val="005D6058"/>
    <w:rsid w:val="005D685F"/>
    <w:rsid w:val="005D7495"/>
    <w:rsid w:val="005E07CD"/>
    <w:rsid w:val="005E18F5"/>
    <w:rsid w:val="005E203A"/>
    <w:rsid w:val="005E21E1"/>
    <w:rsid w:val="005E231F"/>
    <w:rsid w:val="005E37B8"/>
    <w:rsid w:val="005E654F"/>
    <w:rsid w:val="005F074D"/>
    <w:rsid w:val="005F189F"/>
    <w:rsid w:val="005F1F17"/>
    <w:rsid w:val="005F45E0"/>
    <w:rsid w:val="005F53C6"/>
    <w:rsid w:val="005F67F8"/>
    <w:rsid w:val="005F760B"/>
    <w:rsid w:val="00600290"/>
    <w:rsid w:val="006003C3"/>
    <w:rsid w:val="00601581"/>
    <w:rsid w:val="00601A38"/>
    <w:rsid w:val="00603385"/>
    <w:rsid w:val="00603C64"/>
    <w:rsid w:val="00604A7D"/>
    <w:rsid w:val="00605769"/>
    <w:rsid w:val="006059D0"/>
    <w:rsid w:val="00606A6C"/>
    <w:rsid w:val="006079A6"/>
    <w:rsid w:val="006103B9"/>
    <w:rsid w:val="00610B0C"/>
    <w:rsid w:val="0061138E"/>
    <w:rsid w:val="00612B43"/>
    <w:rsid w:val="00612C0C"/>
    <w:rsid w:val="00614FB0"/>
    <w:rsid w:val="00615205"/>
    <w:rsid w:val="006159E9"/>
    <w:rsid w:val="006161CF"/>
    <w:rsid w:val="00616AC3"/>
    <w:rsid w:val="006172A3"/>
    <w:rsid w:val="00620BD9"/>
    <w:rsid w:val="006222CC"/>
    <w:rsid w:val="00622650"/>
    <w:rsid w:val="006227DA"/>
    <w:rsid w:val="006230B2"/>
    <w:rsid w:val="00625C0C"/>
    <w:rsid w:val="0062656A"/>
    <w:rsid w:val="00626E3B"/>
    <w:rsid w:val="006272E8"/>
    <w:rsid w:val="0062785F"/>
    <w:rsid w:val="00627F0C"/>
    <w:rsid w:val="006300BD"/>
    <w:rsid w:val="00631727"/>
    <w:rsid w:val="00631879"/>
    <w:rsid w:val="00633B31"/>
    <w:rsid w:val="00633B37"/>
    <w:rsid w:val="00634A25"/>
    <w:rsid w:val="0063599F"/>
    <w:rsid w:val="006366F4"/>
    <w:rsid w:val="00636C14"/>
    <w:rsid w:val="0064015F"/>
    <w:rsid w:val="00640BC7"/>
    <w:rsid w:val="00641D15"/>
    <w:rsid w:val="00644104"/>
    <w:rsid w:val="0064411E"/>
    <w:rsid w:val="006501DA"/>
    <w:rsid w:val="0065164F"/>
    <w:rsid w:val="0065272B"/>
    <w:rsid w:val="00655305"/>
    <w:rsid w:val="00657605"/>
    <w:rsid w:val="00660C2F"/>
    <w:rsid w:val="00661D7C"/>
    <w:rsid w:val="00661FE3"/>
    <w:rsid w:val="00662E8A"/>
    <w:rsid w:val="00663CF5"/>
    <w:rsid w:val="006644F5"/>
    <w:rsid w:val="00664C4D"/>
    <w:rsid w:val="00665037"/>
    <w:rsid w:val="00665DAE"/>
    <w:rsid w:val="00666A31"/>
    <w:rsid w:val="00666D41"/>
    <w:rsid w:val="00667222"/>
    <w:rsid w:val="0066766D"/>
    <w:rsid w:val="00667E97"/>
    <w:rsid w:val="006706FB"/>
    <w:rsid w:val="00670841"/>
    <w:rsid w:val="00671710"/>
    <w:rsid w:val="00672674"/>
    <w:rsid w:val="006734A9"/>
    <w:rsid w:val="00676BC7"/>
    <w:rsid w:val="006771EE"/>
    <w:rsid w:val="00677376"/>
    <w:rsid w:val="00680DE2"/>
    <w:rsid w:val="006815E9"/>
    <w:rsid w:val="0068351B"/>
    <w:rsid w:val="00683646"/>
    <w:rsid w:val="006837B4"/>
    <w:rsid w:val="0068599C"/>
    <w:rsid w:val="0068599E"/>
    <w:rsid w:val="00685E3A"/>
    <w:rsid w:val="00690584"/>
    <w:rsid w:val="00697419"/>
    <w:rsid w:val="00697EEC"/>
    <w:rsid w:val="006A14EF"/>
    <w:rsid w:val="006A2435"/>
    <w:rsid w:val="006A279B"/>
    <w:rsid w:val="006A2FD5"/>
    <w:rsid w:val="006A5801"/>
    <w:rsid w:val="006A5A65"/>
    <w:rsid w:val="006A667A"/>
    <w:rsid w:val="006B204A"/>
    <w:rsid w:val="006B2800"/>
    <w:rsid w:val="006B2868"/>
    <w:rsid w:val="006B286D"/>
    <w:rsid w:val="006B5240"/>
    <w:rsid w:val="006B6342"/>
    <w:rsid w:val="006B7249"/>
    <w:rsid w:val="006B7740"/>
    <w:rsid w:val="006C1019"/>
    <w:rsid w:val="006C13C4"/>
    <w:rsid w:val="006C1933"/>
    <w:rsid w:val="006C2352"/>
    <w:rsid w:val="006C3741"/>
    <w:rsid w:val="006C5578"/>
    <w:rsid w:val="006C5764"/>
    <w:rsid w:val="006C69BE"/>
    <w:rsid w:val="006C75A3"/>
    <w:rsid w:val="006C7815"/>
    <w:rsid w:val="006C78B7"/>
    <w:rsid w:val="006D1A35"/>
    <w:rsid w:val="006D1EA2"/>
    <w:rsid w:val="006D3338"/>
    <w:rsid w:val="006D33CB"/>
    <w:rsid w:val="006D3ABB"/>
    <w:rsid w:val="006D44C3"/>
    <w:rsid w:val="006D5C49"/>
    <w:rsid w:val="006D5D66"/>
    <w:rsid w:val="006D6266"/>
    <w:rsid w:val="006D6DF2"/>
    <w:rsid w:val="006E0320"/>
    <w:rsid w:val="006E1066"/>
    <w:rsid w:val="006E13FD"/>
    <w:rsid w:val="006E1432"/>
    <w:rsid w:val="006E42E5"/>
    <w:rsid w:val="006E56E6"/>
    <w:rsid w:val="006F00ED"/>
    <w:rsid w:val="006F0731"/>
    <w:rsid w:val="006F1570"/>
    <w:rsid w:val="006F3269"/>
    <w:rsid w:val="006F41CA"/>
    <w:rsid w:val="006F5362"/>
    <w:rsid w:val="006F5370"/>
    <w:rsid w:val="006F54D4"/>
    <w:rsid w:val="006F622A"/>
    <w:rsid w:val="006F62E2"/>
    <w:rsid w:val="006F64D2"/>
    <w:rsid w:val="006F795C"/>
    <w:rsid w:val="006F7A9E"/>
    <w:rsid w:val="006F7D8F"/>
    <w:rsid w:val="006F7FB7"/>
    <w:rsid w:val="00700001"/>
    <w:rsid w:val="00704390"/>
    <w:rsid w:val="00704707"/>
    <w:rsid w:val="007049E8"/>
    <w:rsid w:val="00705081"/>
    <w:rsid w:val="0070511C"/>
    <w:rsid w:val="00705155"/>
    <w:rsid w:val="00705DEA"/>
    <w:rsid w:val="007062E0"/>
    <w:rsid w:val="0070680D"/>
    <w:rsid w:val="00706E99"/>
    <w:rsid w:val="007071D0"/>
    <w:rsid w:val="00707A99"/>
    <w:rsid w:val="00707DBC"/>
    <w:rsid w:val="0071013A"/>
    <w:rsid w:val="007113C1"/>
    <w:rsid w:val="00711B9A"/>
    <w:rsid w:val="00712249"/>
    <w:rsid w:val="00712F42"/>
    <w:rsid w:val="007132F0"/>
    <w:rsid w:val="00714879"/>
    <w:rsid w:val="00714D49"/>
    <w:rsid w:val="00716414"/>
    <w:rsid w:val="00716A35"/>
    <w:rsid w:val="00716AE5"/>
    <w:rsid w:val="00716EA6"/>
    <w:rsid w:val="00720E69"/>
    <w:rsid w:val="00721581"/>
    <w:rsid w:val="0072177A"/>
    <w:rsid w:val="00723653"/>
    <w:rsid w:val="00723DE6"/>
    <w:rsid w:val="0072461F"/>
    <w:rsid w:val="00724679"/>
    <w:rsid w:val="00724DC7"/>
    <w:rsid w:val="00725D62"/>
    <w:rsid w:val="00726633"/>
    <w:rsid w:val="0072695C"/>
    <w:rsid w:val="00727955"/>
    <w:rsid w:val="00730523"/>
    <w:rsid w:val="00730741"/>
    <w:rsid w:val="00731B10"/>
    <w:rsid w:val="00731BCE"/>
    <w:rsid w:val="0073392E"/>
    <w:rsid w:val="00733E63"/>
    <w:rsid w:val="0073426A"/>
    <w:rsid w:val="0073459E"/>
    <w:rsid w:val="00735B69"/>
    <w:rsid w:val="0073624C"/>
    <w:rsid w:val="00736685"/>
    <w:rsid w:val="007369A1"/>
    <w:rsid w:val="007369E9"/>
    <w:rsid w:val="007378CC"/>
    <w:rsid w:val="007379E5"/>
    <w:rsid w:val="00737C56"/>
    <w:rsid w:val="00740459"/>
    <w:rsid w:val="00740940"/>
    <w:rsid w:val="007413AB"/>
    <w:rsid w:val="00741579"/>
    <w:rsid w:val="007426E0"/>
    <w:rsid w:val="007434F1"/>
    <w:rsid w:val="00743D7C"/>
    <w:rsid w:val="00743F3C"/>
    <w:rsid w:val="0074400F"/>
    <w:rsid w:val="0074567F"/>
    <w:rsid w:val="00747CA8"/>
    <w:rsid w:val="00747F0B"/>
    <w:rsid w:val="00747FA5"/>
    <w:rsid w:val="00750644"/>
    <w:rsid w:val="00750B06"/>
    <w:rsid w:val="0075298C"/>
    <w:rsid w:val="00752ED5"/>
    <w:rsid w:val="007534F4"/>
    <w:rsid w:val="0075357B"/>
    <w:rsid w:val="00754407"/>
    <w:rsid w:val="00754583"/>
    <w:rsid w:val="0075684D"/>
    <w:rsid w:val="00756AB5"/>
    <w:rsid w:val="00756DD2"/>
    <w:rsid w:val="0075745E"/>
    <w:rsid w:val="007649FC"/>
    <w:rsid w:val="00766AED"/>
    <w:rsid w:val="007670F9"/>
    <w:rsid w:val="007703CA"/>
    <w:rsid w:val="00770C4A"/>
    <w:rsid w:val="00770F3B"/>
    <w:rsid w:val="00772793"/>
    <w:rsid w:val="0077355A"/>
    <w:rsid w:val="00773571"/>
    <w:rsid w:val="00773B01"/>
    <w:rsid w:val="00775D7D"/>
    <w:rsid w:val="007768DA"/>
    <w:rsid w:val="007771B4"/>
    <w:rsid w:val="00780015"/>
    <w:rsid w:val="007805E9"/>
    <w:rsid w:val="00781C32"/>
    <w:rsid w:val="00782506"/>
    <w:rsid w:val="00782E3A"/>
    <w:rsid w:val="00783110"/>
    <w:rsid w:val="0078323D"/>
    <w:rsid w:val="00783B08"/>
    <w:rsid w:val="00783DEC"/>
    <w:rsid w:val="00785167"/>
    <w:rsid w:val="0078530C"/>
    <w:rsid w:val="00785916"/>
    <w:rsid w:val="00785F46"/>
    <w:rsid w:val="00786A98"/>
    <w:rsid w:val="00786E86"/>
    <w:rsid w:val="0078757D"/>
    <w:rsid w:val="0079032D"/>
    <w:rsid w:val="00790BC4"/>
    <w:rsid w:val="00791FD2"/>
    <w:rsid w:val="00792344"/>
    <w:rsid w:val="0079498A"/>
    <w:rsid w:val="007960C8"/>
    <w:rsid w:val="007A0D0C"/>
    <w:rsid w:val="007A229E"/>
    <w:rsid w:val="007A4EAF"/>
    <w:rsid w:val="007A78E9"/>
    <w:rsid w:val="007B252A"/>
    <w:rsid w:val="007B2C37"/>
    <w:rsid w:val="007B7AB6"/>
    <w:rsid w:val="007B7DF9"/>
    <w:rsid w:val="007C08C2"/>
    <w:rsid w:val="007C29B9"/>
    <w:rsid w:val="007C308C"/>
    <w:rsid w:val="007C332D"/>
    <w:rsid w:val="007C3BD5"/>
    <w:rsid w:val="007C584D"/>
    <w:rsid w:val="007C5FBE"/>
    <w:rsid w:val="007C6822"/>
    <w:rsid w:val="007D0F7E"/>
    <w:rsid w:val="007D1724"/>
    <w:rsid w:val="007D1B7F"/>
    <w:rsid w:val="007D3000"/>
    <w:rsid w:val="007D40F6"/>
    <w:rsid w:val="007D4656"/>
    <w:rsid w:val="007D4F1A"/>
    <w:rsid w:val="007D5E2A"/>
    <w:rsid w:val="007D6325"/>
    <w:rsid w:val="007D6364"/>
    <w:rsid w:val="007D6BB9"/>
    <w:rsid w:val="007E0782"/>
    <w:rsid w:val="007E0FA9"/>
    <w:rsid w:val="007E22DB"/>
    <w:rsid w:val="007E48EA"/>
    <w:rsid w:val="007E4A11"/>
    <w:rsid w:val="007E4E8E"/>
    <w:rsid w:val="007E5F46"/>
    <w:rsid w:val="007E6212"/>
    <w:rsid w:val="007E738A"/>
    <w:rsid w:val="007F0E31"/>
    <w:rsid w:val="007F11BA"/>
    <w:rsid w:val="007F388F"/>
    <w:rsid w:val="007F3A38"/>
    <w:rsid w:val="007F423D"/>
    <w:rsid w:val="007F43D6"/>
    <w:rsid w:val="007F4503"/>
    <w:rsid w:val="007F4655"/>
    <w:rsid w:val="007F5BDD"/>
    <w:rsid w:val="007F63F1"/>
    <w:rsid w:val="0080078D"/>
    <w:rsid w:val="00800F56"/>
    <w:rsid w:val="00801064"/>
    <w:rsid w:val="00801ADD"/>
    <w:rsid w:val="00802BE8"/>
    <w:rsid w:val="00803C82"/>
    <w:rsid w:val="0080402C"/>
    <w:rsid w:val="0080403F"/>
    <w:rsid w:val="00804259"/>
    <w:rsid w:val="008052AA"/>
    <w:rsid w:val="00805AA3"/>
    <w:rsid w:val="008063E9"/>
    <w:rsid w:val="008064C3"/>
    <w:rsid w:val="0080741D"/>
    <w:rsid w:val="0080755B"/>
    <w:rsid w:val="00811523"/>
    <w:rsid w:val="00811818"/>
    <w:rsid w:val="00811AE5"/>
    <w:rsid w:val="00811DDB"/>
    <w:rsid w:val="00813A8F"/>
    <w:rsid w:val="00814B5B"/>
    <w:rsid w:val="00815574"/>
    <w:rsid w:val="0081671A"/>
    <w:rsid w:val="00816D29"/>
    <w:rsid w:val="00816F7B"/>
    <w:rsid w:val="00821026"/>
    <w:rsid w:val="00824010"/>
    <w:rsid w:val="00824FAC"/>
    <w:rsid w:val="00826341"/>
    <w:rsid w:val="0082663A"/>
    <w:rsid w:val="00827B7C"/>
    <w:rsid w:val="00830039"/>
    <w:rsid w:val="008309C9"/>
    <w:rsid w:val="0083173F"/>
    <w:rsid w:val="008319C4"/>
    <w:rsid w:val="008332A4"/>
    <w:rsid w:val="00835859"/>
    <w:rsid w:val="00836EC7"/>
    <w:rsid w:val="008418DB"/>
    <w:rsid w:val="008420BA"/>
    <w:rsid w:val="00842D4C"/>
    <w:rsid w:val="00842F61"/>
    <w:rsid w:val="008430DB"/>
    <w:rsid w:val="0084466A"/>
    <w:rsid w:val="008456C9"/>
    <w:rsid w:val="008457FC"/>
    <w:rsid w:val="00846A70"/>
    <w:rsid w:val="00846CF9"/>
    <w:rsid w:val="008474AD"/>
    <w:rsid w:val="00847974"/>
    <w:rsid w:val="008502C7"/>
    <w:rsid w:val="008518B1"/>
    <w:rsid w:val="0085406F"/>
    <w:rsid w:val="00855D01"/>
    <w:rsid w:val="00856220"/>
    <w:rsid w:val="00856577"/>
    <w:rsid w:val="008577B5"/>
    <w:rsid w:val="00857A26"/>
    <w:rsid w:val="00857C0A"/>
    <w:rsid w:val="00857F36"/>
    <w:rsid w:val="00860593"/>
    <w:rsid w:val="00860E78"/>
    <w:rsid w:val="008645F8"/>
    <w:rsid w:val="00865757"/>
    <w:rsid w:val="00867125"/>
    <w:rsid w:val="00867B2B"/>
    <w:rsid w:val="00867CD7"/>
    <w:rsid w:val="00871182"/>
    <w:rsid w:val="00871E8F"/>
    <w:rsid w:val="00875140"/>
    <w:rsid w:val="00876015"/>
    <w:rsid w:val="008769CF"/>
    <w:rsid w:val="00877854"/>
    <w:rsid w:val="00877882"/>
    <w:rsid w:val="00880589"/>
    <w:rsid w:val="008805FC"/>
    <w:rsid w:val="00886C98"/>
    <w:rsid w:val="00887094"/>
    <w:rsid w:val="008873AF"/>
    <w:rsid w:val="00887F02"/>
    <w:rsid w:val="00891040"/>
    <w:rsid w:val="00892412"/>
    <w:rsid w:val="00892454"/>
    <w:rsid w:val="008931A6"/>
    <w:rsid w:val="00896363"/>
    <w:rsid w:val="008A21D8"/>
    <w:rsid w:val="008A3ECA"/>
    <w:rsid w:val="008A4EB4"/>
    <w:rsid w:val="008A5C97"/>
    <w:rsid w:val="008A6D79"/>
    <w:rsid w:val="008A72E0"/>
    <w:rsid w:val="008A7501"/>
    <w:rsid w:val="008B16E7"/>
    <w:rsid w:val="008B38FA"/>
    <w:rsid w:val="008B5230"/>
    <w:rsid w:val="008B55F5"/>
    <w:rsid w:val="008B5F55"/>
    <w:rsid w:val="008B78E0"/>
    <w:rsid w:val="008C0F4A"/>
    <w:rsid w:val="008C15CC"/>
    <w:rsid w:val="008C19E5"/>
    <w:rsid w:val="008C2A84"/>
    <w:rsid w:val="008C32B0"/>
    <w:rsid w:val="008C4EDC"/>
    <w:rsid w:val="008D05F4"/>
    <w:rsid w:val="008D0A56"/>
    <w:rsid w:val="008D1B1D"/>
    <w:rsid w:val="008D358E"/>
    <w:rsid w:val="008D561C"/>
    <w:rsid w:val="008D5DD7"/>
    <w:rsid w:val="008D5ED9"/>
    <w:rsid w:val="008D7333"/>
    <w:rsid w:val="008E09C5"/>
    <w:rsid w:val="008E1DE0"/>
    <w:rsid w:val="008E2B03"/>
    <w:rsid w:val="008E2F3A"/>
    <w:rsid w:val="008E4668"/>
    <w:rsid w:val="008E4C30"/>
    <w:rsid w:val="008E5402"/>
    <w:rsid w:val="008E7D76"/>
    <w:rsid w:val="008F056D"/>
    <w:rsid w:val="008F17F2"/>
    <w:rsid w:val="008F2273"/>
    <w:rsid w:val="008F2D9A"/>
    <w:rsid w:val="008F3D17"/>
    <w:rsid w:val="008F51D4"/>
    <w:rsid w:val="008F5D48"/>
    <w:rsid w:val="008F6F54"/>
    <w:rsid w:val="008F7504"/>
    <w:rsid w:val="008F7C38"/>
    <w:rsid w:val="008F7E2B"/>
    <w:rsid w:val="00900346"/>
    <w:rsid w:val="0090045F"/>
    <w:rsid w:val="009009CF"/>
    <w:rsid w:val="00901D9E"/>
    <w:rsid w:val="009061D3"/>
    <w:rsid w:val="00910159"/>
    <w:rsid w:val="0091175F"/>
    <w:rsid w:val="00911B29"/>
    <w:rsid w:val="00912C01"/>
    <w:rsid w:val="00913E6B"/>
    <w:rsid w:val="00915807"/>
    <w:rsid w:val="00916306"/>
    <w:rsid w:val="009163DE"/>
    <w:rsid w:val="00917DFA"/>
    <w:rsid w:val="009203AE"/>
    <w:rsid w:val="009208E4"/>
    <w:rsid w:val="00922613"/>
    <w:rsid w:val="00924F13"/>
    <w:rsid w:val="00926951"/>
    <w:rsid w:val="00926C95"/>
    <w:rsid w:val="00926D9E"/>
    <w:rsid w:val="0093228E"/>
    <w:rsid w:val="009323E7"/>
    <w:rsid w:val="00932D06"/>
    <w:rsid w:val="009340F2"/>
    <w:rsid w:val="00935951"/>
    <w:rsid w:val="009364FD"/>
    <w:rsid w:val="00937140"/>
    <w:rsid w:val="009400FD"/>
    <w:rsid w:val="00940174"/>
    <w:rsid w:val="0094142E"/>
    <w:rsid w:val="00941737"/>
    <w:rsid w:val="00943547"/>
    <w:rsid w:val="00943BB8"/>
    <w:rsid w:val="00944B07"/>
    <w:rsid w:val="00945CBA"/>
    <w:rsid w:val="00946B4F"/>
    <w:rsid w:val="00947BEB"/>
    <w:rsid w:val="00947EE8"/>
    <w:rsid w:val="009525F1"/>
    <w:rsid w:val="009534CB"/>
    <w:rsid w:val="009538D0"/>
    <w:rsid w:val="0095472D"/>
    <w:rsid w:val="00954B3D"/>
    <w:rsid w:val="00955469"/>
    <w:rsid w:val="00956862"/>
    <w:rsid w:val="00956E2E"/>
    <w:rsid w:val="00957287"/>
    <w:rsid w:val="00957434"/>
    <w:rsid w:val="00962440"/>
    <w:rsid w:val="0096290F"/>
    <w:rsid w:val="00965C6F"/>
    <w:rsid w:val="0097134C"/>
    <w:rsid w:val="00971AEB"/>
    <w:rsid w:val="0097241A"/>
    <w:rsid w:val="00975843"/>
    <w:rsid w:val="00976083"/>
    <w:rsid w:val="009761A1"/>
    <w:rsid w:val="00976EE8"/>
    <w:rsid w:val="00976FE6"/>
    <w:rsid w:val="0097747A"/>
    <w:rsid w:val="009776C2"/>
    <w:rsid w:val="0098130F"/>
    <w:rsid w:val="00981587"/>
    <w:rsid w:val="009816D1"/>
    <w:rsid w:val="00981B3E"/>
    <w:rsid w:val="009823E6"/>
    <w:rsid w:val="009845B7"/>
    <w:rsid w:val="00984DEC"/>
    <w:rsid w:val="00985789"/>
    <w:rsid w:val="00985EF1"/>
    <w:rsid w:val="00986287"/>
    <w:rsid w:val="00986DCA"/>
    <w:rsid w:val="00987E06"/>
    <w:rsid w:val="0099017E"/>
    <w:rsid w:val="00992AD8"/>
    <w:rsid w:val="00993112"/>
    <w:rsid w:val="00993A03"/>
    <w:rsid w:val="009942C4"/>
    <w:rsid w:val="00994C4E"/>
    <w:rsid w:val="00994CF5"/>
    <w:rsid w:val="00995079"/>
    <w:rsid w:val="00996EAF"/>
    <w:rsid w:val="00996EF0"/>
    <w:rsid w:val="00997FF9"/>
    <w:rsid w:val="009A095C"/>
    <w:rsid w:val="009A1E5F"/>
    <w:rsid w:val="009A2236"/>
    <w:rsid w:val="009A254F"/>
    <w:rsid w:val="009A2975"/>
    <w:rsid w:val="009A4B02"/>
    <w:rsid w:val="009A59F2"/>
    <w:rsid w:val="009A5DC0"/>
    <w:rsid w:val="009A6587"/>
    <w:rsid w:val="009A7AC4"/>
    <w:rsid w:val="009A7EB8"/>
    <w:rsid w:val="009B0453"/>
    <w:rsid w:val="009B092D"/>
    <w:rsid w:val="009B0FB4"/>
    <w:rsid w:val="009B1726"/>
    <w:rsid w:val="009B26CF"/>
    <w:rsid w:val="009B5884"/>
    <w:rsid w:val="009B6CE6"/>
    <w:rsid w:val="009B6E08"/>
    <w:rsid w:val="009B6F83"/>
    <w:rsid w:val="009C01F1"/>
    <w:rsid w:val="009C0881"/>
    <w:rsid w:val="009C1215"/>
    <w:rsid w:val="009C4611"/>
    <w:rsid w:val="009C4885"/>
    <w:rsid w:val="009C5B88"/>
    <w:rsid w:val="009C5CDB"/>
    <w:rsid w:val="009D02D5"/>
    <w:rsid w:val="009D053C"/>
    <w:rsid w:val="009D0951"/>
    <w:rsid w:val="009D1C71"/>
    <w:rsid w:val="009D2F5B"/>
    <w:rsid w:val="009D384E"/>
    <w:rsid w:val="009D3C11"/>
    <w:rsid w:val="009D4FDF"/>
    <w:rsid w:val="009D690F"/>
    <w:rsid w:val="009D72E3"/>
    <w:rsid w:val="009D7566"/>
    <w:rsid w:val="009D7A30"/>
    <w:rsid w:val="009E11CF"/>
    <w:rsid w:val="009E1DF0"/>
    <w:rsid w:val="009E2004"/>
    <w:rsid w:val="009E3FA8"/>
    <w:rsid w:val="009E560A"/>
    <w:rsid w:val="009E61B8"/>
    <w:rsid w:val="009E7705"/>
    <w:rsid w:val="009F09E0"/>
    <w:rsid w:val="009F14C6"/>
    <w:rsid w:val="009F1DAF"/>
    <w:rsid w:val="009F2A85"/>
    <w:rsid w:val="009F51BD"/>
    <w:rsid w:val="009F577A"/>
    <w:rsid w:val="009F72B0"/>
    <w:rsid w:val="009F7D81"/>
    <w:rsid w:val="00A00D01"/>
    <w:rsid w:val="00A0237F"/>
    <w:rsid w:val="00A03CCA"/>
    <w:rsid w:val="00A04A22"/>
    <w:rsid w:val="00A04EEF"/>
    <w:rsid w:val="00A05D35"/>
    <w:rsid w:val="00A06A8D"/>
    <w:rsid w:val="00A06B1A"/>
    <w:rsid w:val="00A1070A"/>
    <w:rsid w:val="00A141CD"/>
    <w:rsid w:val="00A152A8"/>
    <w:rsid w:val="00A15409"/>
    <w:rsid w:val="00A15A26"/>
    <w:rsid w:val="00A16764"/>
    <w:rsid w:val="00A16A53"/>
    <w:rsid w:val="00A16CFD"/>
    <w:rsid w:val="00A16DD2"/>
    <w:rsid w:val="00A16F98"/>
    <w:rsid w:val="00A17311"/>
    <w:rsid w:val="00A2046A"/>
    <w:rsid w:val="00A2113D"/>
    <w:rsid w:val="00A27192"/>
    <w:rsid w:val="00A27B97"/>
    <w:rsid w:val="00A301B9"/>
    <w:rsid w:val="00A30930"/>
    <w:rsid w:val="00A31D62"/>
    <w:rsid w:val="00A333FA"/>
    <w:rsid w:val="00A34272"/>
    <w:rsid w:val="00A34731"/>
    <w:rsid w:val="00A35643"/>
    <w:rsid w:val="00A3571E"/>
    <w:rsid w:val="00A41F65"/>
    <w:rsid w:val="00A429ED"/>
    <w:rsid w:val="00A43437"/>
    <w:rsid w:val="00A4356C"/>
    <w:rsid w:val="00A436DE"/>
    <w:rsid w:val="00A44EFA"/>
    <w:rsid w:val="00A50557"/>
    <w:rsid w:val="00A51089"/>
    <w:rsid w:val="00A519E4"/>
    <w:rsid w:val="00A52E00"/>
    <w:rsid w:val="00A52F33"/>
    <w:rsid w:val="00A534C9"/>
    <w:rsid w:val="00A53F89"/>
    <w:rsid w:val="00A601CB"/>
    <w:rsid w:val="00A609E3"/>
    <w:rsid w:val="00A6104B"/>
    <w:rsid w:val="00A6191A"/>
    <w:rsid w:val="00A62279"/>
    <w:rsid w:val="00A624B5"/>
    <w:rsid w:val="00A624BE"/>
    <w:rsid w:val="00A63F74"/>
    <w:rsid w:val="00A70F09"/>
    <w:rsid w:val="00A71520"/>
    <w:rsid w:val="00A72DC3"/>
    <w:rsid w:val="00A74667"/>
    <w:rsid w:val="00A7485A"/>
    <w:rsid w:val="00A76F03"/>
    <w:rsid w:val="00A81DFF"/>
    <w:rsid w:val="00A8208E"/>
    <w:rsid w:val="00A83F09"/>
    <w:rsid w:val="00A846F6"/>
    <w:rsid w:val="00A84EB5"/>
    <w:rsid w:val="00A86B23"/>
    <w:rsid w:val="00A86E1E"/>
    <w:rsid w:val="00A907A6"/>
    <w:rsid w:val="00A92A69"/>
    <w:rsid w:val="00A94242"/>
    <w:rsid w:val="00AA0083"/>
    <w:rsid w:val="00AA07EE"/>
    <w:rsid w:val="00AA11B0"/>
    <w:rsid w:val="00AA18FF"/>
    <w:rsid w:val="00AA1D86"/>
    <w:rsid w:val="00AA308D"/>
    <w:rsid w:val="00AA372F"/>
    <w:rsid w:val="00AA3B3E"/>
    <w:rsid w:val="00AA419D"/>
    <w:rsid w:val="00AA419E"/>
    <w:rsid w:val="00AA42C8"/>
    <w:rsid w:val="00AA4D4B"/>
    <w:rsid w:val="00AA6E45"/>
    <w:rsid w:val="00AA723F"/>
    <w:rsid w:val="00AA7A60"/>
    <w:rsid w:val="00AA7A99"/>
    <w:rsid w:val="00AA7D5B"/>
    <w:rsid w:val="00AB031A"/>
    <w:rsid w:val="00AB1C50"/>
    <w:rsid w:val="00AB1CDF"/>
    <w:rsid w:val="00AB209A"/>
    <w:rsid w:val="00AB20B2"/>
    <w:rsid w:val="00AB2348"/>
    <w:rsid w:val="00AB432D"/>
    <w:rsid w:val="00AB4A7B"/>
    <w:rsid w:val="00AB6246"/>
    <w:rsid w:val="00AB6D81"/>
    <w:rsid w:val="00AC1782"/>
    <w:rsid w:val="00AC42E2"/>
    <w:rsid w:val="00AC52D6"/>
    <w:rsid w:val="00AC5595"/>
    <w:rsid w:val="00AC71ED"/>
    <w:rsid w:val="00AC7893"/>
    <w:rsid w:val="00AD0675"/>
    <w:rsid w:val="00AD10C1"/>
    <w:rsid w:val="00AD2D55"/>
    <w:rsid w:val="00AD35BB"/>
    <w:rsid w:val="00AD37AF"/>
    <w:rsid w:val="00AD393B"/>
    <w:rsid w:val="00AD3F2B"/>
    <w:rsid w:val="00AD4BC7"/>
    <w:rsid w:val="00AD6680"/>
    <w:rsid w:val="00AE02CD"/>
    <w:rsid w:val="00AE1DD8"/>
    <w:rsid w:val="00AE1E11"/>
    <w:rsid w:val="00AE2228"/>
    <w:rsid w:val="00AE2310"/>
    <w:rsid w:val="00AE2600"/>
    <w:rsid w:val="00AE371D"/>
    <w:rsid w:val="00AE5A8C"/>
    <w:rsid w:val="00AF0065"/>
    <w:rsid w:val="00AF135C"/>
    <w:rsid w:val="00AF36A4"/>
    <w:rsid w:val="00AF44AD"/>
    <w:rsid w:val="00AF4A38"/>
    <w:rsid w:val="00AF5720"/>
    <w:rsid w:val="00AF663C"/>
    <w:rsid w:val="00AF76E9"/>
    <w:rsid w:val="00B025B4"/>
    <w:rsid w:val="00B028CF"/>
    <w:rsid w:val="00B029A9"/>
    <w:rsid w:val="00B03C01"/>
    <w:rsid w:val="00B0491B"/>
    <w:rsid w:val="00B106EF"/>
    <w:rsid w:val="00B108D0"/>
    <w:rsid w:val="00B10D02"/>
    <w:rsid w:val="00B11143"/>
    <w:rsid w:val="00B14576"/>
    <w:rsid w:val="00B14854"/>
    <w:rsid w:val="00B1542C"/>
    <w:rsid w:val="00B206D8"/>
    <w:rsid w:val="00B206FF"/>
    <w:rsid w:val="00B20DED"/>
    <w:rsid w:val="00B22DC0"/>
    <w:rsid w:val="00B2350E"/>
    <w:rsid w:val="00B2361A"/>
    <w:rsid w:val="00B24E5F"/>
    <w:rsid w:val="00B24F58"/>
    <w:rsid w:val="00B265C0"/>
    <w:rsid w:val="00B26770"/>
    <w:rsid w:val="00B2692B"/>
    <w:rsid w:val="00B30F6D"/>
    <w:rsid w:val="00B31F86"/>
    <w:rsid w:val="00B360EE"/>
    <w:rsid w:val="00B379ED"/>
    <w:rsid w:val="00B40885"/>
    <w:rsid w:val="00B40F02"/>
    <w:rsid w:val="00B42387"/>
    <w:rsid w:val="00B42B29"/>
    <w:rsid w:val="00B436A4"/>
    <w:rsid w:val="00B437BD"/>
    <w:rsid w:val="00B440E5"/>
    <w:rsid w:val="00B444F9"/>
    <w:rsid w:val="00B44756"/>
    <w:rsid w:val="00B4509A"/>
    <w:rsid w:val="00B46AE6"/>
    <w:rsid w:val="00B47215"/>
    <w:rsid w:val="00B478B5"/>
    <w:rsid w:val="00B47C35"/>
    <w:rsid w:val="00B50E14"/>
    <w:rsid w:val="00B514E7"/>
    <w:rsid w:val="00B51869"/>
    <w:rsid w:val="00B52972"/>
    <w:rsid w:val="00B541E8"/>
    <w:rsid w:val="00B609D4"/>
    <w:rsid w:val="00B6164F"/>
    <w:rsid w:val="00B62621"/>
    <w:rsid w:val="00B63831"/>
    <w:rsid w:val="00B6481E"/>
    <w:rsid w:val="00B654B9"/>
    <w:rsid w:val="00B65C9F"/>
    <w:rsid w:val="00B65F68"/>
    <w:rsid w:val="00B66768"/>
    <w:rsid w:val="00B667EE"/>
    <w:rsid w:val="00B66A3D"/>
    <w:rsid w:val="00B6734D"/>
    <w:rsid w:val="00B67DA3"/>
    <w:rsid w:val="00B71376"/>
    <w:rsid w:val="00B715E0"/>
    <w:rsid w:val="00B734D6"/>
    <w:rsid w:val="00B743AC"/>
    <w:rsid w:val="00B747CA"/>
    <w:rsid w:val="00B74A4A"/>
    <w:rsid w:val="00B74C70"/>
    <w:rsid w:val="00B7593C"/>
    <w:rsid w:val="00B75CBE"/>
    <w:rsid w:val="00B761EB"/>
    <w:rsid w:val="00B776AE"/>
    <w:rsid w:val="00B778F6"/>
    <w:rsid w:val="00B80E27"/>
    <w:rsid w:val="00B82542"/>
    <w:rsid w:val="00B83BE0"/>
    <w:rsid w:val="00B84724"/>
    <w:rsid w:val="00B84C35"/>
    <w:rsid w:val="00B85673"/>
    <w:rsid w:val="00B85684"/>
    <w:rsid w:val="00B85F47"/>
    <w:rsid w:val="00B86236"/>
    <w:rsid w:val="00B86384"/>
    <w:rsid w:val="00B91347"/>
    <w:rsid w:val="00B91B05"/>
    <w:rsid w:val="00B91CFE"/>
    <w:rsid w:val="00B92281"/>
    <w:rsid w:val="00B9335D"/>
    <w:rsid w:val="00B93CDE"/>
    <w:rsid w:val="00B9426F"/>
    <w:rsid w:val="00B9476F"/>
    <w:rsid w:val="00B971F0"/>
    <w:rsid w:val="00B9748C"/>
    <w:rsid w:val="00BA0339"/>
    <w:rsid w:val="00BA2A22"/>
    <w:rsid w:val="00BA3B75"/>
    <w:rsid w:val="00BA436C"/>
    <w:rsid w:val="00BA4467"/>
    <w:rsid w:val="00BA48EE"/>
    <w:rsid w:val="00BA4B2D"/>
    <w:rsid w:val="00BA5A63"/>
    <w:rsid w:val="00BB02B5"/>
    <w:rsid w:val="00BB1536"/>
    <w:rsid w:val="00BB15DC"/>
    <w:rsid w:val="00BB18F1"/>
    <w:rsid w:val="00BB3763"/>
    <w:rsid w:val="00BB3D9D"/>
    <w:rsid w:val="00BB54DB"/>
    <w:rsid w:val="00BB7BC5"/>
    <w:rsid w:val="00BC0A4F"/>
    <w:rsid w:val="00BC191D"/>
    <w:rsid w:val="00BC2ABB"/>
    <w:rsid w:val="00BC2B3D"/>
    <w:rsid w:val="00BC2FD5"/>
    <w:rsid w:val="00BC3655"/>
    <w:rsid w:val="00BC3B67"/>
    <w:rsid w:val="00BC45FC"/>
    <w:rsid w:val="00BD179E"/>
    <w:rsid w:val="00BD2A7F"/>
    <w:rsid w:val="00BD4F00"/>
    <w:rsid w:val="00BD50E4"/>
    <w:rsid w:val="00BD5589"/>
    <w:rsid w:val="00BD580B"/>
    <w:rsid w:val="00BE1433"/>
    <w:rsid w:val="00BE14B6"/>
    <w:rsid w:val="00BE14BA"/>
    <w:rsid w:val="00BE1AB5"/>
    <w:rsid w:val="00BE3122"/>
    <w:rsid w:val="00BE4B99"/>
    <w:rsid w:val="00BE4FA0"/>
    <w:rsid w:val="00BE62D1"/>
    <w:rsid w:val="00BE67BC"/>
    <w:rsid w:val="00BE7F0F"/>
    <w:rsid w:val="00BF038D"/>
    <w:rsid w:val="00BF06FE"/>
    <w:rsid w:val="00BF196D"/>
    <w:rsid w:val="00BF1A9E"/>
    <w:rsid w:val="00BF2BF2"/>
    <w:rsid w:val="00BF3A96"/>
    <w:rsid w:val="00BF4CB4"/>
    <w:rsid w:val="00BF4FD8"/>
    <w:rsid w:val="00C02C74"/>
    <w:rsid w:val="00C06606"/>
    <w:rsid w:val="00C1215D"/>
    <w:rsid w:val="00C13532"/>
    <w:rsid w:val="00C1370E"/>
    <w:rsid w:val="00C13FC7"/>
    <w:rsid w:val="00C2256C"/>
    <w:rsid w:val="00C2395E"/>
    <w:rsid w:val="00C23DC3"/>
    <w:rsid w:val="00C24885"/>
    <w:rsid w:val="00C24F68"/>
    <w:rsid w:val="00C2548F"/>
    <w:rsid w:val="00C260AB"/>
    <w:rsid w:val="00C263AF"/>
    <w:rsid w:val="00C26937"/>
    <w:rsid w:val="00C30701"/>
    <w:rsid w:val="00C3139B"/>
    <w:rsid w:val="00C32024"/>
    <w:rsid w:val="00C32564"/>
    <w:rsid w:val="00C3316C"/>
    <w:rsid w:val="00C33EE1"/>
    <w:rsid w:val="00C350A8"/>
    <w:rsid w:val="00C3642C"/>
    <w:rsid w:val="00C379CC"/>
    <w:rsid w:val="00C40B12"/>
    <w:rsid w:val="00C42FCD"/>
    <w:rsid w:val="00C43981"/>
    <w:rsid w:val="00C43CAD"/>
    <w:rsid w:val="00C440BE"/>
    <w:rsid w:val="00C444D1"/>
    <w:rsid w:val="00C44A61"/>
    <w:rsid w:val="00C45850"/>
    <w:rsid w:val="00C47F4D"/>
    <w:rsid w:val="00C52DF5"/>
    <w:rsid w:val="00C52F10"/>
    <w:rsid w:val="00C53697"/>
    <w:rsid w:val="00C53C57"/>
    <w:rsid w:val="00C56410"/>
    <w:rsid w:val="00C570F6"/>
    <w:rsid w:val="00C57973"/>
    <w:rsid w:val="00C57C7E"/>
    <w:rsid w:val="00C6033B"/>
    <w:rsid w:val="00C61005"/>
    <w:rsid w:val="00C61052"/>
    <w:rsid w:val="00C612F9"/>
    <w:rsid w:val="00C617B7"/>
    <w:rsid w:val="00C628A9"/>
    <w:rsid w:val="00C6371F"/>
    <w:rsid w:val="00C638C5"/>
    <w:rsid w:val="00C639CC"/>
    <w:rsid w:val="00C6476D"/>
    <w:rsid w:val="00C64A73"/>
    <w:rsid w:val="00C65F69"/>
    <w:rsid w:val="00C66D7D"/>
    <w:rsid w:val="00C6763C"/>
    <w:rsid w:val="00C72AC1"/>
    <w:rsid w:val="00C736B6"/>
    <w:rsid w:val="00C73C90"/>
    <w:rsid w:val="00C7484A"/>
    <w:rsid w:val="00C755CD"/>
    <w:rsid w:val="00C82E01"/>
    <w:rsid w:val="00C83491"/>
    <w:rsid w:val="00C83667"/>
    <w:rsid w:val="00C83D02"/>
    <w:rsid w:val="00C84341"/>
    <w:rsid w:val="00C85874"/>
    <w:rsid w:val="00C86FE0"/>
    <w:rsid w:val="00C87C6B"/>
    <w:rsid w:val="00C908B4"/>
    <w:rsid w:val="00C90D79"/>
    <w:rsid w:val="00C91B1A"/>
    <w:rsid w:val="00C92342"/>
    <w:rsid w:val="00C94A4A"/>
    <w:rsid w:val="00C95676"/>
    <w:rsid w:val="00CA1240"/>
    <w:rsid w:val="00CA190A"/>
    <w:rsid w:val="00CA1D89"/>
    <w:rsid w:val="00CA26CD"/>
    <w:rsid w:val="00CA62E6"/>
    <w:rsid w:val="00CB00E6"/>
    <w:rsid w:val="00CB016D"/>
    <w:rsid w:val="00CB1DF9"/>
    <w:rsid w:val="00CB2769"/>
    <w:rsid w:val="00CB2C11"/>
    <w:rsid w:val="00CB4694"/>
    <w:rsid w:val="00CB4DF2"/>
    <w:rsid w:val="00CB6687"/>
    <w:rsid w:val="00CB6E28"/>
    <w:rsid w:val="00CB6F2D"/>
    <w:rsid w:val="00CB7DED"/>
    <w:rsid w:val="00CB7ECD"/>
    <w:rsid w:val="00CB7F5F"/>
    <w:rsid w:val="00CC038A"/>
    <w:rsid w:val="00CC05C5"/>
    <w:rsid w:val="00CC0997"/>
    <w:rsid w:val="00CC1F9D"/>
    <w:rsid w:val="00CC492B"/>
    <w:rsid w:val="00CC55BA"/>
    <w:rsid w:val="00CC56B4"/>
    <w:rsid w:val="00CC6A86"/>
    <w:rsid w:val="00CD08C3"/>
    <w:rsid w:val="00CD243C"/>
    <w:rsid w:val="00CD4229"/>
    <w:rsid w:val="00CD4677"/>
    <w:rsid w:val="00CD4924"/>
    <w:rsid w:val="00CD5107"/>
    <w:rsid w:val="00CD5ABF"/>
    <w:rsid w:val="00CD5C2C"/>
    <w:rsid w:val="00CD5FFD"/>
    <w:rsid w:val="00CD6A2C"/>
    <w:rsid w:val="00CD6A2F"/>
    <w:rsid w:val="00CD753A"/>
    <w:rsid w:val="00CE0934"/>
    <w:rsid w:val="00CE10A9"/>
    <w:rsid w:val="00CE1709"/>
    <w:rsid w:val="00CE183B"/>
    <w:rsid w:val="00CE27C5"/>
    <w:rsid w:val="00CE34AE"/>
    <w:rsid w:val="00CE52A2"/>
    <w:rsid w:val="00CE53B7"/>
    <w:rsid w:val="00CE59FA"/>
    <w:rsid w:val="00CE5C6F"/>
    <w:rsid w:val="00CE7256"/>
    <w:rsid w:val="00CE73D8"/>
    <w:rsid w:val="00CF101C"/>
    <w:rsid w:val="00CF3396"/>
    <w:rsid w:val="00CF3567"/>
    <w:rsid w:val="00D00C6C"/>
    <w:rsid w:val="00D00C93"/>
    <w:rsid w:val="00D05A66"/>
    <w:rsid w:val="00D06E8B"/>
    <w:rsid w:val="00D06EB9"/>
    <w:rsid w:val="00D10B98"/>
    <w:rsid w:val="00D110DE"/>
    <w:rsid w:val="00D12752"/>
    <w:rsid w:val="00D13B65"/>
    <w:rsid w:val="00D15B4A"/>
    <w:rsid w:val="00D161E0"/>
    <w:rsid w:val="00D1672B"/>
    <w:rsid w:val="00D17563"/>
    <w:rsid w:val="00D176CC"/>
    <w:rsid w:val="00D17CA5"/>
    <w:rsid w:val="00D2044A"/>
    <w:rsid w:val="00D21B24"/>
    <w:rsid w:val="00D22A7C"/>
    <w:rsid w:val="00D23A81"/>
    <w:rsid w:val="00D23D27"/>
    <w:rsid w:val="00D24313"/>
    <w:rsid w:val="00D24E34"/>
    <w:rsid w:val="00D25894"/>
    <w:rsid w:val="00D26668"/>
    <w:rsid w:val="00D269AB"/>
    <w:rsid w:val="00D26B6F"/>
    <w:rsid w:val="00D27029"/>
    <w:rsid w:val="00D273F3"/>
    <w:rsid w:val="00D3187B"/>
    <w:rsid w:val="00D33972"/>
    <w:rsid w:val="00D35D9C"/>
    <w:rsid w:val="00D374E2"/>
    <w:rsid w:val="00D400F4"/>
    <w:rsid w:val="00D4280B"/>
    <w:rsid w:val="00D42892"/>
    <w:rsid w:val="00D4676D"/>
    <w:rsid w:val="00D47081"/>
    <w:rsid w:val="00D5153A"/>
    <w:rsid w:val="00D51B85"/>
    <w:rsid w:val="00D54B56"/>
    <w:rsid w:val="00D553C2"/>
    <w:rsid w:val="00D5695B"/>
    <w:rsid w:val="00D5775A"/>
    <w:rsid w:val="00D57AC3"/>
    <w:rsid w:val="00D61A3E"/>
    <w:rsid w:val="00D61CE6"/>
    <w:rsid w:val="00D6223A"/>
    <w:rsid w:val="00D62E43"/>
    <w:rsid w:val="00D63118"/>
    <w:rsid w:val="00D63552"/>
    <w:rsid w:val="00D637E2"/>
    <w:rsid w:val="00D63D46"/>
    <w:rsid w:val="00D646B3"/>
    <w:rsid w:val="00D6479F"/>
    <w:rsid w:val="00D66237"/>
    <w:rsid w:val="00D66A8C"/>
    <w:rsid w:val="00D66CDD"/>
    <w:rsid w:val="00D67220"/>
    <w:rsid w:val="00D6783A"/>
    <w:rsid w:val="00D679D1"/>
    <w:rsid w:val="00D67F8D"/>
    <w:rsid w:val="00D70028"/>
    <w:rsid w:val="00D70A4B"/>
    <w:rsid w:val="00D71909"/>
    <w:rsid w:val="00D72100"/>
    <w:rsid w:val="00D726B9"/>
    <w:rsid w:val="00D73F5C"/>
    <w:rsid w:val="00D752DB"/>
    <w:rsid w:val="00D759AD"/>
    <w:rsid w:val="00D75AF7"/>
    <w:rsid w:val="00D76F55"/>
    <w:rsid w:val="00D77F2E"/>
    <w:rsid w:val="00D77FC9"/>
    <w:rsid w:val="00D80241"/>
    <w:rsid w:val="00D8143D"/>
    <w:rsid w:val="00D8406C"/>
    <w:rsid w:val="00D846FC"/>
    <w:rsid w:val="00D8558D"/>
    <w:rsid w:val="00D858C3"/>
    <w:rsid w:val="00D85A97"/>
    <w:rsid w:val="00D86539"/>
    <w:rsid w:val="00D9243D"/>
    <w:rsid w:val="00D92AD1"/>
    <w:rsid w:val="00D93F61"/>
    <w:rsid w:val="00D95027"/>
    <w:rsid w:val="00D97B53"/>
    <w:rsid w:val="00DA231B"/>
    <w:rsid w:val="00DA6228"/>
    <w:rsid w:val="00DB0FA6"/>
    <w:rsid w:val="00DB13EC"/>
    <w:rsid w:val="00DB2708"/>
    <w:rsid w:val="00DB3413"/>
    <w:rsid w:val="00DB357B"/>
    <w:rsid w:val="00DB3E31"/>
    <w:rsid w:val="00DB3FDC"/>
    <w:rsid w:val="00DB456B"/>
    <w:rsid w:val="00DB4773"/>
    <w:rsid w:val="00DB4A1D"/>
    <w:rsid w:val="00DB64E1"/>
    <w:rsid w:val="00DB66D1"/>
    <w:rsid w:val="00DC0114"/>
    <w:rsid w:val="00DC0A48"/>
    <w:rsid w:val="00DC17E1"/>
    <w:rsid w:val="00DC1EEA"/>
    <w:rsid w:val="00DC2639"/>
    <w:rsid w:val="00DC6645"/>
    <w:rsid w:val="00DC71C5"/>
    <w:rsid w:val="00DC772B"/>
    <w:rsid w:val="00DD28AD"/>
    <w:rsid w:val="00DD3893"/>
    <w:rsid w:val="00DD434D"/>
    <w:rsid w:val="00DD612E"/>
    <w:rsid w:val="00DD62D5"/>
    <w:rsid w:val="00DD717F"/>
    <w:rsid w:val="00DD7442"/>
    <w:rsid w:val="00DD74AA"/>
    <w:rsid w:val="00DD7B90"/>
    <w:rsid w:val="00DE0068"/>
    <w:rsid w:val="00DE1D0F"/>
    <w:rsid w:val="00DE2316"/>
    <w:rsid w:val="00DE2B83"/>
    <w:rsid w:val="00DE336E"/>
    <w:rsid w:val="00DE3995"/>
    <w:rsid w:val="00DE421C"/>
    <w:rsid w:val="00DE4725"/>
    <w:rsid w:val="00DE4C71"/>
    <w:rsid w:val="00DE5152"/>
    <w:rsid w:val="00DE5EB9"/>
    <w:rsid w:val="00DE5F07"/>
    <w:rsid w:val="00DE6E3B"/>
    <w:rsid w:val="00DF22EC"/>
    <w:rsid w:val="00DF25BE"/>
    <w:rsid w:val="00DF40F3"/>
    <w:rsid w:val="00DF44F4"/>
    <w:rsid w:val="00DF608E"/>
    <w:rsid w:val="00DF796D"/>
    <w:rsid w:val="00DF7E48"/>
    <w:rsid w:val="00E0092F"/>
    <w:rsid w:val="00E046EB"/>
    <w:rsid w:val="00E069C5"/>
    <w:rsid w:val="00E13AE4"/>
    <w:rsid w:val="00E17066"/>
    <w:rsid w:val="00E17B20"/>
    <w:rsid w:val="00E21226"/>
    <w:rsid w:val="00E21672"/>
    <w:rsid w:val="00E21BB4"/>
    <w:rsid w:val="00E241B9"/>
    <w:rsid w:val="00E243D5"/>
    <w:rsid w:val="00E27C9F"/>
    <w:rsid w:val="00E30502"/>
    <w:rsid w:val="00E33B9C"/>
    <w:rsid w:val="00E351EF"/>
    <w:rsid w:val="00E366DB"/>
    <w:rsid w:val="00E402CF"/>
    <w:rsid w:val="00E42131"/>
    <w:rsid w:val="00E4233F"/>
    <w:rsid w:val="00E46284"/>
    <w:rsid w:val="00E46727"/>
    <w:rsid w:val="00E476B1"/>
    <w:rsid w:val="00E4770F"/>
    <w:rsid w:val="00E47A00"/>
    <w:rsid w:val="00E47C11"/>
    <w:rsid w:val="00E507DD"/>
    <w:rsid w:val="00E50965"/>
    <w:rsid w:val="00E520EF"/>
    <w:rsid w:val="00E55DF3"/>
    <w:rsid w:val="00E56A5C"/>
    <w:rsid w:val="00E57E2E"/>
    <w:rsid w:val="00E6183C"/>
    <w:rsid w:val="00E618A0"/>
    <w:rsid w:val="00E61FEE"/>
    <w:rsid w:val="00E62651"/>
    <w:rsid w:val="00E63596"/>
    <w:rsid w:val="00E643F0"/>
    <w:rsid w:val="00E65725"/>
    <w:rsid w:val="00E65D2E"/>
    <w:rsid w:val="00E65DA4"/>
    <w:rsid w:val="00E660D6"/>
    <w:rsid w:val="00E66E3A"/>
    <w:rsid w:val="00E70DF1"/>
    <w:rsid w:val="00E71E30"/>
    <w:rsid w:val="00E721A5"/>
    <w:rsid w:val="00E725E8"/>
    <w:rsid w:val="00E733D7"/>
    <w:rsid w:val="00E76B30"/>
    <w:rsid w:val="00E76B74"/>
    <w:rsid w:val="00E773A4"/>
    <w:rsid w:val="00E8072C"/>
    <w:rsid w:val="00E80F1D"/>
    <w:rsid w:val="00E8205D"/>
    <w:rsid w:val="00E853C4"/>
    <w:rsid w:val="00E86AFD"/>
    <w:rsid w:val="00E9140F"/>
    <w:rsid w:val="00E9233D"/>
    <w:rsid w:val="00E92991"/>
    <w:rsid w:val="00E9383C"/>
    <w:rsid w:val="00E93D9B"/>
    <w:rsid w:val="00E94663"/>
    <w:rsid w:val="00E9643F"/>
    <w:rsid w:val="00E97BE9"/>
    <w:rsid w:val="00E97E6B"/>
    <w:rsid w:val="00EA1B20"/>
    <w:rsid w:val="00EA2EED"/>
    <w:rsid w:val="00EA312C"/>
    <w:rsid w:val="00EA3BE8"/>
    <w:rsid w:val="00EA3D90"/>
    <w:rsid w:val="00EA447A"/>
    <w:rsid w:val="00EA4BD4"/>
    <w:rsid w:val="00EA65C1"/>
    <w:rsid w:val="00EA6965"/>
    <w:rsid w:val="00EA7249"/>
    <w:rsid w:val="00EB0EEC"/>
    <w:rsid w:val="00EB1DB3"/>
    <w:rsid w:val="00EB285D"/>
    <w:rsid w:val="00EB2BBF"/>
    <w:rsid w:val="00EB30F0"/>
    <w:rsid w:val="00EB3FFE"/>
    <w:rsid w:val="00EB5719"/>
    <w:rsid w:val="00EB6673"/>
    <w:rsid w:val="00EB6E27"/>
    <w:rsid w:val="00EB72EA"/>
    <w:rsid w:val="00EC1B94"/>
    <w:rsid w:val="00EC2816"/>
    <w:rsid w:val="00EC2AEB"/>
    <w:rsid w:val="00EC43D3"/>
    <w:rsid w:val="00EC440C"/>
    <w:rsid w:val="00EC4A90"/>
    <w:rsid w:val="00EC5122"/>
    <w:rsid w:val="00EC55CE"/>
    <w:rsid w:val="00ED0AD7"/>
    <w:rsid w:val="00ED1080"/>
    <w:rsid w:val="00ED208B"/>
    <w:rsid w:val="00ED25ED"/>
    <w:rsid w:val="00ED2D74"/>
    <w:rsid w:val="00ED308E"/>
    <w:rsid w:val="00ED35E1"/>
    <w:rsid w:val="00ED3900"/>
    <w:rsid w:val="00ED5286"/>
    <w:rsid w:val="00ED6112"/>
    <w:rsid w:val="00ED6CF1"/>
    <w:rsid w:val="00ED781D"/>
    <w:rsid w:val="00ED7A53"/>
    <w:rsid w:val="00EE0334"/>
    <w:rsid w:val="00EE0924"/>
    <w:rsid w:val="00EE126A"/>
    <w:rsid w:val="00EE3641"/>
    <w:rsid w:val="00EE568B"/>
    <w:rsid w:val="00EE66B8"/>
    <w:rsid w:val="00EF24D3"/>
    <w:rsid w:val="00EF2735"/>
    <w:rsid w:val="00EF39E5"/>
    <w:rsid w:val="00EF3F09"/>
    <w:rsid w:val="00EF52F0"/>
    <w:rsid w:val="00EF5CB3"/>
    <w:rsid w:val="00EF5D32"/>
    <w:rsid w:val="00EF5D36"/>
    <w:rsid w:val="00EF63CC"/>
    <w:rsid w:val="00F02118"/>
    <w:rsid w:val="00F021DA"/>
    <w:rsid w:val="00F031AB"/>
    <w:rsid w:val="00F04A07"/>
    <w:rsid w:val="00F05F38"/>
    <w:rsid w:val="00F077AC"/>
    <w:rsid w:val="00F07E10"/>
    <w:rsid w:val="00F103C7"/>
    <w:rsid w:val="00F10E6D"/>
    <w:rsid w:val="00F11C11"/>
    <w:rsid w:val="00F142FF"/>
    <w:rsid w:val="00F161A9"/>
    <w:rsid w:val="00F17276"/>
    <w:rsid w:val="00F17710"/>
    <w:rsid w:val="00F20B3F"/>
    <w:rsid w:val="00F21E84"/>
    <w:rsid w:val="00F239C6"/>
    <w:rsid w:val="00F23D55"/>
    <w:rsid w:val="00F25102"/>
    <w:rsid w:val="00F25965"/>
    <w:rsid w:val="00F25D6E"/>
    <w:rsid w:val="00F268C8"/>
    <w:rsid w:val="00F302F3"/>
    <w:rsid w:val="00F311CF"/>
    <w:rsid w:val="00F31556"/>
    <w:rsid w:val="00F315A5"/>
    <w:rsid w:val="00F31B50"/>
    <w:rsid w:val="00F32370"/>
    <w:rsid w:val="00F3248B"/>
    <w:rsid w:val="00F32C2B"/>
    <w:rsid w:val="00F3320D"/>
    <w:rsid w:val="00F337DF"/>
    <w:rsid w:val="00F4033D"/>
    <w:rsid w:val="00F42699"/>
    <w:rsid w:val="00F439B4"/>
    <w:rsid w:val="00F45144"/>
    <w:rsid w:val="00F4566C"/>
    <w:rsid w:val="00F45A20"/>
    <w:rsid w:val="00F45AD5"/>
    <w:rsid w:val="00F472A4"/>
    <w:rsid w:val="00F4746E"/>
    <w:rsid w:val="00F516DB"/>
    <w:rsid w:val="00F53F2C"/>
    <w:rsid w:val="00F55F70"/>
    <w:rsid w:val="00F605B6"/>
    <w:rsid w:val="00F62CF1"/>
    <w:rsid w:val="00F64242"/>
    <w:rsid w:val="00F651E6"/>
    <w:rsid w:val="00F65513"/>
    <w:rsid w:val="00F708C7"/>
    <w:rsid w:val="00F7341A"/>
    <w:rsid w:val="00F73CA3"/>
    <w:rsid w:val="00F7791F"/>
    <w:rsid w:val="00F800DF"/>
    <w:rsid w:val="00F810F8"/>
    <w:rsid w:val="00F815D1"/>
    <w:rsid w:val="00F81B48"/>
    <w:rsid w:val="00F81C4B"/>
    <w:rsid w:val="00F83D09"/>
    <w:rsid w:val="00F841BB"/>
    <w:rsid w:val="00F84BA3"/>
    <w:rsid w:val="00F86758"/>
    <w:rsid w:val="00F90474"/>
    <w:rsid w:val="00F92626"/>
    <w:rsid w:val="00F92A12"/>
    <w:rsid w:val="00F92FA8"/>
    <w:rsid w:val="00F9308B"/>
    <w:rsid w:val="00F936AF"/>
    <w:rsid w:val="00F947D5"/>
    <w:rsid w:val="00F94CE7"/>
    <w:rsid w:val="00F94EC8"/>
    <w:rsid w:val="00F95436"/>
    <w:rsid w:val="00F96E07"/>
    <w:rsid w:val="00FA117B"/>
    <w:rsid w:val="00FA121F"/>
    <w:rsid w:val="00FA1A16"/>
    <w:rsid w:val="00FA2B66"/>
    <w:rsid w:val="00FA36CE"/>
    <w:rsid w:val="00FA5013"/>
    <w:rsid w:val="00FA6034"/>
    <w:rsid w:val="00FA6141"/>
    <w:rsid w:val="00FA61F7"/>
    <w:rsid w:val="00FA7972"/>
    <w:rsid w:val="00FA7C56"/>
    <w:rsid w:val="00FB0857"/>
    <w:rsid w:val="00FB08BD"/>
    <w:rsid w:val="00FB1573"/>
    <w:rsid w:val="00FB1F11"/>
    <w:rsid w:val="00FB2E30"/>
    <w:rsid w:val="00FB3EEF"/>
    <w:rsid w:val="00FB4728"/>
    <w:rsid w:val="00FB4A28"/>
    <w:rsid w:val="00FB4C37"/>
    <w:rsid w:val="00FB5BDE"/>
    <w:rsid w:val="00FB7AFF"/>
    <w:rsid w:val="00FC01AB"/>
    <w:rsid w:val="00FC204A"/>
    <w:rsid w:val="00FC2884"/>
    <w:rsid w:val="00FC374C"/>
    <w:rsid w:val="00FC3822"/>
    <w:rsid w:val="00FC506E"/>
    <w:rsid w:val="00FC652E"/>
    <w:rsid w:val="00FC688E"/>
    <w:rsid w:val="00FC75C1"/>
    <w:rsid w:val="00FD1E92"/>
    <w:rsid w:val="00FD25EE"/>
    <w:rsid w:val="00FD307D"/>
    <w:rsid w:val="00FD7125"/>
    <w:rsid w:val="00FE0159"/>
    <w:rsid w:val="00FE0901"/>
    <w:rsid w:val="00FE1EED"/>
    <w:rsid w:val="00FE36AD"/>
    <w:rsid w:val="00FE45B4"/>
    <w:rsid w:val="00FE5668"/>
    <w:rsid w:val="00FE605E"/>
    <w:rsid w:val="00FE69C0"/>
    <w:rsid w:val="00FE708F"/>
    <w:rsid w:val="00FE7710"/>
    <w:rsid w:val="00FF0187"/>
    <w:rsid w:val="00FF21E5"/>
    <w:rsid w:val="00FF24A1"/>
    <w:rsid w:val="00FF2523"/>
    <w:rsid w:val="00FF43FD"/>
    <w:rsid w:val="00FF55EA"/>
    <w:rsid w:val="00FF56E7"/>
    <w:rsid w:val="00FF6478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7EF9865"/>
  <w15:docId w15:val="{B78CE6EC-DFA5-4871-88E5-9237E8D5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1737"/>
    <w:pPr>
      <w:bidi/>
    </w:pPr>
    <w:rPr>
      <w:rFonts w:cs="David"/>
      <w:b/>
      <w:bCs/>
      <w:sz w:val="24"/>
      <w:szCs w:val="26"/>
      <w:lang w:eastAsia="he-IL"/>
    </w:rPr>
  </w:style>
  <w:style w:type="paragraph" w:styleId="1">
    <w:name w:val="heading 1"/>
    <w:basedOn w:val="a"/>
    <w:next w:val="a"/>
    <w:qFormat/>
    <w:rsid w:val="00AB031A"/>
    <w:pPr>
      <w:keepNext/>
      <w:jc w:val="center"/>
      <w:outlineLvl w:val="0"/>
    </w:pPr>
    <w:rPr>
      <w:rFonts w:ascii="Arial" w:hAnsi="Arial" w:cs="Arial"/>
      <w:sz w:val="26"/>
      <w:szCs w:val="28"/>
    </w:rPr>
  </w:style>
  <w:style w:type="paragraph" w:styleId="2">
    <w:name w:val="heading 2"/>
    <w:basedOn w:val="a0"/>
    <w:next w:val="a"/>
    <w:qFormat/>
    <w:rsid w:val="00943547"/>
    <w:pPr>
      <w:spacing w:before="240" w:line="360" w:lineRule="auto"/>
      <w:ind w:left="0"/>
      <w:outlineLvl w:val="1"/>
    </w:pPr>
    <w:rPr>
      <w:rFonts w:ascii="Arial" w:hAnsi="Arial" w:cs="Arial"/>
      <w:color w:val="00729A"/>
      <w:sz w:val="28"/>
      <w:szCs w:val="28"/>
    </w:rPr>
  </w:style>
  <w:style w:type="paragraph" w:styleId="3">
    <w:name w:val="heading 3"/>
    <w:basedOn w:val="2"/>
    <w:next w:val="a"/>
    <w:qFormat/>
    <w:rsid w:val="00D8406C"/>
    <w:pPr>
      <w:spacing w:before="120"/>
      <w:contextualSpacing w:val="0"/>
      <w:outlineLvl w:val="2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aliases w:val="קשיור"/>
    <w:rPr>
      <w:color w:val="0000FF"/>
      <w:u w:val="single"/>
    </w:rPr>
  </w:style>
  <w:style w:type="paragraph" w:styleId="a8">
    <w:name w:val="Balloon Text"/>
    <w:basedOn w:val="a"/>
    <w:semiHidden/>
    <w:rsid w:val="00015E72"/>
    <w:rPr>
      <w:rFonts w:ascii="Tahoma" w:hAnsi="Tahoma" w:cs="Tahoma"/>
      <w:sz w:val="16"/>
      <w:szCs w:val="16"/>
    </w:rPr>
  </w:style>
  <w:style w:type="paragraph" w:customStyle="1" w:styleId="10">
    <w:name w:val="סגנון1"/>
    <w:basedOn w:val="a"/>
    <w:rsid w:val="00B747CA"/>
    <w:pPr>
      <w:spacing w:before="120" w:line="360" w:lineRule="auto"/>
      <w:ind w:right="340"/>
      <w:jc w:val="both"/>
    </w:pPr>
    <w:rPr>
      <w:b w:val="0"/>
      <w:bCs w:val="0"/>
      <w:sz w:val="20"/>
      <w:szCs w:val="24"/>
      <w:lang w:eastAsia="en-US"/>
    </w:rPr>
  </w:style>
  <w:style w:type="paragraph" w:styleId="a9">
    <w:name w:val="Title"/>
    <w:basedOn w:val="a"/>
    <w:link w:val="aa"/>
    <w:qFormat/>
    <w:rsid w:val="006D44C3"/>
    <w:pPr>
      <w:spacing w:line="360" w:lineRule="auto"/>
      <w:jc w:val="center"/>
    </w:pPr>
    <w:rPr>
      <w:rFonts w:cs="Narkisim"/>
      <w:b w:val="0"/>
      <w:bCs w:val="0"/>
      <w:snapToGrid w:val="0"/>
      <w:sz w:val="20"/>
      <w:szCs w:val="32"/>
      <w:u w:val="single"/>
    </w:rPr>
  </w:style>
  <w:style w:type="paragraph" w:styleId="ab">
    <w:name w:val="Subtitle"/>
    <w:basedOn w:val="a"/>
    <w:qFormat/>
    <w:rsid w:val="006D44C3"/>
    <w:pPr>
      <w:spacing w:line="360" w:lineRule="auto"/>
      <w:jc w:val="center"/>
    </w:pPr>
    <w:rPr>
      <w:rFonts w:cs="Narkisim"/>
      <w:snapToGrid w:val="0"/>
      <w:sz w:val="20"/>
      <w:szCs w:val="24"/>
    </w:rPr>
  </w:style>
  <w:style w:type="paragraph" w:styleId="20">
    <w:name w:val="Body Text 2"/>
    <w:basedOn w:val="a"/>
    <w:rsid w:val="006D44C3"/>
    <w:pPr>
      <w:spacing w:line="360" w:lineRule="auto"/>
      <w:jc w:val="both"/>
    </w:pPr>
    <w:rPr>
      <w:b w:val="0"/>
      <w:bCs w:val="0"/>
      <w:sz w:val="26"/>
    </w:rPr>
  </w:style>
  <w:style w:type="character" w:styleId="ac">
    <w:name w:val="page number"/>
    <w:basedOn w:val="a1"/>
    <w:rsid w:val="009538D0"/>
  </w:style>
  <w:style w:type="character" w:styleId="ad">
    <w:name w:val="annotation reference"/>
    <w:rsid w:val="00A05D35"/>
    <w:rPr>
      <w:sz w:val="16"/>
      <w:szCs w:val="16"/>
    </w:rPr>
  </w:style>
  <w:style w:type="paragraph" w:styleId="ae">
    <w:name w:val="annotation text"/>
    <w:basedOn w:val="a"/>
    <w:link w:val="af"/>
    <w:rsid w:val="00A05D35"/>
    <w:rPr>
      <w:sz w:val="20"/>
      <w:szCs w:val="20"/>
    </w:rPr>
  </w:style>
  <w:style w:type="paragraph" w:styleId="af0">
    <w:name w:val="annotation subject"/>
    <w:basedOn w:val="ae"/>
    <w:next w:val="ae"/>
    <w:semiHidden/>
    <w:rsid w:val="00A05D35"/>
  </w:style>
  <w:style w:type="paragraph" w:styleId="af1">
    <w:name w:val="footnote text"/>
    <w:aliases w:val=" תו,תו"/>
    <w:basedOn w:val="a"/>
    <w:link w:val="af2"/>
    <w:uiPriority w:val="99"/>
    <w:rsid w:val="00A05D35"/>
    <w:rPr>
      <w:sz w:val="20"/>
      <w:szCs w:val="20"/>
    </w:rPr>
  </w:style>
  <w:style w:type="character" w:styleId="af3">
    <w:name w:val="footnote reference"/>
    <w:uiPriority w:val="99"/>
    <w:rsid w:val="00A05D35"/>
    <w:rPr>
      <w:vertAlign w:val="superscript"/>
    </w:rPr>
  </w:style>
  <w:style w:type="paragraph" w:styleId="af4">
    <w:name w:val="Document Map"/>
    <w:basedOn w:val="a"/>
    <w:semiHidden/>
    <w:rsid w:val="00D26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5">
    <w:name w:val="Table Grid"/>
    <w:basedOn w:val="a2"/>
    <w:rsid w:val="00410E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טקסט הערת שוליים תו"/>
    <w:aliases w:val=" תו תו,תו תו"/>
    <w:basedOn w:val="a1"/>
    <w:link w:val="af1"/>
    <w:uiPriority w:val="99"/>
    <w:rsid w:val="00364882"/>
    <w:rPr>
      <w:rFonts w:cs="David"/>
      <w:b/>
      <w:bCs/>
      <w:lang w:eastAsia="he-IL"/>
    </w:rPr>
  </w:style>
  <w:style w:type="character" w:customStyle="1" w:styleId="af">
    <w:name w:val="טקסט הערה תו"/>
    <w:basedOn w:val="a1"/>
    <w:link w:val="ae"/>
    <w:rsid w:val="003E1D47"/>
    <w:rPr>
      <w:rFonts w:cs="David"/>
      <w:b/>
      <w:bCs/>
      <w:lang w:eastAsia="he-IL"/>
    </w:rPr>
  </w:style>
  <w:style w:type="character" w:customStyle="1" w:styleId="aa">
    <w:name w:val="כותרת טקסט תו"/>
    <w:basedOn w:val="a1"/>
    <w:link w:val="a9"/>
    <w:rsid w:val="003F6EDB"/>
    <w:rPr>
      <w:rFonts w:cs="Narkisim"/>
      <w:snapToGrid w:val="0"/>
      <w:szCs w:val="32"/>
      <w:u w:val="single"/>
      <w:lang w:eastAsia="he-IL"/>
    </w:rPr>
  </w:style>
  <w:style w:type="paragraph" w:styleId="a0">
    <w:name w:val="List Paragraph"/>
    <w:basedOn w:val="a"/>
    <w:uiPriority w:val="34"/>
    <w:qFormat/>
    <w:rsid w:val="00B609D4"/>
    <w:pPr>
      <w:ind w:left="720"/>
      <w:contextualSpacing/>
    </w:pPr>
  </w:style>
  <w:style w:type="character" w:customStyle="1" w:styleId="FootnoteTextChar1">
    <w:name w:val="Footnote Text Char1"/>
    <w:aliases w:val="תו Char1, תו Char1"/>
    <w:basedOn w:val="a1"/>
    <w:locked/>
    <w:rsid w:val="00B609D4"/>
  </w:style>
  <w:style w:type="table" w:styleId="-1">
    <w:name w:val="Light Shading Accent 1"/>
    <w:basedOn w:val="a2"/>
    <w:uiPriority w:val="60"/>
    <w:rsid w:val="00185EE5"/>
    <w:rPr>
      <w:rFonts w:asciiTheme="minorHAnsi" w:eastAsiaTheme="minorHAnsi" w:hAnsiTheme="minorHAnsi" w:cstheme="minorBidi"/>
      <w:color w:val="00538F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21">
    <w:name w:val="Table Classic 2"/>
    <w:basedOn w:val="a2"/>
    <w:rsid w:val="00471971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2"/>
    <w:rsid w:val="00471971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2"/>
    <w:uiPriority w:val="62"/>
    <w:rsid w:val="0047197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2">
    <w:name w:val="Table List 2"/>
    <w:basedOn w:val="a2"/>
    <w:rsid w:val="00631879"/>
    <w:pPr>
      <w:bidi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5">
    <w:name w:val="Medium Grid 3 Accent 5"/>
    <w:basedOn w:val="a2"/>
    <w:uiPriority w:val="69"/>
    <w:rsid w:val="0063187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a5">
    <w:name w:val="כותרת עליונה תו"/>
    <w:basedOn w:val="a1"/>
    <w:link w:val="a4"/>
    <w:rsid w:val="00704707"/>
    <w:rPr>
      <w:rFonts w:cs="David"/>
      <w:b/>
      <w:bCs/>
      <w:sz w:val="24"/>
      <w:szCs w:val="26"/>
      <w:lang w:eastAsia="he-IL"/>
    </w:rPr>
  </w:style>
  <w:style w:type="paragraph" w:styleId="NormalWeb">
    <w:name w:val="Normal (Web)"/>
    <w:basedOn w:val="a"/>
    <w:uiPriority w:val="99"/>
    <w:unhideWhenUsed/>
    <w:rsid w:val="00A76F03"/>
    <w:pPr>
      <w:bidi w:val="0"/>
      <w:spacing w:before="100" w:beforeAutospacing="1" w:after="100" w:afterAutospacing="1"/>
    </w:pPr>
    <w:rPr>
      <w:rFonts w:eastAsiaTheme="minorEastAsia" w:cs="Times New Roman"/>
      <w:b w:val="0"/>
      <w:bCs w:val="0"/>
      <w:szCs w:val="24"/>
      <w:lang w:eastAsia="en-US"/>
    </w:rPr>
  </w:style>
  <w:style w:type="table" w:styleId="-50">
    <w:name w:val="Light Shading Accent 5"/>
    <w:basedOn w:val="a2"/>
    <w:uiPriority w:val="60"/>
    <w:rsid w:val="008418D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0">
    <w:name w:val="Light List Accent 1"/>
    <w:basedOn w:val="a2"/>
    <w:uiPriority w:val="61"/>
    <w:rsid w:val="008418DB"/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1-1">
    <w:name w:val="Medium Shading 1 Accent 1"/>
    <w:basedOn w:val="a2"/>
    <w:uiPriority w:val="63"/>
    <w:rsid w:val="002943A0"/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List Accent 3"/>
    <w:basedOn w:val="a2"/>
    <w:uiPriority w:val="61"/>
    <w:rsid w:val="00443C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6">
    <w:name w:val="Light Shading Accent 6"/>
    <w:basedOn w:val="a2"/>
    <w:uiPriority w:val="60"/>
    <w:rsid w:val="00443CA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1">
    <w:name w:val="Medium Grid 1 Accent 1"/>
    <w:basedOn w:val="a2"/>
    <w:uiPriority w:val="67"/>
    <w:rsid w:val="00443CAA"/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-4">
    <w:name w:val="Light List Accent 4"/>
    <w:basedOn w:val="a2"/>
    <w:uiPriority w:val="61"/>
    <w:rsid w:val="0070439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2">
    <w:name w:val="Light List Accent 2"/>
    <w:basedOn w:val="a2"/>
    <w:uiPriority w:val="61"/>
    <w:rsid w:val="0007154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4">
    <w:name w:val="Medium Shading 1 Accent 4"/>
    <w:basedOn w:val="a2"/>
    <w:uiPriority w:val="63"/>
    <w:rsid w:val="00031F2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rsid w:val="00AE260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rsid w:val="00743D7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rsid w:val="009C12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a1"/>
    <w:rsid w:val="0012672A"/>
    <w:rPr>
      <w:color w:val="800080" w:themeColor="followedHyperlink"/>
      <w:u w:val="single"/>
    </w:rPr>
  </w:style>
  <w:style w:type="character" w:customStyle="1" w:styleId="a7">
    <w:name w:val="כותרת תחתונה תו"/>
    <w:basedOn w:val="a1"/>
    <w:link w:val="a6"/>
    <w:uiPriority w:val="99"/>
    <w:rsid w:val="00F302F3"/>
    <w:rPr>
      <w:rFonts w:cs="David"/>
      <w:b/>
      <w:bCs/>
      <w:sz w:val="24"/>
      <w:szCs w:val="26"/>
      <w:lang w:eastAsia="he-IL"/>
    </w:rPr>
  </w:style>
  <w:style w:type="table" w:styleId="-51">
    <w:name w:val="Light List Accent 5"/>
    <w:basedOn w:val="a2"/>
    <w:uiPriority w:val="61"/>
    <w:rsid w:val="00A72D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6">
    <w:name w:val="Medium Shading 1 Accent 6"/>
    <w:basedOn w:val="a2"/>
    <w:uiPriority w:val="63"/>
    <w:rsid w:val="009A59F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Table3-Accent11">
    <w:name w:val="List Table 3 - Accent 11"/>
    <w:basedOn w:val="a2"/>
    <w:uiPriority w:val="48"/>
    <w:rsid w:val="002B285C"/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styleId="-12">
    <w:name w:val="Light Grid Accent 1"/>
    <w:basedOn w:val="a2"/>
    <w:uiPriority w:val="62"/>
    <w:rsid w:val="0072177A"/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customStyle="1" w:styleId="ListTable3-Accent51">
    <w:name w:val="List Table 3 - Accent 51"/>
    <w:basedOn w:val="a2"/>
    <w:uiPriority w:val="48"/>
    <w:rsid w:val="00444D8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12">
    <w:name w:val="List Table 3 - Accent 12"/>
    <w:basedOn w:val="a2"/>
    <w:uiPriority w:val="48"/>
    <w:rsid w:val="00444D87"/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GridTable4-Accent51">
    <w:name w:val="Grid Table 4 - Accent 51"/>
    <w:basedOn w:val="a2"/>
    <w:uiPriority w:val="49"/>
    <w:rsid w:val="00444D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51">
    <w:name w:val="List Table 4 - Accent 51"/>
    <w:basedOn w:val="a2"/>
    <w:uiPriority w:val="49"/>
    <w:rsid w:val="00444D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f6">
    <w:name w:val="Unresolved Mention"/>
    <w:basedOn w:val="a1"/>
    <w:uiPriority w:val="99"/>
    <w:semiHidden/>
    <w:unhideWhenUsed/>
    <w:rsid w:val="0084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.gov.il/he/subjects/Pages/&#1502;&#1491;&#1491;&#1497;-&#1488;&#1497;&#1499;&#1493;&#1514;-&#1495;&#1497;&#1497;&#1501;-&#1511;&#1497;&#1497;&#1502;&#1493;&#1514;-&#1493;&#1495;&#1493;&#1505;&#1503;-&#1500;&#1488;&#1493;&#1502;&#1497;.aspx" TargetMode="External" /><Relationship Id="rId13" Type="http://schemas.openxmlformats.org/officeDocument/2006/relationships/hyperlink" Target="https://www.cbs.gov.il/he/publications/LochutTlushim/2021/db_atar%202024.xlsx" TargetMode="External" /><Relationship Id="rId18" Type="http://schemas.openxmlformats.org/officeDocument/2006/relationships/image" Target="media/image4.emf" /><Relationship Id="rId26" Type="http://schemas.openxmlformats.org/officeDocument/2006/relationships/image" Target="media/image12.emf" /><Relationship Id="rId39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image" Target="media/image7.emf" /><Relationship Id="rId34" Type="http://schemas.openxmlformats.org/officeDocument/2006/relationships/image" Target="media/image20.emf" /><Relationship Id="rId42" Type="http://schemas.openxmlformats.org/officeDocument/2006/relationships/header" Target="header2.xml" /><Relationship Id="rId7" Type="http://schemas.openxmlformats.org/officeDocument/2006/relationships/endnotes" Target="endnotes.xml" /><Relationship Id="rId12" Type="http://schemas.openxmlformats.org/officeDocument/2006/relationships/hyperlink" Target="https://www.cbs.gov.il/he/mediarelease/Pages/2026/&#1502;&#1491;&#1491;&#1497;-&#1488;&#1497;&#1499;&#1493;&#1514;-&#1495;&#1497;&#1497;&#1501;-&#1489;&#1502;&#1495;&#1493;&#1494;&#1493;&#1514;-2024.aspx" TargetMode="External" /><Relationship Id="rId17" Type="http://schemas.openxmlformats.org/officeDocument/2006/relationships/image" Target="media/image3.emf" /><Relationship Id="rId25" Type="http://schemas.openxmlformats.org/officeDocument/2006/relationships/image" Target="media/image11.emf" /><Relationship Id="rId33" Type="http://schemas.openxmlformats.org/officeDocument/2006/relationships/image" Target="media/image19.emf" /><Relationship Id="rId38" Type="http://schemas.openxmlformats.org/officeDocument/2006/relationships/footer" Target="footer1.xml" /><Relationship Id="rId46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image" Target="media/image2.emf" /><Relationship Id="rId20" Type="http://schemas.openxmlformats.org/officeDocument/2006/relationships/image" Target="media/image6.emf" /><Relationship Id="rId29" Type="http://schemas.openxmlformats.org/officeDocument/2006/relationships/image" Target="media/image15.emf" /><Relationship Id="rId41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cbs.gov.il/he/mediarelease/Pages/2026/&#1502;&#1491;&#1491;&#1497;-&#1488;&#1497;&#1499;&#1493;&#1514;-&#1495;&#1497;&#1497;&#1501;-&#1489;&#1506;&#1512;&#1497;&#1501;-&#1492;&#1490;&#1491;&#1493;&#1500;&#1493;&#1514;-2024.aspx" TargetMode="External" /><Relationship Id="rId24" Type="http://schemas.openxmlformats.org/officeDocument/2006/relationships/image" Target="media/image10.emf" /><Relationship Id="rId32" Type="http://schemas.openxmlformats.org/officeDocument/2006/relationships/image" Target="media/image18.emf" /><Relationship Id="rId37" Type="http://schemas.openxmlformats.org/officeDocument/2006/relationships/image" Target="media/image23.emf" /><Relationship Id="rId40" Type="http://schemas.openxmlformats.org/officeDocument/2006/relationships/footer" Target="footer2.xml" /><Relationship Id="rId45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1.emf" /><Relationship Id="rId23" Type="http://schemas.openxmlformats.org/officeDocument/2006/relationships/image" Target="media/image9.emf" /><Relationship Id="rId28" Type="http://schemas.openxmlformats.org/officeDocument/2006/relationships/image" Target="media/image14.emf" /><Relationship Id="rId36" Type="http://schemas.openxmlformats.org/officeDocument/2006/relationships/image" Target="media/image22.emf" /><Relationship Id="rId10" Type="http://schemas.openxmlformats.org/officeDocument/2006/relationships/hyperlink" Target="https://www.cbs.gov.il/he/mediarelease/Pages/2025/&#1502;&#1491;&#1491;&#1497;-&#1488;&#1497;&#1499;&#1493;&#1514;-&#1495;&#1497;&#1497;&#1501;-&#1514;&#1502;&#1493;&#1504;&#1514;-&#1502;&#1510;&#1489;-&#1513;&#1500;-&#1488;&#1493;&#1499;&#1500;&#1493;&#1505;&#1497;&#1497;&#1514;-&#1497;&#1513;&#1512;&#1488;&#1500;-2024.aspx" TargetMode="External" /><Relationship Id="rId19" Type="http://schemas.openxmlformats.org/officeDocument/2006/relationships/image" Target="media/image5.emf" /><Relationship Id="rId31" Type="http://schemas.openxmlformats.org/officeDocument/2006/relationships/image" Target="media/image17.emf" /><Relationship Id="rId44" Type="http://schemas.openxmlformats.org/officeDocument/2006/relationships/image" Target="media/image25.emf" /><Relationship Id="rId4" Type="http://schemas.openxmlformats.org/officeDocument/2006/relationships/settings" Target="settings.xml" /><Relationship Id="rId9" Type="http://schemas.openxmlformats.org/officeDocument/2006/relationships/hyperlink" Target="https://www.cbs.gov.il/he/publications/pages/2025/indicators24.aspx" TargetMode="External" /><Relationship Id="rId14" Type="http://schemas.openxmlformats.org/officeDocument/2006/relationships/hyperlink" Target="https://www.cbs.gov.il/he/Statistics/Pages/&#1502;&#1495;&#1493;&#1500;&#1500;&#1497;&#1501;/&#1502;&#1495;&#1493;&#1500;&#1500;-&#1505;&#1491;&#1512;&#1493;&#1514;.aspx?level_1=45" TargetMode="External" /><Relationship Id="rId22" Type="http://schemas.openxmlformats.org/officeDocument/2006/relationships/image" Target="media/image8.emf" /><Relationship Id="rId27" Type="http://schemas.openxmlformats.org/officeDocument/2006/relationships/image" Target="media/image13.emf" /><Relationship Id="rId30" Type="http://schemas.openxmlformats.org/officeDocument/2006/relationships/image" Target="media/image16.emf" /><Relationship Id="rId35" Type="http://schemas.openxmlformats.org/officeDocument/2006/relationships/image" Target="media/image21.emf" /><Relationship Id="rId43" Type="http://schemas.openxmlformats.org/officeDocument/2006/relationships/footer" Target="footer4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ovforms.gov.il/mw/forms/PublicService@Cbs.gov.il?gbxid=1" TargetMode="External" 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survey.gov.il/he/info_Service_to_the_Public" TargetMode="External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cd-ilibrary.org/docserver/9870c393-en.pdf?expires=1609946067&amp;id=id&amp;accname=ocid71016392&amp;checksum=599616F52183CAFA7B34210336949F85" TargetMode="Externa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bs.gov.il" TargetMode="External" /><Relationship Id="rId2" Type="http://schemas.openxmlformats.org/officeDocument/2006/relationships/hyperlink" Target="https://www.cbs.gov.il/" TargetMode="External" /><Relationship Id="rId1" Type="http://schemas.openxmlformats.org/officeDocument/2006/relationships/image" Target="media/image24.jpe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bs.gov.il" TargetMode="External" /><Relationship Id="rId2" Type="http://schemas.openxmlformats.org/officeDocument/2006/relationships/hyperlink" Target="https://www.cbs.gov.il/" TargetMode="External" /><Relationship Id="rId1" Type="http://schemas.openxmlformats.org/officeDocument/2006/relationships/image" Target="media/image24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tals\Local%20Settings\Temporary%20Internet%20Files\OLKAC\new_logo_heb.dot" TargetMode="External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0C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BB01-E753-4A49-91FF-B59AF5F8A0D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new_logo_heb.dot</Template>
  <TotalTime>1</TotalTime>
  <Pages>1</Pages>
  <Words>3023</Words>
  <Characters>15924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פערים בין יהודים לערבים במדדי איכות חיים בישראל, 2024</vt:lpstr>
      <vt:lpstr>פערים בין יהודים לערבים במדדי איכות חיים בישראל, 2022</vt:lpstr>
    </vt:vector>
  </TitlesOfParts>
  <Company>cbs</Company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פערים בין יהודים לערבים במדדי איכות חיים בישראל, 2024</dc:title>
  <dc:creator>litals</dc:creator>
  <cp:lastModifiedBy>eran r</cp:lastModifiedBy>
  <cp:revision>2</cp:revision>
  <cp:lastPrinted>2026-02-15T07:15:00Z</cp:lastPrinted>
  <dcterms:created xsi:type="dcterms:W3CDTF">2026-02-17T06:43:00Z</dcterms:created>
  <dcterms:modified xsi:type="dcterms:W3CDTF">2026-02-17T06:43:00Z</dcterms:modified>
</cp:coreProperties>
</file>